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4E33" w14:textId="1D010BEA" w:rsidR="003F22C1" w:rsidRPr="00FC5871" w:rsidRDefault="003F22C1" w:rsidP="00954BFF">
      <w:pPr>
        <w:spacing w:after="80"/>
        <w:rPr>
          <w:sz w:val="30"/>
          <w:szCs w:val="30"/>
          <w:rtl/>
        </w:rPr>
      </w:pPr>
      <w:r>
        <w:rPr>
          <w:rFonts w:hint="cs"/>
          <w:rtl/>
        </w:rPr>
        <w:t>בס''ד</w:t>
      </w:r>
      <w:r w:rsidR="00756789">
        <w:rPr>
          <w:rtl/>
        </w:rPr>
        <w:tab/>
      </w:r>
      <w:r w:rsidRPr="0056454C">
        <w:rPr>
          <w:rFonts w:hint="cs"/>
          <w:b/>
          <w:bCs/>
          <w:sz w:val="36"/>
          <w:szCs w:val="36"/>
          <w:rtl/>
        </w:rPr>
        <w:t xml:space="preserve">פרשת ראה: </w:t>
      </w:r>
      <w:r w:rsidR="00756789">
        <w:rPr>
          <w:rFonts w:hint="cs"/>
          <w:b/>
          <w:bCs/>
          <w:sz w:val="36"/>
          <w:szCs w:val="36"/>
          <w:rtl/>
        </w:rPr>
        <w:t xml:space="preserve">כמה זמן יש להמתין בין אכילת </w:t>
      </w:r>
      <w:r w:rsidRPr="0056454C">
        <w:rPr>
          <w:rFonts w:hint="cs"/>
          <w:b/>
          <w:bCs/>
          <w:sz w:val="36"/>
          <w:szCs w:val="36"/>
          <w:rtl/>
        </w:rPr>
        <w:t>בשר ל</w:t>
      </w:r>
      <w:r w:rsidR="00D41466">
        <w:rPr>
          <w:rFonts w:hint="cs"/>
          <w:b/>
          <w:bCs/>
          <w:sz w:val="36"/>
          <w:szCs w:val="36"/>
          <w:rtl/>
        </w:rPr>
        <w:t xml:space="preserve">בין </w:t>
      </w:r>
      <w:r w:rsidR="00756789">
        <w:rPr>
          <w:rFonts w:hint="cs"/>
          <w:b/>
          <w:bCs/>
          <w:sz w:val="36"/>
          <w:szCs w:val="36"/>
          <w:rtl/>
        </w:rPr>
        <w:t xml:space="preserve">אכילת </w:t>
      </w:r>
      <w:r w:rsidRPr="0056454C">
        <w:rPr>
          <w:rFonts w:hint="cs"/>
          <w:b/>
          <w:bCs/>
          <w:sz w:val="36"/>
          <w:szCs w:val="36"/>
          <w:rtl/>
        </w:rPr>
        <w:t>חלב</w:t>
      </w:r>
    </w:p>
    <w:p w14:paraId="1B629AF9" w14:textId="77777777" w:rsidR="003F22C1" w:rsidRDefault="003F22C1" w:rsidP="00241296">
      <w:pPr>
        <w:spacing w:after="100"/>
        <w:rPr>
          <w:b/>
          <w:bCs/>
          <w:u w:val="single"/>
          <w:rtl/>
        </w:rPr>
      </w:pPr>
      <w:r w:rsidRPr="003F22C1">
        <w:rPr>
          <w:rFonts w:hint="cs"/>
          <w:b/>
          <w:bCs/>
          <w:u w:val="single"/>
          <w:rtl/>
        </w:rPr>
        <w:t>פתיחה</w:t>
      </w:r>
    </w:p>
    <w:p w14:paraId="30E00EE3" w14:textId="4A8E8CAE" w:rsidR="00C53A09" w:rsidRDefault="006F1C9D" w:rsidP="00241296">
      <w:pPr>
        <w:spacing w:after="100"/>
        <w:rPr>
          <w:rtl/>
        </w:rPr>
      </w:pPr>
      <w:r>
        <w:rPr>
          <w:rFonts w:hint="cs"/>
          <w:rtl/>
        </w:rPr>
        <w:t xml:space="preserve">בפרשת השבוע </w:t>
      </w:r>
      <w:r w:rsidR="003F22C1">
        <w:rPr>
          <w:rFonts w:hint="cs"/>
          <w:sz w:val="18"/>
          <w:szCs w:val="18"/>
          <w:rtl/>
        </w:rPr>
        <w:t>(יד, כא)</w:t>
      </w:r>
      <w:r w:rsidR="002F2645">
        <w:rPr>
          <w:rFonts w:hint="cs"/>
          <w:rtl/>
        </w:rPr>
        <w:t xml:space="preserve"> כותבת התורה, שאסור לבשל גדי בחלב אימו - </w:t>
      </w:r>
      <w:r w:rsidR="003F22C1">
        <w:rPr>
          <w:rFonts w:hint="cs"/>
          <w:rtl/>
        </w:rPr>
        <w:t xml:space="preserve">פסוק </w:t>
      </w:r>
      <w:r w:rsidR="00C77644">
        <w:rPr>
          <w:rFonts w:hint="cs"/>
          <w:rtl/>
        </w:rPr>
        <w:t>שנ</w:t>
      </w:r>
      <w:r w:rsidR="00B312A0">
        <w:rPr>
          <w:rFonts w:hint="cs"/>
          <w:rtl/>
        </w:rPr>
        <w:t>כ</w:t>
      </w:r>
      <w:r w:rsidR="00C77644">
        <w:rPr>
          <w:rFonts w:hint="cs"/>
          <w:rtl/>
        </w:rPr>
        <w:t xml:space="preserve">תב </w:t>
      </w:r>
      <w:r w:rsidR="003F22C1">
        <w:rPr>
          <w:rFonts w:hint="cs"/>
          <w:rtl/>
        </w:rPr>
        <w:t>שלוש פעמים בתורה</w:t>
      </w:r>
      <w:r w:rsidR="002F2645">
        <w:rPr>
          <w:rFonts w:hint="cs"/>
          <w:rtl/>
        </w:rPr>
        <w:t xml:space="preserve">. </w:t>
      </w:r>
      <w:r w:rsidR="003F22C1">
        <w:rPr>
          <w:rFonts w:hint="cs"/>
          <w:rtl/>
        </w:rPr>
        <w:t xml:space="preserve">חז''ל </w:t>
      </w:r>
      <w:r w:rsidR="002F2645">
        <w:rPr>
          <w:rFonts w:hint="cs"/>
          <w:rtl/>
        </w:rPr>
        <w:t xml:space="preserve">במסכת חולין </w:t>
      </w:r>
      <w:r w:rsidR="003F22C1">
        <w:rPr>
          <w:rFonts w:hint="cs"/>
          <w:sz w:val="18"/>
          <w:szCs w:val="18"/>
          <w:rtl/>
        </w:rPr>
        <w:t>(</w:t>
      </w:r>
      <w:proofErr w:type="spellStart"/>
      <w:r w:rsidR="003F22C1">
        <w:rPr>
          <w:rFonts w:hint="cs"/>
          <w:sz w:val="18"/>
          <w:szCs w:val="18"/>
          <w:rtl/>
        </w:rPr>
        <w:t>קטו</w:t>
      </w:r>
      <w:proofErr w:type="spellEnd"/>
      <w:r w:rsidR="003F22C1">
        <w:rPr>
          <w:rFonts w:hint="cs"/>
          <w:sz w:val="18"/>
          <w:szCs w:val="18"/>
          <w:rtl/>
        </w:rPr>
        <w:t xml:space="preserve"> ע''ב) </w:t>
      </w:r>
      <w:r w:rsidR="003F22C1">
        <w:rPr>
          <w:rFonts w:hint="cs"/>
          <w:rtl/>
        </w:rPr>
        <w:t xml:space="preserve">למדו </w:t>
      </w:r>
      <w:r w:rsidR="00D41466">
        <w:rPr>
          <w:rFonts w:hint="cs"/>
          <w:rtl/>
        </w:rPr>
        <w:t>מחזרה זו</w:t>
      </w:r>
      <w:r w:rsidR="002F2645">
        <w:rPr>
          <w:rFonts w:hint="cs"/>
          <w:rtl/>
        </w:rPr>
        <w:t xml:space="preserve"> </w:t>
      </w:r>
      <w:r w:rsidR="003F22C1">
        <w:rPr>
          <w:rFonts w:hint="cs"/>
          <w:rtl/>
        </w:rPr>
        <w:t xml:space="preserve">שלושה איסורים: </w:t>
      </w:r>
      <w:r w:rsidR="007D50B7">
        <w:rPr>
          <w:rFonts w:hint="cs"/>
          <w:rtl/>
        </w:rPr>
        <w:t>א</w:t>
      </w:r>
      <w:r>
        <w:rPr>
          <w:rFonts w:hint="cs"/>
          <w:rtl/>
        </w:rPr>
        <w:t>י</w:t>
      </w:r>
      <w:r w:rsidR="007D50B7">
        <w:rPr>
          <w:rFonts w:hint="cs"/>
          <w:rtl/>
        </w:rPr>
        <w:t xml:space="preserve">סור </w:t>
      </w:r>
      <w:r w:rsidR="00A82FCD" w:rsidRPr="00A82FCD">
        <w:rPr>
          <w:rFonts w:hint="cs"/>
          <w:b/>
          <w:bCs/>
          <w:rtl/>
        </w:rPr>
        <w:t>לבשל</w:t>
      </w:r>
      <w:r w:rsidR="00A82FCD">
        <w:rPr>
          <w:rFonts w:hint="cs"/>
          <w:rtl/>
        </w:rPr>
        <w:t xml:space="preserve"> </w:t>
      </w:r>
      <w:r w:rsidR="007D50B7">
        <w:rPr>
          <w:rFonts w:hint="cs"/>
          <w:rtl/>
        </w:rPr>
        <w:t>בשר בחלב.</w:t>
      </w:r>
      <w:r w:rsidR="002F2645">
        <w:rPr>
          <w:rFonts w:hint="cs"/>
          <w:rtl/>
        </w:rPr>
        <w:t xml:space="preserve"> </w:t>
      </w:r>
      <w:r w:rsidR="003F22C1">
        <w:rPr>
          <w:rFonts w:hint="cs"/>
          <w:rtl/>
        </w:rPr>
        <w:t>א</w:t>
      </w:r>
      <w:r>
        <w:rPr>
          <w:rFonts w:hint="cs"/>
          <w:rtl/>
        </w:rPr>
        <w:t>י</w:t>
      </w:r>
      <w:r w:rsidR="003F22C1">
        <w:rPr>
          <w:rFonts w:hint="cs"/>
          <w:rtl/>
        </w:rPr>
        <w:t xml:space="preserve">סור </w:t>
      </w:r>
      <w:r w:rsidR="00A82FCD" w:rsidRPr="00A82FCD">
        <w:rPr>
          <w:rFonts w:hint="cs"/>
          <w:b/>
          <w:bCs/>
          <w:rtl/>
        </w:rPr>
        <w:t>לאכול</w:t>
      </w:r>
      <w:r w:rsidR="00A82FCD">
        <w:rPr>
          <w:rFonts w:hint="cs"/>
          <w:rtl/>
        </w:rPr>
        <w:t xml:space="preserve"> </w:t>
      </w:r>
      <w:r w:rsidR="003F22C1">
        <w:rPr>
          <w:rFonts w:hint="cs"/>
          <w:rtl/>
        </w:rPr>
        <w:t>בשר בחלב שהתבשלו יחד. א</w:t>
      </w:r>
      <w:r>
        <w:rPr>
          <w:rFonts w:hint="cs"/>
          <w:rtl/>
        </w:rPr>
        <w:t>י</w:t>
      </w:r>
      <w:r w:rsidR="003F22C1">
        <w:rPr>
          <w:rFonts w:hint="cs"/>
          <w:rtl/>
        </w:rPr>
        <w:t xml:space="preserve">סור </w:t>
      </w:r>
      <w:r w:rsidR="00A82FCD" w:rsidRPr="00A82FCD">
        <w:rPr>
          <w:rFonts w:hint="cs"/>
          <w:b/>
          <w:bCs/>
          <w:rtl/>
        </w:rPr>
        <w:t>להינות</w:t>
      </w:r>
      <w:r w:rsidR="00A82FCD">
        <w:rPr>
          <w:rFonts w:hint="cs"/>
          <w:rtl/>
        </w:rPr>
        <w:t xml:space="preserve"> </w:t>
      </w:r>
      <w:r w:rsidR="003F22C1">
        <w:rPr>
          <w:rFonts w:hint="cs"/>
          <w:rtl/>
        </w:rPr>
        <w:t>מבשר זה (לתת לכלב</w:t>
      </w:r>
      <w:r w:rsidR="00D52BB6">
        <w:rPr>
          <w:rFonts w:hint="cs"/>
          <w:rtl/>
        </w:rPr>
        <w:t xml:space="preserve"> </w:t>
      </w:r>
      <w:r w:rsidR="003F22C1">
        <w:rPr>
          <w:rFonts w:hint="cs"/>
          <w:rtl/>
        </w:rPr>
        <w:t>וכדומה)</w:t>
      </w:r>
      <w:r w:rsidR="00FC5871">
        <w:rPr>
          <w:rFonts w:hint="cs"/>
          <w:rtl/>
        </w:rPr>
        <w:t xml:space="preserve">. נחלקו הראשונים כיצד למנות את האיסורים: </w:t>
      </w:r>
    </w:p>
    <w:p w14:paraId="1EA7E3EF" w14:textId="1B30A729" w:rsidR="00C53A09" w:rsidRDefault="008B6CDE" w:rsidP="00241296">
      <w:pPr>
        <w:spacing w:after="100"/>
        <w:rPr>
          <w:rtl/>
        </w:rPr>
      </w:pPr>
      <w:r w:rsidRPr="00B328C5">
        <w:rPr>
          <w:rFonts w:hint="cs"/>
          <w:rtl/>
        </w:rPr>
        <w:t>א</w:t>
      </w:r>
      <w:r>
        <w:rPr>
          <w:rFonts w:hint="cs"/>
          <w:rtl/>
        </w:rPr>
        <w:t xml:space="preserve">. </w:t>
      </w:r>
      <w:proofErr w:type="spellStart"/>
      <w:r w:rsidRPr="00F73C78">
        <w:rPr>
          <w:rFonts w:hint="cs"/>
          <w:b/>
          <w:bCs/>
          <w:rtl/>
        </w:rPr>
        <w:t>הרס''ג</w:t>
      </w:r>
      <w:proofErr w:type="spellEnd"/>
      <w:r>
        <w:rPr>
          <w:rFonts w:hint="cs"/>
          <w:rtl/>
        </w:rPr>
        <w:t xml:space="preserve"> </w:t>
      </w:r>
      <w:r>
        <w:rPr>
          <w:rFonts w:hint="cs"/>
          <w:sz w:val="18"/>
          <w:szCs w:val="18"/>
          <w:rtl/>
        </w:rPr>
        <w:t>(מלקות נח)</w:t>
      </w:r>
      <w:r>
        <w:rPr>
          <w:rFonts w:hint="cs"/>
          <w:rtl/>
        </w:rPr>
        <w:t xml:space="preserve"> מנה רק את הלאו של בישול בשר וחלב, </w:t>
      </w:r>
      <w:r w:rsidR="002227D1">
        <w:rPr>
          <w:rFonts w:hint="cs"/>
          <w:rtl/>
        </w:rPr>
        <w:t>ש</w:t>
      </w:r>
      <w:r>
        <w:rPr>
          <w:rFonts w:hint="cs"/>
          <w:rtl/>
        </w:rPr>
        <w:t xml:space="preserve">הוא האיסור המרכזי ממנו נובעים </w:t>
      </w:r>
      <w:r w:rsidR="00363A33">
        <w:rPr>
          <w:rFonts w:hint="cs"/>
          <w:rtl/>
        </w:rPr>
        <w:t xml:space="preserve">שאר </w:t>
      </w:r>
      <w:r>
        <w:rPr>
          <w:rFonts w:hint="cs"/>
          <w:rtl/>
        </w:rPr>
        <w:t>האיסורים.</w:t>
      </w:r>
      <w:r w:rsidR="000850DE">
        <w:rPr>
          <w:rFonts w:hint="cs"/>
          <w:rtl/>
        </w:rPr>
        <w:t xml:space="preserve"> </w:t>
      </w:r>
      <w:r w:rsidR="000850DE" w:rsidRPr="000850DE">
        <w:rPr>
          <w:rFonts w:hint="cs"/>
          <w:rtl/>
        </w:rPr>
        <w:t>ב</w:t>
      </w:r>
      <w:r w:rsidR="000850DE">
        <w:rPr>
          <w:rFonts w:hint="cs"/>
          <w:rtl/>
        </w:rPr>
        <w:t xml:space="preserve">. </w:t>
      </w:r>
      <w:r w:rsidR="000850DE" w:rsidRPr="00A95543">
        <w:rPr>
          <w:rFonts w:hint="cs"/>
          <w:b/>
          <w:bCs/>
          <w:rtl/>
        </w:rPr>
        <w:t>הרשב''ץ</w:t>
      </w:r>
      <w:r w:rsidR="000850DE">
        <w:rPr>
          <w:rFonts w:hint="cs"/>
          <w:rtl/>
        </w:rPr>
        <w:t xml:space="preserve"> </w:t>
      </w:r>
      <w:r w:rsidR="000850DE">
        <w:rPr>
          <w:rFonts w:hint="cs"/>
          <w:sz w:val="18"/>
          <w:szCs w:val="18"/>
          <w:rtl/>
        </w:rPr>
        <w:t xml:space="preserve">(זוהר הרקיע קצה </w:t>
      </w:r>
      <w:r w:rsidR="000850DE">
        <w:rPr>
          <w:sz w:val="18"/>
          <w:szCs w:val="18"/>
          <w:rtl/>
        </w:rPr>
        <w:t>–</w:t>
      </w:r>
      <w:r w:rsidR="000850DE">
        <w:rPr>
          <w:rFonts w:hint="cs"/>
          <w:sz w:val="18"/>
          <w:szCs w:val="18"/>
          <w:rtl/>
        </w:rPr>
        <w:t xml:space="preserve"> </w:t>
      </w:r>
      <w:proofErr w:type="spellStart"/>
      <w:r w:rsidR="000850DE">
        <w:rPr>
          <w:rFonts w:hint="cs"/>
          <w:sz w:val="18"/>
          <w:szCs w:val="18"/>
          <w:rtl/>
        </w:rPr>
        <w:t>קצז</w:t>
      </w:r>
      <w:proofErr w:type="spellEnd"/>
      <w:r w:rsidR="000850DE">
        <w:rPr>
          <w:rFonts w:hint="cs"/>
          <w:sz w:val="18"/>
          <w:szCs w:val="18"/>
          <w:rtl/>
        </w:rPr>
        <w:t>)</w:t>
      </w:r>
      <w:r w:rsidR="000850DE">
        <w:rPr>
          <w:rFonts w:hint="cs"/>
          <w:rtl/>
        </w:rPr>
        <w:t xml:space="preserve"> מנה שלושה </w:t>
      </w:r>
      <w:proofErr w:type="spellStart"/>
      <w:r w:rsidR="000850DE">
        <w:rPr>
          <w:rFonts w:hint="cs"/>
          <w:rtl/>
        </w:rPr>
        <w:t>לאוין</w:t>
      </w:r>
      <w:proofErr w:type="spellEnd"/>
      <w:r w:rsidR="000850DE">
        <w:rPr>
          <w:rFonts w:hint="cs"/>
          <w:rtl/>
        </w:rPr>
        <w:t xml:space="preserve"> שונים, אחד לאכילה, אחד לבישול ואחד להנאה.</w:t>
      </w:r>
      <w:r>
        <w:rPr>
          <w:rFonts w:hint="cs"/>
          <w:rtl/>
        </w:rPr>
        <w:t xml:space="preserve"> </w:t>
      </w:r>
      <w:r w:rsidR="000850DE">
        <w:rPr>
          <w:rFonts w:hint="cs"/>
          <w:rtl/>
        </w:rPr>
        <w:t>ג</w:t>
      </w:r>
      <w:r w:rsidR="00FC5871">
        <w:rPr>
          <w:rFonts w:hint="cs"/>
          <w:rtl/>
        </w:rPr>
        <w:t xml:space="preserve">. </w:t>
      </w:r>
      <w:r w:rsidR="00FC5871" w:rsidRPr="00FC5871">
        <w:rPr>
          <w:rFonts w:hint="cs"/>
          <w:b/>
          <w:bCs/>
          <w:rtl/>
        </w:rPr>
        <w:t>הרמב''ם</w:t>
      </w:r>
      <w:r w:rsidR="000850DE">
        <w:rPr>
          <w:rFonts w:hint="cs"/>
          <w:rtl/>
        </w:rPr>
        <w:t xml:space="preserve"> בגישה אמצעית</w:t>
      </w:r>
      <w:r w:rsidR="00FC5871">
        <w:rPr>
          <w:rFonts w:hint="cs"/>
          <w:rtl/>
        </w:rPr>
        <w:t xml:space="preserve"> </w:t>
      </w:r>
      <w:r w:rsidR="00FC5871">
        <w:rPr>
          <w:rFonts w:hint="cs"/>
          <w:sz w:val="18"/>
          <w:szCs w:val="18"/>
          <w:rtl/>
        </w:rPr>
        <w:t xml:space="preserve">(קפו </w:t>
      </w:r>
      <w:r w:rsidR="0071762F">
        <w:rPr>
          <w:rFonts w:hint="cs"/>
          <w:sz w:val="18"/>
          <w:szCs w:val="18"/>
          <w:rtl/>
        </w:rPr>
        <w:t>-</w:t>
      </w:r>
      <w:r w:rsidR="00FC5871">
        <w:rPr>
          <w:rFonts w:hint="cs"/>
          <w:sz w:val="18"/>
          <w:szCs w:val="18"/>
          <w:rtl/>
        </w:rPr>
        <w:t xml:space="preserve"> קפז)</w:t>
      </w:r>
      <w:r w:rsidR="00FC5871">
        <w:rPr>
          <w:rFonts w:hint="cs"/>
          <w:rtl/>
        </w:rPr>
        <w:t>,</w:t>
      </w:r>
      <w:r w:rsidR="009C465B">
        <w:rPr>
          <w:rFonts w:hint="cs"/>
          <w:rtl/>
        </w:rPr>
        <w:t xml:space="preserve"> מנה</w:t>
      </w:r>
      <w:r w:rsidR="00FC5871">
        <w:rPr>
          <w:rFonts w:hint="cs"/>
          <w:rtl/>
        </w:rPr>
        <w:t xml:space="preserve"> </w:t>
      </w:r>
      <w:r w:rsidR="0071762F">
        <w:rPr>
          <w:rFonts w:hint="cs"/>
          <w:rtl/>
        </w:rPr>
        <w:t xml:space="preserve">את </w:t>
      </w:r>
      <w:r w:rsidR="00FC5871">
        <w:rPr>
          <w:rFonts w:hint="cs"/>
          <w:rtl/>
        </w:rPr>
        <w:t xml:space="preserve">איסור </w:t>
      </w:r>
      <w:r w:rsidR="0071762F">
        <w:rPr>
          <w:rFonts w:hint="cs"/>
          <w:rtl/>
        </w:rPr>
        <w:t>ה</w:t>
      </w:r>
      <w:r w:rsidR="00FC5871">
        <w:rPr>
          <w:rFonts w:hint="cs"/>
          <w:rtl/>
        </w:rPr>
        <w:t xml:space="preserve">אכילה ואיסור </w:t>
      </w:r>
      <w:r w:rsidR="0071762F">
        <w:rPr>
          <w:rFonts w:hint="cs"/>
          <w:rtl/>
        </w:rPr>
        <w:t>ה</w:t>
      </w:r>
      <w:r w:rsidR="00FC5871">
        <w:rPr>
          <w:rFonts w:hint="cs"/>
          <w:rtl/>
        </w:rPr>
        <w:t>בישול. איסור הנאה מבשר וחלב</w:t>
      </w:r>
      <w:r w:rsidR="002C7353">
        <w:rPr>
          <w:rFonts w:hint="cs"/>
          <w:rtl/>
        </w:rPr>
        <w:t xml:space="preserve"> לשיטתו</w:t>
      </w:r>
      <w:r w:rsidR="00FC5871">
        <w:rPr>
          <w:rFonts w:hint="cs"/>
          <w:rtl/>
        </w:rPr>
        <w:t>, כלול באיסור אכילה</w:t>
      </w:r>
      <w:r w:rsidR="00DF08F4">
        <w:rPr>
          <w:rFonts w:hint="cs"/>
          <w:rtl/>
        </w:rPr>
        <w:t xml:space="preserve"> </w:t>
      </w:r>
      <w:r w:rsidR="00DF08F4" w:rsidRPr="002C7353">
        <w:rPr>
          <w:rFonts w:hint="cs"/>
          <w:sz w:val="18"/>
          <w:szCs w:val="18"/>
          <w:rtl/>
        </w:rPr>
        <w:t>(שגם היא סוג של הנאה)</w:t>
      </w:r>
      <w:r w:rsidR="000850DE">
        <w:rPr>
          <w:rFonts w:hint="cs"/>
          <w:rtl/>
        </w:rPr>
        <w:t>, ובלשונו</w:t>
      </w:r>
      <w:r>
        <w:rPr>
          <w:rFonts w:hint="cs"/>
          <w:rtl/>
        </w:rPr>
        <w:t>:</w:t>
      </w:r>
    </w:p>
    <w:p w14:paraId="29E01244" w14:textId="77777777" w:rsidR="00C53A09" w:rsidRDefault="00C53A09" w:rsidP="00241296">
      <w:pPr>
        <w:spacing w:after="100"/>
        <w:ind w:left="720"/>
        <w:rPr>
          <w:rtl/>
        </w:rPr>
      </w:pPr>
      <w:r>
        <w:rPr>
          <w:rFonts w:cs="Arial" w:hint="cs"/>
          <w:rtl/>
        </w:rPr>
        <w:t>''</w:t>
      </w:r>
      <w:r w:rsidRPr="009768D7">
        <w:rPr>
          <w:rFonts w:cs="Arial" w:hint="cs"/>
          <w:b/>
          <w:bCs/>
          <w:rtl/>
        </w:rPr>
        <w:t>והמצו</w:t>
      </w:r>
      <w:r w:rsidR="009768D7" w:rsidRPr="009768D7">
        <w:rPr>
          <w:rFonts w:cs="Arial" w:hint="cs"/>
          <w:b/>
          <w:bCs/>
          <w:rtl/>
        </w:rPr>
        <w:t>ו</w:t>
      </w:r>
      <w:r w:rsidRPr="009768D7">
        <w:rPr>
          <w:rFonts w:cs="Arial" w:hint="cs"/>
          <w:b/>
          <w:bCs/>
          <w:rtl/>
        </w:rPr>
        <w:t>ה</w:t>
      </w:r>
      <w:r w:rsidRPr="009768D7">
        <w:rPr>
          <w:rFonts w:cs="Arial"/>
          <w:b/>
          <w:bCs/>
          <w:rtl/>
        </w:rPr>
        <w:t xml:space="preserve"> </w:t>
      </w:r>
      <w:proofErr w:type="spellStart"/>
      <w:r w:rsidRPr="009768D7">
        <w:rPr>
          <w:rFonts w:cs="Arial" w:hint="cs"/>
          <w:b/>
          <w:bCs/>
          <w:rtl/>
        </w:rPr>
        <w:t>הקפ</w:t>
      </w:r>
      <w:r w:rsidRPr="009768D7">
        <w:rPr>
          <w:rFonts w:cs="Arial"/>
          <w:b/>
          <w:bCs/>
          <w:rtl/>
        </w:rPr>
        <w:t>"</w:t>
      </w:r>
      <w:r w:rsidRPr="009768D7">
        <w:rPr>
          <w:rFonts w:cs="Arial" w:hint="cs"/>
          <w:b/>
          <w:bCs/>
          <w:rtl/>
        </w:rPr>
        <w:t>ו</w:t>
      </w:r>
      <w:proofErr w:type="spellEnd"/>
      <w:r w:rsidRPr="00C53A09">
        <w:rPr>
          <w:rFonts w:cs="Arial"/>
          <w:rtl/>
        </w:rPr>
        <w:t xml:space="preserve"> </w:t>
      </w:r>
      <w:r w:rsidRPr="00C53A09">
        <w:rPr>
          <w:rFonts w:cs="Arial" w:hint="cs"/>
          <w:rtl/>
        </w:rPr>
        <w:t>היא</w:t>
      </w:r>
      <w:r w:rsidRPr="00C53A09">
        <w:rPr>
          <w:rFonts w:cs="Arial"/>
          <w:rtl/>
        </w:rPr>
        <w:t xml:space="preserve"> </w:t>
      </w:r>
      <w:r w:rsidRPr="00C53A09">
        <w:rPr>
          <w:rFonts w:cs="Arial" w:hint="cs"/>
          <w:rtl/>
        </w:rPr>
        <w:t>שהזהירנו</w:t>
      </w:r>
      <w:r w:rsidRPr="00C53A09">
        <w:rPr>
          <w:rFonts w:cs="Arial"/>
          <w:rtl/>
        </w:rPr>
        <w:t xml:space="preserve"> </w:t>
      </w:r>
      <w:r w:rsidRPr="00C53A09">
        <w:rPr>
          <w:rFonts w:cs="Arial" w:hint="cs"/>
          <w:rtl/>
        </w:rPr>
        <w:t>מבשל</w:t>
      </w:r>
      <w:r w:rsidRPr="00C53A09">
        <w:rPr>
          <w:rFonts w:cs="Arial"/>
          <w:rtl/>
        </w:rPr>
        <w:t xml:space="preserve"> </w:t>
      </w:r>
      <w:r w:rsidRPr="00C53A09">
        <w:rPr>
          <w:rFonts w:cs="Arial" w:hint="cs"/>
          <w:rtl/>
        </w:rPr>
        <w:t>בשר</w:t>
      </w:r>
      <w:r w:rsidRPr="00C53A09">
        <w:rPr>
          <w:rFonts w:cs="Arial"/>
          <w:rtl/>
        </w:rPr>
        <w:t xml:space="preserve"> </w:t>
      </w:r>
      <w:r w:rsidRPr="00C53A09">
        <w:rPr>
          <w:rFonts w:cs="Arial" w:hint="cs"/>
          <w:rtl/>
        </w:rPr>
        <w:t>בחלב</w:t>
      </w:r>
      <w:r w:rsidRPr="00C53A09">
        <w:rPr>
          <w:rFonts w:cs="Arial"/>
          <w:rtl/>
        </w:rPr>
        <w:t xml:space="preserve"> </w:t>
      </w:r>
      <w:r w:rsidRPr="00C53A09">
        <w:rPr>
          <w:rFonts w:cs="Arial" w:hint="cs"/>
          <w:rtl/>
        </w:rPr>
        <w:t>והוא</w:t>
      </w:r>
      <w:r w:rsidRPr="00C53A09">
        <w:rPr>
          <w:rFonts w:cs="Arial"/>
          <w:rtl/>
        </w:rPr>
        <w:t xml:space="preserve"> </w:t>
      </w:r>
      <w:r w:rsidRPr="00C53A09">
        <w:rPr>
          <w:rFonts w:cs="Arial" w:hint="cs"/>
          <w:rtl/>
        </w:rPr>
        <w:t>אמרו</w:t>
      </w:r>
      <w:r w:rsidRPr="00C53A09">
        <w:rPr>
          <w:rFonts w:cs="Arial"/>
          <w:rtl/>
        </w:rPr>
        <w:t xml:space="preserve"> </w:t>
      </w:r>
      <w:r w:rsidRPr="00C53A09">
        <w:rPr>
          <w:rFonts w:cs="Arial" w:hint="cs"/>
          <w:rtl/>
        </w:rPr>
        <w:t>יתעלה</w:t>
      </w:r>
      <w:r w:rsidRPr="00C53A09">
        <w:rPr>
          <w:rFonts w:cs="Arial"/>
          <w:rtl/>
        </w:rPr>
        <w:t xml:space="preserve"> </w:t>
      </w:r>
      <w:r w:rsidRPr="00C53A09">
        <w:rPr>
          <w:rFonts w:cs="Arial" w:hint="cs"/>
          <w:rtl/>
        </w:rPr>
        <w:t>לא</w:t>
      </w:r>
      <w:r w:rsidRPr="00C53A09">
        <w:rPr>
          <w:rFonts w:cs="Arial"/>
          <w:rtl/>
        </w:rPr>
        <w:t xml:space="preserve"> </w:t>
      </w:r>
      <w:r w:rsidRPr="00C53A09">
        <w:rPr>
          <w:rFonts w:cs="Arial" w:hint="cs"/>
          <w:rtl/>
        </w:rPr>
        <w:t>תבשל</w:t>
      </w:r>
      <w:r w:rsidRPr="00C53A09">
        <w:rPr>
          <w:rFonts w:cs="Arial"/>
          <w:rtl/>
        </w:rPr>
        <w:t xml:space="preserve"> </w:t>
      </w:r>
      <w:r w:rsidRPr="00C53A09">
        <w:rPr>
          <w:rFonts w:cs="Arial" w:hint="cs"/>
          <w:rtl/>
        </w:rPr>
        <w:t>גדי</w:t>
      </w:r>
      <w:r w:rsidRPr="00C53A09">
        <w:rPr>
          <w:rFonts w:cs="Arial"/>
          <w:rtl/>
        </w:rPr>
        <w:t xml:space="preserve"> </w:t>
      </w:r>
      <w:r w:rsidRPr="00C53A09">
        <w:rPr>
          <w:rFonts w:cs="Arial" w:hint="cs"/>
          <w:rtl/>
        </w:rPr>
        <w:t>בחלב</w:t>
      </w:r>
      <w:r w:rsidRPr="00C53A09">
        <w:rPr>
          <w:rFonts w:cs="Arial"/>
          <w:rtl/>
        </w:rPr>
        <w:t xml:space="preserve"> </w:t>
      </w:r>
      <w:proofErr w:type="spellStart"/>
      <w:r w:rsidRPr="00C53A09">
        <w:rPr>
          <w:rFonts w:cs="Arial" w:hint="cs"/>
          <w:rtl/>
        </w:rPr>
        <w:t>אמו</w:t>
      </w:r>
      <w:proofErr w:type="spellEnd"/>
      <w:r w:rsidRPr="00C53A09">
        <w:rPr>
          <w:rFonts w:cs="Arial"/>
          <w:rtl/>
        </w:rPr>
        <w:t xml:space="preserve">. </w:t>
      </w:r>
      <w:r w:rsidRPr="00C53A09">
        <w:rPr>
          <w:rFonts w:cs="Arial" w:hint="cs"/>
          <w:rtl/>
        </w:rPr>
        <w:t>ומי</w:t>
      </w:r>
      <w:r w:rsidRPr="00C53A09">
        <w:rPr>
          <w:rFonts w:cs="Arial"/>
          <w:rtl/>
        </w:rPr>
        <w:t xml:space="preserve"> </w:t>
      </w:r>
      <w:r w:rsidRPr="00C53A09">
        <w:rPr>
          <w:rFonts w:cs="Arial" w:hint="cs"/>
          <w:rtl/>
        </w:rPr>
        <w:t>שבשלו</w:t>
      </w:r>
      <w:r w:rsidRPr="00C53A09">
        <w:rPr>
          <w:rFonts w:cs="Arial"/>
          <w:rtl/>
        </w:rPr>
        <w:t xml:space="preserve"> </w:t>
      </w:r>
      <w:r w:rsidRPr="00C53A09">
        <w:rPr>
          <w:rFonts w:cs="Arial" w:hint="cs"/>
          <w:rtl/>
        </w:rPr>
        <w:t>לוקה</w:t>
      </w:r>
      <w:r w:rsidRPr="00C53A09">
        <w:rPr>
          <w:rFonts w:cs="Arial"/>
          <w:rtl/>
        </w:rPr>
        <w:t xml:space="preserve"> </w:t>
      </w:r>
      <w:r w:rsidRPr="00C53A09">
        <w:rPr>
          <w:rFonts w:cs="Arial" w:hint="cs"/>
          <w:rtl/>
        </w:rPr>
        <w:t>ואף</w:t>
      </w:r>
      <w:r w:rsidRPr="00C53A09">
        <w:rPr>
          <w:rFonts w:cs="Arial"/>
          <w:rtl/>
        </w:rPr>
        <w:t xml:space="preserve"> </w:t>
      </w:r>
      <w:r w:rsidRPr="00C53A09">
        <w:rPr>
          <w:rFonts w:cs="Arial" w:hint="cs"/>
          <w:rtl/>
        </w:rPr>
        <w:t>על</w:t>
      </w:r>
      <w:r w:rsidRPr="00C53A09">
        <w:rPr>
          <w:rFonts w:cs="Arial"/>
          <w:rtl/>
        </w:rPr>
        <w:t xml:space="preserve"> </w:t>
      </w:r>
      <w:r w:rsidRPr="00C53A09">
        <w:rPr>
          <w:rFonts w:cs="Arial" w:hint="cs"/>
          <w:rtl/>
        </w:rPr>
        <w:t>פי</w:t>
      </w:r>
      <w:r w:rsidRPr="00C53A09">
        <w:rPr>
          <w:rFonts w:cs="Arial"/>
          <w:rtl/>
        </w:rPr>
        <w:t xml:space="preserve"> </w:t>
      </w:r>
      <w:r w:rsidRPr="00C53A09">
        <w:rPr>
          <w:rFonts w:cs="Arial" w:hint="cs"/>
          <w:rtl/>
        </w:rPr>
        <w:t>שלא</w:t>
      </w:r>
      <w:r w:rsidRPr="00C53A09">
        <w:rPr>
          <w:rFonts w:cs="Arial"/>
          <w:rtl/>
        </w:rPr>
        <w:t xml:space="preserve"> </w:t>
      </w:r>
      <w:r w:rsidRPr="00C53A09">
        <w:rPr>
          <w:rFonts w:cs="Arial" w:hint="cs"/>
          <w:rtl/>
        </w:rPr>
        <w:t>אכלו</w:t>
      </w:r>
      <w:r w:rsidRPr="00C53A09">
        <w:rPr>
          <w:rFonts w:cs="Arial"/>
          <w:rtl/>
        </w:rPr>
        <w:t xml:space="preserve"> </w:t>
      </w:r>
      <w:r w:rsidRPr="00C53A09">
        <w:rPr>
          <w:rFonts w:cs="Arial" w:hint="cs"/>
          <w:rtl/>
        </w:rPr>
        <w:t>כמו</w:t>
      </w:r>
      <w:r w:rsidRPr="00C53A09">
        <w:rPr>
          <w:rFonts w:cs="Arial"/>
          <w:rtl/>
        </w:rPr>
        <w:t xml:space="preserve"> </w:t>
      </w:r>
      <w:r w:rsidRPr="00C53A09">
        <w:rPr>
          <w:rFonts w:cs="Arial" w:hint="cs"/>
          <w:rtl/>
        </w:rPr>
        <w:t>שהתבאר</w:t>
      </w:r>
      <w:r w:rsidRPr="00C53A09">
        <w:rPr>
          <w:rFonts w:cs="Arial"/>
          <w:rtl/>
        </w:rPr>
        <w:t xml:space="preserve"> </w:t>
      </w:r>
      <w:r w:rsidRPr="00C53A09">
        <w:rPr>
          <w:rFonts w:cs="Arial" w:hint="cs"/>
          <w:rtl/>
        </w:rPr>
        <w:t>במקומות</w:t>
      </w:r>
      <w:r w:rsidRPr="00C53A09">
        <w:rPr>
          <w:rFonts w:cs="Arial"/>
          <w:rtl/>
        </w:rPr>
        <w:t xml:space="preserve"> </w:t>
      </w:r>
      <w:r w:rsidRPr="00C53A09">
        <w:rPr>
          <w:rFonts w:cs="Arial" w:hint="cs"/>
          <w:rtl/>
        </w:rPr>
        <w:t>מן</w:t>
      </w:r>
      <w:r w:rsidRPr="00C53A09">
        <w:rPr>
          <w:rFonts w:cs="Arial"/>
          <w:rtl/>
        </w:rPr>
        <w:t xml:space="preserve"> </w:t>
      </w:r>
      <w:r w:rsidRPr="00C53A09">
        <w:rPr>
          <w:rFonts w:cs="Arial" w:hint="cs"/>
          <w:rtl/>
        </w:rPr>
        <w:t>התלמוד</w:t>
      </w:r>
      <w:r w:rsidRPr="00C53A09">
        <w:rPr>
          <w:rFonts w:cs="Arial"/>
          <w:rtl/>
        </w:rPr>
        <w:t xml:space="preserve"> </w:t>
      </w:r>
      <w:r w:rsidRPr="00ED5094">
        <w:rPr>
          <w:rFonts w:cs="Arial"/>
          <w:sz w:val="18"/>
          <w:szCs w:val="18"/>
          <w:rtl/>
        </w:rPr>
        <w:t>(</w:t>
      </w:r>
      <w:r w:rsidRPr="00ED5094">
        <w:rPr>
          <w:rFonts w:cs="Arial" w:hint="cs"/>
          <w:sz w:val="18"/>
          <w:szCs w:val="18"/>
          <w:rtl/>
        </w:rPr>
        <w:t>מכות</w:t>
      </w:r>
      <w:r w:rsidRPr="00ED5094">
        <w:rPr>
          <w:rFonts w:cs="Arial"/>
          <w:sz w:val="18"/>
          <w:szCs w:val="18"/>
          <w:rtl/>
        </w:rPr>
        <w:t xml:space="preserve"> </w:t>
      </w:r>
      <w:r w:rsidRPr="00ED5094">
        <w:rPr>
          <w:rFonts w:cs="Arial" w:hint="cs"/>
          <w:sz w:val="18"/>
          <w:szCs w:val="18"/>
          <w:rtl/>
        </w:rPr>
        <w:t>כא</w:t>
      </w:r>
      <w:r w:rsidRPr="00ED5094">
        <w:rPr>
          <w:rFonts w:cs="Arial"/>
          <w:sz w:val="18"/>
          <w:szCs w:val="18"/>
          <w:rtl/>
        </w:rPr>
        <w:t xml:space="preserve"> </w:t>
      </w:r>
      <w:r w:rsidRPr="00ED5094">
        <w:rPr>
          <w:rFonts w:cs="Arial" w:hint="cs"/>
          <w:sz w:val="18"/>
          <w:szCs w:val="18"/>
          <w:rtl/>
        </w:rPr>
        <w:t>ב</w:t>
      </w:r>
      <w:r w:rsidRPr="00ED5094">
        <w:rPr>
          <w:rFonts w:cs="Arial"/>
          <w:sz w:val="18"/>
          <w:szCs w:val="18"/>
          <w:rtl/>
        </w:rPr>
        <w:t xml:space="preserve"> </w:t>
      </w:r>
      <w:r w:rsidRPr="00ED5094">
        <w:rPr>
          <w:rFonts w:cs="Arial" w:hint="cs"/>
          <w:sz w:val="18"/>
          <w:szCs w:val="18"/>
          <w:rtl/>
        </w:rPr>
        <w:t>חולין</w:t>
      </w:r>
      <w:r w:rsidRPr="00ED5094">
        <w:rPr>
          <w:rFonts w:cs="Arial"/>
          <w:sz w:val="18"/>
          <w:szCs w:val="18"/>
          <w:rtl/>
        </w:rPr>
        <w:t xml:space="preserve"> </w:t>
      </w:r>
      <w:r w:rsidRPr="00ED5094">
        <w:rPr>
          <w:rFonts w:cs="Arial" w:hint="cs"/>
          <w:sz w:val="18"/>
          <w:szCs w:val="18"/>
          <w:rtl/>
        </w:rPr>
        <w:t>קיד</w:t>
      </w:r>
      <w:r w:rsidRPr="00ED5094">
        <w:rPr>
          <w:rFonts w:cs="Arial"/>
          <w:sz w:val="18"/>
          <w:szCs w:val="18"/>
          <w:rtl/>
        </w:rPr>
        <w:t xml:space="preserve"> </w:t>
      </w:r>
      <w:r w:rsidRPr="00ED5094">
        <w:rPr>
          <w:rFonts w:cs="Arial" w:hint="cs"/>
          <w:sz w:val="18"/>
          <w:szCs w:val="18"/>
          <w:rtl/>
        </w:rPr>
        <w:t>א</w:t>
      </w:r>
      <w:r w:rsidRPr="00ED5094">
        <w:rPr>
          <w:rFonts w:cs="Arial"/>
          <w:sz w:val="18"/>
          <w:szCs w:val="18"/>
          <w:rtl/>
        </w:rPr>
        <w:t>)</w:t>
      </w:r>
      <w:r w:rsidRPr="00C53A09">
        <w:rPr>
          <w:rFonts w:cs="Arial"/>
          <w:rtl/>
        </w:rPr>
        <w:t>:</w:t>
      </w:r>
      <w:r w:rsidRPr="00C53A09">
        <w:rPr>
          <w:rFonts w:hint="cs"/>
          <w:rtl/>
        </w:rPr>
        <w:t xml:space="preserve"> </w:t>
      </w:r>
      <w:r w:rsidRPr="00ED5094">
        <w:rPr>
          <w:rFonts w:cs="Arial" w:hint="cs"/>
          <w:b/>
          <w:bCs/>
          <w:rtl/>
        </w:rPr>
        <w:t>והמצו</w:t>
      </w:r>
      <w:r w:rsidR="009768D7">
        <w:rPr>
          <w:rFonts w:cs="Arial" w:hint="cs"/>
          <w:b/>
          <w:bCs/>
          <w:rtl/>
        </w:rPr>
        <w:t>ו</w:t>
      </w:r>
      <w:r w:rsidRPr="00ED5094">
        <w:rPr>
          <w:rFonts w:cs="Arial" w:hint="cs"/>
          <w:b/>
          <w:bCs/>
          <w:rtl/>
        </w:rPr>
        <w:t>ה</w:t>
      </w:r>
      <w:r w:rsidRPr="00C53A09">
        <w:rPr>
          <w:rFonts w:cs="Arial"/>
          <w:rtl/>
        </w:rPr>
        <w:t xml:space="preserve"> </w:t>
      </w:r>
      <w:proofErr w:type="spellStart"/>
      <w:r w:rsidRPr="00ED5094">
        <w:rPr>
          <w:rFonts w:cs="Arial" w:hint="cs"/>
          <w:b/>
          <w:bCs/>
          <w:rtl/>
        </w:rPr>
        <w:t>הקפ</w:t>
      </w:r>
      <w:r w:rsidRPr="00ED5094">
        <w:rPr>
          <w:rFonts w:cs="Arial"/>
          <w:b/>
          <w:bCs/>
          <w:rtl/>
        </w:rPr>
        <w:t>"</w:t>
      </w:r>
      <w:r w:rsidRPr="00ED5094">
        <w:rPr>
          <w:rFonts w:cs="Arial" w:hint="cs"/>
          <w:b/>
          <w:bCs/>
          <w:rtl/>
        </w:rPr>
        <w:t>ז</w:t>
      </w:r>
      <w:proofErr w:type="spellEnd"/>
      <w:r w:rsidRPr="00C53A09">
        <w:rPr>
          <w:rFonts w:cs="Arial"/>
          <w:rtl/>
        </w:rPr>
        <w:t xml:space="preserve"> </w:t>
      </w:r>
      <w:r w:rsidRPr="00C53A09">
        <w:rPr>
          <w:rFonts w:cs="Arial" w:hint="cs"/>
          <w:rtl/>
        </w:rPr>
        <w:t>היא</w:t>
      </w:r>
      <w:r w:rsidRPr="00C53A09">
        <w:rPr>
          <w:rFonts w:cs="Arial"/>
          <w:rtl/>
        </w:rPr>
        <w:t xml:space="preserve"> </w:t>
      </w:r>
      <w:r w:rsidRPr="00C53A09">
        <w:rPr>
          <w:rFonts w:cs="Arial" w:hint="cs"/>
          <w:rtl/>
        </w:rPr>
        <w:t>שהזהירנו</w:t>
      </w:r>
      <w:r w:rsidRPr="00C53A09">
        <w:rPr>
          <w:rFonts w:cs="Arial"/>
          <w:rtl/>
        </w:rPr>
        <w:t xml:space="preserve"> </w:t>
      </w:r>
      <w:r w:rsidRPr="00C53A09">
        <w:rPr>
          <w:rFonts w:cs="Arial" w:hint="cs"/>
          <w:rtl/>
        </w:rPr>
        <w:t>מאכול</w:t>
      </w:r>
      <w:r w:rsidRPr="00C53A09">
        <w:rPr>
          <w:rFonts w:cs="Arial"/>
          <w:rtl/>
        </w:rPr>
        <w:t xml:space="preserve"> </w:t>
      </w:r>
      <w:r w:rsidRPr="00C53A09">
        <w:rPr>
          <w:rFonts w:cs="Arial" w:hint="cs"/>
          <w:rtl/>
        </w:rPr>
        <w:t>בשר</w:t>
      </w:r>
      <w:r w:rsidRPr="00C53A09">
        <w:rPr>
          <w:rFonts w:cs="Arial"/>
          <w:rtl/>
        </w:rPr>
        <w:t xml:space="preserve"> </w:t>
      </w:r>
      <w:r w:rsidRPr="00C53A09">
        <w:rPr>
          <w:rFonts w:cs="Arial" w:hint="cs"/>
          <w:rtl/>
        </w:rPr>
        <w:t>בחלב</w:t>
      </w:r>
      <w:r w:rsidRPr="00C53A09">
        <w:rPr>
          <w:rFonts w:cs="Arial"/>
          <w:rtl/>
        </w:rPr>
        <w:t xml:space="preserve"> </w:t>
      </w:r>
      <w:r w:rsidRPr="00C53A09">
        <w:rPr>
          <w:rFonts w:cs="Arial" w:hint="cs"/>
          <w:rtl/>
        </w:rPr>
        <w:t>והוא</w:t>
      </w:r>
      <w:r w:rsidRPr="00C53A09">
        <w:rPr>
          <w:rFonts w:cs="Arial"/>
          <w:rtl/>
        </w:rPr>
        <w:t xml:space="preserve"> </w:t>
      </w:r>
      <w:r w:rsidRPr="00C53A09">
        <w:rPr>
          <w:rFonts w:cs="Arial" w:hint="cs"/>
          <w:rtl/>
        </w:rPr>
        <w:t>אמרו</w:t>
      </w:r>
      <w:r w:rsidRPr="00C53A09">
        <w:rPr>
          <w:rFonts w:cs="Arial"/>
          <w:rtl/>
        </w:rPr>
        <w:t xml:space="preserve"> </w:t>
      </w:r>
      <w:r w:rsidRPr="00C53A09">
        <w:rPr>
          <w:rFonts w:cs="Arial" w:hint="cs"/>
          <w:rtl/>
        </w:rPr>
        <w:t>גם</w:t>
      </w:r>
      <w:r w:rsidRPr="00C53A09">
        <w:rPr>
          <w:rFonts w:cs="Arial"/>
          <w:rtl/>
        </w:rPr>
        <w:t xml:space="preserve"> </w:t>
      </w:r>
      <w:r w:rsidRPr="00C53A09">
        <w:rPr>
          <w:rFonts w:cs="Arial" w:hint="cs"/>
          <w:rtl/>
        </w:rPr>
        <w:t>כן</w:t>
      </w:r>
      <w:r w:rsidRPr="00C53A09">
        <w:rPr>
          <w:rFonts w:cs="Arial"/>
          <w:rtl/>
        </w:rPr>
        <w:t xml:space="preserve"> </w:t>
      </w:r>
      <w:r w:rsidRPr="00C53A09">
        <w:rPr>
          <w:rFonts w:cs="Arial" w:hint="cs"/>
          <w:rtl/>
        </w:rPr>
        <w:t>לא</w:t>
      </w:r>
      <w:r w:rsidRPr="00C53A09">
        <w:rPr>
          <w:rFonts w:cs="Arial"/>
          <w:rtl/>
        </w:rPr>
        <w:t xml:space="preserve"> </w:t>
      </w:r>
      <w:r w:rsidRPr="00C53A09">
        <w:rPr>
          <w:rFonts w:cs="Arial" w:hint="cs"/>
          <w:rtl/>
        </w:rPr>
        <w:t>תבשל</w:t>
      </w:r>
      <w:r w:rsidRPr="00C53A09">
        <w:rPr>
          <w:rFonts w:cs="Arial"/>
          <w:rtl/>
        </w:rPr>
        <w:t xml:space="preserve"> </w:t>
      </w:r>
      <w:r w:rsidRPr="00C53A09">
        <w:rPr>
          <w:rFonts w:cs="Arial" w:hint="cs"/>
          <w:rtl/>
        </w:rPr>
        <w:t>גדי</w:t>
      </w:r>
      <w:r w:rsidRPr="00C53A09">
        <w:rPr>
          <w:rFonts w:cs="Arial"/>
          <w:rtl/>
        </w:rPr>
        <w:t xml:space="preserve"> </w:t>
      </w:r>
      <w:r w:rsidRPr="00C53A09">
        <w:rPr>
          <w:rFonts w:cs="Arial" w:hint="cs"/>
          <w:rtl/>
        </w:rPr>
        <w:t>בחלב</w:t>
      </w:r>
      <w:r w:rsidRPr="00C53A09">
        <w:rPr>
          <w:rFonts w:cs="Arial"/>
          <w:rtl/>
        </w:rPr>
        <w:t xml:space="preserve"> </w:t>
      </w:r>
      <w:proofErr w:type="spellStart"/>
      <w:r w:rsidRPr="00C53A09">
        <w:rPr>
          <w:rFonts w:cs="Arial" w:hint="cs"/>
          <w:rtl/>
        </w:rPr>
        <w:t>אמו</w:t>
      </w:r>
      <w:proofErr w:type="spellEnd"/>
      <w:r w:rsidRPr="00C53A09">
        <w:rPr>
          <w:rFonts w:cs="Arial"/>
          <w:rtl/>
        </w:rPr>
        <w:t xml:space="preserve"> </w:t>
      </w:r>
      <w:r w:rsidRPr="00C53A09">
        <w:rPr>
          <w:rFonts w:cs="Arial" w:hint="cs"/>
          <w:rtl/>
        </w:rPr>
        <w:t>פעם</w:t>
      </w:r>
      <w:r w:rsidRPr="00C53A09">
        <w:rPr>
          <w:rFonts w:cs="Arial"/>
          <w:rtl/>
        </w:rPr>
        <w:t xml:space="preserve"> </w:t>
      </w:r>
      <w:r w:rsidRPr="00C53A09">
        <w:rPr>
          <w:rFonts w:cs="Arial" w:hint="cs"/>
          <w:rtl/>
        </w:rPr>
        <w:t>שניה</w:t>
      </w:r>
      <w:r w:rsidRPr="00C53A09">
        <w:rPr>
          <w:rFonts w:cs="Arial"/>
          <w:rtl/>
        </w:rPr>
        <w:t xml:space="preserve">. </w:t>
      </w:r>
      <w:r w:rsidRPr="00C53A09">
        <w:rPr>
          <w:rFonts w:cs="Arial" w:hint="cs"/>
          <w:rtl/>
        </w:rPr>
        <w:t>רוצה</w:t>
      </w:r>
      <w:r w:rsidRPr="00C53A09">
        <w:rPr>
          <w:rFonts w:cs="Arial"/>
          <w:rtl/>
        </w:rPr>
        <w:t xml:space="preserve"> </w:t>
      </w:r>
      <w:r w:rsidRPr="00C53A09">
        <w:rPr>
          <w:rFonts w:cs="Arial" w:hint="cs"/>
          <w:rtl/>
        </w:rPr>
        <w:t>בו</w:t>
      </w:r>
      <w:r w:rsidRPr="00C53A09">
        <w:rPr>
          <w:rFonts w:cs="Arial"/>
          <w:rtl/>
        </w:rPr>
        <w:t xml:space="preserve"> </w:t>
      </w:r>
      <w:r w:rsidRPr="00C53A09">
        <w:rPr>
          <w:rFonts w:cs="Arial" w:hint="cs"/>
          <w:rtl/>
        </w:rPr>
        <w:t>איסור</w:t>
      </w:r>
      <w:r w:rsidRPr="00C53A09">
        <w:rPr>
          <w:rFonts w:cs="Arial"/>
          <w:rtl/>
        </w:rPr>
        <w:t xml:space="preserve"> </w:t>
      </w:r>
      <w:r w:rsidRPr="00C53A09">
        <w:rPr>
          <w:rFonts w:cs="Arial" w:hint="cs"/>
          <w:rtl/>
        </w:rPr>
        <w:t>אכילה</w:t>
      </w:r>
      <w:r w:rsidRPr="00C53A09">
        <w:rPr>
          <w:rFonts w:cs="Arial"/>
          <w:rtl/>
        </w:rPr>
        <w:t>.</w:t>
      </w:r>
      <w:r>
        <w:rPr>
          <w:rFonts w:cs="Arial" w:hint="cs"/>
          <w:rtl/>
        </w:rPr>
        <w:t>''</w:t>
      </w:r>
    </w:p>
    <w:p w14:paraId="14299302" w14:textId="716A52B6" w:rsidR="003F22C1" w:rsidRDefault="007D50B7" w:rsidP="00241296">
      <w:pPr>
        <w:spacing w:after="100"/>
        <w:rPr>
          <w:rtl/>
        </w:rPr>
      </w:pPr>
      <w:r>
        <w:rPr>
          <w:rFonts w:hint="cs"/>
          <w:rtl/>
        </w:rPr>
        <w:t>כל האיסורים ש</w:t>
      </w:r>
      <w:r w:rsidR="006F1C9D">
        <w:rPr>
          <w:rFonts w:hint="cs"/>
          <w:rtl/>
        </w:rPr>
        <w:t>הוזכ</w:t>
      </w:r>
      <w:r>
        <w:rPr>
          <w:rFonts w:hint="cs"/>
          <w:rtl/>
        </w:rPr>
        <w:t>רו לעיל, מתייחסים ל</w:t>
      </w:r>
      <w:r w:rsidR="00AA137C">
        <w:rPr>
          <w:rFonts w:hint="cs"/>
          <w:rtl/>
        </w:rPr>
        <w:t xml:space="preserve">אכילת </w:t>
      </w:r>
      <w:r>
        <w:rPr>
          <w:rFonts w:hint="cs"/>
          <w:rtl/>
        </w:rPr>
        <w:t>בשר בהמה</w:t>
      </w:r>
      <w:r w:rsidR="00AA137C">
        <w:rPr>
          <w:rFonts w:hint="cs"/>
          <w:rtl/>
        </w:rPr>
        <w:t xml:space="preserve"> בחלב</w:t>
      </w:r>
      <w:r w:rsidR="007A04E8">
        <w:rPr>
          <w:rFonts w:hint="cs"/>
          <w:rtl/>
        </w:rPr>
        <w:t xml:space="preserve"> האסורה מדאורייתא,</w:t>
      </w:r>
      <w:r>
        <w:rPr>
          <w:rFonts w:hint="cs"/>
          <w:rtl/>
        </w:rPr>
        <w:t xml:space="preserve"> </w:t>
      </w:r>
      <w:r w:rsidR="007A04E8">
        <w:rPr>
          <w:rFonts w:hint="cs"/>
          <w:rtl/>
        </w:rPr>
        <w:t xml:space="preserve">ואילו </w:t>
      </w:r>
      <w:r w:rsidR="006F1C9D">
        <w:rPr>
          <w:rFonts w:hint="cs"/>
          <w:rtl/>
        </w:rPr>
        <w:t>אכילת</w:t>
      </w:r>
      <w:r>
        <w:rPr>
          <w:rFonts w:hint="cs"/>
          <w:rtl/>
        </w:rPr>
        <w:t xml:space="preserve"> עוף בחלב </w:t>
      </w:r>
      <w:r w:rsidR="003F0836">
        <w:rPr>
          <w:rFonts w:hint="cs"/>
          <w:rtl/>
        </w:rPr>
        <w:t xml:space="preserve">נאסרה רק </w:t>
      </w:r>
      <w:r w:rsidR="004C1D4F">
        <w:rPr>
          <w:rFonts w:hint="cs"/>
          <w:rtl/>
        </w:rPr>
        <w:t xml:space="preserve">מדרבנן </w:t>
      </w:r>
      <w:r w:rsidR="00F73C78">
        <w:rPr>
          <w:rFonts w:hint="cs"/>
          <w:sz w:val="18"/>
          <w:szCs w:val="18"/>
          <w:rtl/>
        </w:rPr>
        <w:t>(</w:t>
      </w:r>
      <w:r w:rsidR="00A95543" w:rsidRPr="003B704B">
        <w:rPr>
          <w:rFonts w:hint="cs"/>
          <w:sz w:val="18"/>
          <w:szCs w:val="18"/>
          <w:rtl/>
        </w:rPr>
        <w:t>ו</w:t>
      </w:r>
      <w:r w:rsidR="003B704B" w:rsidRPr="003B704B">
        <w:rPr>
          <w:rFonts w:hint="cs"/>
          <w:sz w:val="18"/>
          <w:szCs w:val="18"/>
          <w:rtl/>
        </w:rPr>
        <w:t>עיין</w:t>
      </w:r>
      <w:r w:rsidR="003B704B">
        <w:rPr>
          <w:rFonts w:hint="cs"/>
          <w:b/>
          <w:bCs/>
          <w:sz w:val="18"/>
          <w:szCs w:val="18"/>
          <w:rtl/>
        </w:rPr>
        <w:t xml:space="preserve"> </w:t>
      </w:r>
      <w:proofErr w:type="spellStart"/>
      <w:r w:rsidR="00A95543" w:rsidRPr="00A95543">
        <w:rPr>
          <w:rFonts w:hint="cs"/>
          <w:b/>
          <w:bCs/>
          <w:sz w:val="18"/>
          <w:szCs w:val="18"/>
          <w:rtl/>
        </w:rPr>
        <w:t>בב</w:t>
      </w:r>
      <w:proofErr w:type="spellEnd"/>
      <w:r w:rsidR="00A95543" w:rsidRPr="00A95543">
        <w:rPr>
          <w:rFonts w:hint="cs"/>
          <w:b/>
          <w:bCs/>
          <w:sz w:val="18"/>
          <w:szCs w:val="18"/>
          <w:rtl/>
        </w:rPr>
        <w:t>''ח</w:t>
      </w:r>
      <w:r w:rsidR="00A95543">
        <w:rPr>
          <w:rFonts w:hint="cs"/>
          <w:sz w:val="18"/>
          <w:szCs w:val="18"/>
          <w:rtl/>
        </w:rPr>
        <w:t xml:space="preserve"> יו''ד פז)</w:t>
      </w:r>
      <w:r w:rsidR="003F22C1">
        <w:rPr>
          <w:rFonts w:hint="cs"/>
          <w:rtl/>
        </w:rPr>
        <w:t>. גם הצורך ל</w:t>
      </w:r>
      <w:r w:rsidR="006F1C9D">
        <w:rPr>
          <w:rFonts w:hint="cs"/>
          <w:rtl/>
        </w:rPr>
        <w:t>המתין</w:t>
      </w:r>
      <w:r w:rsidR="003F22C1">
        <w:rPr>
          <w:rFonts w:hint="cs"/>
          <w:rtl/>
        </w:rPr>
        <w:t xml:space="preserve"> בין אכילת בשר לחלב הוא מדרבנן</w:t>
      </w:r>
      <w:r w:rsidR="00137E86">
        <w:rPr>
          <w:rFonts w:hint="cs"/>
          <w:rtl/>
        </w:rPr>
        <w:t xml:space="preserve">, </w:t>
      </w:r>
      <w:r w:rsidR="003B704B">
        <w:rPr>
          <w:rFonts w:hint="cs"/>
          <w:rtl/>
        </w:rPr>
        <w:t xml:space="preserve">ובנושא זה </w:t>
      </w:r>
      <w:r w:rsidR="006F1C9D">
        <w:rPr>
          <w:rFonts w:hint="cs"/>
          <w:rtl/>
        </w:rPr>
        <w:t xml:space="preserve">נעסוק הפעם </w:t>
      </w:r>
      <w:r w:rsidR="003B704B">
        <w:rPr>
          <w:rFonts w:hint="cs"/>
          <w:rtl/>
        </w:rPr>
        <w:t>ו</w:t>
      </w:r>
      <w:r w:rsidR="00EF4E24">
        <w:rPr>
          <w:rFonts w:hint="cs"/>
          <w:rtl/>
        </w:rPr>
        <w:t xml:space="preserve">בעיקר </w:t>
      </w:r>
      <w:r w:rsidR="00440A32">
        <w:rPr>
          <w:rFonts w:hint="cs"/>
          <w:rtl/>
        </w:rPr>
        <w:t xml:space="preserve">במחלוקת הפוסקים </w:t>
      </w:r>
      <w:r w:rsidR="003B704B">
        <w:rPr>
          <w:rFonts w:hint="cs"/>
          <w:rtl/>
        </w:rPr>
        <w:t>כמה זמן יש להמתין</w:t>
      </w:r>
      <w:r w:rsidR="00440A32">
        <w:rPr>
          <w:rFonts w:hint="cs"/>
          <w:rtl/>
        </w:rPr>
        <w:t xml:space="preserve"> בין אכילתם</w:t>
      </w:r>
      <w:r w:rsidR="003B704B">
        <w:rPr>
          <w:rFonts w:hint="cs"/>
          <w:rtl/>
        </w:rPr>
        <w:t xml:space="preserve">. כמו </w:t>
      </w:r>
      <w:r w:rsidR="00D41466">
        <w:rPr>
          <w:rFonts w:hint="cs"/>
          <w:rtl/>
        </w:rPr>
        <w:t xml:space="preserve">כן </w:t>
      </w:r>
      <w:r w:rsidR="003B704B">
        <w:rPr>
          <w:rFonts w:hint="cs"/>
          <w:rtl/>
        </w:rPr>
        <w:t xml:space="preserve">נעסוק בשאלה, האם </w:t>
      </w:r>
      <w:r w:rsidR="002746C6">
        <w:rPr>
          <w:rFonts w:hint="cs"/>
          <w:rtl/>
        </w:rPr>
        <w:t xml:space="preserve">יש להמתין </w:t>
      </w:r>
      <w:r w:rsidR="00A116D2">
        <w:rPr>
          <w:rFonts w:hint="cs"/>
          <w:rtl/>
        </w:rPr>
        <w:t xml:space="preserve">גם </w:t>
      </w:r>
      <w:r w:rsidR="002746C6">
        <w:rPr>
          <w:rFonts w:hint="cs"/>
          <w:rtl/>
        </w:rPr>
        <w:t>בין אכילת חלב לבשר</w:t>
      </w:r>
      <w:r w:rsidR="003F22C1">
        <w:rPr>
          <w:rFonts w:hint="cs"/>
          <w:rtl/>
        </w:rPr>
        <w:t xml:space="preserve">. </w:t>
      </w:r>
    </w:p>
    <w:p w14:paraId="19F97CD2" w14:textId="77777777" w:rsidR="003F22C1" w:rsidRDefault="006F1C9D" w:rsidP="00954BFF">
      <w:pPr>
        <w:spacing w:after="80"/>
        <w:rPr>
          <w:b/>
          <w:bCs/>
          <w:u w:val="single"/>
          <w:rtl/>
        </w:rPr>
      </w:pPr>
      <w:r>
        <w:rPr>
          <w:rFonts w:hint="cs"/>
          <w:b/>
          <w:bCs/>
          <w:u w:val="single"/>
          <w:rtl/>
        </w:rPr>
        <w:t xml:space="preserve">המתנה </w:t>
      </w:r>
      <w:r w:rsidR="001B331D">
        <w:rPr>
          <w:rFonts w:hint="cs"/>
          <w:b/>
          <w:bCs/>
          <w:u w:val="single"/>
          <w:rtl/>
        </w:rPr>
        <w:t>בין בשר לחלב</w:t>
      </w:r>
    </w:p>
    <w:p w14:paraId="13365241" w14:textId="39CDA9E0" w:rsidR="000C0195" w:rsidRDefault="00B312A0" w:rsidP="00954BFF">
      <w:pPr>
        <w:spacing w:after="80"/>
        <w:rPr>
          <w:rtl/>
        </w:rPr>
      </w:pPr>
      <w:r>
        <w:rPr>
          <w:rFonts w:hint="cs"/>
          <w:rtl/>
        </w:rPr>
        <w:t xml:space="preserve">כמה זמן </w:t>
      </w:r>
      <w:r w:rsidR="00B0488C">
        <w:rPr>
          <w:rFonts w:hint="cs"/>
          <w:rtl/>
        </w:rPr>
        <w:t>יש להמתין בין אכילת בשר לחלב</w:t>
      </w:r>
      <w:r>
        <w:rPr>
          <w:rFonts w:hint="cs"/>
          <w:rtl/>
        </w:rPr>
        <w:t>? בעניין זה</w:t>
      </w:r>
      <w:r w:rsidR="00B0488C">
        <w:rPr>
          <w:rFonts w:hint="cs"/>
          <w:rtl/>
        </w:rPr>
        <w:t xml:space="preserve"> נחלקו הראשונים בעקבות גמרות סותרות</w:t>
      </w:r>
      <w:r w:rsidR="000C0195">
        <w:rPr>
          <w:rFonts w:hint="cs"/>
          <w:rtl/>
        </w:rPr>
        <w:t>:</w:t>
      </w:r>
    </w:p>
    <w:p w14:paraId="25FE4E29" w14:textId="090493CD" w:rsidR="003F22C1" w:rsidRDefault="004E166E" w:rsidP="006002C1">
      <w:pPr>
        <w:spacing w:after="60"/>
        <w:rPr>
          <w:rtl/>
        </w:rPr>
      </w:pPr>
      <w:r w:rsidRPr="004E166E">
        <w:rPr>
          <w:rFonts w:hint="cs"/>
          <w:b/>
          <w:bCs/>
          <w:rtl/>
        </w:rPr>
        <w:t>מצד אחד</w:t>
      </w:r>
      <w:r>
        <w:rPr>
          <w:rFonts w:hint="cs"/>
          <w:rtl/>
        </w:rPr>
        <w:t xml:space="preserve"> </w:t>
      </w:r>
      <w:r w:rsidR="003F22C1">
        <w:rPr>
          <w:rFonts w:hint="cs"/>
          <w:rtl/>
        </w:rPr>
        <w:t xml:space="preserve">הגמרא במסכת חולין </w:t>
      </w:r>
      <w:r w:rsidR="003F22C1" w:rsidRPr="00DA658D">
        <w:rPr>
          <w:rFonts w:hint="cs"/>
          <w:sz w:val="18"/>
          <w:szCs w:val="18"/>
          <w:rtl/>
        </w:rPr>
        <w:t>(קה ע''א)</w:t>
      </w:r>
      <w:r w:rsidR="00137E86">
        <w:rPr>
          <w:rFonts w:hint="cs"/>
          <w:rtl/>
        </w:rPr>
        <w:t xml:space="preserve"> </w:t>
      </w:r>
      <w:r w:rsidR="003F22C1">
        <w:rPr>
          <w:rFonts w:hint="cs"/>
          <w:rtl/>
        </w:rPr>
        <w:t xml:space="preserve">מביאה את </w:t>
      </w:r>
      <w:r w:rsidR="00F5380B">
        <w:rPr>
          <w:rFonts w:hint="cs"/>
          <w:rtl/>
        </w:rPr>
        <w:t xml:space="preserve">דבריו של </w:t>
      </w:r>
      <w:r w:rsidR="003F22C1">
        <w:rPr>
          <w:rFonts w:hint="cs"/>
          <w:rtl/>
        </w:rPr>
        <w:t>מר עוקבא, ש</w:t>
      </w:r>
      <w:r w:rsidR="00314CB6">
        <w:rPr>
          <w:rFonts w:hint="cs"/>
          <w:rtl/>
        </w:rPr>
        <w:t>א</w:t>
      </w:r>
      <w:r w:rsidR="003F22C1">
        <w:rPr>
          <w:rFonts w:hint="cs"/>
          <w:rtl/>
        </w:rPr>
        <w:t>מר על עצמו שהוא גרוע מאביו (</w:t>
      </w:r>
      <w:r w:rsidR="00B312A0">
        <w:rPr>
          <w:rFonts w:hint="cs"/>
          <w:rtl/>
        </w:rPr>
        <w:t>'</w:t>
      </w:r>
      <w:r w:rsidR="003F22C1">
        <w:rPr>
          <w:rFonts w:hint="cs"/>
          <w:rtl/>
        </w:rPr>
        <w:t>חומץ בן יין</w:t>
      </w:r>
      <w:r w:rsidR="00B312A0">
        <w:rPr>
          <w:rFonts w:hint="cs"/>
          <w:rtl/>
        </w:rPr>
        <w:t>'</w:t>
      </w:r>
      <w:r w:rsidR="003F22C1">
        <w:rPr>
          <w:rFonts w:hint="cs"/>
          <w:rtl/>
        </w:rPr>
        <w:t>)</w:t>
      </w:r>
      <w:r w:rsidR="00C925A3">
        <w:rPr>
          <w:rFonts w:hint="cs"/>
          <w:rtl/>
        </w:rPr>
        <w:t>, מכיוון ש</w:t>
      </w:r>
      <w:r w:rsidR="003F22C1">
        <w:rPr>
          <w:rFonts w:hint="cs"/>
          <w:rtl/>
        </w:rPr>
        <w:t xml:space="preserve">אביו </w:t>
      </w:r>
      <w:r w:rsidR="00736DDA">
        <w:rPr>
          <w:rFonts w:hint="cs"/>
          <w:rtl/>
        </w:rPr>
        <w:t xml:space="preserve">לאחר שהיה אוכל בשר </w:t>
      </w:r>
      <w:r w:rsidR="003F22C1">
        <w:rPr>
          <w:rFonts w:hint="cs"/>
          <w:rtl/>
        </w:rPr>
        <w:t xml:space="preserve">היה מחכה עשרים וארבע שעות </w:t>
      </w:r>
      <w:r w:rsidR="00FB3055">
        <w:rPr>
          <w:rFonts w:hint="cs"/>
          <w:rtl/>
        </w:rPr>
        <w:t xml:space="preserve">בשביל לאכול </w:t>
      </w:r>
      <w:r w:rsidR="00736DDA">
        <w:rPr>
          <w:rFonts w:hint="cs"/>
          <w:rtl/>
        </w:rPr>
        <w:t>חלב</w:t>
      </w:r>
      <w:r w:rsidR="00FB3055">
        <w:rPr>
          <w:rFonts w:hint="cs"/>
          <w:rtl/>
        </w:rPr>
        <w:t>, ו</w:t>
      </w:r>
      <w:r w:rsidR="00381D86">
        <w:rPr>
          <w:rFonts w:hint="cs"/>
          <w:rtl/>
        </w:rPr>
        <w:t>אילו הוא</w:t>
      </w:r>
      <w:r w:rsidR="00FB3055">
        <w:rPr>
          <w:rFonts w:hint="cs"/>
          <w:rtl/>
        </w:rPr>
        <w:t xml:space="preserve"> </w:t>
      </w:r>
      <w:r w:rsidR="00736DDA">
        <w:rPr>
          <w:rFonts w:hint="cs"/>
          <w:rtl/>
        </w:rPr>
        <w:t xml:space="preserve">כבר </w:t>
      </w:r>
      <w:r w:rsidR="00381D86">
        <w:rPr>
          <w:rFonts w:hint="cs"/>
          <w:rtl/>
        </w:rPr>
        <w:t>בסעודה הבא</w:t>
      </w:r>
      <w:r w:rsidR="00736DDA">
        <w:rPr>
          <w:rFonts w:hint="cs"/>
          <w:rtl/>
        </w:rPr>
        <w:t>ה</w:t>
      </w:r>
      <w:r w:rsidR="00381D86">
        <w:rPr>
          <w:rFonts w:hint="cs"/>
          <w:rtl/>
        </w:rPr>
        <w:t xml:space="preserve"> </w:t>
      </w:r>
      <w:r w:rsidR="00B312A0">
        <w:rPr>
          <w:rFonts w:hint="cs"/>
          <w:sz w:val="18"/>
          <w:szCs w:val="18"/>
          <w:rtl/>
        </w:rPr>
        <w:t xml:space="preserve">(שאת זמנה נראה בהמשך) </w:t>
      </w:r>
      <w:r w:rsidR="00381D86">
        <w:rPr>
          <w:rFonts w:hint="cs"/>
          <w:rtl/>
        </w:rPr>
        <w:t xml:space="preserve">אוכל </w:t>
      </w:r>
      <w:r w:rsidR="00736DDA">
        <w:rPr>
          <w:rFonts w:hint="cs"/>
          <w:rtl/>
        </w:rPr>
        <w:t>חלב</w:t>
      </w:r>
      <w:r>
        <w:rPr>
          <w:rFonts w:hint="cs"/>
          <w:rtl/>
        </w:rPr>
        <w:t xml:space="preserve"> - משמע </w:t>
      </w:r>
      <w:r w:rsidR="00D41466">
        <w:rPr>
          <w:rFonts w:hint="cs"/>
          <w:rtl/>
        </w:rPr>
        <w:t xml:space="preserve">מכאן </w:t>
      </w:r>
      <w:r>
        <w:rPr>
          <w:rFonts w:hint="cs"/>
          <w:rtl/>
        </w:rPr>
        <w:t xml:space="preserve">שיש להמתין זמן </w:t>
      </w:r>
      <w:r w:rsidR="00B312A0">
        <w:rPr>
          <w:rFonts w:hint="cs"/>
          <w:rtl/>
        </w:rPr>
        <w:t xml:space="preserve">של לפחות </w:t>
      </w:r>
      <w:r w:rsidR="00FB3055">
        <w:rPr>
          <w:rFonts w:hint="cs"/>
          <w:rtl/>
        </w:rPr>
        <w:t xml:space="preserve">סעודה </w:t>
      </w:r>
      <w:r>
        <w:rPr>
          <w:rFonts w:hint="cs"/>
          <w:rtl/>
        </w:rPr>
        <w:t>בין אכילת בשר לחלב.</w:t>
      </w:r>
    </w:p>
    <w:p w14:paraId="2809421E" w14:textId="3F011B30" w:rsidR="005B0956" w:rsidRDefault="00FB3055" w:rsidP="006002C1">
      <w:pPr>
        <w:spacing w:after="60"/>
        <w:rPr>
          <w:rtl/>
        </w:rPr>
      </w:pPr>
      <w:r w:rsidRPr="00FB3055">
        <w:rPr>
          <w:rFonts w:hint="cs"/>
          <w:b/>
          <w:bCs/>
          <w:rtl/>
        </w:rPr>
        <w:t>מצד שני</w:t>
      </w:r>
      <w:r>
        <w:rPr>
          <w:rFonts w:hint="cs"/>
          <w:rtl/>
        </w:rPr>
        <w:t xml:space="preserve"> הג</w:t>
      </w:r>
      <w:r w:rsidR="00C70A81">
        <w:rPr>
          <w:rFonts w:hint="cs"/>
          <w:rtl/>
        </w:rPr>
        <w:t xml:space="preserve">מרא </w:t>
      </w:r>
      <w:r w:rsidR="00D41466">
        <w:rPr>
          <w:rFonts w:hint="cs"/>
          <w:rtl/>
        </w:rPr>
        <w:t>ב</w:t>
      </w:r>
      <w:r w:rsidR="00C70A81">
        <w:rPr>
          <w:rFonts w:hint="cs"/>
          <w:rtl/>
        </w:rPr>
        <w:t xml:space="preserve">עמוד </w:t>
      </w:r>
      <w:r w:rsidR="00D41466">
        <w:rPr>
          <w:rFonts w:hint="cs"/>
          <w:rtl/>
        </w:rPr>
        <w:t>ה</w:t>
      </w:r>
      <w:r w:rsidR="00C70A81">
        <w:rPr>
          <w:rFonts w:hint="cs"/>
          <w:rtl/>
        </w:rPr>
        <w:t xml:space="preserve">קודם </w:t>
      </w:r>
      <w:r w:rsidR="00C70A81">
        <w:rPr>
          <w:rFonts w:hint="cs"/>
          <w:sz w:val="18"/>
          <w:szCs w:val="18"/>
          <w:rtl/>
        </w:rPr>
        <w:t>(קד ע''ב)</w:t>
      </w:r>
      <w:r>
        <w:rPr>
          <w:rFonts w:hint="cs"/>
          <w:rtl/>
        </w:rPr>
        <w:t xml:space="preserve"> כותבת, </w:t>
      </w:r>
      <w:r w:rsidR="00C70A81">
        <w:rPr>
          <w:rFonts w:hint="cs"/>
          <w:rtl/>
        </w:rPr>
        <w:t>ש</w:t>
      </w:r>
      <w:r>
        <w:rPr>
          <w:rFonts w:hint="cs"/>
          <w:rtl/>
        </w:rPr>
        <w:t xml:space="preserve">בשר </w:t>
      </w:r>
      <w:r w:rsidR="00C70A81">
        <w:rPr>
          <w:rFonts w:hint="cs"/>
          <w:rtl/>
        </w:rPr>
        <w:t xml:space="preserve">עוף וגבינה נאכלים </w:t>
      </w:r>
      <w:r w:rsidR="00E27A5A">
        <w:rPr>
          <w:rFonts w:hint="cs"/>
          <w:rtl/>
        </w:rPr>
        <w:t>'</w:t>
      </w:r>
      <w:proofErr w:type="spellStart"/>
      <w:r w:rsidR="00C70A81">
        <w:rPr>
          <w:rFonts w:hint="cs"/>
          <w:rtl/>
        </w:rPr>
        <w:t>באפיקורן</w:t>
      </w:r>
      <w:proofErr w:type="spellEnd"/>
      <w:r w:rsidR="00E27A5A">
        <w:rPr>
          <w:rFonts w:hint="cs"/>
          <w:rtl/>
        </w:rPr>
        <w:t>'</w:t>
      </w:r>
      <w:r w:rsidR="00C70A81">
        <w:rPr>
          <w:rFonts w:hint="cs"/>
          <w:rtl/>
        </w:rPr>
        <w:t xml:space="preserve">, דהיינו </w:t>
      </w:r>
      <w:r w:rsidR="0018726A">
        <w:rPr>
          <w:rFonts w:hint="cs"/>
          <w:rtl/>
        </w:rPr>
        <w:t xml:space="preserve">מיד </w:t>
      </w:r>
      <w:r w:rsidR="00C74843">
        <w:rPr>
          <w:rFonts w:hint="cs"/>
          <w:rtl/>
        </w:rPr>
        <w:t>אחד אחרי השני</w:t>
      </w:r>
      <w:r>
        <w:rPr>
          <w:rFonts w:hint="cs"/>
          <w:rtl/>
        </w:rPr>
        <w:t xml:space="preserve"> - משמע שאין צורך להמתין כלל בין אכילתם, ובניגוד לגמרא הקודמת שיש להמתין זמן סעודה</w:t>
      </w:r>
      <w:r w:rsidR="00C70A81">
        <w:rPr>
          <w:rFonts w:hint="cs"/>
          <w:rtl/>
        </w:rPr>
        <w:t xml:space="preserve">. </w:t>
      </w:r>
    </w:p>
    <w:p w14:paraId="063A321C" w14:textId="287CE42B" w:rsidR="005B0956" w:rsidRDefault="001B331D" w:rsidP="006002C1">
      <w:pPr>
        <w:spacing w:after="60"/>
        <w:rPr>
          <w:u w:val="single"/>
          <w:rtl/>
        </w:rPr>
      </w:pPr>
      <w:r w:rsidRPr="00424679">
        <w:rPr>
          <w:rFonts w:hint="cs"/>
          <w:u w:val="single"/>
          <w:rtl/>
        </w:rPr>
        <w:t>מחלוקת הראשונים</w:t>
      </w:r>
    </w:p>
    <w:p w14:paraId="5A4A1664" w14:textId="43F1B9DD" w:rsidR="00D7495D" w:rsidRPr="00D7495D" w:rsidRDefault="00D7495D" w:rsidP="006002C1">
      <w:pPr>
        <w:spacing w:after="60"/>
        <w:rPr>
          <w:rtl/>
        </w:rPr>
      </w:pPr>
      <w:r>
        <w:rPr>
          <w:rFonts w:hint="cs"/>
          <w:rtl/>
        </w:rPr>
        <w:t>נחלקו הראשונים כיצד ליישב את הסתירה:</w:t>
      </w:r>
    </w:p>
    <w:p w14:paraId="376910FD" w14:textId="092B3EDF" w:rsidR="00531895" w:rsidRDefault="00F632BD" w:rsidP="006002C1">
      <w:pPr>
        <w:spacing w:after="60"/>
        <w:rPr>
          <w:rtl/>
        </w:rPr>
      </w:pPr>
      <w:r>
        <w:rPr>
          <w:rFonts w:hint="cs"/>
          <w:rtl/>
        </w:rPr>
        <w:t xml:space="preserve">א. </w:t>
      </w:r>
      <w:r w:rsidRPr="00F632BD">
        <w:rPr>
          <w:rFonts w:hint="cs"/>
          <w:b/>
          <w:bCs/>
          <w:rtl/>
        </w:rPr>
        <w:t>רבינו</w:t>
      </w:r>
      <w:r>
        <w:rPr>
          <w:rFonts w:hint="cs"/>
          <w:rtl/>
        </w:rPr>
        <w:t xml:space="preserve"> </w:t>
      </w:r>
      <w:r w:rsidRPr="00F632BD">
        <w:rPr>
          <w:rFonts w:hint="cs"/>
          <w:b/>
          <w:bCs/>
          <w:rtl/>
        </w:rPr>
        <w:t>תם</w:t>
      </w:r>
      <w:r w:rsidR="0073022D">
        <w:rPr>
          <w:rFonts w:hint="cs"/>
          <w:b/>
          <w:bCs/>
          <w:rtl/>
        </w:rPr>
        <w:t xml:space="preserve"> ובעל הלכות גדולות</w:t>
      </w:r>
      <w:r>
        <w:rPr>
          <w:rFonts w:hint="cs"/>
          <w:rtl/>
        </w:rPr>
        <w:t xml:space="preserve"> </w:t>
      </w:r>
      <w:r>
        <w:rPr>
          <w:rFonts w:hint="cs"/>
          <w:sz w:val="18"/>
          <w:szCs w:val="18"/>
          <w:rtl/>
        </w:rPr>
        <w:t>(קד ע''ב ד''ה עוף וגבינה)</w:t>
      </w:r>
      <w:r w:rsidR="0073022D">
        <w:rPr>
          <w:rFonts w:hint="cs"/>
          <w:rtl/>
        </w:rPr>
        <w:t xml:space="preserve"> </w:t>
      </w:r>
      <w:r w:rsidR="007A2F46">
        <w:rPr>
          <w:rFonts w:hint="cs"/>
          <w:rtl/>
        </w:rPr>
        <w:t>תירצו</w:t>
      </w:r>
      <w:r>
        <w:rPr>
          <w:rFonts w:hint="cs"/>
          <w:rtl/>
        </w:rPr>
        <w:t xml:space="preserve">, </w:t>
      </w:r>
      <w:r w:rsidR="00BF4C4E">
        <w:rPr>
          <w:rFonts w:hint="cs"/>
          <w:rtl/>
        </w:rPr>
        <w:t xml:space="preserve">שאם </w:t>
      </w:r>
      <w:r w:rsidR="00DA658D">
        <w:rPr>
          <w:rFonts w:hint="cs"/>
          <w:rtl/>
        </w:rPr>
        <w:t>אדם אכל</w:t>
      </w:r>
      <w:r w:rsidR="009B4E89">
        <w:rPr>
          <w:rFonts w:hint="cs"/>
          <w:rtl/>
        </w:rPr>
        <w:t xml:space="preserve"> בשר</w:t>
      </w:r>
      <w:r w:rsidR="00DA658D">
        <w:rPr>
          <w:rFonts w:hint="cs"/>
          <w:rtl/>
        </w:rPr>
        <w:t xml:space="preserve"> </w:t>
      </w:r>
      <w:r w:rsidR="006A4074" w:rsidRPr="006879CD">
        <w:rPr>
          <w:rFonts w:hint="cs"/>
          <w:b/>
          <w:bCs/>
          <w:rtl/>
        </w:rPr>
        <w:t>ו</w:t>
      </w:r>
      <w:r w:rsidR="00DA658D" w:rsidRPr="006879CD">
        <w:rPr>
          <w:rFonts w:hint="cs"/>
          <w:b/>
          <w:bCs/>
          <w:rtl/>
        </w:rPr>
        <w:t>לא</w:t>
      </w:r>
      <w:r w:rsidR="00DA658D">
        <w:rPr>
          <w:rFonts w:hint="cs"/>
          <w:rtl/>
        </w:rPr>
        <w:t xml:space="preserve"> קינח את ידיו ו</w:t>
      </w:r>
      <w:r w:rsidR="00D41466">
        <w:rPr>
          <w:rFonts w:hint="cs"/>
          <w:rtl/>
        </w:rPr>
        <w:t xml:space="preserve">לא </w:t>
      </w:r>
      <w:r w:rsidR="000211BA">
        <w:rPr>
          <w:rFonts w:hint="cs"/>
          <w:rtl/>
        </w:rPr>
        <w:t xml:space="preserve">שטף את </w:t>
      </w:r>
      <w:r w:rsidR="00DA658D">
        <w:rPr>
          <w:rFonts w:hint="cs"/>
          <w:rtl/>
        </w:rPr>
        <w:t xml:space="preserve">פיו, </w:t>
      </w:r>
      <w:r w:rsidR="003158A3">
        <w:rPr>
          <w:rFonts w:hint="cs"/>
          <w:rtl/>
        </w:rPr>
        <w:t>עליו לחכות שיעור של סעודה בין האכילות, ו</w:t>
      </w:r>
      <w:r w:rsidR="00DA658D">
        <w:rPr>
          <w:rFonts w:hint="cs"/>
          <w:rtl/>
        </w:rPr>
        <w:t xml:space="preserve">על כך דיבר מר עוקבא. </w:t>
      </w:r>
      <w:r w:rsidR="00235887">
        <w:rPr>
          <w:rFonts w:hint="cs"/>
          <w:rtl/>
        </w:rPr>
        <w:t xml:space="preserve">לעומת זאת </w:t>
      </w:r>
      <w:r>
        <w:rPr>
          <w:rFonts w:hint="cs"/>
          <w:rtl/>
        </w:rPr>
        <w:t xml:space="preserve">כאשר אדם מקנח את ידיו משאריות הבשר </w:t>
      </w:r>
      <w:r w:rsidR="000211BA">
        <w:rPr>
          <w:rFonts w:hint="cs"/>
          <w:rtl/>
        </w:rPr>
        <w:t xml:space="preserve">ושטף </w:t>
      </w:r>
      <w:r>
        <w:rPr>
          <w:rFonts w:hint="cs"/>
          <w:rtl/>
        </w:rPr>
        <w:t>את פיו, מותר לו לאכול בשר ו</w:t>
      </w:r>
      <w:r w:rsidR="003819E4">
        <w:rPr>
          <w:rFonts w:hint="cs"/>
          <w:rtl/>
        </w:rPr>
        <w:t xml:space="preserve">אז </w:t>
      </w:r>
      <w:r>
        <w:rPr>
          <w:rFonts w:hint="cs"/>
          <w:rtl/>
        </w:rPr>
        <w:t>חלב אפילו באותה סעודה</w:t>
      </w:r>
      <w:r w:rsidR="00531895">
        <w:rPr>
          <w:rFonts w:hint="cs"/>
          <w:rtl/>
        </w:rPr>
        <w:t xml:space="preserve">, </w:t>
      </w:r>
      <w:r w:rsidR="00304706">
        <w:rPr>
          <w:rFonts w:hint="cs"/>
          <w:rtl/>
        </w:rPr>
        <w:t>ועל כך דיברה הגמרא</w:t>
      </w:r>
      <w:r w:rsidR="00DA658D">
        <w:rPr>
          <w:rFonts w:hint="cs"/>
          <w:rtl/>
        </w:rPr>
        <w:t xml:space="preserve"> </w:t>
      </w:r>
      <w:r w:rsidR="004E0693">
        <w:rPr>
          <w:rFonts w:hint="cs"/>
          <w:rtl/>
        </w:rPr>
        <w:t xml:space="preserve">שמתירה </w:t>
      </w:r>
      <w:r w:rsidR="006B1BA2">
        <w:rPr>
          <w:rFonts w:hint="cs"/>
          <w:rtl/>
        </w:rPr>
        <w:t>לאכול</w:t>
      </w:r>
      <w:r w:rsidR="004E0693">
        <w:rPr>
          <w:rFonts w:hint="cs"/>
          <w:rtl/>
        </w:rPr>
        <w:t xml:space="preserve"> </w:t>
      </w:r>
      <w:r w:rsidR="006B1BA2">
        <w:rPr>
          <w:rFonts w:hint="cs"/>
          <w:rtl/>
        </w:rPr>
        <w:t xml:space="preserve">בשר וחלב </w:t>
      </w:r>
      <w:proofErr w:type="spellStart"/>
      <w:r w:rsidR="004E0693">
        <w:rPr>
          <w:rFonts w:hint="cs"/>
          <w:rtl/>
        </w:rPr>
        <w:t>באפיקורן</w:t>
      </w:r>
      <w:proofErr w:type="spellEnd"/>
      <w:r w:rsidR="00A649D0">
        <w:rPr>
          <w:rFonts w:hint="cs"/>
          <w:rtl/>
        </w:rPr>
        <w:t>.</w:t>
      </w:r>
    </w:p>
    <w:p w14:paraId="48D8B506" w14:textId="7BB8A1A8" w:rsidR="00F5380B" w:rsidRDefault="006728B2" w:rsidP="006002C1">
      <w:pPr>
        <w:spacing w:after="60"/>
        <w:rPr>
          <w:rtl/>
        </w:rPr>
      </w:pPr>
      <w:r>
        <w:rPr>
          <w:rFonts w:hint="cs"/>
          <w:rtl/>
        </w:rPr>
        <w:t>ב</w:t>
      </w:r>
      <w:r w:rsidR="00F5380B">
        <w:rPr>
          <w:rFonts w:hint="cs"/>
          <w:rtl/>
        </w:rPr>
        <w:t xml:space="preserve">. </w:t>
      </w:r>
      <w:r w:rsidR="00A20554">
        <w:rPr>
          <w:rFonts w:hint="cs"/>
          <w:b/>
          <w:bCs/>
          <w:rtl/>
        </w:rPr>
        <w:t xml:space="preserve">הרי''ף </w:t>
      </w:r>
      <w:r w:rsidR="00B22823" w:rsidRPr="00B22823">
        <w:rPr>
          <w:rFonts w:hint="cs"/>
          <w:sz w:val="18"/>
          <w:szCs w:val="18"/>
          <w:rtl/>
        </w:rPr>
        <w:t>(לז ע''ב בדה''ר)</w:t>
      </w:r>
      <w:r w:rsidR="00B22823">
        <w:rPr>
          <w:rFonts w:hint="cs"/>
          <w:b/>
          <w:bCs/>
          <w:sz w:val="18"/>
          <w:szCs w:val="18"/>
          <w:rtl/>
        </w:rPr>
        <w:t xml:space="preserve"> </w:t>
      </w:r>
      <w:r w:rsidR="00A20554">
        <w:rPr>
          <w:rFonts w:hint="cs"/>
          <w:b/>
          <w:bCs/>
          <w:rtl/>
        </w:rPr>
        <w:t xml:space="preserve">והרמב''ם </w:t>
      </w:r>
      <w:r w:rsidR="00A20554" w:rsidRPr="00AB725C">
        <w:rPr>
          <w:rFonts w:hint="cs"/>
          <w:sz w:val="18"/>
          <w:szCs w:val="18"/>
          <w:rtl/>
        </w:rPr>
        <w:t>(מאכלות אסורות ט, כח)</w:t>
      </w:r>
      <w:r w:rsidR="00A20554">
        <w:rPr>
          <w:rFonts w:hint="cs"/>
          <w:b/>
          <w:bCs/>
          <w:rtl/>
        </w:rPr>
        <w:t xml:space="preserve"> </w:t>
      </w:r>
      <w:r w:rsidR="006F363F">
        <w:rPr>
          <w:rFonts w:hint="cs"/>
          <w:rtl/>
        </w:rPr>
        <w:t>חלקו ו</w:t>
      </w:r>
      <w:r w:rsidR="0017484F">
        <w:rPr>
          <w:rFonts w:hint="cs"/>
          <w:rtl/>
        </w:rPr>
        <w:t>פירשו</w:t>
      </w:r>
      <w:r w:rsidR="00C026B8">
        <w:rPr>
          <w:rFonts w:hint="cs"/>
          <w:rtl/>
        </w:rPr>
        <w:t xml:space="preserve">, </w:t>
      </w:r>
      <w:r>
        <w:rPr>
          <w:rFonts w:hint="cs"/>
          <w:rtl/>
        </w:rPr>
        <w:t xml:space="preserve">שהעיקר כדברי הגמרא הכותבת בשם מר עוקבא שיש להמתין זמן של סעודה בין אכילת בשר לחלב. את דברי הגמרא הכותבת שמותר לאכול עוף וחלב </w:t>
      </w:r>
      <w:proofErr w:type="spellStart"/>
      <w:r>
        <w:rPr>
          <w:rFonts w:hint="cs"/>
          <w:rtl/>
        </w:rPr>
        <w:t>באפיקורן</w:t>
      </w:r>
      <w:proofErr w:type="spellEnd"/>
      <w:r>
        <w:rPr>
          <w:rFonts w:hint="cs"/>
          <w:rtl/>
        </w:rPr>
        <w:t xml:space="preserve"> תירצו, שכוונתה לומר שמותר לאכול גבינה ואז בשר, ולא בשר וא</w:t>
      </w:r>
      <w:r w:rsidR="00D41466">
        <w:rPr>
          <w:rFonts w:hint="cs"/>
          <w:rtl/>
        </w:rPr>
        <w:t>חרי זה</w:t>
      </w:r>
      <w:r>
        <w:rPr>
          <w:rFonts w:hint="cs"/>
          <w:rtl/>
        </w:rPr>
        <w:t xml:space="preserve"> גבינה</w:t>
      </w:r>
      <w:r w:rsidR="00DD70F5">
        <w:rPr>
          <w:rFonts w:hint="cs"/>
          <w:rtl/>
        </w:rPr>
        <w:t xml:space="preserve"> (וכפי שנראה בהרחבה להלן).</w:t>
      </w:r>
      <w:r>
        <w:rPr>
          <w:rFonts w:hint="cs"/>
          <w:rtl/>
        </w:rPr>
        <w:t xml:space="preserve"> ובלשון הרמב''ם:</w:t>
      </w:r>
    </w:p>
    <w:p w14:paraId="3CA57B7A" w14:textId="08C825ED" w:rsidR="009C1BA4" w:rsidRDefault="00A930A9" w:rsidP="006002C1">
      <w:pPr>
        <w:spacing w:after="60"/>
        <w:ind w:left="720"/>
        <w:rPr>
          <w:rtl/>
        </w:rPr>
      </w:pPr>
      <w:r>
        <w:rPr>
          <w:rFonts w:cs="Arial" w:hint="cs"/>
          <w:rtl/>
        </w:rPr>
        <w:t>''</w:t>
      </w:r>
      <w:r w:rsidR="009C1BA4" w:rsidRPr="009C1BA4">
        <w:rPr>
          <w:rFonts w:cs="Arial" w:hint="cs"/>
          <w:rtl/>
        </w:rPr>
        <w:t>מי</w:t>
      </w:r>
      <w:r w:rsidR="009C1BA4" w:rsidRPr="009C1BA4">
        <w:rPr>
          <w:rFonts w:cs="Arial"/>
          <w:rtl/>
        </w:rPr>
        <w:t xml:space="preserve"> </w:t>
      </w:r>
      <w:r w:rsidR="009C1BA4" w:rsidRPr="009C1BA4">
        <w:rPr>
          <w:rFonts w:cs="Arial" w:hint="cs"/>
          <w:rtl/>
        </w:rPr>
        <w:t>שאכל</w:t>
      </w:r>
      <w:r w:rsidR="009C1BA4" w:rsidRPr="009C1BA4">
        <w:rPr>
          <w:rFonts w:cs="Arial"/>
          <w:rtl/>
        </w:rPr>
        <w:t xml:space="preserve"> </w:t>
      </w:r>
      <w:r w:rsidR="009C1BA4" w:rsidRPr="009C1BA4">
        <w:rPr>
          <w:rFonts w:cs="Arial" w:hint="cs"/>
          <w:rtl/>
        </w:rPr>
        <w:t>בשר</w:t>
      </w:r>
      <w:r w:rsidR="00365323">
        <w:rPr>
          <w:rFonts w:cs="Arial" w:hint="cs"/>
          <w:rtl/>
        </w:rPr>
        <w:t>,</w:t>
      </w:r>
      <w:r w:rsidR="009C1BA4" w:rsidRPr="009C1BA4">
        <w:rPr>
          <w:rFonts w:cs="Arial"/>
          <w:rtl/>
        </w:rPr>
        <w:t xml:space="preserve"> </w:t>
      </w:r>
      <w:r w:rsidR="009C1BA4" w:rsidRPr="009C1BA4">
        <w:rPr>
          <w:rFonts w:cs="Arial" w:hint="cs"/>
          <w:rtl/>
        </w:rPr>
        <w:t>בין</w:t>
      </w:r>
      <w:r w:rsidR="009C1BA4" w:rsidRPr="009C1BA4">
        <w:rPr>
          <w:rFonts w:cs="Arial"/>
          <w:rtl/>
        </w:rPr>
        <w:t xml:space="preserve"> </w:t>
      </w:r>
      <w:r w:rsidR="009C1BA4" w:rsidRPr="009C1BA4">
        <w:rPr>
          <w:rFonts w:cs="Arial" w:hint="cs"/>
          <w:rtl/>
        </w:rPr>
        <w:t>בשר</w:t>
      </w:r>
      <w:r w:rsidR="009C1BA4" w:rsidRPr="009C1BA4">
        <w:rPr>
          <w:rFonts w:cs="Arial"/>
          <w:rtl/>
        </w:rPr>
        <w:t xml:space="preserve"> </w:t>
      </w:r>
      <w:r w:rsidR="009C1BA4" w:rsidRPr="009C1BA4">
        <w:rPr>
          <w:rFonts w:cs="Arial" w:hint="cs"/>
          <w:rtl/>
        </w:rPr>
        <w:t>בהמה</w:t>
      </w:r>
      <w:r w:rsidR="009C1BA4" w:rsidRPr="009C1BA4">
        <w:rPr>
          <w:rFonts w:cs="Arial"/>
          <w:rtl/>
        </w:rPr>
        <w:t xml:space="preserve"> </w:t>
      </w:r>
      <w:r w:rsidR="009C1BA4" w:rsidRPr="009C1BA4">
        <w:rPr>
          <w:rFonts w:cs="Arial" w:hint="cs"/>
          <w:rtl/>
        </w:rPr>
        <w:t>בין</w:t>
      </w:r>
      <w:r w:rsidR="009C1BA4" w:rsidRPr="009C1BA4">
        <w:rPr>
          <w:rFonts w:cs="Arial"/>
          <w:rtl/>
        </w:rPr>
        <w:t xml:space="preserve"> </w:t>
      </w:r>
      <w:r w:rsidR="009C1BA4" w:rsidRPr="009C1BA4">
        <w:rPr>
          <w:rFonts w:cs="Arial" w:hint="cs"/>
          <w:rtl/>
        </w:rPr>
        <w:t>בשר</w:t>
      </w:r>
      <w:r w:rsidR="009C1BA4" w:rsidRPr="009C1BA4">
        <w:rPr>
          <w:rFonts w:cs="Arial"/>
          <w:rtl/>
        </w:rPr>
        <w:t xml:space="preserve"> </w:t>
      </w:r>
      <w:r w:rsidR="009C1BA4" w:rsidRPr="009C1BA4">
        <w:rPr>
          <w:rFonts w:cs="Arial" w:hint="cs"/>
          <w:rtl/>
        </w:rPr>
        <w:t>עוף</w:t>
      </w:r>
      <w:r w:rsidR="00062B6D">
        <w:rPr>
          <w:rFonts w:cs="Arial" w:hint="cs"/>
          <w:rtl/>
        </w:rPr>
        <w:t>,</w:t>
      </w:r>
      <w:r w:rsidR="009C1BA4" w:rsidRPr="009C1BA4">
        <w:rPr>
          <w:rFonts w:cs="Arial"/>
          <w:rtl/>
        </w:rPr>
        <w:t xml:space="preserve"> </w:t>
      </w:r>
      <w:r w:rsidR="009C1BA4" w:rsidRPr="009C1BA4">
        <w:rPr>
          <w:rFonts w:cs="Arial" w:hint="cs"/>
          <w:rtl/>
        </w:rPr>
        <w:t>לא</w:t>
      </w:r>
      <w:r w:rsidR="009C1BA4" w:rsidRPr="009C1BA4">
        <w:rPr>
          <w:rFonts w:cs="Arial"/>
          <w:rtl/>
        </w:rPr>
        <w:t xml:space="preserve"> </w:t>
      </w:r>
      <w:r w:rsidR="009C1BA4" w:rsidRPr="009C1BA4">
        <w:rPr>
          <w:rFonts w:cs="Arial" w:hint="cs"/>
          <w:rtl/>
        </w:rPr>
        <w:t>יאכל</w:t>
      </w:r>
      <w:r w:rsidR="009C1BA4" w:rsidRPr="009C1BA4">
        <w:rPr>
          <w:rFonts w:cs="Arial"/>
          <w:rtl/>
        </w:rPr>
        <w:t xml:space="preserve"> </w:t>
      </w:r>
      <w:r w:rsidR="009C1BA4" w:rsidRPr="009C1BA4">
        <w:rPr>
          <w:rFonts w:cs="Arial" w:hint="cs"/>
          <w:rtl/>
        </w:rPr>
        <w:t>אחריו</w:t>
      </w:r>
      <w:r w:rsidR="009C1BA4" w:rsidRPr="009C1BA4">
        <w:rPr>
          <w:rFonts w:cs="Arial"/>
          <w:rtl/>
        </w:rPr>
        <w:t xml:space="preserve"> </w:t>
      </w:r>
      <w:r w:rsidR="009C1BA4" w:rsidRPr="009C1BA4">
        <w:rPr>
          <w:rFonts w:cs="Arial" w:hint="cs"/>
          <w:rtl/>
        </w:rPr>
        <w:t>חלב</w:t>
      </w:r>
      <w:r w:rsidR="009C1BA4" w:rsidRPr="009C1BA4">
        <w:rPr>
          <w:rFonts w:cs="Arial"/>
          <w:rtl/>
        </w:rPr>
        <w:t xml:space="preserve"> </w:t>
      </w:r>
      <w:r w:rsidR="009C1BA4" w:rsidRPr="009C1BA4">
        <w:rPr>
          <w:rFonts w:cs="Arial" w:hint="cs"/>
          <w:rtl/>
        </w:rPr>
        <w:t>עד</w:t>
      </w:r>
      <w:r w:rsidR="009C1BA4" w:rsidRPr="009C1BA4">
        <w:rPr>
          <w:rFonts w:cs="Arial"/>
          <w:rtl/>
        </w:rPr>
        <w:t xml:space="preserve"> </w:t>
      </w:r>
      <w:r w:rsidR="009C1BA4" w:rsidRPr="009C1BA4">
        <w:rPr>
          <w:rFonts w:cs="Arial" w:hint="cs"/>
          <w:rtl/>
        </w:rPr>
        <w:t>שיהיה</w:t>
      </w:r>
      <w:r w:rsidR="009C1BA4" w:rsidRPr="009C1BA4">
        <w:rPr>
          <w:rFonts w:cs="Arial"/>
          <w:rtl/>
        </w:rPr>
        <w:t xml:space="preserve"> </w:t>
      </w:r>
      <w:r w:rsidR="009C1BA4" w:rsidRPr="009C1BA4">
        <w:rPr>
          <w:rFonts w:cs="Arial" w:hint="cs"/>
          <w:rtl/>
        </w:rPr>
        <w:t>ביניהן</w:t>
      </w:r>
      <w:r w:rsidR="009C1BA4" w:rsidRPr="009C1BA4">
        <w:rPr>
          <w:rFonts w:cs="Arial"/>
          <w:rtl/>
        </w:rPr>
        <w:t xml:space="preserve"> </w:t>
      </w:r>
      <w:r w:rsidR="009C1BA4" w:rsidRPr="009C1BA4">
        <w:rPr>
          <w:rFonts w:cs="Arial" w:hint="cs"/>
          <w:rtl/>
        </w:rPr>
        <w:t>כדי</w:t>
      </w:r>
      <w:r w:rsidR="009C1BA4" w:rsidRPr="009C1BA4">
        <w:rPr>
          <w:rFonts w:cs="Arial"/>
          <w:rtl/>
        </w:rPr>
        <w:t xml:space="preserve"> </w:t>
      </w:r>
      <w:r w:rsidR="009C1BA4" w:rsidRPr="009C1BA4">
        <w:rPr>
          <w:rFonts w:cs="Arial" w:hint="cs"/>
          <w:rtl/>
        </w:rPr>
        <w:t>שיעור</w:t>
      </w:r>
      <w:r w:rsidR="009C1BA4" w:rsidRPr="009C1BA4">
        <w:rPr>
          <w:rFonts w:cs="Arial"/>
          <w:rtl/>
        </w:rPr>
        <w:t xml:space="preserve"> </w:t>
      </w:r>
      <w:r w:rsidR="009C1BA4" w:rsidRPr="009C1BA4">
        <w:rPr>
          <w:rFonts w:cs="Arial" w:hint="cs"/>
          <w:rtl/>
        </w:rPr>
        <w:t>סעודה</w:t>
      </w:r>
      <w:r w:rsidR="009C1BA4" w:rsidRPr="009C1BA4">
        <w:rPr>
          <w:rFonts w:cs="Arial"/>
          <w:rtl/>
        </w:rPr>
        <w:t xml:space="preserve"> </w:t>
      </w:r>
      <w:r w:rsidR="009C1BA4" w:rsidRPr="009C1BA4">
        <w:rPr>
          <w:rFonts w:cs="Arial" w:hint="cs"/>
          <w:rtl/>
        </w:rPr>
        <w:t>אחרת</w:t>
      </w:r>
      <w:r w:rsidR="00062B6D">
        <w:rPr>
          <w:rFonts w:cs="Arial" w:hint="cs"/>
          <w:rtl/>
        </w:rPr>
        <w:t>,</w:t>
      </w:r>
      <w:r w:rsidR="009C1BA4" w:rsidRPr="009C1BA4">
        <w:rPr>
          <w:rFonts w:cs="Arial"/>
          <w:rtl/>
        </w:rPr>
        <w:t xml:space="preserve"> </w:t>
      </w:r>
      <w:r w:rsidR="009C1BA4" w:rsidRPr="009C1BA4">
        <w:rPr>
          <w:rFonts w:cs="Arial" w:hint="cs"/>
          <w:rtl/>
        </w:rPr>
        <w:t>והוא</w:t>
      </w:r>
      <w:r w:rsidR="009C1BA4" w:rsidRPr="009C1BA4">
        <w:rPr>
          <w:rFonts w:cs="Arial"/>
          <w:rtl/>
        </w:rPr>
        <w:t xml:space="preserve"> </w:t>
      </w:r>
      <w:r w:rsidR="009C1BA4" w:rsidRPr="009C1BA4">
        <w:rPr>
          <w:rFonts w:cs="Arial" w:hint="cs"/>
          <w:rtl/>
        </w:rPr>
        <w:t>כמו</w:t>
      </w:r>
      <w:r w:rsidR="009C1BA4" w:rsidRPr="009C1BA4">
        <w:rPr>
          <w:rFonts w:cs="Arial"/>
          <w:rtl/>
        </w:rPr>
        <w:t xml:space="preserve"> </w:t>
      </w:r>
      <w:r w:rsidR="009C1BA4" w:rsidRPr="009C1BA4">
        <w:rPr>
          <w:rFonts w:cs="Arial" w:hint="cs"/>
          <w:rtl/>
        </w:rPr>
        <w:t>שש</w:t>
      </w:r>
      <w:r w:rsidR="009C1BA4" w:rsidRPr="009C1BA4">
        <w:rPr>
          <w:rFonts w:cs="Arial"/>
          <w:rtl/>
        </w:rPr>
        <w:t xml:space="preserve"> </w:t>
      </w:r>
      <w:r w:rsidR="009C1BA4" w:rsidRPr="009C1BA4">
        <w:rPr>
          <w:rFonts w:cs="Arial" w:hint="cs"/>
          <w:rtl/>
        </w:rPr>
        <w:t>שעות</w:t>
      </w:r>
      <w:r w:rsidR="009C1BA4" w:rsidRPr="009C1BA4">
        <w:rPr>
          <w:rFonts w:cs="Arial"/>
          <w:rtl/>
        </w:rPr>
        <w:t xml:space="preserve"> </w:t>
      </w:r>
      <w:r w:rsidR="009C1BA4" w:rsidRPr="009C1BA4">
        <w:rPr>
          <w:rFonts w:cs="Arial" w:hint="cs"/>
          <w:rtl/>
        </w:rPr>
        <w:t>מפני</w:t>
      </w:r>
      <w:r w:rsidR="009C1BA4" w:rsidRPr="009C1BA4">
        <w:rPr>
          <w:rFonts w:cs="Arial"/>
          <w:rtl/>
        </w:rPr>
        <w:t xml:space="preserve"> </w:t>
      </w:r>
      <w:r w:rsidR="009C1BA4" w:rsidRPr="009C1BA4">
        <w:rPr>
          <w:rFonts w:cs="Arial" w:hint="cs"/>
          <w:rtl/>
        </w:rPr>
        <w:t>הבשר</w:t>
      </w:r>
      <w:r w:rsidR="009C1BA4" w:rsidRPr="009C1BA4">
        <w:rPr>
          <w:rFonts w:cs="Arial"/>
          <w:rtl/>
        </w:rPr>
        <w:t xml:space="preserve"> </w:t>
      </w:r>
      <w:r w:rsidR="009C1BA4" w:rsidRPr="009C1BA4">
        <w:rPr>
          <w:rFonts w:cs="Arial" w:hint="cs"/>
          <w:rtl/>
        </w:rPr>
        <w:t>של</w:t>
      </w:r>
      <w:r w:rsidR="009C1BA4" w:rsidRPr="009C1BA4">
        <w:rPr>
          <w:rFonts w:cs="Arial"/>
          <w:rtl/>
        </w:rPr>
        <w:t xml:space="preserve"> </w:t>
      </w:r>
      <w:r w:rsidR="009C1BA4" w:rsidRPr="009C1BA4">
        <w:rPr>
          <w:rFonts w:cs="Arial" w:hint="cs"/>
          <w:rtl/>
        </w:rPr>
        <w:t>בין</w:t>
      </w:r>
      <w:r w:rsidR="009C1BA4" w:rsidRPr="009C1BA4">
        <w:rPr>
          <w:rFonts w:cs="Arial"/>
          <w:rtl/>
        </w:rPr>
        <w:t xml:space="preserve"> </w:t>
      </w:r>
      <w:r w:rsidR="009C1BA4" w:rsidRPr="009C1BA4">
        <w:rPr>
          <w:rFonts w:cs="Arial" w:hint="cs"/>
          <w:rtl/>
        </w:rPr>
        <w:t>השיני</w:t>
      </w:r>
      <w:r>
        <w:rPr>
          <w:rFonts w:cs="Arial" w:hint="cs"/>
          <w:rtl/>
        </w:rPr>
        <w:t>י</w:t>
      </w:r>
      <w:r w:rsidR="009C1BA4" w:rsidRPr="009C1BA4">
        <w:rPr>
          <w:rFonts w:cs="Arial" w:hint="cs"/>
          <w:rtl/>
        </w:rPr>
        <w:t>ם</w:t>
      </w:r>
      <w:r w:rsidR="009C1BA4" w:rsidRPr="009C1BA4">
        <w:rPr>
          <w:rFonts w:cs="Arial"/>
          <w:rtl/>
        </w:rPr>
        <w:t xml:space="preserve"> </w:t>
      </w:r>
      <w:r w:rsidR="009C1BA4" w:rsidRPr="009C1BA4">
        <w:rPr>
          <w:rFonts w:cs="Arial" w:hint="cs"/>
          <w:rtl/>
        </w:rPr>
        <w:t>שאינו</w:t>
      </w:r>
      <w:r w:rsidR="009C1BA4" w:rsidRPr="009C1BA4">
        <w:rPr>
          <w:rFonts w:cs="Arial"/>
          <w:rtl/>
        </w:rPr>
        <w:t xml:space="preserve"> </w:t>
      </w:r>
      <w:r w:rsidR="009C1BA4" w:rsidRPr="009C1BA4">
        <w:rPr>
          <w:rFonts w:cs="Arial" w:hint="cs"/>
          <w:rtl/>
        </w:rPr>
        <w:t>סר</w:t>
      </w:r>
      <w:r w:rsidR="009C1BA4" w:rsidRPr="009C1BA4">
        <w:rPr>
          <w:rFonts w:cs="Arial"/>
          <w:rtl/>
        </w:rPr>
        <w:t xml:space="preserve"> </w:t>
      </w:r>
      <w:r w:rsidR="009C1BA4" w:rsidRPr="009C1BA4">
        <w:rPr>
          <w:rFonts w:cs="Arial" w:hint="cs"/>
          <w:rtl/>
        </w:rPr>
        <w:t>בקינוח</w:t>
      </w:r>
      <w:r w:rsidR="00014A6B">
        <w:rPr>
          <w:rFonts w:cs="Arial" w:hint="cs"/>
          <w:rtl/>
        </w:rPr>
        <w:t>,</w:t>
      </w:r>
      <w:r w:rsidR="00CF7D60">
        <w:rPr>
          <w:rFonts w:cs="Arial" w:hint="cs"/>
          <w:rtl/>
        </w:rPr>
        <w:t xml:space="preserve"> </w:t>
      </w:r>
      <w:r w:rsidR="00CF7D60" w:rsidRPr="00CF7D60">
        <w:rPr>
          <w:rFonts w:cs="Arial" w:hint="cs"/>
          <w:rtl/>
        </w:rPr>
        <w:t>מי</w:t>
      </w:r>
      <w:r w:rsidR="00CF7D60" w:rsidRPr="00CF7D60">
        <w:rPr>
          <w:rFonts w:cs="Arial"/>
          <w:rtl/>
        </w:rPr>
        <w:t xml:space="preserve"> </w:t>
      </w:r>
      <w:r w:rsidR="00CF7D60" w:rsidRPr="00CF7D60">
        <w:rPr>
          <w:rFonts w:cs="Arial" w:hint="cs"/>
          <w:rtl/>
        </w:rPr>
        <w:t>שאכל</w:t>
      </w:r>
      <w:r w:rsidR="00CF7D60" w:rsidRPr="00CF7D60">
        <w:rPr>
          <w:rFonts w:cs="Arial"/>
          <w:rtl/>
        </w:rPr>
        <w:t xml:space="preserve"> </w:t>
      </w:r>
      <w:r w:rsidR="00CF7D60" w:rsidRPr="00CF7D60">
        <w:rPr>
          <w:rFonts w:cs="Arial" w:hint="cs"/>
          <w:rtl/>
        </w:rPr>
        <w:t>גבינה</w:t>
      </w:r>
      <w:r w:rsidR="00CF7D60" w:rsidRPr="00CF7D60">
        <w:rPr>
          <w:rFonts w:cs="Arial"/>
          <w:rtl/>
        </w:rPr>
        <w:t xml:space="preserve"> </w:t>
      </w:r>
      <w:r w:rsidR="00CF7D60" w:rsidRPr="00CF7D60">
        <w:rPr>
          <w:rFonts w:cs="Arial" w:hint="cs"/>
          <w:rtl/>
        </w:rPr>
        <w:t>או</w:t>
      </w:r>
      <w:r w:rsidR="00CF7D60" w:rsidRPr="00CF7D60">
        <w:rPr>
          <w:rFonts w:cs="Arial"/>
          <w:rtl/>
        </w:rPr>
        <w:t xml:space="preserve"> </w:t>
      </w:r>
      <w:r w:rsidR="00CF7D60" w:rsidRPr="00CF7D60">
        <w:rPr>
          <w:rFonts w:cs="Arial" w:hint="cs"/>
          <w:rtl/>
        </w:rPr>
        <w:t>חלב</w:t>
      </w:r>
      <w:r w:rsidR="00CF7D60" w:rsidRPr="00CF7D60">
        <w:rPr>
          <w:rFonts w:cs="Arial"/>
          <w:rtl/>
        </w:rPr>
        <w:t xml:space="preserve"> </w:t>
      </w:r>
      <w:r w:rsidR="00CF7D60" w:rsidRPr="00CF7D60">
        <w:rPr>
          <w:rFonts w:cs="Arial" w:hint="cs"/>
          <w:rtl/>
        </w:rPr>
        <w:t>תחלה</w:t>
      </w:r>
      <w:r w:rsidR="00CF7D60" w:rsidRPr="00CF7D60">
        <w:rPr>
          <w:rFonts w:cs="Arial"/>
          <w:rtl/>
        </w:rPr>
        <w:t xml:space="preserve"> </w:t>
      </w:r>
      <w:r w:rsidR="00CF7D60" w:rsidRPr="00CF7D60">
        <w:rPr>
          <w:rFonts w:cs="Arial" w:hint="cs"/>
          <w:rtl/>
        </w:rPr>
        <w:t>מותר</w:t>
      </w:r>
      <w:r w:rsidR="00CF7D60" w:rsidRPr="00CF7D60">
        <w:rPr>
          <w:rFonts w:cs="Arial"/>
          <w:rtl/>
        </w:rPr>
        <w:t xml:space="preserve"> </w:t>
      </w:r>
      <w:r w:rsidR="00CF7D60" w:rsidRPr="00CF7D60">
        <w:rPr>
          <w:rFonts w:cs="Arial" w:hint="cs"/>
          <w:rtl/>
        </w:rPr>
        <w:t>לאכול</w:t>
      </w:r>
      <w:r w:rsidR="00CF7D60" w:rsidRPr="00CF7D60">
        <w:rPr>
          <w:rFonts w:cs="Arial"/>
          <w:rtl/>
        </w:rPr>
        <w:t xml:space="preserve"> </w:t>
      </w:r>
      <w:r w:rsidR="00CF7D60" w:rsidRPr="00CF7D60">
        <w:rPr>
          <w:rFonts w:cs="Arial" w:hint="cs"/>
          <w:rtl/>
        </w:rPr>
        <w:t>אחריו</w:t>
      </w:r>
      <w:r w:rsidR="00CF7D60" w:rsidRPr="00CF7D60">
        <w:rPr>
          <w:rFonts w:cs="Arial"/>
          <w:rtl/>
        </w:rPr>
        <w:t xml:space="preserve"> </w:t>
      </w:r>
      <w:r w:rsidR="00CF7D60" w:rsidRPr="00CF7D60">
        <w:rPr>
          <w:rFonts w:cs="Arial" w:hint="cs"/>
          <w:rtl/>
        </w:rPr>
        <w:t>בשר</w:t>
      </w:r>
      <w:r w:rsidR="00CF7D60" w:rsidRPr="00CF7D60">
        <w:rPr>
          <w:rFonts w:cs="Arial"/>
          <w:rtl/>
        </w:rPr>
        <w:t xml:space="preserve"> </w:t>
      </w:r>
      <w:r w:rsidR="00CF7D60" w:rsidRPr="00CF7D60">
        <w:rPr>
          <w:rFonts w:cs="Arial" w:hint="cs"/>
          <w:rtl/>
        </w:rPr>
        <w:t>מיד</w:t>
      </w:r>
      <w:r w:rsidR="00954BFF">
        <w:rPr>
          <w:rFonts w:cs="Arial" w:hint="cs"/>
          <w:rtl/>
        </w:rPr>
        <w:t xml:space="preserve"> </w:t>
      </w:r>
      <w:r w:rsidR="00954BFF" w:rsidRPr="00954BFF">
        <w:rPr>
          <w:rFonts w:cs="Arial"/>
          <w:rtl/>
        </w:rPr>
        <w:t>וצריך שידיח ידיו ויקנח פיו בין הגבינה ובין הבשר</w:t>
      </w:r>
      <w:r w:rsidR="00A839BD">
        <w:rPr>
          <w:rFonts w:cs="Arial" w:hint="cs"/>
          <w:rtl/>
        </w:rPr>
        <w:t>.</w:t>
      </w:r>
      <w:r>
        <w:rPr>
          <w:rFonts w:cs="Arial" w:hint="cs"/>
          <w:rtl/>
        </w:rPr>
        <w:t>''</w:t>
      </w:r>
    </w:p>
    <w:p w14:paraId="337EC672" w14:textId="4741E7DE" w:rsidR="00792A59" w:rsidRDefault="006728B2" w:rsidP="006002C1">
      <w:pPr>
        <w:spacing w:after="60"/>
        <w:rPr>
          <w:rtl/>
        </w:rPr>
      </w:pPr>
      <w:r>
        <w:rPr>
          <w:rFonts w:hint="cs"/>
          <w:rtl/>
        </w:rPr>
        <w:t>ג</w:t>
      </w:r>
      <w:r w:rsidR="00EC320C">
        <w:rPr>
          <w:rFonts w:hint="cs"/>
          <w:rtl/>
        </w:rPr>
        <w:t xml:space="preserve">. </w:t>
      </w:r>
      <w:r w:rsidR="00EC320C" w:rsidRPr="00EC320C">
        <w:rPr>
          <w:rFonts w:hint="cs"/>
          <w:b/>
          <w:bCs/>
          <w:rtl/>
        </w:rPr>
        <w:t>הרמב''ן</w:t>
      </w:r>
      <w:r w:rsidR="00EC320C">
        <w:rPr>
          <w:rFonts w:hint="cs"/>
          <w:b/>
          <w:bCs/>
          <w:rtl/>
        </w:rPr>
        <w:t xml:space="preserve"> </w:t>
      </w:r>
      <w:r w:rsidR="00EC320C">
        <w:rPr>
          <w:rFonts w:hint="cs"/>
          <w:sz w:val="18"/>
          <w:szCs w:val="18"/>
          <w:rtl/>
        </w:rPr>
        <w:t>(קד ע''ב ד''ה עוף)</w:t>
      </w:r>
      <w:r w:rsidR="00EC320C">
        <w:rPr>
          <w:rFonts w:hint="cs"/>
          <w:rtl/>
        </w:rPr>
        <w:t xml:space="preserve"> </w:t>
      </w:r>
      <w:r w:rsidR="00AE1522" w:rsidRPr="00B71F4D">
        <w:rPr>
          <w:rFonts w:hint="cs"/>
          <w:b/>
          <w:bCs/>
          <w:rtl/>
        </w:rPr>
        <w:t>והר''ן</w:t>
      </w:r>
      <w:r w:rsidR="00AE1522">
        <w:rPr>
          <w:rFonts w:hint="cs"/>
          <w:rtl/>
        </w:rPr>
        <w:t xml:space="preserve"> </w:t>
      </w:r>
      <w:r w:rsidR="00AE1522">
        <w:rPr>
          <w:rFonts w:hint="cs"/>
          <w:sz w:val="18"/>
          <w:szCs w:val="18"/>
          <w:rtl/>
        </w:rPr>
        <w:t xml:space="preserve">(לז ע''א בדה''ר) </w:t>
      </w:r>
      <w:r w:rsidR="00833492">
        <w:rPr>
          <w:rFonts w:hint="cs"/>
          <w:rtl/>
        </w:rPr>
        <w:t>בדעה שלישית</w:t>
      </w:r>
      <w:r w:rsidR="00444B85">
        <w:rPr>
          <w:rFonts w:hint="cs"/>
          <w:rtl/>
        </w:rPr>
        <w:t>,</w:t>
      </w:r>
      <w:r w:rsidR="00833492">
        <w:rPr>
          <w:rFonts w:hint="cs"/>
          <w:rtl/>
        </w:rPr>
        <w:t xml:space="preserve"> </w:t>
      </w:r>
      <w:r w:rsidR="0017484F">
        <w:rPr>
          <w:rFonts w:hint="cs"/>
          <w:rtl/>
        </w:rPr>
        <w:t>חילקו</w:t>
      </w:r>
      <w:r w:rsidR="00EC320C">
        <w:rPr>
          <w:rFonts w:hint="cs"/>
          <w:rtl/>
        </w:rPr>
        <w:t xml:space="preserve"> בין אכילת בשר בחלב </w:t>
      </w:r>
      <w:r w:rsidR="00444B85">
        <w:rPr>
          <w:rFonts w:hint="cs"/>
          <w:rtl/>
        </w:rPr>
        <w:t>ל</w:t>
      </w:r>
      <w:r w:rsidR="00EC320C">
        <w:rPr>
          <w:rFonts w:hint="cs"/>
          <w:rtl/>
        </w:rPr>
        <w:t xml:space="preserve">אכילת עוף בחלב. כאשר מר עוקבא </w:t>
      </w:r>
      <w:r w:rsidR="00CD0560">
        <w:rPr>
          <w:rFonts w:hint="cs"/>
          <w:rtl/>
        </w:rPr>
        <w:t>אמר</w:t>
      </w:r>
      <w:r w:rsidR="00EC320C">
        <w:rPr>
          <w:rFonts w:hint="cs"/>
          <w:rtl/>
        </w:rPr>
        <w:t xml:space="preserve"> שצריך לחכות </w:t>
      </w:r>
      <w:r w:rsidR="00D41466">
        <w:rPr>
          <w:rFonts w:hint="cs"/>
          <w:rtl/>
        </w:rPr>
        <w:t xml:space="preserve">שיעור אכילת סעודה </w:t>
      </w:r>
      <w:r w:rsidR="00EC320C">
        <w:rPr>
          <w:rFonts w:hint="cs"/>
          <w:rtl/>
        </w:rPr>
        <w:t xml:space="preserve">בין אכילת בשר לחלב, </w:t>
      </w:r>
      <w:r w:rsidR="00C33236">
        <w:rPr>
          <w:rFonts w:hint="cs"/>
          <w:rtl/>
        </w:rPr>
        <w:t>כוונתו ל</w:t>
      </w:r>
      <w:r w:rsidR="00EC320C">
        <w:rPr>
          <w:rFonts w:hint="cs"/>
          <w:rtl/>
        </w:rPr>
        <w:t xml:space="preserve">אכילת בשר בהמה </w:t>
      </w:r>
      <w:r w:rsidR="006960D1">
        <w:rPr>
          <w:rFonts w:hint="cs"/>
          <w:rtl/>
        </w:rPr>
        <w:t xml:space="preserve">שנאסר </w:t>
      </w:r>
      <w:r w:rsidR="00EC320C">
        <w:rPr>
          <w:rFonts w:hint="cs"/>
          <w:rtl/>
        </w:rPr>
        <w:t>מהתור</w:t>
      </w:r>
      <w:r w:rsidR="00BD59FD">
        <w:rPr>
          <w:rFonts w:hint="cs"/>
          <w:rtl/>
        </w:rPr>
        <w:t xml:space="preserve">ה, </w:t>
      </w:r>
      <w:r w:rsidR="00D41466">
        <w:rPr>
          <w:rFonts w:hint="cs"/>
          <w:rtl/>
        </w:rPr>
        <w:t>ו</w:t>
      </w:r>
      <w:r w:rsidR="006960D1">
        <w:rPr>
          <w:rFonts w:hint="cs"/>
          <w:rtl/>
        </w:rPr>
        <w:t>משום כך</w:t>
      </w:r>
      <w:r w:rsidR="00BD59FD">
        <w:rPr>
          <w:rFonts w:hint="cs"/>
          <w:rtl/>
        </w:rPr>
        <w:t xml:space="preserve"> החמירו בו</w:t>
      </w:r>
      <w:r w:rsidR="00EC320C">
        <w:rPr>
          <w:rFonts w:hint="cs"/>
          <w:rtl/>
        </w:rPr>
        <w:t xml:space="preserve">. </w:t>
      </w:r>
      <w:r w:rsidR="007917F0">
        <w:rPr>
          <w:rFonts w:hint="cs"/>
          <w:rtl/>
        </w:rPr>
        <w:t xml:space="preserve">לעומת זאת </w:t>
      </w:r>
      <w:r w:rsidR="00EC320C">
        <w:rPr>
          <w:rFonts w:hint="cs"/>
          <w:rtl/>
        </w:rPr>
        <w:t>כאשר אדם אוכל בשר עוף</w:t>
      </w:r>
      <w:r w:rsidR="00D31FEF">
        <w:rPr>
          <w:rFonts w:hint="cs"/>
          <w:rtl/>
        </w:rPr>
        <w:t xml:space="preserve"> </w:t>
      </w:r>
      <w:r w:rsidR="00EC320C">
        <w:rPr>
          <w:rFonts w:hint="cs"/>
          <w:rtl/>
        </w:rPr>
        <w:t xml:space="preserve">שאסור </w:t>
      </w:r>
      <w:r w:rsidR="00D31FEF">
        <w:rPr>
          <w:rFonts w:hint="cs"/>
          <w:rtl/>
        </w:rPr>
        <w:t xml:space="preserve">לאוכלו </w:t>
      </w:r>
      <w:r w:rsidR="00D41466">
        <w:rPr>
          <w:rFonts w:hint="cs"/>
          <w:rtl/>
        </w:rPr>
        <w:t xml:space="preserve">עם חלב </w:t>
      </w:r>
      <w:r w:rsidR="0036480B">
        <w:rPr>
          <w:rFonts w:hint="cs"/>
          <w:rtl/>
        </w:rPr>
        <w:t xml:space="preserve">רק </w:t>
      </w:r>
      <w:r w:rsidR="00EC320C">
        <w:rPr>
          <w:rFonts w:hint="cs"/>
          <w:rtl/>
        </w:rPr>
        <w:t>מדרבנן, התירו לאו</w:t>
      </w:r>
      <w:r w:rsidR="00C77644">
        <w:rPr>
          <w:rFonts w:hint="cs"/>
          <w:rtl/>
        </w:rPr>
        <w:t>כ</w:t>
      </w:r>
      <w:r w:rsidR="00EC320C">
        <w:rPr>
          <w:rFonts w:hint="cs"/>
          <w:rtl/>
        </w:rPr>
        <w:t>ל</w:t>
      </w:r>
      <w:r w:rsidR="00C77644">
        <w:rPr>
          <w:rFonts w:hint="cs"/>
          <w:rtl/>
        </w:rPr>
        <w:t>ו</w:t>
      </w:r>
      <w:r w:rsidR="00EC320C">
        <w:rPr>
          <w:rFonts w:hint="cs"/>
          <w:rtl/>
        </w:rPr>
        <w:t xml:space="preserve"> </w:t>
      </w:r>
      <w:r w:rsidR="00D41466">
        <w:rPr>
          <w:rFonts w:hint="cs"/>
          <w:rtl/>
        </w:rPr>
        <w:t>באותה סעודה</w:t>
      </w:r>
      <w:r w:rsidR="00EC320C">
        <w:rPr>
          <w:rFonts w:hint="cs"/>
          <w:rtl/>
        </w:rPr>
        <w:t xml:space="preserve">.  </w:t>
      </w:r>
    </w:p>
    <w:p w14:paraId="218FD610" w14:textId="77777777" w:rsidR="00EC320C" w:rsidRPr="008F6BB1" w:rsidRDefault="00EC320C" w:rsidP="006002C1">
      <w:pPr>
        <w:spacing w:after="60"/>
        <w:rPr>
          <w:u w:val="single"/>
          <w:rtl/>
        </w:rPr>
      </w:pPr>
      <w:r w:rsidRPr="00B935F5">
        <w:rPr>
          <w:rFonts w:hint="cs"/>
          <w:b/>
          <w:bCs/>
          <w:u w:val="single"/>
          <w:rtl/>
        </w:rPr>
        <w:t>להלכה</w:t>
      </w:r>
    </w:p>
    <w:p w14:paraId="06122821" w14:textId="4FAF9F84" w:rsidR="00B935F5" w:rsidRDefault="006A3D97" w:rsidP="006002C1">
      <w:pPr>
        <w:spacing w:after="60"/>
        <w:rPr>
          <w:rtl/>
        </w:rPr>
      </w:pPr>
      <w:r>
        <w:rPr>
          <w:rFonts w:hint="cs"/>
          <w:rtl/>
        </w:rPr>
        <w:t xml:space="preserve">בפסק ההלכה נחלקו השולחן ערוך והרמ''א: </w:t>
      </w:r>
    </w:p>
    <w:p w14:paraId="7920308C" w14:textId="22EB8859" w:rsidR="006467A3" w:rsidRDefault="0064593F" w:rsidP="006002C1">
      <w:pPr>
        <w:spacing w:after="60"/>
        <w:rPr>
          <w:rtl/>
        </w:rPr>
      </w:pPr>
      <w:r w:rsidRPr="00012069">
        <w:rPr>
          <w:rFonts w:hint="cs"/>
          <w:rtl/>
        </w:rPr>
        <w:t>א</w:t>
      </w:r>
      <w:r>
        <w:rPr>
          <w:rFonts w:hint="cs"/>
          <w:b/>
          <w:bCs/>
          <w:rtl/>
        </w:rPr>
        <w:t xml:space="preserve">. </w:t>
      </w:r>
      <w:r w:rsidR="00EB2D30" w:rsidRPr="00EB2D30">
        <w:rPr>
          <w:rFonts w:hint="cs"/>
          <w:b/>
          <w:bCs/>
          <w:rtl/>
        </w:rPr>
        <w:t>השולחן</w:t>
      </w:r>
      <w:r w:rsidR="00EB2D30">
        <w:rPr>
          <w:rFonts w:hint="cs"/>
          <w:rtl/>
        </w:rPr>
        <w:t xml:space="preserve"> </w:t>
      </w:r>
      <w:r w:rsidR="00EB2D30" w:rsidRPr="00EB2D30">
        <w:rPr>
          <w:rFonts w:hint="cs"/>
          <w:b/>
          <w:bCs/>
          <w:rtl/>
        </w:rPr>
        <w:t>ערוך</w:t>
      </w:r>
      <w:r w:rsidR="00EB2D30">
        <w:rPr>
          <w:rFonts w:hint="cs"/>
          <w:rtl/>
        </w:rPr>
        <w:t xml:space="preserve"> </w:t>
      </w:r>
      <w:r w:rsidR="00454C70">
        <w:rPr>
          <w:rFonts w:hint="cs"/>
          <w:sz w:val="18"/>
          <w:szCs w:val="18"/>
          <w:rtl/>
        </w:rPr>
        <w:t>(יו''ד פ</w:t>
      </w:r>
      <w:r w:rsidR="00A153F0">
        <w:rPr>
          <w:rFonts w:hint="cs"/>
          <w:sz w:val="18"/>
          <w:szCs w:val="18"/>
          <w:rtl/>
        </w:rPr>
        <w:t>ט</w:t>
      </w:r>
      <w:r w:rsidR="003B0537">
        <w:rPr>
          <w:rFonts w:hint="cs"/>
          <w:sz w:val="18"/>
          <w:szCs w:val="18"/>
          <w:rtl/>
        </w:rPr>
        <w:t>, א</w:t>
      </w:r>
      <w:r w:rsidR="00454C70">
        <w:rPr>
          <w:rFonts w:hint="cs"/>
          <w:sz w:val="18"/>
          <w:szCs w:val="18"/>
          <w:rtl/>
        </w:rPr>
        <w:t xml:space="preserve">) </w:t>
      </w:r>
      <w:r w:rsidR="00EB2D30">
        <w:rPr>
          <w:rFonts w:hint="cs"/>
          <w:rtl/>
        </w:rPr>
        <w:t xml:space="preserve">פסק </w:t>
      </w:r>
      <w:r w:rsidR="00C1626A">
        <w:rPr>
          <w:rFonts w:hint="cs"/>
          <w:rtl/>
        </w:rPr>
        <w:t xml:space="preserve">להלכה </w:t>
      </w:r>
      <w:r w:rsidR="00EB2D30">
        <w:rPr>
          <w:rFonts w:hint="cs"/>
          <w:rtl/>
        </w:rPr>
        <w:t xml:space="preserve">כדעת </w:t>
      </w:r>
      <w:r w:rsidR="001A4461">
        <w:rPr>
          <w:rFonts w:hint="cs"/>
          <w:rtl/>
        </w:rPr>
        <w:t>ה</w:t>
      </w:r>
      <w:r w:rsidR="00EB2D30" w:rsidRPr="001A4461">
        <w:rPr>
          <w:rFonts w:hint="cs"/>
          <w:rtl/>
        </w:rPr>
        <w:t>רמב''ם</w:t>
      </w:r>
      <w:r w:rsidR="00EB2D30">
        <w:rPr>
          <w:rFonts w:hint="cs"/>
          <w:rtl/>
        </w:rPr>
        <w:t xml:space="preserve">, שצריך לחכות </w:t>
      </w:r>
      <w:r w:rsidR="006467A3">
        <w:rPr>
          <w:rFonts w:hint="cs"/>
          <w:rtl/>
        </w:rPr>
        <w:t xml:space="preserve">זמן סעודה </w:t>
      </w:r>
      <w:r w:rsidR="00EB2D30">
        <w:rPr>
          <w:rFonts w:hint="cs"/>
          <w:rtl/>
        </w:rPr>
        <w:t xml:space="preserve">בין </w:t>
      </w:r>
      <w:r w:rsidR="004D3E3D">
        <w:rPr>
          <w:rFonts w:hint="cs"/>
          <w:rtl/>
        </w:rPr>
        <w:t xml:space="preserve">אכילת </w:t>
      </w:r>
      <w:r w:rsidR="00EB2D30">
        <w:rPr>
          <w:rFonts w:hint="cs"/>
          <w:rtl/>
        </w:rPr>
        <w:t xml:space="preserve">בשר </w:t>
      </w:r>
      <w:r w:rsidR="004D3E3D">
        <w:rPr>
          <w:rFonts w:hint="cs"/>
          <w:rtl/>
        </w:rPr>
        <w:t xml:space="preserve">לאכילת </w:t>
      </w:r>
      <w:r w:rsidR="00EB2D30">
        <w:rPr>
          <w:rFonts w:hint="cs"/>
          <w:rtl/>
        </w:rPr>
        <w:t>חלב</w:t>
      </w:r>
      <w:r w:rsidR="00CD28E1">
        <w:rPr>
          <w:rFonts w:hint="cs"/>
          <w:rtl/>
        </w:rPr>
        <w:t xml:space="preserve">, וכאשר הגמרא כותבת שמותר לאכול בשר וחלב </w:t>
      </w:r>
      <w:r w:rsidR="00D41466">
        <w:rPr>
          <w:rFonts w:hint="cs"/>
          <w:rtl/>
        </w:rPr>
        <w:t>באותה סעודה</w:t>
      </w:r>
      <w:r w:rsidR="00CD28E1">
        <w:rPr>
          <w:rFonts w:hint="cs"/>
          <w:rtl/>
        </w:rPr>
        <w:t xml:space="preserve"> כוונתה לאכילת </w:t>
      </w:r>
      <w:r w:rsidR="006810ED">
        <w:rPr>
          <w:rFonts w:hint="cs"/>
          <w:rtl/>
        </w:rPr>
        <w:t>חלב</w:t>
      </w:r>
      <w:r w:rsidR="00CD28E1">
        <w:rPr>
          <w:rFonts w:hint="cs"/>
          <w:rtl/>
        </w:rPr>
        <w:t xml:space="preserve"> ואז בשר</w:t>
      </w:r>
      <w:r w:rsidR="001A4461">
        <w:rPr>
          <w:rFonts w:hint="cs"/>
          <w:rtl/>
        </w:rPr>
        <w:t>.</w:t>
      </w:r>
      <w:r w:rsidR="006467A3">
        <w:rPr>
          <w:rFonts w:hint="cs"/>
          <w:rtl/>
        </w:rPr>
        <w:t xml:space="preserve"> כמה הוא זמן סעודה</w:t>
      </w:r>
      <w:r w:rsidR="004D3E3D">
        <w:rPr>
          <w:rFonts w:hint="cs"/>
          <w:rtl/>
        </w:rPr>
        <w:t xml:space="preserve"> שיש להמתי</w:t>
      </w:r>
      <w:r w:rsidR="00CD28E1">
        <w:rPr>
          <w:rFonts w:hint="cs"/>
          <w:rtl/>
        </w:rPr>
        <w:t>ן</w:t>
      </w:r>
      <w:r w:rsidR="006467A3">
        <w:rPr>
          <w:rFonts w:hint="cs"/>
          <w:rtl/>
        </w:rPr>
        <w:t>?</w:t>
      </w:r>
      <w:r w:rsidR="006467A3">
        <w:rPr>
          <w:rFonts w:hint="cs"/>
        </w:rPr>
        <w:t xml:space="preserve"> </w:t>
      </w:r>
      <w:r w:rsidR="006467A3">
        <w:rPr>
          <w:rFonts w:hint="cs"/>
          <w:rtl/>
        </w:rPr>
        <w:t>השולחן ערוך כתב בעקבותיהם</w:t>
      </w:r>
      <w:r w:rsidR="00C77644">
        <w:rPr>
          <w:rFonts w:hint="cs"/>
          <w:rtl/>
        </w:rPr>
        <w:t xml:space="preserve"> שמדובר ב</w:t>
      </w:r>
      <w:r w:rsidR="006467A3">
        <w:rPr>
          <w:rFonts w:hint="cs"/>
          <w:rtl/>
        </w:rPr>
        <w:t>שש שעות</w:t>
      </w:r>
      <w:r w:rsidR="00CD28E1">
        <w:rPr>
          <w:rFonts w:hint="cs"/>
          <w:rtl/>
        </w:rPr>
        <w:t xml:space="preserve">, וכן כתבו </w:t>
      </w:r>
      <w:r w:rsidR="00CD28E1" w:rsidRPr="00DF6850">
        <w:rPr>
          <w:rFonts w:hint="cs"/>
          <w:b/>
          <w:bCs/>
          <w:rtl/>
        </w:rPr>
        <w:t>הש''ך</w:t>
      </w:r>
      <w:r w:rsidR="00CD28E1" w:rsidRPr="00137A04">
        <w:rPr>
          <w:rFonts w:hint="cs"/>
          <w:rtl/>
        </w:rPr>
        <w:t xml:space="preserve"> </w:t>
      </w:r>
      <w:r w:rsidR="00CD28E1">
        <w:rPr>
          <w:rFonts w:hint="cs"/>
          <w:sz w:val="18"/>
          <w:szCs w:val="18"/>
          <w:rtl/>
        </w:rPr>
        <w:t>(ס''ק ח)</w:t>
      </w:r>
      <w:r w:rsidR="00CF4866">
        <w:rPr>
          <w:rFonts w:hint="cs"/>
          <w:sz w:val="18"/>
          <w:szCs w:val="18"/>
          <w:rtl/>
        </w:rPr>
        <w:t>,</w:t>
      </w:r>
      <w:r w:rsidR="00CD28E1">
        <w:rPr>
          <w:rFonts w:hint="cs"/>
          <w:sz w:val="18"/>
          <w:szCs w:val="18"/>
          <w:rtl/>
        </w:rPr>
        <w:t xml:space="preserve"> </w:t>
      </w:r>
      <w:r w:rsidR="00CD28E1" w:rsidRPr="00137A04">
        <w:rPr>
          <w:rFonts w:hint="cs"/>
          <w:b/>
          <w:bCs/>
          <w:rtl/>
        </w:rPr>
        <w:t>המהרש''ל</w:t>
      </w:r>
      <w:r w:rsidR="00CD28E1">
        <w:rPr>
          <w:rFonts w:hint="cs"/>
          <w:rtl/>
        </w:rPr>
        <w:t xml:space="preserve"> </w:t>
      </w:r>
      <w:r w:rsidR="00CD28E1">
        <w:rPr>
          <w:rFonts w:hint="cs"/>
          <w:sz w:val="18"/>
          <w:szCs w:val="18"/>
          <w:rtl/>
        </w:rPr>
        <w:t>(</w:t>
      </w:r>
      <w:r w:rsidR="00C77644">
        <w:rPr>
          <w:rFonts w:hint="cs"/>
          <w:sz w:val="18"/>
          <w:szCs w:val="18"/>
          <w:rtl/>
        </w:rPr>
        <w:t>שם</w:t>
      </w:r>
      <w:r w:rsidR="00CD28E1">
        <w:rPr>
          <w:rFonts w:hint="cs"/>
          <w:sz w:val="18"/>
          <w:szCs w:val="18"/>
          <w:rtl/>
        </w:rPr>
        <w:t>)</w:t>
      </w:r>
      <w:r w:rsidR="00CD28E1">
        <w:rPr>
          <w:rFonts w:hint="cs"/>
          <w:rtl/>
        </w:rPr>
        <w:t xml:space="preserve"> </w:t>
      </w:r>
      <w:r w:rsidR="000A5210">
        <w:rPr>
          <w:rFonts w:hint="cs"/>
          <w:rtl/>
        </w:rPr>
        <w:t xml:space="preserve">ורבים נוספים </w:t>
      </w:r>
      <w:r w:rsidR="00CD28E1">
        <w:rPr>
          <w:rFonts w:hint="cs"/>
          <w:rtl/>
        </w:rPr>
        <w:t xml:space="preserve">שראוי להחמיר </w:t>
      </w:r>
      <w:r w:rsidR="00EC4C5B">
        <w:rPr>
          <w:rFonts w:hint="cs"/>
          <w:sz w:val="18"/>
          <w:szCs w:val="18"/>
          <w:rtl/>
        </w:rPr>
        <w:t>(ועיין הערה</w:t>
      </w:r>
      <w:r w:rsidR="00EC4C5B" w:rsidRPr="00E305A5">
        <w:rPr>
          <w:rStyle w:val="a6"/>
          <w:rtl/>
        </w:rPr>
        <w:footnoteReference w:id="2"/>
      </w:r>
      <w:r w:rsidR="00EC4C5B">
        <w:rPr>
          <w:rFonts w:hint="cs"/>
          <w:sz w:val="18"/>
          <w:szCs w:val="18"/>
          <w:rtl/>
        </w:rPr>
        <w:t>)</w:t>
      </w:r>
      <w:r w:rsidR="00EB2D30">
        <w:rPr>
          <w:rFonts w:hint="cs"/>
          <w:rtl/>
        </w:rPr>
        <w:t xml:space="preserve">. </w:t>
      </w:r>
    </w:p>
    <w:p w14:paraId="64398C67" w14:textId="4FDD8BA7" w:rsidR="00EB2D30" w:rsidRDefault="0064593F" w:rsidP="006002C1">
      <w:pPr>
        <w:spacing w:after="60"/>
        <w:rPr>
          <w:rtl/>
        </w:rPr>
      </w:pPr>
      <w:r w:rsidRPr="006467A3">
        <w:rPr>
          <w:rFonts w:hint="cs"/>
          <w:rtl/>
        </w:rPr>
        <w:t>ב.</w:t>
      </w:r>
      <w:r>
        <w:rPr>
          <w:rFonts w:hint="cs"/>
          <w:b/>
          <w:bCs/>
          <w:rtl/>
        </w:rPr>
        <w:t xml:space="preserve"> </w:t>
      </w:r>
      <w:r w:rsidR="00EB2D30" w:rsidRPr="00EB2D30">
        <w:rPr>
          <w:rFonts w:hint="cs"/>
          <w:b/>
          <w:bCs/>
          <w:rtl/>
        </w:rPr>
        <w:t>הרמ''א</w:t>
      </w:r>
      <w:r w:rsidR="00EB2D30">
        <w:rPr>
          <w:rFonts w:hint="cs"/>
          <w:rtl/>
        </w:rPr>
        <w:t xml:space="preserve"> </w:t>
      </w:r>
      <w:r w:rsidR="007A5B56">
        <w:rPr>
          <w:rFonts w:hint="cs"/>
          <w:sz w:val="18"/>
          <w:szCs w:val="18"/>
          <w:rtl/>
        </w:rPr>
        <w:t xml:space="preserve">(שם) </w:t>
      </w:r>
      <w:r w:rsidR="001F582D">
        <w:rPr>
          <w:rFonts w:hint="cs"/>
          <w:rtl/>
        </w:rPr>
        <w:t xml:space="preserve">חלק ופסק מעיקר הדין </w:t>
      </w:r>
      <w:r w:rsidR="00EB2D30">
        <w:rPr>
          <w:rFonts w:hint="cs"/>
          <w:rtl/>
        </w:rPr>
        <w:t xml:space="preserve">כדעת </w:t>
      </w:r>
      <w:r w:rsidR="001F582D">
        <w:rPr>
          <w:rFonts w:hint="cs"/>
          <w:rtl/>
        </w:rPr>
        <w:t>רבינו תם</w:t>
      </w:r>
      <w:r w:rsidR="00EB2D30">
        <w:rPr>
          <w:rFonts w:hint="cs"/>
          <w:rtl/>
        </w:rPr>
        <w:t xml:space="preserve">, </w:t>
      </w:r>
      <w:r w:rsidR="001F582D">
        <w:rPr>
          <w:rFonts w:hint="cs"/>
          <w:rtl/>
        </w:rPr>
        <w:t xml:space="preserve">שאם אדם מקנח את ידיו ופיו, ומפנה את </w:t>
      </w:r>
      <w:r w:rsidR="00EB2D30">
        <w:rPr>
          <w:rFonts w:hint="cs"/>
          <w:rtl/>
        </w:rPr>
        <w:t xml:space="preserve">הכלים של הסעודה </w:t>
      </w:r>
      <w:r w:rsidR="001F582D">
        <w:rPr>
          <w:rFonts w:hint="cs"/>
          <w:rtl/>
        </w:rPr>
        <w:t xml:space="preserve">הקודמת - מותר לו לאכול מיד </w:t>
      </w:r>
      <w:r w:rsidR="00A56771">
        <w:rPr>
          <w:rFonts w:hint="cs"/>
          <w:rtl/>
        </w:rPr>
        <w:t xml:space="preserve">חלב, למרות שעבר זמן מועט. עוד </w:t>
      </w:r>
      <w:r w:rsidR="00EB2D30">
        <w:rPr>
          <w:rFonts w:hint="cs"/>
          <w:rtl/>
        </w:rPr>
        <w:t xml:space="preserve">הוסיף, שבמקומו נוהגים </w:t>
      </w:r>
      <w:r w:rsidR="00B51411">
        <w:rPr>
          <w:rFonts w:hint="cs"/>
          <w:rtl/>
        </w:rPr>
        <w:t>להחמיר ו</w:t>
      </w:r>
      <w:r w:rsidR="00EB2D30">
        <w:rPr>
          <w:rFonts w:hint="cs"/>
          <w:rtl/>
        </w:rPr>
        <w:t>לשמור שעה בין בשר לחלב</w:t>
      </w:r>
      <w:r w:rsidR="00A56771">
        <w:rPr>
          <w:rFonts w:hint="cs"/>
          <w:rtl/>
        </w:rPr>
        <w:t xml:space="preserve"> (וכך אכן נוהגים </w:t>
      </w:r>
      <w:r w:rsidR="00F832E3">
        <w:rPr>
          <w:rFonts w:hint="cs"/>
          <w:rtl/>
        </w:rPr>
        <w:t xml:space="preserve">יוצאי </w:t>
      </w:r>
      <w:r w:rsidR="00A56771">
        <w:rPr>
          <w:rFonts w:hint="cs"/>
          <w:rtl/>
        </w:rPr>
        <w:t>הולנד)</w:t>
      </w:r>
      <w:r w:rsidR="00EB2D30">
        <w:rPr>
          <w:rFonts w:hint="cs"/>
          <w:rtl/>
        </w:rPr>
        <w:t xml:space="preserve">, </w:t>
      </w:r>
      <w:r w:rsidR="00F832E3">
        <w:rPr>
          <w:rFonts w:hint="cs"/>
          <w:rtl/>
        </w:rPr>
        <w:t>וטוב עוד יותר</w:t>
      </w:r>
      <w:r w:rsidR="00EB2D30">
        <w:rPr>
          <w:rFonts w:hint="cs"/>
          <w:rtl/>
        </w:rPr>
        <w:t xml:space="preserve"> לשמור שש שעות בין בשר לחלב</w:t>
      </w:r>
      <w:r w:rsidR="003E3BCE">
        <w:rPr>
          <w:rFonts w:hint="cs"/>
          <w:rtl/>
        </w:rPr>
        <w:t xml:space="preserve"> </w:t>
      </w:r>
      <w:r w:rsidR="000D6AC9">
        <w:rPr>
          <w:rFonts w:hint="cs"/>
          <w:rtl/>
        </w:rPr>
        <w:t>ו</w:t>
      </w:r>
      <w:r w:rsidR="003E3BCE">
        <w:rPr>
          <w:rFonts w:hint="cs"/>
          <w:rtl/>
        </w:rPr>
        <w:t>כדעת הרמב''ם</w:t>
      </w:r>
      <w:r w:rsidR="00A56771">
        <w:rPr>
          <w:rFonts w:hint="cs"/>
          <w:rtl/>
        </w:rPr>
        <w:t xml:space="preserve"> והשולחן ערוך</w:t>
      </w:r>
      <w:r w:rsidR="00CA5528">
        <w:rPr>
          <w:rFonts w:hint="cs"/>
          <w:rtl/>
        </w:rPr>
        <w:t xml:space="preserve">, </w:t>
      </w:r>
      <w:r w:rsidR="00A56771">
        <w:rPr>
          <w:rFonts w:hint="cs"/>
          <w:rtl/>
        </w:rPr>
        <w:t>ובלשונו</w:t>
      </w:r>
      <w:r w:rsidR="00EB2D30">
        <w:rPr>
          <w:rFonts w:hint="cs"/>
          <w:rtl/>
        </w:rPr>
        <w:t>:</w:t>
      </w:r>
    </w:p>
    <w:p w14:paraId="0ECC4268" w14:textId="41719E2C" w:rsidR="00311DD3" w:rsidRPr="00A56771" w:rsidRDefault="00A56771" w:rsidP="00954BFF">
      <w:pPr>
        <w:spacing w:after="80"/>
        <w:ind w:left="720"/>
        <w:rPr>
          <w:rFonts w:cs="Arial"/>
          <w:rtl/>
        </w:rPr>
      </w:pPr>
      <w:r>
        <w:rPr>
          <w:rFonts w:cs="Arial" w:hint="cs"/>
          <w:rtl/>
        </w:rPr>
        <w:t>''</w:t>
      </w:r>
      <w:r w:rsidR="00EB2D30" w:rsidRPr="00A56771">
        <w:rPr>
          <w:rFonts w:cs="Arial"/>
          <w:rtl/>
        </w:rPr>
        <w:t xml:space="preserve">ויש אומרים דאין צריכין להמתין שש שעות, רק מיד אם סלק ובירך ברכת המזון, מותר על ידי </w:t>
      </w:r>
      <w:proofErr w:type="spellStart"/>
      <w:r w:rsidR="00EB2D30" w:rsidRPr="00A56771">
        <w:rPr>
          <w:rFonts w:cs="Arial"/>
          <w:rtl/>
        </w:rPr>
        <w:t>קנוח</w:t>
      </w:r>
      <w:proofErr w:type="spellEnd"/>
      <w:r w:rsidR="00EB2D30" w:rsidRPr="00A56771">
        <w:rPr>
          <w:rFonts w:cs="Arial"/>
          <w:rtl/>
        </w:rPr>
        <w:t xml:space="preserve"> והדחה. והמנהג הפשוט במדינות אלו, להמתין אחר אכילת הבשר שעה אחת, </w:t>
      </w:r>
      <w:proofErr w:type="spellStart"/>
      <w:r w:rsidR="00EB2D30" w:rsidRPr="00A56771">
        <w:rPr>
          <w:rFonts w:cs="Arial"/>
          <w:rtl/>
        </w:rPr>
        <w:t>ואוכלין</w:t>
      </w:r>
      <w:proofErr w:type="spellEnd"/>
      <w:r w:rsidR="00EB2D30" w:rsidRPr="00A56771">
        <w:rPr>
          <w:rFonts w:cs="Arial"/>
          <w:rtl/>
        </w:rPr>
        <w:t xml:space="preserve"> אחר כך גבינה. מיהו צריכים לברך גם כן ברכת המזון אחר הבשר</w:t>
      </w:r>
      <w:r w:rsidR="00BB4E7E" w:rsidRPr="00A56771">
        <w:rPr>
          <w:rFonts w:cs="Arial" w:hint="cs"/>
          <w:rtl/>
        </w:rPr>
        <w:t xml:space="preserve">, </w:t>
      </w:r>
      <w:r w:rsidR="00EB2D30" w:rsidRPr="00A56771">
        <w:rPr>
          <w:rFonts w:cs="Arial"/>
          <w:rtl/>
        </w:rPr>
        <w:t>ויש מדקדקים להמתין שש שעות אחר א</w:t>
      </w:r>
      <w:r w:rsidR="00986EB3" w:rsidRPr="00A56771">
        <w:rPr>
          <w:rFonts w:cs="Arial"/>
          <w:rtl/>
        </w:rPr>
        <w:t>כילת בשר לגבינה, וכן נכון לעשות</w:t>
      </w:r>
      <w:r w:rsidR="00986EB3" w:rsidRPr="00A56771">
        <w:rPr>
          <w:rFonts w:cs="Arial" w:hint="cs"/>
          <w:sz w:val="24"/>
          <w:szCs w:val="24"/>
          <w:rtl/>
        </w:rPr>
        <w:t>.''</w:t>
      </w:r>
      <w:r w:rsidR="00EB2D30" w:rsidRPr="00A56771">
        <w:rPr>
          <w:rFonts w:cs="Arial"/>
          <w:rtl/>
        </w:rPr>
        <w:t xml:space="preserve"> </w:t>
      </w:r>
    </w:p>
    <w:p w14:paraId="52DC6F29" w14:textId="321A23CE" w:rsidR="00137A04" w:rsidRDefault="00D23673" w:rsidP="00954BFF">
      <w:pPr>
        <w:spacing w:after="80"/>
        <w:rPr>
          <w:rtl/>
        </w:rPr>
      </w:pPr>
      <w:r w:rsidRPr="00667EDD">
        <w:rPr>
          <w:rFonts w:hint="cs"/>
          <w:rtl/>
        </w:rPr>
        <w:lastRenderedPageBreak/>
        <w:t>ג.</w:t>
      </w:r>
      <w:r>
        <w:rPr>
          <w:rFonts w:hint="cs"/>
          <w:rtl/>
        </w:rPr>
        <w:t xml:space="preserve"> </w:t>
      </w:r>
      <w:r w:rsidR="00137A04">
        <w:rPr>
          <w:rFonts w:hint="cs"/>
          <w:rtl/>
        </w:rPr>
        <w:t xml:space="preserve">מנהג נוסף שמביא </w:t>
      </w:r>
      <w:r w:rsidR="00137A04" w:rsidRPr="00137A04">
        <w:rPr>
          <w:rFonts w:hint="cs"/>
          <w:b/>
          <w:bCs/>
          <w:rtl/>
        </w:rPr>
        <w:t>הדרכי</w:t>
      </w:r>
      <w:r w:rsidR="00137A04">
        <w:rPr>
          <w:rFonts w:hint="cs"/>
          <w:rtl/>
        </w:rPr>
        <w:t xml:space="preserve"> </w:t>
      </w:r>
      <w:r w:rsidR="00137A04" w:rsidRPr="00137A04">
        <w:rPr>
          <w:rFonts w:hint="cs"/>
          <w:b/>
          <w:bCs/>
          <w:rtl/>
        </w:rPr>
        <w:t>תשובה</w:t>
      </w:r>
      <w:r w:rsidR="00137A04">
        <w:rPr>
          <w:rFonts w:hint="cs"/>
          <w:rtl/>
        </w:rPr>
        <w:t xml:space="preserve"> </w:t>
      </w:r>
      <w:r w:rsidR="00137A04">
        <w:rPr>
          <w:rFonts w:hint="cs"/>
          <w:sz w:val="18"/>
          <w:szCs w:val="18"/>
          <w:rtl/>
        </w:rPr>
        <w:t>(</w:t>
      </w:r>
      <w:r w:rsidR="00F91DD9">
        <w:rPr>
          <w:rFonts w:hint="cs"/>
          <w:sz w:val="18"/>
          <w:szCs w:val="18"/>
          <w:rtl/>
        </w:rPr>
        <w:t xml:space="preserve">שם, </w:t>
      </w:r>
      <w:r w:rsidR="00137A04">
        <w:rPr>
          <w:rFonts w:hint="cs"/>
          <w:sz w:val="18"/>
          <w:szCs w:val="18"/>
          <w:rtl/>
        </w:rPr>
        <w:t xml:space="preserve">א) </w:t>
      </w:r>
      <w:r w:rsidR="00137A04">
        <w:rPr>
          <w:rFonts w:hint="cs"/>
          <w:rtl/>
        </w:rPr>
        <w:t xml:space="preserve">בשם הספר </w:t>
      </w:r>
      <w:r w:rsidR="00137A04" w:rsidRPr="00137A04">
        <w:rPr>
          <w:rFonts w:hint="cs"/>
          <w:b/>
          <w:bCs/>
          <w:rtl/>
        </w:rPr>
        <w:t>מזמור</w:t>
      </w:r>
      <w:r w:rsidR="00137A04">
        <w:rPr>
          <w:rFonts w:hint="cs"/>
          <w:rtl/>
        </w:rPr>
        <w:t xml:space="preserve"> </w:t>
      </w:r>
      <w:r w:rsidR="00137A04" w:rsidRPr="00137A04">
        <w:rPr>
          <w:rFonts w:hint="cs"/>
          <w:b/>
          <w:bCs/>
          <w:rtl/>
        </w:rPr>
        <w:t>לדוד</w:t>
      </w:r>
      <w:r w:rsidR="00A26588">
        <w:rPr>
          <w:rFonts w:hint="cs"/>
          <w:rtl/>
        </w:rPr>
        <w:t>,</w:t>
      </w:r>
      <w:r w:rsidR="0066507D">
        <w:rPr>
          <w:rFonts w:hint="cs"/>
          <w:rtl/>
        </w:rPr>
        <w:t xml:space="preserve"> הוא</w:t>
      </w:r>
      <w:r w:rsidR="00137A04">
        <w:rPr>
          <w:rFonts w:hint="cs"/>
          <w:rtl/>
        </w:rPr>
        <w:t xml:space="preserve"> לחכות שלוש שעות בין אכילת בשר לחלב</w:t>
      </w:r>
      <w:r w:rsidR="00F91DD9">
        <w:rPr>
          <w:rFonts w:hint="cs"/>
          <w:rtl/>
        </w:rPr>
        <w:t>, וכן נוהגים חלק מיוצאי אשכנז</w:t>
      </w:r>
      <w:r w:rsidR="00137A04">
        <w:rPr>
          <w:rFonts w:hint="cs"/>
          <w:rtl/>
        </w:rPr>
        <w:t xml:space="preserve">. </w:t>
      </w:r>
      <w:r w:rsidR="00F91DD9">
        <w:rPr>
          <w:rFonts w:hint="cs"/>
          <w:rtl/>
        </w:rPr>
        <w:t xml:space="preserve">הסברא למנהג זה ככל הנראה, </w:t>
      </w:r>
      <w:r w:rsidR="00137A04">
        <w:rPr>
          <w:rFonts w:hint="cs"/>
          <w:rtl/>
        </w:rPr>
        <w:t>שבחורף הזמן בין ארוחת הבוקר לצהרים קצר (שלוש שעות),</w:t>
      </w:r>
      <w:r w:rsidR="00B51411">
        <w:rPr>
          <w:rFonts w:hint="cs"/>
          <w:rtl/>
        </w:rPr>
        <w:t xml:space="preserve"> לכן </w:t>
      </w:r>
      <w:r w:rsidR="00443D77">
        <w:rPr>
          <w:rFonts w:hint="cs"/>
          <w:rtl/>
        </w:rPr>
        <w:t>יש לשמור את אותו ה</w:t>
      </w:r>
      <w:r w:rsidR="00F832E3">
        <w:rPr>
          <w:rFonts w:hint="cs"/>
          <w:rtl/>
        </w:rPr>
        <w:t>זמן</w:t>
      </w:r>
      <w:r w:rsidR="00443D77">
        <w:rPr>
          <w:rFonts w:hint="cs"/>
          <w:rtl/>
        </w:rPr>
        <w:t>, וכפי שראינו לעיל בדברי מר עוקבא, שיש להמתין שיעור סעודה</w:t>
      </w:r>
      <w:r w:rsidR="00137A04">
        <w:rPr>
          <w:rFonts w:hint="cs"/>
          <w:rtl/>
        </w:rPr>
        <w:t>.</w:t>
      </w:r>
      <w:r w:rsidR="00E96FD6">
        <w:rPr>
          <w:rFonts w:hint="cs"/>
          <w:rtl/>
        </w:rPr>
        <w:t xml:space="preserve"> </w:t>
      </w:r>
    </w:p>
    <w:p w14:paraId="6DA164C3" w14:textId="5521B59D" w:rsidR="009648D6" w:rsidRDefault="00A26588" w:rsidP="00954BFF">
      <w:pPr>
        <w:spacing w:after="80"/>
        <w:rPr>
          <w:u w:val="single"/>
          <w:rtl/>
        </w:rPr>
      </w:pPr>
      <w:r>
        <w:rPr>
          <w:rFonts w:hint="cs"/>
          <w:u w:val="single"/>
          <w:rtl/>
        </w:rPr>
        <w:t>מקרים חריגים</w:t>
      </w:r>
    </w:p>
    <w:p w14:paraId="63A38A1E" w14:textId="78320A84" w:rsidR="00AB777D" w:rsidRDefault="00A26588" w:rsidP="00954BFF">
      <w:pPr>
        <w:spacing w:after="80"/>
        <w:rPr>
          <w:rtl/>
        </w:rPr>
      </w:pPr>
      <w:r>
        <w:rPr>
          <w:rFonts w:hint="cs"/>
          <w:rtl/>
        </w:rPr>
        <w:t>על אף שכפי שראינו יש לשמור מספר שעות בין בשר וח</w:t>
      </w:r>
      <w:r w:rsidR="00D43AF5">
        <w:rPr>
          <w:rFonts w:hint="cs"/>
          <w:rtl/>
        </w:rPr>
        <w:t>ל</w:t>
      </w:r>
      <w:r>
        <w:rPr>
          <w:rFonts w:hint="cs"/>
          <w:rtl/>
        </w:rPr>
        <w:t>ב</w:t>
      </w:r>
      <w:r w:rsidR="003E4BFD">
        <w:rPr>
          <w:rFonts w:hint="cs"/>
          <w:rtl/>
        </w:rPr>
        <w:t>,</w:t>
      </w:r>
      <w:r>
        <w:rPr>
          <w:rFonts w:hint="cs"/>
          <w:rtl/>
        </w:rPr>
        <w:t xml:space="preserve"> </w:t>
      </w:r>
      <w:r w:rsidR="00F832E3">
        <w:rPr>
          <w:rFonts w:hint="cs"/>
          <w:rtl/>
        </w:rPr>
        <w:t>לאור</w:t>
      </w:r>
      <w:r w:rsidR="003E4BFD">
        <w:rPr>
          <w:rFonts w:hint="cs"/>
          <w:rtl/>
        </w:rPr>
        <w:t xml:space="preserve"> העובדה שכל דין הרחקה בין בשר לחלב מדרבנן</w:t>
      </w:r>
      <w:r w:rsidR="00707D3F">
        <w:rPr>
          <w:rFonts w:hint="cs"/>
          <w:rtl/>
        </w:rPr>
        <w:t xml:space="preserve">, </w:t>
      </w:r>
      <w:r w:rsidR="00F832E3">
        <w:rPr>
          <w:rFonts w:hint="cs"/>
          <w:rtl/>
        </w:rPr>
        <w:t xml:space="preserve">ישנם מקרים חריגים </w:t>
      </w:r>
      <w:r w:rsidR="00707D3F">
        <w:rPr>
          <w:rFonts w:hint="cs"/>
          <w:rtl/>
        </w:rPr>
        <w:t xml:space="preserve">בהם כתבו הפוסקים שאין צורך להמתין </w:t>
      </w:r>
      <w:r w:rsidR="00D43AF5">
        <w:rPr>
          <w:rFonts w:hint="cs"/>
          <w:rtl/>
        </w:rPr>
        <w:t xml:space="preserve">את </w:t>
      </w:r>
      <w:r w:rsidR="003E4BFD">
        <w:rPr>
          <w:rFonts w:hint="cs"/>
          <w:rtl/>
        </w:rPr>
        <w:t>מלא השעות</w:t>
      </w:r>
      <w:r w:rsidR="00AB777D">
        <w:rPr>
          <w:rFonts w:hint="cs"/>
          <w:rtl/>
        </w:rPr>
        <w:t>:</w:t>
      </w:r>
      <w:r w:rsidR="00707D3F">
        <w:rPr>
          <w:rFonts w:hint="cs"/>
          <w:rtl/>
        </w:rPr>
        <w:t xml:space="preserve"> </w:t>
      </w:r>
    </w:p>
    <w:p w14:paraId="13F695B7" w14:textId="39B64420" w:rsidR="00FF7F1F" w:rsidRDefault="00B22DD3" w:rsidP="00954BFF">
      <w:pPr>
        <w:spacing w:after="80"/>
        <w:rPr>
          <w:rtl/>
        </w:rPr>
      </w:pPr>
      <w:r w:rsidRPr="00B22DD3">
        <w:rPr>
          <w:rFonts w:hint="cs"/>
          <w:b/>
          <w:bCs/>
          <w:rtl/>
        </w:rPr>
        <w:t>קטן</w:t>
      </w:r>
      <w:r>
        <w:rPr>
          <w:rFonts w:hint="cs"/>
          <w:rtl/>
        </w:rPr>
        <w:t xml:space="preserve">: </w:t>
      </w:r>
      <w:r w:rsidR="00707D3F">
        <w:rPr>
          <w:rFonts w:hint="cs"/>
          <w:rtl/>
        </w:rPr>
        <w:t xml:space="preserve">כפי שראינו בעבר </w:t>
      </w:r>
      <w:r w:rsidR="00707D3F">
        <w:rPr>
          <w:rFonts w:hint="cs"/>
          <w:sz w:val="18"/>
          <w:szCs w:val="18"/>
          <w:rtl/>
        </w:rPr>
        <w:t>(סוכות שנה א')</w:t>
      </w:r>
      <w:r w:rsidR="00707D3F">
        <w:rPr>
          <w:rFonts w:hint="cs"/>
          <w:rtl/>
        </w:rPr>
        <w:t xml:space="preserve"> אסור להאכיל קטן איסורים, כך שאין היתר לערבב בשר וחלב ולתת לתינוק לאכול</w:t>
      </w:r>
      <w:r w:rsidR="007A1263">
        <w:rPr>
          <w:rFonts w:hint="cs"/>
          <w:rtl/>
        </w:rPr>
        <w:t>. מכל מקום,</w:t>
      </w:r>
      <w:r w:rsidR="00707D3F">
        <w:rPr>
          <w:rFonts w:hint="cs"/>
          <w:rtl/>
        </w:rPr>
        <w:t xml:space="preserve"> </w:t>
      </w:r>
      <w:r w:rsidR="007A1263">
        <w:rPr>
          <w:rFonts w:hint="cs"/>
          <w:rtl/>
        </w:rPr>
        <w:t xml:space="preserve">נתינת חלב אחרי בשר לתינוק אינה נחשבת האכלה באיסור, ולכן </w:t>
      </w:r>
      <w:r w:rsidR="00707D3F">
        <w:rPr>
          <w:rFonts w:hint="cs"/>
          <w:rtl/>
        </w:rPr>
        <w:t xml:space="preserve">אין צורך לתת לתינוק להמתין בין בשר לחלב. </w:t>
      </w:r>
      <w:r w:rsidR="00FF7F1F">
        <w:rPr>
          <w:rFonts w:hint="cs"/>
          <w:rtl/>
        </w:rPr>
        <w:t>כאשר הילד גדל</w:t>
      </w:r>
      <w:r w:rsidR="00931FD1">
        <w:rPr>
          <w:rFonts w:hint="cs"/>
          <w:rtl/>
        </w:rPr>
        <w:t xml:space="preserve"> </w:t>
      </w:r>
      <w:r w:rsidR="00FF7F1F">
        <w:rPr>
          <w:rFonts w:hint="cs"/>
          <w:rtl/>
        </w:rPr>
        <w:t xml:space="preserve">יש להרגילו להמתין, וככל שמתקרב לגיל בר מצווה עליו לשמור </w:t>
      </w:r>
      <w:r w:rsidR="00F832E3">
        <w:rPr>
          <w:rFonts w:hint="cs"/>
          <w:rtl/>
        </w:rPr>
        <w:t>זמן נוסף</w:t>
      </w:r>
      <w:r w:rsidR="00C77644">
        <w:rPr>
          <w:rFonts w:hint="cs"/>
          <w:rtl/>
        </w:rPr>
        <w:t xml:space="preserve"> עד שבבר מצווה יגיע למספר השעות הרצוי</w:t>
      </w:r>
      <w:r w:rsidR="00F832E3">
        <w:rPr>
          <w:rFonts w:hint="cs"/>
          <w:rtl/>
        </w:rPr>
        <w:t>.</w:t>
      </w:r>
    </w:p>
    <w:p w14:paraId="75DA47C6" w14:textId="3E1A7857" w:rsidR="00FF7F1F" w:rsidRPr="00CB4B4B" w:rsidRDefault="00B22DD3" w:rsidP="00954BFF">
      <w:pPr>
        <w:spacing w:after="80"/>
        <w:rPr>
          <w:rtl/>
        </w:rPr>
      </w:pPr>
      <w:r w:rsidRPr="00B22DD3">
        <w:rPr>
          <w:rFonts w:hint="cs"/>
          <w:b/>
          <w:bCs/>
          <w:rtl/>
        </w:rPr>
        <w:t>חולה</w:t>
      </w:r>
      <w:r>
        <w:rPr>
          <w:rFonts w:hint="cs"/>
          <w:rtl/>
        </w:rPr>
        <w:t xml:space="preserve">: </w:t>
      </w:r>
      <w:r w:rsidR="00C77644">
        <w:rPr>
          <w:rFonts w:hint="cs"/>
          <w:rtl/>
        </w:rPr>
        <w:t xml:space="preserve">כאשר מדובר </w:t>
      </w:r>
      <w:r w:rsidR="00CB4B4B">
        <w:rPr>
          <w:rFonts w:hint="cs"/>
          <w:rtl/>
        </w:rPr>
        <w:t xml:space="preserve">בחולה </w:t>
      </w:r>
      <w:r w:rsidR="00C77644">
        <w:rPr>
          <w:rFonts w:hint="cs"/>
          <w:rtl/>
        </w:rPr>
        <w:t xml:space="preserve">שנפל למשכב </w:t>
      </w:r>
      <w:r w:rsidR="00CB4B4B">
        <w:rPr>
          <w:rFonts w:hint="cs"/>
          <w:rtl/>
        </w:rPr>
        <w:t xml:space="preserve">או יולדת </w:t>
      </w:r>
      <w:r w:rsidR="00F832E3">
        <w:rPr>
          <w:rFonts w:hint="cs"/>
          <w:rtl/>
        </w:rPr>
        <w:t>ש</w:t>
      </w:r>
      <w:r w:rsidR="00CB4B4B">
        <w:rPr>
          <w:rFonts w:hint="cs"/>
          <w:rtl/>
        </w:rPr>
        <w:t xml:space="preserve">עדיין מרגישה חלשה מהלידה, כתבו </w:t>
      </w:r>
      <w:r w:rsidR="00CB4B4B" w:rsidRPr="00CB4B4B">
        <w:rPr>
          <w:rFonts w:hint="cs"/>
          <w:b/>
          <w:bCs/>
          <w:rtl/>
        </w:rPr>
        <w:t>החתם סופר</w:t>
      </w:r>
      <w:r w:rsidR="00CB4B4B">
        <w:rPr>
          <w:rFonts w:hint="cs"/>
          <w:rtl/>
        </w:rPr>
        <w:t xml:space="preserve"> </w:t>
      </w:r>
      <w:r w:rsidR="00CB4B4B">
        <w:rPr>
          <w:rFonts w:hint="cs"/>
          <w:sz w:val="18"/>
          <w:szCs w:val="18"/>
          <w:rtl/>
        </w:rPr>
        <w:t>(סי' עג)</w:t>
      </w:r>
      <w:r w:rsidR="00CB4B4B">
        <w:rPr>
          <w:rFonts w:hint="cs"/>
          <w:rtl/>
        </w:rPr>
        <w:t xml:space="preserve">, </w:t>
      </w:r>
      <w:r w:rsidR="00CB4B4B" w:rsidRPr="00DF65A4">
        <w:rPr>
          <w:rFonts w:hint="cs"/>
          <w:b/>
          <w:bCs/>
          <w:rtl/>
        </w:rPr>
        <w:t>החכמת אדם</w:t>
      </w:r>
      <w:r w:rsidR="00CB4B4B">
        <w:rPr>
          <w:rFonts w:hint="cs"/>
          <w:rtl/>
        </w:rPr>
        <w:t xml:space="preserve"> </w:t>
      </w:r>
      <w:r w:rsidR="00CB4B4B">
        <w:rPr>
          <w:rFonts w:hint="cs"/>
          <w:sz w:val="18"/>
          <w:szCs w:val="18"/>
          <w:rtl/>
        </w:rPr>
        <w:t>(כלל מ, יג)</w:t>
      </w:r>
      <w:r w:rsidR="00CB4B4B">
        <w:rPr>
          <w:rFonts w:hint="cs"/>
          <w:rtl/>
        </w:rPr>
        <w:t xml:space="preserve"> </w:t>
      </w:r>
      <w:r w:rsidR="00CB4B4B" w:rsidRPr="00CB4B4B">
        <w:rPr>
          <w:rFonts w:hint="cs"/>
          <w:b/>
          <w:bCs/>
          <w:rtl/>
        </w:rPr>
        <w:t>והבן איש חי</w:t>
      </w:r>
      <w:r w:rsidR="00CB4B4B">
        <w:rPr>
          <w:rFonts w:hint="cs"/>
          <w:rtl/>
        </w:rPr>
        <w:t xml:space="preserve"> </w:t>
      </w:r>
      <w:r w:rsidR="00CB4B4B">
        <w:rPr>
          <w:rFonts w:hint="cs"/>
          <w:sz w:val="18"/>
          <w:szCs w:val="18"/>
          <w:rtl/>
        </w:rPr>
        <w:t>(שלח לך יא)</w:t>
      </w:r>
      <w:r w:rsidR="00CB4B4B">
        <w:rPr>
          <w:rFonts w:hint="cs"/>
          <w:rtl/>
        </w:rPr>
        <w:t xml:space="preserve">, </w:t>
      </w:r>
      <w:r w:rsidR="00DF65A4">
        <w:rPr>
          <w:rFonts w:hint="cs"/>
          <w:rtl/>
        </w:rPr>
        <w:t>שניתן להקל כדעת הרמ''א שראינו לעיל</w:t>
      </w:r>
      <w:r w:rsidR="003F34F3">
        <w:rPr>
          <w:rFonts w:hint="cs"/>
          <w:rtl/>
        </w:rPr>
        <w:t>,</w:t>
      </w:r>
      <w:r w:rsidR="00DF65A4">
        <w:rPr>
          <w:rFonts w:hint="cs"/>
          <w:rtl/>
        </w:rPr>
        <w:t xml:space="preserve"> ולשמור שעה אחת</w:t>
      </w:r>
      <w:r w:rsidR="00287E6C">
        <w:rPr>
          <w:rFonts w:hint="cs"/>
          <w:rtl/>
        </w:rPr>
        <w:t xml:space="preserve"> בלבד</w:t>
      </w:r>
      <w:r w:rsidR="00DF65A4">
        <w:rPr>
          <w:rFonts w:hint="cs"/>
          <w:rtl/>
        </w:rPr>
        <w:t>,</w:t>
      </w:r>
      <w:r w:rsidR="00A61C5A">
        <w:rPr>
          <w:rFonts w:hint="cs"/>
          <w:rtl/>
        </w:rPr>
        <w:t xml:space="preserve"> </w:t>
      </w:r>
      <w:r w:rsidR="006C6754">
        <w:rPr>
          <w:rFonts w:hint="cs"/>
          <w:rtl/>
        </w:rPr>
        <w:t>וככל איסורי דרבנן שניתן להקל בהם בשעת הדחק</w:t>
      </w:r>
      <w:r w:rsidR="004264F7">
        <w:rPr>
          <w:rFonts w:hint="cs"/>
          <w:rtl/>
        </w:rPr>
        <w:t xml:space="preserve"> וחולי</w:t>
      </w:r>
      <w:r w:rsidR="006C6754">
        <w:rPr>
          <w:rFonts w:hint="cs"/>
          <w:rtl/>
        </w:rPr>
        <w:t>.</w:t>
      </w:r>
    </w:p>
    <w:p w14:paraId="30DBACA9" w14:textId="54F45A1B" w:rsidR="0066507D" w:rsidRPr="0066507D" w:rsidRDefault="0066507D" w:rsidP="0066507D">
      <w:pPr>
        <w:spacing w:after="80"/>
        <w:rPr>
          <w:rtl/>
        </w:rPr>
      </w:pPr>
      <w:r w:rsidRPr="0066507D">
        <w:rPr>
          <w:rFonts w:hint="cs"/>
          <w:b/>
          <w:bCs/>
          <w:rtl/>
        </w:rPr>
        <w:t>ספק</w:t>
      </w:r>
      <w:r>
        <w:rPr>
          <w:rFonts w:hint="cs"/>
          <w:rtl/>
        </w:rPr>
        <w:t xml:space="preserve">: </w:t>
      </w:r>
      <w:r>
        <w:rPr>
          <w:rFonts w:hint="cs"/>
          <w:rtl/>
        </w:rPr>
        <w:t xml:space="preserve">נחלקו האחרונים במקרה בו יש ספק אם עבר הזמן: בספר </w:t>
      </w:r>
      <w:r w:rsidRPr="00E96FD6">
        <w:rPr>
          <w:rFonts w:hint="cs"/>
          <w:b/>
          <w:bCs/>
          <w:rtl/>
        </w:rPr>
        <w:t>יד</w:t>
      </w:r>
      <w:r>
        <w:rPr>
          <w:rFonts w:hint="cs"/>
          <w:rtl/>
        </w:rPr>
        <w:t xml:space="preserve"> </w:t>
      </w:r>
      <w:r w:rsidRPr="00E96FD6">
        <w:rPr>
          <w:rFonts w:hint="cs"/>
          <w:b/>
          <w:bCs/>
          <w:rtl/>
        </w:rPr>
        <w:t>יהודה</w:t>
      </w:r>
      <w:r>
        <w:rPr>
          <w:rFonts w:hint="cs"/>
          <w:rtl/>
        </w:rPr>
        <w:t xml:space="preserve"> </w:t>
      </w:r>
      <w:r>
        <w:rPr>
          <w:rFonts w:hint="cs"/>
          <w:sz w:val="18"/>
          <w:szCs w:val="18"/>
          <w:rtl/>
        </w:rPr>
        <w:t xml:space="preserve">(שם, א) </w:t>
      </w:r>
      <w:r>
        <w:rPr>
          <w:rFonts w:hint="cs"/>
          <w:rtl/>
        </w:rPr>
        <w:t xml:space="preserve">נקט, שמכיוון שמדובר בדבר שיש לו מתירים </w:t>
      </w:r>
      <w:r w:rsidRPr="00EA26B5">
        <w:rPr>
          <w:rFonts w:hint="cs"/>
          <w:sz w:val="20"/>
          <w:szCs w:val="20"/>
          <w:rtl/>
        </w:rPr>
        <w:t>(כלומר שיהיה מצב</w:t>
      </w:r>
      <w:r>
        <w:rPr>
          <w:rFonts w:hint="cs"/>
          <w:sz w:val="20"/>
          <w:szCs w:val="20"/>
          <w:rtl/>
        </w:rPr>
        <w:t xml:space="preserve"> </w:t>
      </w:r>
      <w:r w:rsidRPr="00EA26B5">
        <w:rPr>
          <w:rFonts w:hint="cs"/>
          <w:sz w:val="20"/>
          <w:szCs w:val="20"/>
          <w:rtl/>
        </w:rPr>
        <w:t>בו יהיה מותר לאכול חלב בלי פקפוק, ולא רק מספק)</w:t>
      </w:r>
      <w:r>
        <w:rPr>
          <w:rFonts w:hint="cs"/>
          <w:rtl/>
        </w:rPr>
        <w:t xml:space="preserve">, יש לחכות שיעבור הזמן בוודאות. רוב הפוסקים וביניהם </w:t>
      </w:r>
      <w:r w:rsidRPr="00FA57E0">
        <w:rPr>
          <w:rFonts w:hint="cs"/>
          <w:b/>
          <w:bCs/>
          <w:rtl/>
        </w:rPr>
        <w:t>השואל ומשיב</w:t>
      </w:r>
      <w:r>
        <w:rPr>
          <w:rFonts w:hint="cs"/>
          <w:rtl/>
        </w:rPr>
        <w:t xml:space="preserve"> חלקו וסברו שבמקרה מעין זה לא נוקטים את דין 'דבר שיש לו מתירים', לכן יהיה מותר לאכול חלב.</w:t>
      </w:r>
    </w:p>
    <w:p w14:paraId="5B4A1C82" w14:textId="32318582" w:rsidR="00DF6850" w:rsidRPr="00207087" w:rsidRDefault="003C09CD" w:rsidP="00954BFF">
      <w:pPr>
        <w:spacing w:after="80"/>
        <w:rPr>
          <w:b/>
          <w:bCs/>
          <w:u w:val="single"/>
          <w:rtl/>
        </w:rPr>
      </w:pPr>
      <w:r w:rsidRPr="00207087">
        <w:rPr>
          <w:rFonts w:hint="cs"/>
          <w:b/>
          <w:bCs/>
          <w:u w:val="single"/>
          <w:rtl/>
        </w:rPr>
        <w:t>חלב בבשר</w:t>
      </w:r>
    </w:p>
    <w:p w14:paraId="45349599" w14:textId="2FC1A158" w:rsidR="00E9437B" w:rsidRDefault="009648D6" w:rsidP="00954BFF">
      <w:pPr>
        <w:spacing w:after="80"/>
        <w:rPr>
          <w:rtl/>
        </w:rPr>
      </w:pPr>
      <w:r>
        <w:rPr>
          <w:rFonts w:hint="cs"/>
          <w:rtl/>
        </w:rPr>
        <w:t xml:space="preserve">עד כה עסקנו במקרים </w:t>
      </w:r>
      <w:r w:rsidR="00516D09">
        <w:rPr>
          <w:rFonts w:hint="cs"/>
          <w:rtl/>
        </w:rPr>
        <w:t xml:space="preserve">בהם אדם </w:t>
      </w:r>
      <w:r w:rsidR="00703AE4">
        <w:rPr>
          <w:rFonts w:hint="cs"/>
          <w:rtl/>
        </w:rPr>
        <w:t xml:space="preserve">אוכל </w:t>
      </w:r>
      <w:r w:rsidR="00516D09">
        <w:rPr>
          <w:rFonts w:hint="cs"/>
          <w:rtl/>
        </w:rPr>
        <w:t>בשר או עוף ולאחר מכן רוצה לאכול חלב</w:t>
      </w:r>
      <w:r w:rsidR="004268EE">
        <w:rPr>
          <w:rFonts w:hint="cs"/>
          <w:rtl/>
        </w:rPr>
        <w:t>,</w:t>
      </w:r>
      <w:r w:rsidR="00516D09">
        <w:rPr>
          <w:rFonts w:hint="cs"/>
          <w:rtl/>
        </w:rPr>
        <w:t xml:space="preserve"> </w:t>
      </w:r>
      <w:r w:rsidR="00703AE4">
        <w:rPr>
          <w:rFonts w:hint="cs"/>
          <w:rtl/>
        </w:rPr>
        <w:t>נחלקו הפוסקים ב</w:t>
      </w:r>
      <w:r w:rsidR="00F832E3">
        <w:rPr>
          <w:rFonts w:hint="cs"/>
          <w:rtl/>
        </w:rPr>
        <w:t>מקרה</w:t>
      </w:r>
      <w:r w:rsidR="00703AE4">
        <w:rPr>
          <w:rFonts w:hint="cs"/>
          <w:rtl/>
        </w:rPr>
        <w:t xml:space="preserve"> ה</w:t>
      </w:r>
      <w:r w:rsidR="00F832E3">
        <w:rPr>
          <w:rFonts w:hint="cs"/>
          <w:rtl/>
        </w:rPr>
        <w:t>פוך</w:t>
      </w:r>
      <w:r w:rsidR="003B7B08">
        <w:rPr>
          <w:rFonts w:hint="cs"/>
          <w:rtl/>
        </w:rPr>
        <w:t xml:space="preserve"> - </w:t>
      </w:r>
      <w:r w:rsidR="00703AE4">
        <w:rPr>
          <w:rFonts w:hint="cs"/>
          <w:rtl/>
        </w:rPr>
        <w:t xml:space="preserve">האם מותר בכל עניין לאכול בשר לאחר </w:t>
      </w:r>
      <w:r w:rsidR="00F301DD">
        <w:rPr>
          <w:rFonts w:hint="cs"/>
          <w:rtl/>
        </w:rPr>
        <w:t>חלב:</w:t>
      </w:r>
    </w:p>
    <w:p w14:paraId="0D5BEE6B" w14:textId="3E05956E" w:rsidR="00622AC6" w:rsidRPr="000647F8" w:rsidRDefault="00E9437B" w:rsidP="00954BFF">
      <w:pPr>
        <w:spacing w:after="80"/>
        <w:rPr>
          <w:rtl/>
        </w:rPr>
      </w:pPr>
      <w:r>
        <w:rPr>
          <w:rFonts w:hint="cs"/>
          <w:rtl/>
        </w:rPr>
        <w:t xml:space="preserve">א. </w:t>
      </w:r>
      <w:r w:rsidR="00A90DA8">
        <w:rPr>
          <w:rFonts w:hint="cs"/>
          <w:rtl/>
        </w:rPr>
        <w:t>מדברי ה</w:t>
      </w:r>
      <w:r w:rsidR="00F301DD">
        <w:rPr>
          <w:rFonts w:hint="cs"/>
          <w:rtl/>
        </w:rPr>
        <w:t xml:space="preserve">גמרא </w:t>
      </w:r>
      <w:r w:rsidR="00A90DA8">
        <w:rPr>
          <w:rFonts w:hint="cs"/>
          <w:rtl/>
        </w:rPr>
        <w:t xml:space="preserve">במסכת חולין </w:t>
      </w:r>
      <w:r w:rsidR="00A90DA8">
        <w:rPr>
          <w:rFonts w:hint="cs"/>
          <w:sz w:val="18"/>
          <w:szCs w:val="18"/>
          <w:rtl/>
        </w:rPr>
        <w:t xml:space="preserve">(קד ע''ב) </w:t>
      </w:r>
      <w:r w:rsidR="00F301DD">
        <w:rPr>
          <w:rFonts w:hint="cs"/>
          <w:rtl/>
        </w:rPr>
        <w:t>עולה, שאין איסור לאכול חלב וא</w:t>
      </w:r>
      <w:r w:rsidR="00F832E3">
        <w:rPr>
          <w:rFonts w:hint="cs"/>
          <w:rtl/>
        </w:rPr>
        <w:t xml:space="preserve">חרי זה </w:t>
      </w:r>
      <w:r w:rsidR="00F301DD">
        <w:rPr>
          <w:rFonts w:hint="cs"/>
          <w:rtl/>
        </w:rPr>
        <w:t xml:space="preserve">בשר. </w:t>
      </w:r>
      <w:r w:rsidR="00F11B59" w:rsidRPr="00ED2A8C">
        <w:rPr>
          <w:rFonts w:hint="cs"/>
          <w:rtl/>
        </w:rPr>
        <w:t>הגמרא</w:t>
      </w:r>
      <w:r w:rsidR="00F11B59">
        <w:rPr>
          <w:rFonts w:hint="cs"/>
          <w:rtl/>
        </w:rPr>
        <w:t xml:space="preserve"> </w:t>
      </w:r>
      <w:r w:rsidR="00A90DA8">
        <w:rPr>
          <w:rFonts w:hint="cs"/>
          <w:rtl/>
        </w:rPr>
        <w:t xml:space="preserve">כותבת שבשביל לאכול </w:t>
      </w:r>
      <w:r w:rsidR="00F11B59">
        <w:rPr>
          <w:rFonts w:hint="cs"/>
          <w:rtl/>
        </w:rPr>
        <w:t>בשר מיד אחרי גבינה</w:t>
      </w:r>
      <w:r w:rsidR="00A90DA8">
        <w:rPr>
          <w:rFonts w:hint="cs"/>
          <w:rtl/>
        </w:rPr>
        <w:t xml:space="preserve"> יש מספר תנאים, כמו לאכול מאכל שונה בינתיים ולנקות את הידיים </w:t>
      </w:r>
      <w:r w:rsidR="00C77644">
        <w:rPr>
          <w:rFonts w:hint="cs"/>
          <w:rtl/>
        </w:rPr>
        <w:t>-</w:t>
      </w:r>
      <w:r w:rsidR="00A90DA8">
        <w:rPr>
          <w:rFonts w:hint="cs"/>
          <w:rtl/>
        </w:rPr>
        <w:t xml:space="preserve"> </w:t>
      </w:r>
      <w:r w:rsidR="00242A74">
        <w:rPr>
          <w:rFonts w:hint="cs"/>
          <w:rtl/>
        </w:rPr>
        <w:t xml:space="preserve">מכאן </w:t>
      </w:r>
      <w:r w:rsidR="00A90DA8">
        <w:rPr>
          <w:rFonts w:hint="cs"/>
          <w:rtl/>
        </w:rPr>
        <w:t xml:space="preserve">מוכח שאין בעיה עקרונית לאכול בשר לאחר חלב, וכן פסק </w:t>
      </w:r>
      <w:r w:rsidR="00F11B59" w:rsidRPr="004F7920">
        <w:rPr>
          <w:rFonts w:hint="cs"/>
          <w:b/>
          <w:bCs/>
          <w:rtl/>
        </w:rPr>
        <w:t>השולחן</w:t>
      </w:r>
      <w:r w:rsidR="00F11B59">
        <w:rPr>
          <w:rFonts w:hint="cs"/>
          <w:rtl/>
        </w:rPr>
        <w:t xml:space="preserve"> </w:t>
      </w:r>
      <w:r w:rsidR="00F11B59" w:rsidRPr="004F7920">
        <w:rPr>
          <w:rFonts w:hint="cs"/>
          <w:b/>
          <w:bCs/>
          <w:rtl/>
        </w:rPr>
        <w:t>ערוך</w:t>
      </w:r>
      <w:r w:rsidR="00F11B59">
        <w:rPr>
          <w:rFonts w:hint="cs"/>
          <w:sz w:val="20"/>
          <w:szCs w:val="20"/>
          <w:rtl/>
        </w:rPr>
        <w:t xml:space="preserve"> </w:t>
      </w:r>
      <w:r w:rsidR="00F11B59">
        <w:rPr>
          <w:rFonts w:hint="cs"/>
          <w:sz w:val="18"/>
          <w:szCs w:val="18"/>
          <w:rtl/>
        </w:rPr>
        <w:t>(</w:t>
      </w:r>
      <w:r w:rsidR="00622AC6">
        <w:rPr>
          <w:rFonts w:hint="cs"/>
          <w:sz w:val="18"/>
          <w:szCs w:val="18"/>
          <w:rtl/>
        </w:rPr>
        <w:t>יו''ד פט, ב)</w:t>
      </w:r>
      <w:r w:rsidR="00301973">
        <w:rPr>
          <w:rFonts w:hint="cs"/>
          <w:sz w:val="20"/>
          <w:szCs w:val="20"/>
          <w:rtl/>
        </w:rPr>
        <w:t xml:space="preserve">. </w:t>
      </w:r>
    </w:p>
    <w:p w14:paraId="38E5D1D4" w14:textId="6FC69C99" w:rsidR="00301973" w:rsidRDefault="00301973" w:rsidP="00301973">
      <w:pPr>
        <w:spacing w:after="60"/>
        <w:rPr>
          <w:rFonts w:cs="Arial"/>
          <w:rtl/>
        </w:rPr>
      </w:pPr>
      <w:r>
        <w:rPr>
          <w:rFonts w:cs="Arial" w:hint="cs"/>
          <w:rtl/>
        </w:rPr>
        <w:t xml:space="preserve">בטעם הדבר שיש חילוק בין אכילת בשר ואז חלב לאכילת חלב ואז בשר כתב </w:t>
      </w:r>
      <w:r w:rsidRPr="00D107EA">
        <w:rPr>
          <w:rFonts w:cs="Arial" w:hint="cs"/>
          <w:b/>
          <w:bCs/>
          <w:rtl/>
        </w:rPr>
        <w:t>רש''י</w:t>
      </w:r>
      <w:r>
        <w:rPr>
          <w:rFonts w:cs="Arial" w:hint="cs"/>
          <w:rtl/>
        </w:rPr>
        <w:t xml:space="preserve"> </w:t>
      </w:r>
      <w:r w:rsidRPr="00815856">
        <w:rPr>
          <w:rFonts w:cs="Arial" w:hint="cs"/>
          <w:sz w:val="18"/>
          <w:szCs w:val="18"/>
          <w:rtl/>
        </w:rPr>
        <w:t>(</w:t>
      </w:r>
      <w:r>
        <w:rPr>
          <w:rFonts w:cs="Arial" w:hint="cs"/>
          <w:sz w:val="18"/>
          <w:szCs w:val="18"/>
          <w:rtl/>
        </w:rPr>
        <w:t xml:space="preserve">קה ע''א </w:t>
      </w:r>
      <w:r w:rsidRPr="00815856">
        <w:rPr>
          <w:rFonts w:cs="Arial" w:hint="cs"/>
          <w:sz w:val="18"/>
          <w:szCs w:val="18"/>
          <w:rtl/>
        </w:rPr>
        <w:t>ד''ה אסור)</w:t>
      </w:r>
      <w:r>
        <w:rPr>
          <w:rFonts w:cs="Arial" w:hint="cs"/>
          <w:rtl/>
        </w:rPr>
        <w:t xml:space="preserve">, שהבשר משאיר שומן על השיניים, מה שאין כן גבינה. </w:t>
      </w:r>
      <w:r w:rsidRPr="00D107EA">
        <w:rPr>
          <w:rFonts w:cs="Arial" w:hint="cs"/>
          <w:b/>
          <w:bCs/>
          <w:rtl/>
        </w:rPr>
        <w:t>הרמב''ם</w:t>
      </w:r>
      <w:r>
        <w:rPr>
          <w:rFonts w:cs="Arial" w:hint="cs"/>
          <w:rtl/>
        </w:rPr>
        <w:t xml:space="preserve"> </w:t>
      </w:r>
      <w:r>
        <w:rPr>
          <w:rFonts w:cs="Arial" w:hint="cs"/>
          <w:sz w:val="18"/>
          <w:szCs w:val="18"/>
          <w:rtl/>
        </w:rPr>
        <w:t xml:space="preserve">(מאכלות אסורות ט, כח) </w:t>
      </w:r>
      <w:r>
        <w:rPr>
          <w:rFonts w:cs="Arial" w:hint="cs"/>
          <w:rtl/>
        </w:rPr>
        <w:t>בכיוון מעט שונה כתב, שהבשר נשאר תקוע בין השיניים מה שאין כן בגבינה</w:t>
      </w:r>
      <w:r>
        <w:rPr>
          <w:rFonts w:hint="cs"/>
          <w:rtl/>
        </w:rPr>
        <w:t xml:space="preserve">. ובלשון </w:t>
      </w:r>
      <w:r w:rsidRPr="00C95D93">
        <w:rPr>
          <w:rFonts w:hint="cs"/>
          <w:b/>
          <w:bCs/>
          <w:rtl/>
        </w:rPr>
        <w:t>הרב עובדיה</w:t>
      </w:r>
      <w:r>
        <w:rPr>
          <w:rFonts w:hint="cs"/>
          <w:rtl/>
        </w:rPr>
        <w:t xml:space="preserve"> </w:t>
      </w:r>
      <w:r>
        <w:rPr>
          <w:rFonts w:cs="Arial" w:hint="cs"/>
          <w:sz w:val="18"/>
          <w:szCs w:val="18"/>
          <w:rtl/>
        </w:rPr>
        <w:t>(יביע אומר יו''ד ו, ז)</w:t>
      </w:r>
      <w:r w:rsidRPr="00E9437B">
        <w:rPr>
          <w:rFonts w:hint="cs"/>
          <w:rtl/>
        </w:rPr>
        <w:t>:</w:t>
      </w:r>
    </w:p>
    <w:p w14:paraId="1AD63E90" w14:textId="6DEB8FEC" w:rsidR="00E9437B" w:rsidRDefault="00E9437B" w:rsidP="00630ECB">
      <w:pPr>
        <w:spacing w:after="60"/>
        <w:ind w:left="720"/>
        <w:rPr>
          <w:rFonts w:cs="Arial"/>
          <w:b/>
          <w:bCs/>
          <w:rtl/>
        </w:rPr>
      </w:pPr>
      <w:r>
        <w:rPr>
          <w:rFonts w:cs="Arial" w:hint="cs"/>
          <w:rtl/>
        </w:rPr>
        <w:t>''</w:t>
      </w:r>
      <w:proofErr w:type="spellStart"/>
      <w:r w:rsidRPr="00E9437B">
        <w:rPr>
          <w:rFonts w:cs="Arial"/>
          <w:rtl/>
        </w:rPr>
        <w:t>מסקנא</w:t>
      </w:r>
      <w:proofErr w:type="spellEnd"/>
      <w:r w:rsidRPr="00E9437B">
        <w:rPr>
          <w:rFonts w:cs="Arial"/>
          <w:rtl/>
        </w:rPr>
        <w:t xml:space="preserve"> </w:t>
      </w:r>
      <w:proofErr w:type="spellStart"/>
      <w:r w:rsidRPr="00E9437B">
        <w:rPr>
          <w:rFonts w:cs="Arial"/>
          <w:rtl/>
        </w:rPr>
        <w:t>דדינא</w:t>
      </w:r>
      <w:proofErr w:type="spellEnd"/>
      <w:r w:rsidRPr="00E9437B">
        <w:rPr>
          <w:rFonts w:cs="Arial"/>
          <w:rtl/>
        </w:rPr>
        <w:t xml:space="preserve"> שמעיקר הדין מותר לאכול בשר אחר גבינה, לאחר שיקנח פיו בפת וכיוצא בו, וידיח פיו במשקים, ויטול ידיו, או ינקה אותם היטב. ומי שנהג להחמיר על עצמו שלא לאכול בשר אחר גבינה אלא כעבור שעה או יותר, ויש לו צורך לבטל מנהגו, יעשה התרה על שלא אמר מתחלה שהוא נוהג כן בלי נדר, ואז יהיה מותר לו</w:t>
      </w:r>
      <w:r w:rsidR="00301973" w:rsidRPr="00986EB3">
        <w:rPr>
          <w:rStyle w:val="a6"/>
          <w:sz w:val="24"/>
          <w:szCs w:val="24"/>
          <w:rtl/>
        </w:rPr>
        <w:footnoteReference w:id="3"/>
      </w:r>
      <w:r>
        <w:rPr>
          <w:rFonts w:cs="Arial" w:hint="cs"/>
          <w:rtl/>
        </w:rPr>
        <w:t>.''</w:t>
      </w:r>
    </w:p>
    <w:p w14:paraId="282ADCED" w14:textId="072717FE" w:rsidR="00707B6E" w:rsidRDefault="00E2426A" w:rsidP="00630ECB">
      <w:pPr>
        <w:spacing w:after="60"/>
        <w:rPr>
          <w:rFonts w:cs="Arial"/>
          <w:rtl/>
        </w:rPr>
      </w:pPr>
      <w:r w:rsidRPr="00E2426A">
        <w:rPr>
          <w:rFonts w:cs="Arial" w:hint="cs"/>
          <w:rtl/>
        </w:rPr>
        <w:t>ב.</w:t>
      </w:r>
      <w:r w:rsidR="00195357">
        <w:rPr>
          <w:rFonts w:cs="Arial" w:hint="cs"/>
          <w:b/>
          <w:bCs/>
          <w:rtl/>
        </w:rPr>
        <w:t xml:space="preserve"> </w:t>
      </w:r>
      <w:r w:rsidR="00907537">
        <w:rPr>
          <w:rFonts w:cs="Arial" w:hint="cs"/>
          <w:rtl/>
        </w:rPr>
        <w:t xml:space="preserve">בעקבות דברי הגמרא, גם </w:t>
      </w:r>
      <w:r w:rsidR="00060B92" w:rsidRPr="000A1ACA">
        <w:rPr>
          <w:rFonts w:cs="Arial" w:hint="cs"/>
          <w:b/>
          <w:bCs/>
          <w:rtl/>
        </w:rPr>
        <w:t>המהר''ם</w:t>
      </w:r>
      <w:r w:rsidR="000A1ACA">
        <w:rPr>
          <w:rFonts w:cs="Arial" w:hint="cs"/>
          <w:b/>
          <w:bCs/>
          <w:rtl/>
        </w:rPr>
        <w:t xml:space="preserve"> מרוטנבורג</w:t>
      </w:r>
      <w:r w:rsidR="00060B92" w:rsidRPr="000A1ACA">
        <w:rPr>
          <w:rFonts w:cs="Arial" w:hint="cs"/>
          <w:rtl/>
        </w:rPr>
        <w:t xml:space="preserve"> </w:t>
      </w:r>
      <w:r w:rsidR="000A1ACA" w:rsidRPr="000A1ACA">
        <w:rPr>
          <w:rFonts w:cs="Arial" w:hint="cs"/>
          <w:sz w:val="18"/>
          <w:szCs w:val="18"/>
          <w:rtl/>
        </w:rPr>
        <w:t>(</w:t>
      </w:r>
      <w:proofErr w:type="spellStart"/>
      <w:r w:rsidR="000A1ACA" w:rsidRPr="000A1ACA">
        <w:rPr>
          <w:rFonts w:cs="Arial" w:hint="cs"/>
          <w:sz w:val="18"/>
          <w:szCs w:val="18"/>
          <w:rtl/>
        </w:rPr>
        <w:t>תרטו</w:t>
      </w:r>
      <w:proofErr w:type="spellEnd"/>
      <w:r w:rsidR="000A1ACA" w:rsidRPr="000A1ACA">
        <w:rPr>
          <w:rFonts w:cs="Arial" w:hint="cs"/>
          <w:sz w:val="18"/>
          <w:szCs w:val="18"/>
          <w:rtl/>
        </w:rPr>
        <w:t xml:space="preserve">) </w:t>
      </w:r>
      <w:r w:rsidR="000A1ACA" w:rsidRPr="000A1ACA">
        <w:rPr>
          <w:rFonts w:cs="Arial" w:hint="cs"/>
          <w:rtl/>
        </w:rPr>
        <w:t xml:space="preserve">בתחילה </w:t>
      </w:r>
      <w:r w:rsidR="00195357">
        <w:rPr>
          <w:rFonts w:cs="Arial" w:hint="cs"/>
          <w:rtl/>
        </w:rPr>
        <w:t xml:space="preserve">סבר </w:t>
      </w:r>
      <w:r w:rsidR="000A1ACA" w:rsidRPr="000A1ACA">
        <w:rPr>
          <w:rFonts w:cs="Arial" w:hint="cs"/>
          <w:rtl/>
        </w:rPr>
        <w:t xml:space="preserve">שאין צורך לחכות בין </w:t>
      </w:r>
      <w:r w:rsidR="000A1ACA">
        <w:rPr>
          <w:rFonts w:cs="Arial" w:hint="cs"/>
          <w:rtl/>
        </w:rPr>
        <w:t>חלב</w:t>
      </w:r>
      <w:r w:rsidR="000A1ACA" w:rsidRPr="000A1ACA">
        <w:rPr>
          <w:rFonts w:cs="Arial" w:hint="cs"/>
          <w:rtl/>
        </w:rPr>
        <w:t xml:space="preserve"> </w:t>
      </w:r>
      <w:r w:rsidR="000A1ACA">
        <w:rPr>
          <w:rFonts w:cs="Arial" w:hint="cs"/>
          <w:rtl/>
        </w:rPr>
        <w:t>לבשר</w:t>
      </w:r>
      <w:r w:rsidR="004F4C41">
        <w:rPr>
          <w:rFonts w:cs="Arial" w:hint="cs"/>
          <w:rtl/>
        </w:rPr>
        <w:t xml:space="preserve"> </w:t>
      </w:r>
      <w:r w:rsidR="004F4C41" w:rsidRPr="00E62C6A">
        <w:rPr>
          <w:rFonts w:cs="Arial" w:hint="cs"/>
          <w:sz w:val="18"/>
          <w:szCs w:val="18"/>
          <w:rtl/>
        </w:rPr>
        <w:t>(</w:t>
      </w:r>
      <w:r w:rsidR="000A1ACA" w:rsidRPr="00E62C6A">
        <w:rPr>
          <w:rFonts w:cs="Arial" w:hint="cs"/>
          <w:sz w:val="18"/>
          <w:szCs w:val="18"/>
          <w:rtl/>
        </w:rPr>
        <w:t xml:space="preserve">ואדרבה המחמיר בדבר זה נחשב כמין, מכיוון </w:t>
      </w:r>
      <w:r w:rsidR="00994459" w:rsidRPr="00E62C6A">
        <w:rPr>
          <w:rFonts w:cs="Arial" w:hint="cs"/>
          <w:sz w:val="18"/>
          <w:szCs w:val="18"/>
          <w:rtl/>
        </w:rPr>
        <w:t>שפוסק</w:t>
      </w:r>
      <w:r w:rsidR="000A1ACA" w:rsidRPr="00E62C6A">
        <w:rPr>
          <w:rFonts w:cs="Arial" w:hint="cs"/>
          <w:sz w:val="18"/>
          <w:szCs w:val="18"/>
          <w:rtl/>
        </w:rPr>
        <w:t xml:space="preserve"> נגד דברי הגמרא</w:t>
      </w:r>
      <w:r w:rsidR="004F4C41" w:rsidRPr="00E62C6A">
        <w:rPr>
          <w:rFonts w:cs="Arial" w:hint="cs"/>
          <w:sz w:val="18"/>
          <w:szCs w:val="18"/>
          <w:rtl/>
        </w:rPr>
        <w:t>)</w:t>
      </w:r>
      <w:r w:rsidR="004F4C41">
        <w:rPr>
          <w:rFonts w:cs="Arial" w:hint="cs"/>
          <w:rtl/>
        </w:rPr>
        <w:t>,</w:t>
      </w:r>
      <w:r w:rsidR="000A1ACA" w:rsidRPr="000A1ACA">
        <w:rPr>
          <w:rFonts w:cs="Arial" w:hint="cs"/>
          <w:rtl/>
        </w:rPr>
        <w:t xml:space="preserve"> אך לאחר שפעם אחת מצא גבינה בין שיניו גזר</w:t>
      </w:r>
      <w:r w:rsidR="004F4C41">
        <w:rPr>
          <w:rFonts w:cs="Arial" w:hint="cs"/>
          <w:rtl/>
        </w:rPr>
        <w:t>,</w:t>
      </w:r>
      <w:r w:rsidR="000A1ACA">
        <w:rPr>
          <w:rFonts w:cs="Arial" w:hint="cs"/>
          <w:rtl/>
        </w:rPr>
        <w:t xml:space="preserve"> שכאשר אדם אוכל גבינה קשה </w:t>
      </w:r>
      <w:r w:rsidR="000A1ACA" w:rsidRPr="00A66E6C">
        <w:rPr>
          <w:rFonts w:cs="Arial" w:hint="cs"/>
          <w:rtl/>
        </w:rPr>
        <w:t>ששהתה ששה חודשים</w:t>
      </w:r>
      <w:r w:rsidR="000A1ACA" w:rsidRPr="00A66E6C">
        <w:rPr>
          <w:rFonts w:cs="Arial" w:hint="cs"/>
          <w:sz w:val="26"/>
          <w:szCs w:val="26"/>
          <w:rtl/>
        </w:rPr>
        <w:t xml:space="preserve"> </w:t>
      </w:r>
      <w:r w:rsidR="000A1ACA">
        <w:rPr>
          <w:rFonts w:cs="Arial" w:hint="cs"/>
          <w:rtl/>
        </w:rPr>
        <w:t xml:space="preserve">עליו להמתין בין אכילתה לאכילת בשר שש שעות, וכך פסק </w:t>
      </w:r>
      <w:r w:rsidR="000A1ACA" w:rsidRPr="000A1ACA">
        <w:rPr>
          <w:rFonts w:cs="Arial" w:hint="cs"/>
          <w:b/>
          <w:bCs/>
          <w:rtl/>
        </w:rPr>
        <w:t>הרמ''א</w:t>
      </w:r>
      <w:r w:rsidR="007C6C55">
        <w:rPr>
          <w:rFonts w:cs="Arial" w:hint="cs"/>
          <w:b/>
          <w:bCs/>
          <w:rtl/>
        </w:rPr>
        <w:t xml:space="preserve"> </w:t>
      </w:r>
      <w:r w:rsidR="007C6C55" w:rsidRPr="007C6C55">
        <w:rPr>
          <w:rFonts w:cs="Arial" w:hint="cs"/>
          <w:sz w:val="18"/>
          <w:szCs w:val="18"/>
          <w:rtl/>
        </w:rPr>
        <w:t>(</w:t>
      </w:r>
      <w:proofErr w:type="spellStart"/>
      <w:r w:rsidR="007C6C55" w:rsidRPr="007C6C55">
        <w:rPr>
          <w:rFonts w:cs="Arial" w:hint="cs"/>
          <w:sz w:val="18"/>
          <w:szCs w:val="18"/>
          <w:rtl/>
        </w:rPr>
        <w:t>שו''ע</w:t>
      </w:r>
      <w:proofErr w:type="spellEnd"/>
      <w:r w:rsidR="007C6C55" w:rsidRPr="007C6C55">
        <w:rPr>
          <w:rFonts w:cs="Arial" w:hint="cs"/>
          <w:sz w:val="18"/>
          <w:szCs w:val="18"/>
          <w:rtl/>
        </w:rPr>
        <w:t xml:space="preserve"> שם)</w:t>
      </w:r>
      <w:r w:rsidR="00DE3C1E">
        <w:rPr>
          <w:rFonts w:cs="Arial" w:hint="cs"/>
          <w:rtl/>
        </w:rPr>
        <w:t xml:space="preserve"> שהוסיף שהמקל יש לו על מי לסמוך.</w:t>
      </w:r>
    </w:p>
    <w:p w14:paraId="3491A37E" w14:textId="5239EC51" w:rsidR="00301973" w:rsidRDefault="00301973" w:rsidP="00630ECB">
      <w:pPr>
        <w:spacing w:after="60"/>
        <w:rPr>
          <w:rFonts w:cs="Arial"/>
          <w:rtl/>
        </w:rPr>
      </w:pPr>
      <w:r>
        <w:rPr>
          <w:rFonts w:cs="Arial" w:hint="cs"/>
          <w:rtl/>
        </w:rPr>
        <w:t>מדוע יש מקום להחמיר דווקא בגבינה קשה? הסיבה לכך קשורה בטעם האיסור שראינו לעיל. מכיוון שטעם האיסור הוא החשש שמא יידבק בין השיניים וכדומה, כאשר מדובר בחלב או בגבינה רכה, אין חשש שכך יקרה. לעומת זאת בגבינה קשה קיימת שמנונית, לכן יש מקום להחמיר בה.</w:t>
      </w:r>
    </w:p>
    <w:p w14:paraId="4C1CB0E7" w14:textId="5E09AF29" w:rsidR="00165A73" w:rsidRDefault="005C61AC" w:rsidP="00630ECB">
      <w:pPr>
        <w:spacing w:after="60"/>
        <w:rPr>
          <w:rFonts w:cs="Arial"/>
          <w:rtl/>
        </w:rPr>
      </w:pPr>
      <w:r>
        <w:rPr>
          <w:rFonts w:cs="Arial" w:hint="cs"/>
          <w:rtl/>
        </w:rPr>
        <w:t xml:space="preserve">גם </w:t>
      </w:r>
      <w:r w:rsidRPr="00733B00">
        <w:rPr>
          <w:rFonts w:cs="Arial" w:hint="cs"/>
          <w:b/>
          <w:bCs/>
          <w:rtl/>
        </w:rPr>
        <w:t>הבן איש חי</w:t>
      </w:r>
      <w:r>
        <w:rPr>
          <w:rFonts w:cs="Arial" w:hint="cs"/>
          <w:b/>
          <w:bCs/>
          <w:rtl/>
        </w:rPr>
        <w:t xml:space="preserve"> </w:t>
      </w:r>
      <w:r>
        <w:rPr>
          <w:rFonts w:cs="Arial" w:hint="cs"/>
          <w:sz w:val="18"/>
          <w:szCs w:val="18"/>
          <w:rtl/>
        </w:rPr>
        <w:t>(</w:t>
      </w:r>
      <w:r w:rsidR="008646E3">
        <w:rPr>
          <w:rFonts w:cs="Arial" w:hint="cs"/>
          <w:sz w:val="18"/>
          <w:szCs w:val="18"/>
          <w:rtl/>
        </w:rPr>
        <w:t>שלח לך, יד</w:t>
      </w:r>
      <w:r>
        <w:rPr>
          <w:rFonts w:cs="Arial" w:hint="cs"/>
          <w:sz w:val="18"/>
          <w:szCs w:val="18"/>
          <w:rtl/>
        </w:rPr>
        <w:t>)</w:t>
      </w:r>
      <w:r>
        <w:rPr>
          <w:rFonts w:cs="Arial" w:hint="cs"/>
          <w:rtl/>
        </w:rPr>
        <w:t xml:space="preserve"> כדרכו </w:t>
      </w:r>
      <w:r w:rsidR="007E2EBA">
        <w:rPr>
          <w:rFonts w:cs="Arial" w:hint="cs"/>
          <w:rtl/>
        </w:rPr>
        <w:t>בפסיקה</w:t>
      </w:r>
      <w:r w:rsidR="00165A73">
        <w:rPr>
          <w:rFonts w:cs="Arial" w:hint="cs"/>
          <w:rtl/>
        </w:rPr>
        <w:t xml:space="preserve"> ה</w:t>
      </w:r>
      <w:r>
        <w:rPr>
          <w:rFonts w:cs="Arial" w:hint="cs"/>
          <w:rtl/>
        </w:rPr>
        <w:t>חמיר כשיטת הרמ''א</w:t>
      </w:r>
      <w:r w:rsidR="00165A73">
        <w:rPr>
          <w:rFonts w:cs="Arial" w:hint="cs"/>
          <w:rtl/>
        </w:rPr>
        <w:t xml:space="preserve"> ואף יותר. הוא כתב,</w:t>
      </w:r>
      <w:r>
        <w:rPr>
          <w:rFonts w:cs="Arial" w:hint="cs"/>
          <w:rtl/>
        </w:rPr>
        <w:t xml:space="preserve"> </w:t>
      </w:r>
      <w:r w:rsidR="00165A73">
        <w:rPr>
          <w:rFonts w:cs="Arial" w:hint="cs"/>
          <w:rtl/>
        </w:rPr>
        <w:t>שלא רק בגבינה ששהתה דווקא ששה חודשים יש להחמיר, אלא כל חודש מחייב שעה אחת המתנה. כלומר, אם הגבינה שהתה חודש, יש להמתין שעה לאחר אכילתה, חודשיים - שעתיים, עד ששה חודשים שיש להמתין שש שעות, ובלשונו:</w:t>
      </w:r>
    </w:p>
    <w:p w14:paraId="0F6A35EF" w14:textId="64AB1D56" w:rsidR="00C64890" w:rsidRPr="00301973" w:rsidRDefault="008F5F63" w:rsidP="00301973">
      <w:pPr>
        <w:spacing w:after="60"/>
        <w:ind w:left="720"/>
        <w:rPr>
          <w:rFonts w:cs="Arial"/>
          <w:rtl/>
        </w:rPr>
      </w:pPr>
      <w:r>
        <w:rPr>
          <w:rFonts w:cs="Arial" w:hint="cs"/>
          <w:rtl/>
        </w:rPr>
        <w:t>''</w:t>
      </w:r>
      <w:r w:rsidR="008646E3" w:rsidRPr="008646E3">
        <w:rPr>
          <w:rFonts w:cs="Arial"/>
          <w:rtl/>
        </w:rPr>
        <w:t>כל זה שכתבנו באוכל חלב קודם הבשר, אבל באוכל גבינה אף על גב דמן שורת הדין סגי בקינוח והדחה כדי לאכול הבשר מ</w:t>
      </w:r>
      <w:r w:rsidR="00BE558A">
        <w:rPr>
          <w:rFonts w:cs="Arial" w:hint="cs"/>
          <w:rtl/>
        </w:rPr>
        <w:t>י</w:t>
      </w:r>
      <w:r w:rsidR="008646E3" w:rsidRPr="008646E3">
        <w:rPr>
          <w:rFonts w:cs="Arial"/>
          <w:rtl/>
        </w:rPr>
        <w:t xml:space="preserve">יד, </w:t>
      </w:r>
      <w:r w:rsidR="008646E3">
        <w:rPr>
          <w:rFonts w:cs="Arial" w:hint="cs"/>
          <w:rtl/>
        </w:rPr>
        <w:t xml:space="preserve">מכל מקום </w:t>
      </w:r>
      <w:r w:rsidR="008646E3" w:rsidRPr="008646E3">
        <w:rPr>
          <w:rFonts w:cs="Arial"/>
          <w:rtl/>
        </w:rPr>
        <w:t xml:space="preserve">כבר נהגו לשהות זמן ביניהם, ופה עירנו בגדאד אנחנו מורין כך, אם היא גבינה קשה שעבר עליה ששה חדשים או יותר, </w:t>
      </w:r>
      <w:proofErr w:type="spellStart"/>
      <w:r w:rsidR="008646E3" w:rsidRPr="008646E3">
        <w:rPr>
          <w:rFonts w:cs="Arial"/>
          <w:rtl/>
        </w:rPr>
        <w:t>שוהין</w:t>
      </w:r>
      <w:proofErr w:type="spellEnd"/>
      <w:r w:rsidR="008646E3" w:rsidRPr="008646E3">
        <w:rPr>
          <w:rFonts w:cs="Arial"/>
          <w:rtl/>
        </w:rPr>
        <w:t xml:space="preserve"> ששה שעות, ואם לא עברו עליה ששה חדשים</w:t>
      </w:r>
      <w:r w:rsidR="00D264F9">
        <w:rPr>
          <w:rFonts w:cs="Arial" w:hint="cs"/>
          <w:rtl/>
        </w:rPr>
        <w:t>,</w:t>
      </w:r>
      <w:r w:rsidR="008646E3" w:rsidRPr="008646E3">
        <w:rPr>
          <w:rFonts w:cs="Arial"/>
          <w:rtl/>
        </w:rPr>
        <w:t xml:space="preserve"> ממתין שעה אחת לכל חודש אחד</w:t>
      </w:r>
      <w:r w:rsidR="008646E3">
        <w:rPr>
          <w:rFonts w:cs="Arial" w:hint="cs"/>
          <w:rtl/>
        </w:rPr>
        <w:t>.''</w:t>
      </w:r>
      <w:r w:rsidR="008646E3" w:rsidRPr="008646E3">
        <w:rPr>
          <w:rFonts w:cs="Arial"/>
          <w:rtl/>
        </w:rPr>
        <w:t xml:space="preserve"> </w:t>
      </w:r>
    </w:p>
    <w:p w14:paraId="78A3D063" w14:textId="6272358F" w:rsidR="005B0269" w:rsidRDefault="00195357" w:rsidP="00630ECB">
      <w:pPr>
        <w:spacing w:after="60"/>
        <w:rPr>
          <w:rFonts w:cs="Arial"/>
          <w:rtl/>
        </w:rPr>
      </w:pPr>
      <w:r>
        <w:rPr>
          <w:rFonts w:cs="Arial" w:hint="cs"/>
          <w:rtl/>
        </w:rPr>
        <w:t xml:space="preserve">ג. </w:t>
      </w:r>
      <w:r w:rsidR="00730D0A">
        <w:rPr>
          <w:rFonts w:cs="Arial" w:hint="cs"/>
          <w:rtl/>
        </w:rPr>
        <w:t>גישה שלישית, שחלק מהפוסקים בעקבות כך נקטו שיש להמתין אחרי אכילת חלב (כל שהוא, ולאו דווקא גבינה) שיעור של סעודה (ויש אומרים רק שעה</w:t>
      </w:r>
      <w:r w:rsidR="00C367F8">
        <w:rPr>
          <w:rFonts w:cs="Arial" w:hint="cs"/>
          <w:rtl/>
        </w:rPr>
        <w:t>)</w:t>
      </w:r>
      <w:r w:rsidR="00730D0A">
        <w:rPr>
          <w:rFonts w:cs="Arial" w:hint="cs"/>
          <w:rtl/>
        </w:rPr>
        <w:t xml:space="preserve">, היא דעת </w:t>
      </w:r>
      <w:r w:rsidR="00730D0A" w:rsidRPr="009635EE">
        <w:rPr>
          <w:rFonts w:cs="Arial" w:hint="cs"/>
          <w:b/>
          <w:bCs/>
          <w:rtl/>
        </w:rPr>
        <w:t>הזוהר</w:t>
      </w:r>
      <w:r w:rsidR="00730D0A">
        <w:rPr>
          <w:rFonts w:cs="Arial" w:hint="cs"/>
          <w:rtl/>
        </w:rPr>
        <w:t>. בזוהר</w:t>
      </w:r>
      <w:r w:rsidR="00242A74">
        <w:rPr>
          <w:rFonts w:cs="Arial" w:hint="cs"/>
          <w:rtl/>
        </w:rPr>
        <w:t xml:space="preserve"> </w:t>
      </w:r>
      <w:r w:rsidR="00730D0A">
        <w:rPr>
          <w:rFonts w:cs="Arial" w:hint="cs"/>
          <w:rtl/>
        </w:rPr>
        <w:t xml:space="preserve">כתוב, </w:t>
      </w:r>
      <w:r w:rsidR="00707B6E">
        <w:rPr>
          <w:rFonts w:cs="Arial" w:hint="cs"/>
          <w:rtl/>
        </w:rPr>
        <w:t>שהחלב מסמל את החסד והבשר את הדין, ואין לערבב בינ</w:t>
      </w:r>
      <w:r w:rsidR="000448A0">
        <w:rPr>
          <w:rFonts w:cs="Arial" w:hint="cs"/>
          <w:rtl/>
        </w:rPr>
        <w:t>י</w:t>
      </w:r>
      <w:r w:rsidR="00707B6E">
        <w:rPr>
          <w:rFonts w:cs="Arial" w:hint="cs"/>
          <w:rtl/>
        </w:rPr>
        <w:t>הם. כך שהחוששים לדעת הזוהר עליהם להמתין בין אכילת מוצרי חלב לאכילת בשר</w:t>
      </w:r>
      <w:r w:rsidR="00730D0A">
        <w:rPr>
          <w:rFonts w:cs="Arial" w:hint="cs"/>
          <w:rtl/>
        </w:rPr>
        <w:t>.</w:t>
      </w:r>
    </w:p>
    <w:p w14:paraId="6D3C874C" w14:textId="2B017E5D" w:rsidR="00707B6E" w:rsidRPr="00707B6E" w:rsidRDefault="00C77644" w:rsidP="00630ECB">
      <w:pPr>
        <w:spacing w:after="60"/>
        <w:rPr>
          <w:rFonts w:cs="Arial"/>
          <w:sz w:val="24"/>
          <w:szCs w:val="24"/>
          <w:rtl/>
        </w:rPr>
      </w:pPr>
      <w:r>
        <w:rPr>
          <w:rFonts w:cs="Arial" w:hint="cs"/>
          <w:rtl/>
        </w:rPr>
        <w:t xml:space="preserve">אמנם, </w:t>
      </w:r>
      <w:r w:rsidR="009B3DCA">
        <w:rPr>
          <w:rFonts w:cs="Arial" w:hint="cs"/>
          <w:rtl/>
        </w:rPr>
        <w:t>מעבר לעובדה שדבר</w:t>
      </w:r>
      <w:r w:rsidR="00870DE5">
        <w:rPr>
          <w:rFonts w:cs="Arial" w:hint="cs"/>
          <w:rtl/>
        </w:rPr>
        <w:t>י</w:t>
      </w:r>
      <w:r w:rsidR="009B3DCA">
        <w:rPr>
          <w:rFonts w:cs="Arial" w:hint="cs"/>
          <w:rtl/>
        </w:rPr>
        <w:t xml:space="preserve"> הזוהר הם רק חומרא</w:t>
      </w:r>
      <w:r>
        <w:rPr>
          <w:rFonts w:cs="Arial" w:hint="cs"/>
          <w:rtl/>
        </w:rPr>
        <w:t>,</w:t>
      </w:r>
      <w:r w:rsidR="009B3DCA">
        <w:rPr>
          <w:rFonts w:cs="Arial" w:hint="cs"/>
          <w:rtl/>
        </w:rPr>
        <w:t xml:space="preserve"> ומעיקר הדין מותר לאכול בשר לאחר גבינה וכדברי הגמרא, </w:t>
      </w:r>
      <w:r w:rsidR="00896699">
        <w:rPr>
          <w:rFonts w:cs="Arial" w:hint="cs"/>
          <w:rtl/>
        </w:rPr>
        <w:t xml:space="preserve">יש </w:t>
      </w:r>
      <w:r>
        <w:rPr>
          <w:rFonts w:cs="Arial" w:hint="cs"/>
          <w:rtl/>
        </w:rPr>
        <w:t xml:space="preserve">שגם </w:t>
      </w:r>
      <w:r w:rsidR="00896699">
        <w:rPr>
          <w:rFonts w:cs="Arial" w:hint="cs"/>
          <w:rtl/>
        </w:rPr>
        <w:t>צמצמו את דברי</w:t>
      </w:r>
      <w:r w:rsidR="002E157A">
        <w:rPr>
          <w:rFonts w:cs="Arial" w:hint="cs"/>
          <w:rtl/>
        </w:rPr>
        <w:t>ו</w:t>
      </w:r>
      <w:r w:rsidR="009B3DCA">
        <w:rPr>
          <w:rFonts w:cs="Arial" w:hint="cs"/>
          <w:rtl/>
        </w:rPr>
        <w:t>.</w:t>
      </w:r>
      <w:r w:rsidR="00856ECB">
        <w:rPr>
          <w:rFonts w:cs="Arial" w:hint="cs"/>
          <w:rtl/>
        </w:rPr>
        <w:t xml:space="preserve"> </w:t>
      </w:r>
      <w:r w:rsidR="00856ECB" w:rsidRPr="00856ECB">
        <w:rPr>
          <w:rFonts w:cs="Arial" w:hint="cs"/>
          <w:b/>
          <w:bCs/>
          <w:rtl/>
        </w:rPr>
        <w:t>הפרי חדש</w:t>
      </w:r>
      <w:r w:rsidR="00856ECB">
        <w:rPr>
          <w:rFonts w:cs="Arial" w:hint="cs"/>
          <w:rtl/>
        </w:rPr>
        <w:t xml:space="preserve"> כתב שחומרת הזוהר מתייחסת רק לאדם שרוצה לאכול בשר </w:t>
      </w:r>
      <w:r w:rsidR="009B3DCA">
        <w:rPr>
          <w:rFonts w:cs="Arial" w:hint="cs"/>
          <w:rtl/>
        </w:rPr>
        <w:t xml:space="preserve">בהמה </w:t>
      </w:r>
      <w:r w:rsidR="00856ECB">
        <w:rPr>
          <w:rFonts w:cs="Arial" w:hint="cs"/>
          <w:rtl/>
        </w:rPr>
        <w:t xml:space="preserve">אחר גבינה, ולא למי שרוצה לאכול עוף. </w:t>
      </w:r>
      <w:r w:rsidR="003344B0">
        <w:rPr>
          <w:rFonts w:cs="Arial" w:hint="cs"/>
          <w:rtl/>
        </w:rPr>
        <w:t xml:space="preserve">כמו כן </w:t>
      </w:r>
      <w:r w:rsidR="003344B0" w:rsidRPr="003344B0">
        <w:rPr>
          <w:rFonts w:cs="Arial" w:hint="cs"/>
          <w:b/>
          <w:bCs/>
          <w:rtl/>
        </w:rPr>
        <w:t>הש''ך</w:t>
      </w:r>
      <w:r w:rsidR="003344B0">
        <w:rPr>
          <w:rFonts w:cs="Arial" w:hint="cs"/>
          <w:rtl/>
        </w:rPr>
        <w:t xml:space="preserve"> כתב,</w:t>
      </w:r>
      <w:r w:rsidR="006E7C8C">
        <w:rPr>
          <w:rFonts w:cs="Arial" w:hint="cs"/>
          <w:rtl/>
        </w:rPr>
        <w:t xml:space="preserve"> שהזוהר אסר רק כאשר מדובר באותה סעודה ממש, אבל בסעודה אחרת - מותר</w:t>
      </w:r>
      <w:r w:rsidR="009B3DCA">
        <w:rPr>
          <w:rFonts w:cs="Arial" w:hint="cs"/>
          <w:rtl/>
        </w:rPr>
        <w:t xml:space="preserve"> גם אם עבר זמן מועט</w:t>
      </w:r>
      <w:r w:rsidR="006E7C8C">
        <w:rPr>
          <w:rFonts w:cs="Arial" w:hint="cs"/>
          <w:rtl/>
        </w:rPr>
        <w:t xml:space="preserve">. </w:t>
      </w:r>
      <w:r w:rsidR="003344B0">
        <w:rPr>
          <w:rFonts w:cs="Arial" w:hint="cs"/>
          <w:rtl/>
        </w:rPr>
        <w:t xml:space="preserve"> </w:t>
      </w:r>
    </w:p>
    <w:p w14:paraId="461F5BDB" w14:textId="19ECE035" w:rsidR="003B207E" w:rsidRPr="00EF7AE2" w:rsidRDefault="00EF7AE2" w:rsidP="00954BFF">
      <w:pPr>
        <w:spacing w:after="80"/>
        <w:rPr>
          <w:b/>
          <w:bCs/>
        </w:rPr>
      </w:pPr>
      <w:r>
        <w:rPr>
          <w:b/>
          <w:bCs/>
          <w:rtl/>
        </w:rPr>
        <w:t>שבת שלום! קח לקרוא בשולחן שבת, או תעביר בבקשה הלאה על מנת שעוד אנשים יקראו</w:t>
      </w:r>
      <w:r>
        <w:rPr>
          <w:rStyle w:val="a6"/>
          <w:sz w:val="26"/>
          <w:szCs w:val="26"/>
        </w:rPr>
        <w:footnoteReference w:id="4"/>
      </w:r>
      <w:r>
        <w:rPr>
          <w:b/>
          <w:bCs/>
          <w:rtl/>
        </w:rPr>
        <w:t xml:space="preserve">... </w:t>
      </w:r>
    </w:p>
    <w:sectPr w:rsidR="003B207E" w:rsidRPr="00EF7AE2" w:rsidSect="000E2B5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B8127" w14:textId="77777777" w:rsidR="003B2DED" w:rsidRDefault="003B2DED" w:rsidP="00311DD3">
      <w:pPr>
        <w:spacing w:after="0" w:line="240" w:lineRule="auto"/>
      </w:pPr>
      <w:r>
        <w:separator/>
      </w:r>
    </w:p>
  </w:endnote>
  <w:endnote w:type="continuationSeparator" w:id="0">
    <w:p w14:paraId="6EB050AD" w14:textId="77777777" w:rsidR="003B2DED" w:rsidRDefault="003B2DED" w:rsidP="00311DD3">
      <w:pPr>
        <w:spacing w:after="0" w:line="240" w:lineRule="auto"/>
      </w:pPr>
      <w:r>
        <w:continuationSeparator/>
      </w:r>
    </w:p>
  </w:endnote>
  <w:endnote w:type="continuationNotice" w:id="1">
    <w:p w14:paraId="01CBB9E4" w14:textId="77777777" w:rsidR="003B2DED" w:rsidRDefault="003B2DE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7DDDA" w14:textId="77777777" w:rsidR="003B2DED" w:rsidRDefault="003B2DED" w:rsidP="00311DD3">
      <w:pPr>
        <w:spacing w:after="0" w:line="240" w:lineRule="auto"/>
      </w:pPr>
      <w:r>
        <w:separator/>
      </w:r>
    </w:p>
  </w:footnote>
  <w:footnote w:type="continuationSeparator" w:id="0">
    <w:p w14:paraId="631132A8" w14:textId="77777777" w:rsidR="003B2DED" w:rsidRDefault="003B2DED" w:rsidP="00311DD3">
      <w:pPr>
        <w:spacing w:after="0" w:line="240" w:lineRule="auto"/>
      </w:pPr>
      <w:r>
        <w:continuationSeparator/>
      </w:r>
    </w:p>
  </w:footnote>
  <w:footnote w:type="continuationNotice" w:id="1">
    <w:p w14:paraId="695A5DFF" w14:textId="77777777" w:rsidR="003B2DED" w:rsidRDefault="003B2DED">
      <w:pPr>
        <w:spacing w:after="0" w:line="240" w:lineRule="auto"/>
      </w:pPr>
    </w:p>
  </w:footnote>
  <w:footnote w:id="2">
    <w:p w14:paraId="77C0FAF6" w14:textId="000E83E4" w:rsidR="00EC4C5B" w:rsidRPr="00636E2E" w:rsidRDefault="00EC4C5B" w:rsidP="00EC4C5B">
      <w:pPr>
        <w:pStyle w:val="a4"/>
        <w:rPr>
          <w:rtl/>
        </w:rPr>
      </w:pPr>
      <w:r>
        <w:rPr>
          <w:rStyle w:val="a6"/>
        </w:rPr>
        <w:footnoteRef/>
      </w:r>
      <w:r>
        <w:rPr>
          <w:rtl/>
        </w:rPr>
        <w:t xml:space="preserve"> </w:t>
      </w:r>
      <w:r>
        <w:rPr>
          <w:rFonts w:hint="cs"/>
          <w:rtl/>
        </w:rPr>
        <w:t xml:space="preserve">יש נוהגים לשמור חמש שעות וקצת. מנהג זה נובע מדברי הרמב''ם שכתב שצריך לשמור </w:t>
      </w:r>
      <w:r>
        <w:rPr>
          <w:rFonts w:hint="cs"/>
          <w:b/>
          <w:bCs/>
          <w:rtl/>
        </w:rPr>
        <w:t>כ</w:t>
      </w:r>
      <w:r>
        <w:rPr>
          <w:rFonts w:hint="cs"/>
          <w:rtl/>
        </w:rPr>
        <w:t xml:space="preserve">שש שעות, משמע שלא מדובר בשש שעות שלימות. </w:t>
      </w:r>
      <w:r w:rsidR="000B4836">
        <w:rPr>
          <w:rFonts w:hint="cs"/>
          <w:rtl/>
        </w:rPr>
        <w:t xml:space="preserve">כמו כן </w:t>
      </w:r>
      <w:r w:rsidR="000B4836" w:rsidRPr="007834A5">
        <w:rPr>
          <w:rFonts w:hint="cs"/>
          <w:b/>
          <w:bCs/>
          <w:rtl/>
        </w:rPr>
        <w:t>הרב</w:t>
      </w:r>
      <w:r w:rsidR="000B4836">
        <w:rPr>
          <w:rFonts w:hint="cs"/>
          <w:rtl/>
        </w:rPr>
        <w:t xml:space="preserve"> </w:t>
      </w:r>
      <w:r w:rsidR="000B4836" w:rsidRPr="007834A5">
        <w:rPr>
          <w:rFonts w:hint="cs"/>
          <w:b/>
          <w:bCs/>
          <w:rtl/>
        </w:rPr>
        <w:t>רבינוביץ'</w:t>
      </w:r>
      <w:r w:rsidR="000B4836">
        <w:rPr>
          <w:rFonts w:hint="cs"/>
          <w:rtl/>
        </w:rPr>
        <w:t xml:space="preserve"> </w:t>
      </w:r>
      <w:r w:rsidR="000B4836">
        <w:rPr>
          <w:rFonts w:hint="cs"/>
          <w:sz w:val="16"/>
          <w:szCs w:val="16"/>
          <w:rtl/>
        </w:rPr>
        <w:t>(שיח נחום סי' מו)</w:t>
      </w:r>
      <w:r w:rsidR="000B4836">
        <w:rPr>
          <w:rFonts w:hint="cs"/>
          <w:rtl/>
        </w:rPr>
        <w:t xml:space="preserve"> כתב, שמכיוון שפעם לא היו שעונים, בהכרח שאין הכוונה לשעות מדויקות, ומספיק לשמור חמש שעות וקצת. </w:t>
      </w:r>
      <w:r>
        <w:rPr>
          <w:rFonts w:hint="cs"/>
          <w:rtl/>
        </w:rPr>
        <w:t xml:space="preserve">אמנם השולחן ערוך כתב בהלכותיו שש שעות, ולא כשש שעות כרמב''ם, מכל מקום </w:t>
      </w:r>
      <w:r w:rsidR="000B4836">
        <w:rPr>
          <w:rFonts w:hint="cs"/>
          <w:rtl/>
        </w:rPr>
        <w:t>ה</w:t>
      </w:r>
      <w:r>
        <w:rPr>
          <w:rFonts w:hint="cs"/>
          <w:rtl/>
        </w:rPr>
        <w:t>עושה כך יש לו על מי לסמוך.</w:t>
      </w:r>
    </w:p>
  </w:footnote>
  <w:footnote w:id="3">
    <w:p w14:paraId="14FB4056" w14:textId="77777777" w:rsidR="00301973" w:rsidRPr="00433F65" w:rsidRDefault="00301973" w:rsidP="00301973">
      <w:pPr>
        <w:pStyle w:val="a4"/>
      </w:pPr>
      <w:r>
        <w:rPr>
          <w:rStyle w:val="a6"/>
        </w:rPr>
        <w:footnoteRef/>
      </w:r>
      <w:r>
        <w:rPr>
          <w:rtl/>
        </w:rPr>
        <w:t xml:space="preserve"> </w:t>
      </w:r>
      <w:r>
        <w:rPr>
          <w:rFonts w:hint="cs"/>
          <w:rtl/>
        </w:rPr>
        <w:t xml:space="preserve">השלכה לטעמי האיסור מופיעה </w:t>
      </w:r>
      <w:r w:rsidRPr="00165A73">
        <w:rPr>
          <w:rFonts w:hint="cs"/>
          <w:rtl/>
        </w:rPr>
        <w:t>בדברי</w:t>
      </w:r>
      <w:r>
        <w:rPr>
          <w:rFonts w:hint="cs"/>
          <w:b/>
          <w:bCs/>
          <w:rtl/>
        </w:rPr>
        <w:t xml:space="preserve"> הרב משה פיינשטיין </w:t>
      </w:r>
      <w:r>
        <w:rPr>
          <w:rFonts w:hint="cs"/>
          <w:sz w:val="16"/>
          <w:szCs w:val="16"/>
          <w:rtl/>
        </w:rPr>
        <w:t>(</w:t>
      </w:r>
      <w:r w:rsidRPr="00165A73">
        <w:rPr>
          <w:rFonts w:hint="cs"/>
          <w:sz w:val="16"/>
          <w:szCs w:val="16"/>
          <w:rtl/>
        </w:rPr>
        <w:t xml:space="preserve">אגרות משה </w:t>
      </w:r>
      <w:r>
        <w:rPr>
          <w:rFonts w:hint="cs"/>
          <w:sz w:val="16"/>
          <w:szCs w:val="16"/>
          <w:rtl/>
        </w:rPr>
        <w:t>יו''ד ב, כו)</w:t>
      </w:r>
      <w:r>
        <w:rPr>
          <w:rFonts w:hint="cs"/>
          <w:rtl/>
        </w:rPr>
        <w:t xml:space="preserve"> שכתב, שאדם האוכל כדור ויטמינים שיש בו חתיכות בשר לא צריך לחכות שש שעות בשביל לאכול חלב לאחר אכילתו. מכיוון שגם לא נשאר בשר בין השיניים, לכן אין איסור לדעת </w:t>
      </w:r>
      <w:r>
        <w:rPr>
          <w:rFonts w:hint="cs"/>
          <w:b/>
          <w:bCs/>
          <w:rtl/>
        </w:rPr>
        <w:t>הרמב''ם</w:t>
      </w:r>
      <w:r>
        <w:rPr>
          <w:rFonts w:hint="cs"/>
          <w:rtl/>
        </w:rPr>
        <w:t xml:space="preserve">. וגם אין שמנונית הנשארת מהבשר על השיניים, כך שאין איסור לדעת רש''י. </w:t>
      </w:r>
    </w:p>
  </w:footnote>
  <w:footnote w:id="4">
    <w:p w14:paraId="4E0D2586" w14:textId="77777777" w:rsidR="00EF7AE2" w:rsidRDefault="00EF7AE2" w:rsidP="00EF7AE2">
      <w:pPr>
        <w:pStyle w:val="a4"/>
        <w:spacing w:line="254" w:lineRule="auto"/>
        <w:rPr>
          <w:b/>
          <w:bCs/>
          <w:rtl/>
        </w:rPr>
      </w:pPr>
      <w:r>
        <w:rPr>
          <w:b/>
          <w:bCs/>
        </w:rPr>
        <w:t xml:space="preserve"> </w:t>
      </w:r>
      <w:r>
        <w:rPr>
          <w:rStyle w:val="a6"/>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D4DA0"/>
    <w:multiLevelType w:val="hybridMultilevel"/>
    <w:tmpl w:val="15F0ECDC"/>
    <w:lvl w:ilvl="0" w:tplc="AFACC9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750E3E"/>
    <w:multiLevelType w:val="hybridMultilevel"/>
    <w:tmpl w:val="21CCDB6A"/>
    <w:lvl w:ilvl="0" w:tplc="AFACC9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C4ACA"/>
    <w:multiLevelType w:val="hybridMultilevel"/>
    <w:tmpl w:val="A7CE0274"/>
    <w:lvl w:ilvl="0" w:tplc="25A0E6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410302">
    <w:abstractNumId w:val="1"/>
  </w:num>
  <w:num w:numId="2" w16cid:durableId="2103909612">
    <w:abstractNumId w:val="0"/>
  </w:num>
  <w:num w:numId="3" w16cid:durableId="979916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2C1"/>
    <w:rsid w:val="000115F4"/>
    <w:rsid w:val="00011A25"/>
    <w:rsid w:val="00012069"/>
    <w:rsid w:val="00014A6B"/>
    <w:rsid w:val="00017F2C"/>
    <w:rsid w:val="000211BA"/>
    <w:rsid w:val="0003312B"/>
    <w:rsid w:val="00040D1D"/>
    <w:rsid w:val="00041295"/>
    <w:rsid w:val="000432DF"/>
    <w:rsid w:val="000448A0"/>
    <w:rsid w:val="00051C02"/>
    <w:rsid w:val="00060907"/>
    <w:rsid w:val="00060B92"/>
    <w:rsid w:val="00062B6D"/>
    <w:rsid w:val="000647F8"/>
    <w:rsid w:val="000666F7"/>
    <w:rsid w:val="0007278F"/>
    <w:rsid w:val="00072BF6"/>
    <w:rsid w:val="000772CD"/>
    <w:rsid w:val="000850DE"/>
    <w:rsid w:val="000875CF"/>
    <w:rsid w:val="000A1ACA"/>
    <w:rsid w:val="000A27FE"/>
    <w:rsid w:val="000A31E3"/>
    <w:rsid w:val="000A5210"/>
    <w:rsid w:val="000B4836"/>
    <w:rsid w:val="000C0195"/>
    <w:rsid w:val="000C0D1E"/>
    <w:rsid w:val="000C59DE"/>
    <w:rsid w:val="000C605A"/>
    <w:rsid w:val="000D6AC9"/>
    <w:rsid w:val="000E2B52"/>
    <w:rsid w:val="000E4218"/>
    <w:rsid w:val="000E54CB"/>
    <w:rsid w:val="000E78FF"/>
    <w:rsid w:val="000F2C21"/>
    <w:rsid w:val="000F78FD"/>
    <w:rsid w:val="00103A9C"/>
    <w:rsid w:val="00112418"/>
    <w:rsid w:val="0011787F"/>
    <w:rsid w:val="00124F33"/>
    <w:rsid w:val="00130D60"/>
    <w:rsid w:val="00137A04"/>
    <w:rsid w:val="00137E86"/>
    <w:rsid w:val="00141BBC"/>
    <w:rsid w:val="00142377"/>
    <w:rsid w:val="00142773"/>
    <w:rsid w:val="001448DE"/>
    <w:rsid w:val="001472E7"/>
    <w:rsid w:val="0015016B"/>
    <w:rsid w:val="00155AF4"/>
    <w:rsid w:val="00165A73"/>
    <w:rsid w:val="0017484F"/>
    <w:rsid w:val="0018726A"/>
    <w:rsid w:val="00195357"/>
    <w:rsid w:val="00197D18"/>
    <w:rsid w:val="001A4461"/>
    <w:rsid w:val="001A4D6E"/>
    <w:rsid w:val="001B331D"/>
    <w:rsid w:val="001B461E"/>
    <w:rsid w:val="001B4C20"/>
    <w:rsid w:val="001B6458"/>
    <w:rsid w:val="001C5B8E"/>
    <w:rsid w:val="001D321E"/>
    <w:rsid w:val="001E7E71"/>
    <w:rsid w:val="001F0E21"/>
    <w:rsid w:val="001F582D"/>
    <w:rsid w:val="001F6517"/>
    <w:rsid w:val="00206F5E"/>
    <w:rsid w:val="00207087"/>
    <w:rsid w:val="00211080"/>
    <w:rsid w:val="002133E2"/>
    <w:rsid w:val="002227D1"/>
    <w:rsid w:val="00223D68"/>
    <w:rsid w:val="0022754E"/>
    <w:rsid w:val="00235887"/>
    <w:rsid w:val="00241181"/>
    <w:rsid w:val="00241296"/>
    <w:rsid w:val="00242A74"/>
    <w:rsid w:val="0024558F"/>
    <w:rsid w:val="00264DB2"/>
    <w:rsid w:val="00267787"/>
    <w:rsid w:val="0027233A"/>
    <w:rsid w:val="002746C6"/>
    <w:rsid w:val="00274BBF"/>
    <w:rsid w:val="002776A6"/>
    <w:rsid w:val="00283469"/>
    <w:rsid w:val="00287E6C"/>
    <w:rsid w:val="00292BE0"/>
    <w:rsid w:val="00296FBE"/>
    <w:rsid w:val="002A260D"/>
    <w:rsid w:val="002A5408"/>
    <w:rsid w:val="002B0D77"/>
    <w:rsid w:val="002C2190"/>
    <w:rsid w:val="002C7353"/>
    <w:rsid w:val="002D338D"/>
    <w:rsid w:val="002D3C5F"/>
    <w:rsid w:val="002D537E"/>
    <w:rsid w:val="002D7F50"/>
    <w:rsid w:val="002E157A"/>
    <w:rsid w:val="002E1B04"/>
    <w:rsid w:val="002E6489"/>
    <w:rsid w:val="002F0593"/>
    <w:rsid w:val="002F2645"/>
    <w:rsid w:val="002F5BB4"/>
    <w:rsid w:val="002F635C"/>
    <w:rsid w:val="00301973"/>
    <w:rsid w:val="00304706"/>
    <w:rsid w:val="00305C49"/>
    <w:rsid w:val="00311DD3"/>
    <w:rsid w:val="00314CB6"/>
    <w:rsid w:val="003158A3"/>
    <w:rsid w:val="003225B6"/>
    <w:rsid w:val="00330236"/>
    <w:rsid w:val="00331775"/>
    <w:rsid w:val="003344B0"/>
    <w:rsid w:val="00336758"/>
    <w:rsid w:val="00343B39"/>
    <w:rsid w:val="00362EB7"/>
    <w:rsid w:val="00363A33"/>
    <w:rsid w:val="0036480B"/>
    <w:rsid w:val="00365323"/>
    <w:rsid w:val="003670A4"/>
    <w:rsid w:val="00376D02"/>
    <w:rsid w:val="003819E4"/>
    <w:rsid w:val="00381D86"/>
    <w:rsid w:val="003A205F"/>
    <w:rsid w:val="003B0537"/>
    <w:rsid w:val="003B207E"/>
    <w:rsid w:val="003B2DED"/>
    <w:rsid w:val="003B686C"/>
    <w:rsid w:val="003B704B"/>
    <w:rsid w:val="003B7B08"/>
    <w:rsid w:val="003C09CD"/>
    <w:rsid w:val="003D0B8B"/>
    <w:rsid w:val="003D2FA3"/>
    <w:rsid w:val="003E3BCE"/>
    <w:rsid w:val="003E4BFD"/>
    <w:rsid w:val="003F0836"/>
    <w:rsid w:val="003F22C1"/>
    <w:rsid w:val="003F34F3"/>
    <w:rsid w:val="003F5680"/>
    <w:rsid w:val="004012A9"/>
    <w:rsid w:val="00401A0C"/>
    <w:rsid w:val="00404FF5"/>
    <w:rsid w:val="00405F4B"/>
    <w:rsid w:val="00412CBE"/>
    <w:rsid w:val="00417D0F"/>
    <w:rsid w:val="00424679"/>
    <w:rsid w:val="004264F7"/>
    <w:rsid w:val="004268EE"/>
    <w:rsid w:val="00426FE5"/>
    <w:rsid w:val="004277B2"/>
    <w:rsid w:val="00433F65"/>
    <w:rsid w:val="00440A32"/>
    <w:rsid w:val="00443D77"/>
    <w:rsid w:val="00444B85"/>
    <w:rsid w:val="0044717A"/>
    <w:rsid w:val="00452E54"/>
    <w:rsid w:val="00454C70"/>
    <w:rsid w:val="00473D59"/>
    <w:rsid w:val="00482D0D"/>
    <w:rsid w:val="0049237A"/>
    <w:rsid w:val="004B0DFB"/>
    <w:rsid w:val="004C1D4F"/>
    <w:rsid w:val="004C39EC"/>
    <w:rsid w:val="004C4017"/>
    <w:rsid w:val="004D25B8"/>
    <w:rsid w:val="004D3E3D"/>
    <w:rsid w:val="004D7126"/>
    <w:rsid w:val="004E0693"/>
    <w:rsid w:val="004E166E"/>
    <w:rsid w:val="004E4468"/>
    <w:rsid w:val="004E7D23"/>
    <w:rsid w:val="004F4C41"/>
    <w:rsid w:val="004F7920"/>
    <w:rsid w:val="00512BB0"/>
    <w:rsid w:val="00516D09"/>
    <w:rsid w:val="00516F2F"/>
    <w:rsid w:val="00527910"/>
    <w:rsid w:val="00531895"/>
    <w:rsid w:val="005318BB"/>
    <w:rsid w:val="00547DDE"/>
    <w:rsid w:val="0056454C"/>
    <w:rsid w:val="005670A0"/>
    <w:rsid w:val="00575472"/>
    <w:rsid w:val="00580C49"/>
    <w:rsid w:val="00583DA0"/>
    <w:rsid w:val="005B0269"/>
    <w:rsid w:val="005B0956"/>
    <w:rsid w:val="005C4AE0"/>
    <w:rsid w:val="005C61AC"/>
    <w:rsid w:val="005D052D"/>
    <w:rsid w:val="005D2256"/>
    <w:rsid w:val="005E0AFA"/>
    <w:rsid w:val="005E0D3C"/>
    <w:rsid w:val="005E471F"/>
    <w:rsid w:val="005F125F"/>
    <w:rsid w:val="005F13F6"/>
    <w:rsid w:val="006002C1"/>
    <w:rsid w:val="00606768"/>
    <w:rsid w:val="0061398B"/>
    <w:rsid w:val="0061737F"/>
    <w:rsid w:val="00620BEB"/>
    <w:rsid w:val="00622AC6"/>
    <w:rsid w:val="006242E1"/>
    <w:rsid w:val="0062624E"/>
    <w:rsid w:val="00626E79"/>
    <w:rsid w:val="00630ECB"/>
    <w:rsid w:val="00632D7D"/>
    <w:rsid w:val="00636E2E"/>
    <w:rsid w:val="006407F3"/>
    <w:rsid w:val="006443C1"/>
    <w:rsid w:val="0064593F"/>
    <w:rsid w:val="006467A3"/>
    <w:rsid w:val="0064739D"/>
    <w:rsid w:val="00651789"/>
    <w:rsid w:val="00654E49"/>
    <w:rsid w:val="006574CF"/>
    <w:rsid w:val="00661E29"/>
    <w:rsid w:val="006632A7"/>
    <w:rsid w:val="0066507D"/>
    <w:rsid w:val="00666220"/>
    <w:rsid w:val="00666C23"/>
    <w:rsid w:val="00667EDD"/>
    <w:rsid w:val="006720C7"/>
    <w:rsid w:val="00672642"/>
    <w:rsid w:val="006728B2"/>
    <w:rsid w:val="006810ED"/>
    <w:rsid w:val="00681FC4"/>
    <w:rsid w:val="006879CD"/>
    <w:rsid w:val="00693AB4"/>
    <w:rsid w:val="006960D1"/>
    <w:rsid w:val="006A3D97"/>
    <w:rsid w:val="006A4074"/>
    <w:rsid w:val="006A4886"/>
    <w:rsid w:val="006B1BA2"/>
    <w:rsid w:val="006C5B23"/>
    <w:rsid w:val="006C6754"/>
    <w:rsid w:val="006D076A"/>
    <w:rsid w:val="006D0B40"/>
    <w:rsid w:val="006D0EA5"/>
    <w:rsid w:val="006D3F7E"/>
    <w:rsid w:val="006D4507"/>
    <w:rsid w:val="006E291C"/>
    <w:rsid w:val="006E7C8C"/>
    <w:rsid w:val="006F1C9D"/>
    <w:rsid w:val="006F363F"/>
    <w:rsid w:val="00700C50"/>
    <w:rsid w:val="00703AE4"/>
    <w:rsid w:val="00707B6E"/>
    <w:rsid w:val="00707D3F"/>
    <w:rsid w:val="00707D41"/>
    <w:rsid w:val="0071401F"/>
    <w:rsid w:val="00715D66"/>
    <w:rsid w:val="0071762F"/>
    <w:rsid w:val="00722616"/>
    <w:rsid w:val="00725CEE"/>
    <w:rsid w:val="0073022D"/>
    <w:rsid w:val="00730D0A"/>
    <w:rsid w:val="00733B00"/>
    <w:rsid w:val="00736DDA"/>
    <w:rsid w:val="0074574F"/>
    <w:rsid w:val="00756789"/>
    <w:rsid w:val="00764620"/>
    <w:rsid w:val="007663E7"/>
    <w:rsid w:val="0076757B"/>
    <w:rsid w:val="0077148C"/>
    <w:rsid w:val="00773B3C"/>
    <w:rsid w:val="007834A5"/>
    <w:rsid w:val="00784BA7"/>
    <w:rsid w:val="00790D3F"/>
    <w:rsid w:val="007917F0"/>
    <w:rsid w:val="00792A59"/>
    <w:rsid w:val="00794180"/>
    <w:rsid w:val="007A04E8"/>
    <w:rsid w:val="007A1263"/>
    <w:rsid w:val="007A2F46"/>
    <w:rsid w:val="007A5B56"/>
    <w:rsid w:val="007B3D5D"/>
    <w:rsid w:val="007C6C55"/>
    <w:rsid w:val="007D0BA1"/>
    <w:rsid w:val="007D0E95"/>
    <w:rsid w:val="007D50B7"/>
    <w:rsid w:val="007E2AF7"/>
    <w:rsid w:val="007E2EBA"/>
    <w:rsid w:val="007E651C"/>
    <w:rsid w:val="007F7043"/>
    <w:rsid w:val="00805C02"/>
    <w:rsid w:val="00810DBA"/>
    <w:rsid w:val="00815856"/>
    <w:rsid w:val="00820F9F"/>
    <w:rsid w:val="00825AE6"/>
    <w:rsid w:val="00825B50"/>
    <w:rsid w:val="00827EEF"/>
    <w:rsid w:val="00833492"/>
    <w:rsid w:val="008379E0"/>
    <w:rsid w:val="008437D6"/>
    <w:rsid w:val="0084477A"/>
    <w:rsid w:val="008522A5"/>
    <w:rsid w:val="008531FF"/>
    <w:rsid w:val="00855800"/>
    <w:rsid w:val="00855F47"/>
    <w:rsid w:val="00856ECB"/>
    <w:rsid w:val="0086072A"/>
    <w:rsid w:val="008646E3"/>
    <w:rsid w:val="00870DE5"/>
    <w:rsid w:val="00880729"/>
    <w:rsid w:val="00881582"/>
    <w:rsid w:val="0088679E"/>
    <w:rsid w:val="0089374F"/>
    <w:rsid w:val="0089607B"/>
    <w:rsid w:val="00896699"/>
    <w:rsid w:val="008972CD"/>
    <w:rsid w:val="008A3547"/>
    <w:rsid w:val="008B6AC0"/>
    <w:rsid w:val="008B6CDE"/>
    <w:rsid w:val="008D5EAF"/>
    <w:rsid w:val="008E2357"/>
    <w:rsid w:val="008E63D9"/>
    <w:rsid w:val="008F5F63"/>
    <w:rsid w:val="008F6BB1"/>
    <w:rsid w:val="00902566"/>
    <w:rsid w:val="00907537"/>
    <w:rsid w:val="00917302"/>
    <w:rsid w:val="00931DE7"/>
    <w:rsid w:val="00931FD1"/>
    <w:rsid w:val="00934D0B"/>
    <w:rsid w:val="00935018"/>
    <w:rsid w:val="00935AFE"/>
    <w:rsid w:val="009421A7"/>
    <w:rsid w:val="0095173F"/>
    <w:rsid w:val="009544B7"/>
    <w:rsid w:val="00954BFF"/>
    <w:rsid w:val="00955B8A"/>
    <w:rsid w:val="00956122"/>
    <w:rsid w:val="00961335"/>
    <w:rsid w:val="009635EE"/>
    <w:rsid w:val="009648D6"/>
    <w:rsid w:val="00971839"/>
    <w:rsid w:val="009768D7"/>
    <w:rsid w:val="00982DCA"/>
    <w:rsid w:val="00985F55"/>
    <w:rsid w:val="00986EB3"/>
    <w:rsid w:val="00992B27"/>
    <w:rsid w:val="00994459"/>
    <w:rsid w:val="009A78D1"/>
    <w:rsid w:val="009B013D"/>
    <w:rsid w:val="009B1821"/>
    <w:rsid w:val="009B2C66"/>
    <w:rsid w:val="009B3908"/>
    <w:rsid w:val="009B3DCA"/>
    <w:rsid w:val="009B4E89"/>
    <w:rsid w:val="009C1BA4"/>
    <w:rsid w:val="009C465B"/>
    <w:rsid w:val="009C486B"/>
    <w:rsid w:val="009D0E19"/>
    <w:rsid w:val="009D10BD"/>
    <w:rsid w:val="009D246B"/>
    <w:rsid w:val="009D435F"/>
    <w:rsid w:val="009E25BF"/>
    <w:rsid w:val="009E7760"/>
    <w:rsid w:val="009E776F"/>
    <w:rsid w:val="009F59A6"/>
    <w:rsid w:val="00A0122C"/>
    <w:rsid w:val="00A019DE"/>
    <w:rsid w:val="00A06EE8"/>
    <w:rsid w:val="00A116D2"/>
    <w:rsid w:val="00A14EF8"/>
    <w:rsid w:val="00A153F0"/>
    <w:rsid w:val="00A20554"/>
    <w:rsid w:val="00A22144"/>
    <w:rsid w:val="00A23423"/>
    <w:rsid w:val="00A26588"/>
    <w:rsid w:val="00A2718F"/>
    <w:rsid w:val="00A30555"/>
    <w:rsid w:val="00A376B9"/>
    <w:rsid w:val="00A41CE2"/>
    <w:rsid w:val="00A56771"/>
    <w:rsid w:val="00A61C5A"/>
    <w:rsid w:val="00A649D0"/>
    <w:rsid w:val="00A65834"/>
    <w:rsid w:val="00A66E6C"/>
    <w:rsid w:val="00A7093B"/>
    <w:rsid w:val="00A74B08"/>
    <w:rsid w:val="00A75A21"/>
    <w:rsid w:val="00A80458"/>
    <w:rsid w:val="00A82FCD"/>
    <w:rsid w:val="00A83524"/>
    <w:rsid w:val="00A839BD"/>
    <w:rsid w:val="00A8523D"/>
    <w:rsid w:val="00A872F7"/>
    <w:rsid w:val="00A90DA8"/>
    <w:rsid w:val="00A930A9"/>
    <w:rsid w:val="00A95543"/>
    <w:rsid w:val="00AA137C"/>
    <w:rsid w:val="00AB4F5D"/>
    <w:rsid w:val="00AB725C"/>
    <w:rsid w:val="00AB777D"/>
    <w:rsid w:val="00AC1C0A"/>
    <w:rsid w:val="00AD2505"/>
    <w:rsid w:val="00AE1522"/>
    <w:rsid w:val="00AE6A4D"/>
    <w:rsid w:val="00B00870"/>
    <w:rsid w:val="00B03663"/>
    <w:rsid w:val="00B0488C"/>
    <w:rsid w:val="00B069B2"/>
    <w:rsid w:val="00B12B2E"/>
    <w:rsid w:val="00B22823"/>
    <w:rsid w:val="00B22DD3"/>
    <w:rsid w:val="00B312A0"/>
    <w:rsid w:val="00B31E15"/>
    <w:rsid w:val="00B328C5"/>
    <w:rsid w:val="00B36B85"/>
    <w:rsid w:val="00B4140B"/>
    <w:rsid w:val="00B46E24"/>
    <w:rsid w:val="00B51411"/>
    <w:rsid w:val="00B5531A"/>
    <w:rsid w:val="00B71F4D"/>
    <w:rsid w:val="00B81AAF"/>
    <w:rsid w:val="00B8407C"/>
    <w:rsid w:val="00B935F5"/>
    <w:rsid w:val="00B9588E"/>
    <w:rsid w:val="00B97968"/>
    <w:rsid w:val="00BA7387"/>
    <w:rsid w:val="00BB4E7E"/>
    <w:rsid w:val="00BC3B01"/>
    <w:rsid w:val="00BC55BF"/>
    <w:rsid w:val="00BD1D9F"/>
    <w:rsid w:val="00BD59FD"/>
    <w:rsid w:val="00BE558A"/>
    <w:rsid w:val="00BF0B1F"/>
    <w:rsid w:val="00BF4C4E"/>
    <w:rsid w:val="00BF5275"/>
    <w:rsid w:val="00BF641A"/>
    <w:rsid w:val="00C026B8"/>
    <w:rsid w:val="00C1626A"/>
    <w:rsid w:val="00C2622C"/>
    <w:rsid w:val="00C272CA"/>
    <w:rsid w:val="00C33236"/>
    <w:rsid w:val="00C35E2E"/>
    <w:rsid w:val="00C367F8"/>
    <w:rsid w:val="00C478FE"/>
    <w:rsid w:val="00C53A09"/>
    <w:rsid w:val="00C55C3C"/>
    <w:rsid w:val="00C64890"/>
    <w:rsid w:val="00C65518"/>
    <w:rsid w:val="00C70A81"/>
    <w:rsid w:val="00C74843"/>
    <w:rsid w:val="00C77644"/>
    <w:rsid w:val="00C83B35"/>
    <w:rsid w:val="00C8418D"/>
    <w:rsid w:val="00C9170B"/>
    <w:rsid w:val="00C925A3"/>
    <w:rsid w:val="00C95D93"/>
    <w:rsid w:val="00CA1153"/>
    <w:rsid w:val="00CA5528"/>
    <w:rsid w:val="00CB160E"/>
    <w:rsid w:val="00CB4B4B"/>
    <w:rsid w:val="00CB630F"/>
    <w:rsid w:val="00CD0560"/>
    <w:rsid w:val="00CD1661"/>
    <w:rsid w:val="00CD260D"/>
    <w:rsid w:val="00CD28E1"/>
    <w:rsid w:val="00CE31EF"/>
    <w:rsid w:val="00CE4101"/>
    <w:rsid w:val="00CF4866"/>
    <w:rsid w:val="00CF7D60"/>
    <w:rsid w:val="00D027E1"/>
    <w:rsid w:val="00D107EA"/>
    <w:rsid w:val="00D12FF4"/>
    <w:rsid w:val="00D13AB0"/>
    <w:rsid w:val="00D201DE"/>
    <w:rsid w:val="00D217BF"/>
    <w:rsid w:val="00D23673"/>
    <w:rsid w:val="00D264F9"/>
    <w:rsid w:val="00D31FEF"/>
    <w:rsid w:val="00D32081"/>
    <w:rsid w:val="00D400FE"/>
    <w:rsid w:val="00D41466"/>
    <w:rsid w:val="00D41FD6"/>
    <w:rsid w:val="00D43AF5"/>
    <w:rsid w:val="00D44D2F"/>
    <w:rsid w:val="00D52BB6"/>
    <w:rsid w:val="00D62AA4"/>
    <w:rsid w:val="00D7495D"/>
    <w:rsid w:val="00D767A5"/>
    <w:rsid w:val="00D85322"/>
    <w:rsid w:val="00D854D5"/>
    <w:rsid w:val="00D878F2"/>
    <w:rsid w:val="00DA2AFF"/>
    <w:rsid w:val="00DA44A4"/>
    <w:rsid w:val="00DA658D"/>
    <w:rsid w:val="00DD0167"/>
    <w:rsid w:val="00DD4344"/>
    <w:rsid w:val="00DD5A0B"/>
    <w:rsid w:val="00DD70F5"/>
    <w:rsid w:val="00DE3C1E"/>
    <w:rsid w:val="00DE7C4B"/>
    <w:rsid w:val="00DE7DC0"/>
    <w:rsid w:val="00DF08F4"/>
    <w:rsid w:val="00DF13BC"/>
    <w:rsid w:val="00DF5EEE"/>
    <w:rsid w:val="00DF65A4"/>
    <w:rsid w:val="00DF675A"/>
    <w:rsid w:val="00DF6850"/>
    <w:rsid w:val="00E0205D"/>
    <w:rsid w:val="00E0271C"/>
    <w:rsid w:val="00E1267D"/>
    <w:rsid w:val="00E127F6"/>
    <w:rsid w:val="00E16F05"/>
    <w:rsid w:val="00E22308"/>
    <w:rsid w:val="00E2426A"/>
    <w:rsid w:val="00E27A5A"/>
    <w:rsid w:val="00E3034C"/>
    <w:rsid w:val="00E305A5"/>
    <w:rsid w:val="00E30BE3"/>
    <w:rsid w:val="00E33282"/>
    <w:rsid w:val="00E3730A"/>
    <w:rsid w:val="00E42939"/>
    <w:rsid w:val="00E51597"/>
    <w:rsid w:val="00E608C2"/>
    <w:rsid w:val="00E62C6A"/>
    <w:rsid w:val="00E6484B"/>
    <w:rsid w:val="00E84C2B"/>
    <w:rsid w:val="00E8705B"/>
    <w:rsid w:val="00E90B5A"/>
    <w:rsid w:val="00E9437B"/>
    <w:rsid w:val="00E96FD6"/>
    <w:rsid w:val="00EA26B5"/>
    <w:rsid w:val="00EA28D7"/>
    <w:rsid w:val="00EA29AE"/>
    <w:rsid w:val="00EA7963"/>
    <w:rsid w:val="00EB2D30"/>
    <w:rsid w:val="00EB40B2"/>
    <w:rsid w:val="00EC320C"/>
    <w:rsid w:val="00EC4C5B"/>
    <w:rsid w:val="00EC4C98"/>
    <w:rsid w:val="00EC61A9"/>
    <w:rsid w:val="00ED183B"/>
    <w:rsid w:val="00ED2A8C"/>
    <w:rsid w:val="00ED5094"/>
    <w:rsid w:val="00EE0D12"/>
    <w:rsid w:val="00EE203A"/>
    <w:rsid w:val="00EE45A5"/>
    <w:rsid w:val="00EF4E24"/>
    <w:rsid w:val="00EF7AE2"/>
    <w:rsid w:val="00F00B0C"/>
    <w:rsid w:val="00F02C96"/>
    <w:rsid w:val="00F0409E"/>
    <w:rsid w:val="00F06BD4"/>
    <w:rsid w:val="00F11B59"/>
    <w:rsid w:val="00F11BB6"/>
    <w:rsid w:val="00F17DBB"/>
    <w:rsid w:val="00F2235F"/>
    <w:rsid w:val="00F23548"/>
    <w:rsid w:val="00F249B3"/>
    <w:rsid w:val="00F301DD"/>
    <w:rsid w:val="00F47ADD"/>
    <w:rsid w:val="00F5380B"/>
    <w:rsid w:val="00F53DAF"/>
    <w:rsid w:val="00F632BD"/>
    <w:rsid w:val="00F6330E"/>
    <w:rsid w:val="00F73C78"/>
    <w:rsid w:val="00F81B73"/>
    <w:rsid w:val="00F82318"/>
    <w:rsid w:val="00F832E3"/>
    <w:rsid w:val="00F87FE2"/>
    <w:rsid w:val="00F91DD9"/>
    <w:rsid w:val="00FA404D"/>
    <w:rsid w:val="00FA57E0"/>
    <w:rsid w:val="00FB3055"/>
    <w:rsid w:val="00FC52F2"/>
    <w:rsid w:val="00FC5871"/>
    <w:rsid w:val="00FD1DCE"/>
    <w:rsid w:val="00FE07D6"/>
    <w:rsid w:val="00FE19B7"/>
    <w:rsid w:val="00FE2EB8"/>
    <w:rsid w:val="00FF1A8A"/>
    <w:rsid w:val="00FF46FC"/>
    <w:rsid w:val="00FF503A"/>
    <w:rsid w:val="00FF7F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542D"/>
  <w15:chartTrackingRefBased/>
  <w15:docId w15:val="{44FC2D52-068F-4E5C-B9E5-E462625F0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380B"/>
    <w:pPr>
      <w:ind w:left="720"/>
      <w:contextualSpacing/>
    </w:pPr>
  </w:style>
  <w:style w:type="paragraph" w:styleId="a4">
    <w:name w:val="footnote text"/>
    <w:basedOn w:val="a"/>
    <w:link w:val="a5"/>
    <w:uiPriority w:val="99"/>
    <w:unhideWhenUsed/>
    <w:rsid w:val="00311DD3"/>
    <w:pPr>
      <w:spacing w:after="0" w:line="240" w:lineRule="auto"/>
    </w:pPr>
    <w:rPr>
      <w:sz w:val="20"/>
      <w:szCs w:val="20"/>
    </w:rPr>
  </w:style>
  <w:style w:type="character" w:customStyle="1" w:styleId="a5">
    <w:name w:val="טקסט הערת שוליים תו"/>
    <w:basedOn w:val="a0"/>
    <w:link w:val="a4"/>
    <w:uiPriority w:val="99"/>
    <w:rsid w:val="00311DD3"/>
    <w:rPr>
      <w:sz w:val="20"/>
      <w:szCs w:val="20"/>
    </w:rPr>
  </w:style>
  <w:style w:type="character" w:styleId="a6">
    <w:name w:val="footnote reference"/>
    <w:basedOn w:val="a0"/>
    <w:uiPriority w:val="99"/>
    <w:semiHidden/>
    <w:unhideWhenUsed/>
    <w:rsid w:val="00311DD3"/>
    <w:rPr>
      <w:vertAlign w:val="superscript"/>
    </w:rPr>
  </w:style>
  <w:style w:type="character" w:styleId="Hyperlink">
    <w:name w:val="Hyperlink"/>
    <w:basedOn w:val="a0"/>
    <w:uiPriority w:val="99"/>
    <w:unhideWhenUsed/>
    <w:rsid w:val="003B207E"/>
    <w:rPr>
      <w:color w:val="0000FF"/>
      <w:u w:val="single"/>
    </w:rPr>
  </w:style>
  <w:style w:type="paragraph" w:styleId="a7">
    <w:name w:val="header"/>
    <w:basedOn w:val="a"/>
    <w:link w:val="a8"/>
    <w:uiPriority w:val="99"/>
    <w:unhideWhenUsed/>
    <w:rsid w:val="003B686C"/>
    <w:pPr>
      <w:tabs>
        <w:tab w:val="center" w:pos="4153"/>
        <w:tab w:val="right" w:pos="8306"/>
      </w:tabs>
      <w:spacing w:after="0" w:line="240" w:lineRule="auto"/>
    </w:pPr>
  </w:style>
  <w:style w:type="character" w:customStyle="1" w:styleId="a8">
    <w:name w:val="כותרת עליונה תו"/>
    <w:basedOn w:val="a0"/>
    <w:link w:val="a7"/>
    <w:uiPriority w:val="99"/>
    <w:rsid w:val="003B686C"/>
  </w:style>
  <w:style w:type="paragraph" w:styleId="a9">
    <w:name w:val="footer"/>
    <w:basedOn w:val="a"/>
    <w:link w:val="aa"/>
    <w:uiPriority w:val="99"/>
    <w:unhideWhenUsed/>
    <w:rsid w:val="003B686C"/>
    <w:pPr>
      <w:tabs>
        <w:tab w:val="center" w:pos="4153"/>
        <w:tab w:val="right" w:pos="8306"/>
      </w:tabs>
      <w:spacing w:after="0" w:line="240" w:lineRule="auto"/>
    </w:pPr>
  </w:style>
  <w:style w:type="character" w:customStyle="1" w:styleId="aa">
    <w:name w:val="כותרת תחתונה תו"/>
    <w:basedOn w:val="a0"/>
    <w:link w:val="a9"/>
    <w:uiPriority w:val="99"/>
    <w:rsid w:val="003B686C"/>
  </w:style>
  <w:style w:type="paragraph" w:styleId="ab">
    <w:name w:val="Revision"/>
    <w:hidden/>
    <w:uiPriority w:val="99"/>
    <w:semiHidden/>
    <w:rsid w:val="00C77644"/>
    <w:pPr>
      <w:spacing w:after="0" w:line="240" w:lineRule="auto"/>
    </w:pPr>
  </w:style>
  <w:style w:type="paragraph" w:styleId="ac">
    <w:name w:val="Balloon Text"/>
    <w:basedOn w:val="a"/>
    <w:link w:val="ad"/>
    <w:uiPriority w:val="99"/>
    <w:semiHidden/>
    <w:unhideWhenUsed/>
    <w:rsid w:val="00C77644"/>
    <w:pPr>
      <w:spacing w:after="0" w:line="240" w:lineRule="auto"/>
    </w:pPr>
    <w:rPr>
      <w:rFonts w:ascii="Tahoma" w:hAnsi="Tahoma" w:cs="Tahoma"/>
      <w:sz w:val="18"/>
      <w:szCs w:val="18"/>
    </w:rPr>
  </w:style>
  <w:style w:type="character" w:customStyle="1" w:styleId="ad">
    <w:name w:val="טקסט בלונים תו"/>
    <w:basedOn w:val="a0"/>
    <w:link w:val="ac"/>
    <w:uiPriority w:val="99"/>
    <w:semiHidden/>
    <w:rsid w:val="00C77644"/>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2</Pages>
  <Words>1393</Words>
  <Characters>6967</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34</cp:revision>
  <cp:lastPrinted>2020-08-10T18:04:00Z</cp:lastPrinted>
  <dcterms:created xsi:type="dcterms:W3CDTF">2020-08-09T15:32:00Z</dcterms:created>
  <dcterms:modified xsi:type="dcterms:W3CDTF">2022-08-21T12:27:00Z</dcterms:modified>
</cp:coreProperties>
</file>