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C6FC3" w14:textId="5F0020B6" w:rsidR="00CB2EC7" w:rsidRPr="00C80380" w:rsidRDefault="00F824D2" w:rsidP="002B198B">
      <w:pPr>
        <w:spacing w:after="60"/>
        <w:rPr>
          <w:sz w:val="36"/>
          <w:szCs w:val="36"/>
          <w:rtl/>
        </w:rPr>
      </w:pPr>
      <w:r>
        <w:rPr>
          <w:rFonts w:hint="cs"/>
          <w:rtl/>
        </w:rPr>
        <w:t>בס''ד</w:t>
      </w:r>
      <w:r>
        <w:rPr>
          <w:rtl/>
        </w:rPr>
        <w:tab/>
      </w:r>
      <w:r>
        <w:rPr>
          <w:rtl/>
        </w:rPr>
        <w:tab/>
      </w:r>
      <w:r w:rsidR="00582DF6">
        <w:rPr>
          <w:rFonts w:hint="cs"/>
          <w:rtl/>
        </w:rPr>
        <w:t xml:space="preserve">     </w:t>
      </w:r>
      <w:r w:rsidR="00582DF6">
        <w:rPr>
          <w:rFonts w:hint="cs"/>
          <w:b/>
          <w:bCs/>
          <w:sz w:val="36"/>
          <w:szCs w:val="36"/>
          <w:rtl/>
        </w:rPr>
        <w:t xml:space="preserve">פרשת </w:t>
      </w:r>
      <w:r w:rsidRPr="00C80380">
        <w:rPr>
          <w:rFonts w:hint="cs"/>
          <w:b/>
          <w:bCs/>
          <w:sz w:val="36"/>
          <w:szCs w:val="36"/>
          <w:rtl/>
        </w:rPr>
        <w:t>ניצבים: האם מותר לרב לסחור במצוות</w:t>
      </w:r>
    </w:p>
    <w:p w14:paraId="3FA87796" w14:textId="77777777" w:rsidR="00CB2EC7" w:rsidRDefault="00CB2EC7" w:rsidP="009E5BC3">
      <w:pPr>
        <w:spacing w:after="40"/>
        <w:rPr>
          <w:b/>
          <w:bCs/>
          <w:u w:val="single"/>
          <w:rtl/>
        </w:rPr>
      </w:pPr>
      <w:r w:rsidRPr="00F824D2">
        <w:rPr>
          <w:rFonts w:hint="cs"/>
          <w:b/>
          <w:bCs/>
          <w:u w:val="single"/>
          <w:rtl/>
        </w:rPr>
        <w:t>פתיחה</w:t>
      </w:r>
    </w:p>
    <w:p w14:paraId="3D009720" w14:textId="4C1DA1D9" w:rsidR="00CB2EC7" w:rsidRPr="00CB2EC7" w:rsidRDefault="00CB2EC7" w:rsidP="009E5BC3">
      <w:pPr>
        <w:spacing w:after="40"/>
        <w:rPr>
          <w:rtl/>
        </w:rPr>
      </w:pPr>
      <w:r>
        <w:rPr>
          <w:rFonts w:hint="cs"/>
          <w:rtl/>
        </w:rPr>
        <w:t xml:space="preserve">בפרשת השבוע מבשרת התורה לעם ישראל, כי הצרות שיועדו לאדם העובר על מצוות ה', אכן יתגשמו בהם. לאחר מכן אומרת התורה </w:t>
      </w:r>
      <w:r>
        <w:rPr>
          <w:rFonts w:hint="cs"/>
          <w:sz w:val="18"/>
          <w:szCs w:val="18"/>
          <w:rtl/>
        </w:rPr>
        <w:t>(ל, א)</w:t>
      </w:r>
      <w:r>
        <w:rPr>
          <w:rFonts w:hint="cs"/>
          <w:rtl/>
        </w:rPr>
        <w:t>, שעם ישראל ישוב בתשובה</w:t>
      </w:r>
      <w:r>
        <w:rPr>
          <w:rFonts w:hint="cs"/>
          <w:sz w:val="18"/>
          <w:szCs w:val="18"/>
          <w:rtl/>
        </w:rPr>
        <w:t xml:space="preserve"> (ושבת עד ה' א-</w:t>
      </w:r>
      <w:proofErr w:type="spellStart"/>
      <w:r>
        <w:rPr>
          <w:rFonts w:hint="cs"/>
          <w:sz w:val="18"/>
          <w:szCs w:val="18"/>
          <w:rtl/>
        </w:rPr>
        <w:t>להיך</w:t>
      </w:r>
      <w:proofErr w:type="spellEnd"/>
      <w:r>
        <w:rPr>
          <w:rFonts w:hint="cs"/>
          <w:sz w:val="18"/>
          <w:szCs w:val="18"/>
          <w:rtl/>
        </w:rPr>
        <w:t>)</w:t>
      </w:r>
      <w:r w:rsidR="004B3700">
        <w:rPr>
          <w:rFonts w:hint="cs"/>
          <w:rtl/>
        </w:rPr>
        <w:t xml:space="preserve">, </w:t>
      </w:r>
      <w:r>
        <w:rPr>
          <w:rFonts w:hint="cs"/>
          <w:rtl/>
        </w:rPr>
        <w:t>הקב''ה ירחם על עמו ויקבץ אותו חזרה לארצו. נחלקו הראשונים, כיצד לפרש את פסוקי התורה</w:t>
      </w:r>
      <w:r w:rsidR="00515DA6">
        <w:rPr>
          <w:rFonts w:hint="cs"/>
          <w:rtl/>
        </w:rPr>
        <w:t xml:space="preserve"> </w:t>
      </w:r>
      <w:r>
        <w:rPr>
          <w:rFonts w:hint="cs"/>
          <w:rtl/>
        </w:rPr>
        <w:t>המורים על כך שעם ישראל יחזור בתשובה</w:t>
      </w:r>
      <w:r w:rsidR="00515DA6">
        <w:rPr>
          <w:rFonts w:hint="cs"/>
          <w:rtl/>
        </w:rPr>
        <w:t>:</w:t>
      </w:r>
    </w:p>
    <w:p w14:paraId="0B1CDC3F" w14:textId="1AFA1186" w:rsidR="00D85401" w:rsidRDefault="00CB2EC7" w:rsidP="009E5BC3">
      <w:pPr>
        <w:spacing w:after="40"/>
        <w:rPr>
          <w:rtl/>
        </w:rPr>
      </w:pPr>
      <w:r w:rsidRPr="006221F8">
        <w:rPr>
          <w:rFonts w:hint="cs"/>
          <w:rtl/>
        </w:rPr>
        <w:t>א.</w:t>
      </w:r>
      <w:r w:rsidR="002B783A">
        <w:rPr>
          <w:rFonts w:hint="cs"/>
          <w:b/>
          <w:bCs/>
          <w:rtl/>
        </w:rPr>
        <w:t xml:space="preserve"> </w:t>
      </w:r>
      <w:r w:rsidRPr="00252FF4">
        <w:rPr>
          <w:rFonts w:hint="cs"/>
          <w:b/>
          <w:bCs/>
          <w:rtl/>
        </w:rPr>
        <w:t>הרמב''ם</w:t>
      </w:r>
      <w:r>
        <w:rPr>
          <w:rFonts w:hint="cs"/>
          <w:rtl/>
        </w:rPr>
        <w:t xml:space="preserve"> בהלכות תשובה </w:t>
      </w:r>
      <w:r>
        <w:rPr>
          <w:rFonts w:hint="cs"/>
          <w:sz w:val="18"/>
          <w:szCs w:val="18"/>
          <w:rtl/>
        </w:rPr>
        <w:t xml:space="preserve">(ז, ה) </w:t>
      </w:r>
      <w:r>
        <w:rPr>
          <w:rFonts w:hint="cs"/>
          <w:rtl/>
        </w:rPr>
        <w:t>הבין, שמדובר בהבטחה לעם ישראל שהם עתידים לחזור בתשובה</w:t>
      </w:r>
      <w:r w:rsidR="00E634E3">
        <w:rPr>
          <w:rFonts w:hint="cs"/>
          <w:rtl/>
        </w:rPr>
        <w:t>.</w:t>
      </w:r>
      <w:r w:rsidR="00D85401">
        <w:rPr>
          <w:rFonts w:hint="cs"/>
          <w:rtl/>
        </w:rPr>
        <w:t xml:space="preserve"> </w:t>
      </w:r>
      <w:r w:rsidRPr="006221F8">
        <w:rPr>
          <w:rFonts w:hint="cs"/>
          <w:rtl/>
        </w:rPr>
        <w:t>ב.</w:t>
      </w:r>
      <w:r w:rsidR="002B783A">
        <w:rPr>
          <w:rFonts w:hint="cs"/>
          <w:b/>
          <w:bCs/>
          <w:rtl/>
        </w:rPr>
        <w:t xml:space="preserve"> </w:t>
      </w:r>
      <w:r w:rsidRPr="00252FF4">
        <w:rPr>
          <w:rFonts w:hint="cs"/>
          <w:b/>
          <w:bCs/>
          <w:rtl/>
        </w:rPr>
        <w:t>האבן</w:t>
      </w:r>
      <w:r>
        <w:rPr>
          <w:rFonts w:hint="cs"/>
          <w:rtl/>
        </w:rPr>
        <w:t xml:space="preserve"> </w:t>
      </w:r>
      <w:r w:rsidRPr="00252FF4">
        <w:rPr>
          <w:rFonts w:hint="cs"/>
          <w:b/>
          <w:bCs/>
          <w:rtl/>
        </w:rPr>
        <w:t>עזרא</w:t>
      </w:r>
      <w:r>
        <w:rPr>
          <w:rFonts w:hint="cs"/>
          <w:rtl/>
        </w:rPr>
        <w:t xml:space="preserve"> חלק על וסבר שלא מדובר בהבטחה, אלא בסיבה ותוצאה. כלומר אם ישראל יחטאו ויחזרו בתשובה</w:t>
      </w:r>
      <w:r w:rsidR="00E634E3">
        <w:rPr>
          <w:rFonts w:hint="cs"/>
          <w:rtl/>
        </w:rPr>
        <w:t xml:space="preserve"> - </w:t>
      </w:r>
      <w:r>
        <w:rPr>
          <w:rFonts w:hint="cs"/>
          <w:rtl/>
        </w:rPr>
        <w:t xml:space="preserve">בעקבות כך הקב''ה ישיב אותם </w:t>
      </w:r>
      <w:r w:rsidR="006E7C55">
        <w:rPr>
          <w:rFonts w:hint="cs"/>
          <w:rtl/>
        </w:rPr>
        <w:t xml:space="preserve">חזרה </w:t>
      </w:r>
      <w:r>
        <w:rPr>
          <w:rFonts w:hint="cs"/>
          <w:rtl/>
        </w:rPr>
        <w:t>לארצם.</w:t>
      </w:r>
      <w:r w:rsidR="006E7C55">
        <w:rPr>
          <w:rFonts w:hint="cs"/>
          <w:rtl/>
        </w:rPr>
        <w:t xml:space="preserve"> אך אם הם לא יחזרו בתשובה, יישארו בגלות</w:t>
      </w:r>
      <w:r w:rsidR="002B198B">
        <w:rPr>
          <w:rFonts w:hint="cs"/>
          <w:rtl/>
        </w:rPr>
        <w:t>.</w:t>
      </w:r>
    </w:p>
    <w:p w14:paraId="6D3A0558" w14:textId="05803326" w:rsidR="00CB2EC7" w:rsidRDefault="00CB2EC7" w:rsidP="009E5BC3">
      <w:pPr>
        <w:spacing w:after="40"/>
        <w:rPr>
          <w:rtl/>
        </w:rPr>
      </w:pPr>
      <w:r>
        <w:rPr>
          <w:rFonts w:hint="cs"/>
          <w:rtl/>
        </w:rPr>
        <w:t>תפקידו של הרב בקהילה במשך הדורות, היה להשיב את העם אל ה', לרומם את הקהילה, לחזק אותה ולהורות לה את הדרך. לפעמים עמדו בפני הרב שיקולים סותרים, של רווח מול הפסד ביחס לקהילה</w:t>
      </w:r>
      <w:r w:rsidR="001324D5">
        <w:rPr>
          <w:rFonts w:hint="cs"/>
          <w:rtl/>
        </w:rPr>
        <w:t xml:space="preserve">. למשל, </w:t>
      </w:r>
      <w:r>
        <w:rPr>
          <w:rFonts w:hint="cs"/>
          <w:rtl/>
        </w:rPr>
        <w:t>האם מותר לו להתעלם מחטאים</w:t>
      </w:r>
      <w:r w:rsidR="001324D5">
        <w:rPr>
          <w:rFonts w:hint="cs"/>
          <w:rtl/>
        </w:rPr>
        <w:t>,</w:t>
      </w:r>
      <w:r>
        <w:rPr>
          <w:rFonts w:hint="cs"/>
          <w:rtl/>
        </w:rPr>
        <w:t xml:space="preserve"> או אפילו להורות לקהילתו שיעברו על איסור</w:t>
      </w:r>
      <w:r w:rsidR="001324D5">
        <w:rPr>
          <w:rFonts w:hint="cs"/>
          <w:rtl/>
        </w:rPr>
        <w:t>,</w:t>
      </w:r>
      <w:r>
        <w:rPr>
          <w:rFonts w:hint="cs"/>
          <w:rtl/>
        </w:rPr>
        <w:t xml:space="preserve"> במטרה להרוויח מצווה חמורה יותר?</w:t>
      </w:r>
      <w:r w:rsidR="001324D5">
        <w:rPr>
          <w:rFonts w:hint="cs"/>
          <w:rtl/>
        </w:rPr>
        <w:t xml:space="preserve"> בכך נעסוק השבוע.</w:t>
      </w:r>
    </w:p>
    <w:p w14:paraId="65EC0477" w14:textId="77777777" w:rsidR="00CB2EC7" w:rsidRPr="007B016A" w:rsidRDefault="00CB2EC7" w:rsidP="002B198B">
      <w:pPr>
        <w:spacing w:after="60"/>
        <w:rPr>
          <w:b/>
          <w:bCs/>
          <w:u w:val="single"/>
          <w:rtl/>
        </w:rPr>
      </w:pPr>
      <w:r w:rsidRPr="007B016A">
        <w:rPr>
          <w:rFonts w:hint="cs"/>
          <w:b/>
          <w:bCs/>
          <w:u w:val="single"/>
          <w:rtl/>
        </w:rPr>
        <w:t>חטא ביד רמה</w:t>
      </w:r>
    </w:p>
    <w:p w14:paraId="2A74410B" w14:textId="5BBE04AF" w:rsidR="00CB2EC7" w:rsidRDefault="00183262" w:rsidP="002B198B">
      <w:pPr>
        <w:spacing w:after="60"/>
        <w:rPr>
          <w:rtl/>
        </w:rPr>
      </w:pPr>
      <w:r>
        <w:rPr>
          <w:rFonts w:hint="cs"/>
          <w:rtl/>
        </w:rPr>
        <w:t>האם מותר להתעלם מעבירות הציבור?</w:t>
      </w:r>
      <w:r>
        <w:rPr>
          <w:rFonts w:hint="cs"/>
        </w:rPr>
        <w:t xml:space="preserve"> </w:t>
      </w:r>
      <w:r w:rsidR="00CB2EC7">
        <w:rPr>
          <w:rFonts w:hint="cs"/>
          <w:rtl/>
        </w:rPr>
        <w:t xml:space="preserve">בעיה ראשונה שעלולה להתעורר מכך היא, שהעבירה מקבלת </w:t>
      </w:r>
      <w:r w:rsidR="00097887">
        <w:rPr>
          <w:rFonts w:hint="cs"/>
          <w:rtl/>
        </w:rPr>
        <w:t xml:space="preserve">מעין </w:t>
      </w:r>
      <w:r w:rsidR="00CB2EC7">
        <w:rPr>
          <w:rFonts w:hint="cs"/>
          <w:rtl/>
        </w:rPr>
        <w:t>'אישור' מהקהל</w:t>
      </w:r>
      <w:r w:rsidR="00097887">
        <w:rPr>
          <w:rFonts w:hint="cs"/>
          <w:rtl/>
        </w:rPr>
        <w:t>, דבר שכפי ש</w:t>
      </w:r>
      <w:r w:rsidR="00B56448">
        <w:rPr>
          <w:rFonts w:hint="cs"/>
          <w:rtl/>
        </w:rPr>
        <w:t xml:space="preserve">כתב </w:t>
      </w:r>
      <w:r w:rsidR="00CB2EC7" w:rsidRPr="00744C09">
        <w:rPr>
          <w:rFonts w:hint="cs"/>
          <w:b/>
          <w:bCs/>
          <w:rtl/>
        </w:rPr>
        <w:t>הרמב''ם</w:t>
      </w:r>
      <w:r w:rsidR="00CB2EC7">
        <w:rPr>
          <w:rFonts w:hint="cs"/>
          <w:rtl/>
        </w:rPr>
        <w:t xml:space="preserve"> </w:t>
      </w:r>
      <w:r w:rsidR="00CB2EC7">
        <w:rPr>
          <w:rFonts w:hint="cs"/>
          <w:sz w:val="18"/>
          <w:szCs w:val="18"/>
          <w:rtl/>
        </w:rPr>
        <w:t>(</w:t>
      </w:r>
      <w:r w:rsidR="00CB2EC7" w:rsidRPr="00CD547C">
        <w:rPr>
          <w:rFonts w:hint="cs"/>
          <w:sz w:val="18"/>
          <w:szCs w:val="18"/>
          <w:rtl/>
        </w:rPr>
        <w:t>ג, מא)</w:t>
      </w:r>
      <w:r w:rsidR="00097887">
        <w:rPr>
          <w:rFonts w:hint="cs"/>
          <w:rtl/>
        </w:rPr>
        <w:t xml:space="preserve"> חמור ביותר</w:t>
      </w:r>
      <w:r w:rsidR="00B56448">
        <w:rPr>
          <w:rFonts w:hint="cs"/>
          <w:rtl/>
        </w:rPr>
        <w:t xml:space="preserve">. </w:t>
      </w:r>
      <w:r w:rsidR="00CB2EC7">
        <w:rPr>
          <w:rFonts w:hint="cs"/>
          <w:rtl/>
        </w:rPr>
        <w:t xml:space="preserve">דוגמא למקרה כזה אפשר למצוא בדברי </w:t>
      </w:r>
      <w:r w:rsidR="00CB2EC7" w:rsidRPr="001B193D">
        <w:rPr>
          <w:rFonts w:hint="cs"/>
          <w:b/>
          <w:bCs/>
          <w:rtl/>
        </w:rPr>
        <w:t>הרב</w:t>
      </w:r>
      <w:r w:rsidR="00CB2EC7">
        <w:rPr>
          <w:rFonts w:hint="cs"/>
          <w:rtl/>
        </w:rPr>
        <w:t xml:space="preserve"> </w:t>
      </w:r>
      <w:r w:rsidR="00CB2EC7" w:rsidRPr="001B193D">
        <w:rPr>
          <w:rFonts w:hint="cs"/>
          <w:b/>
          <w:bCs/>
          <w:rtl/>
        </w:rPr>
        <w:t>קוק</w:t>
      </w:r>
      <w:r w:rsidR="00CB2EC7">
        <w:rPr>
          <w:rFonts w:hint="cs"/>
          <w:b/>
          <w:bCs/>
          <w:rtl/>
        </w:rPr>
        <w:t xml:space="preserve"> </w:t>
      </w:r>
      <w:r w:rsidR="00CB2EC7">
        <w:rPr>
          <w:rFonts w:hint="cs"/>
          <w:sz w:val="18"/>
          <w:szCs w:val="18"/>
          <w:rtl/>
        </w:rPr>
        <w:t>(</w:t>
      </w:r>
      <w:r w:rsidR="00B56448">
        <w:rPr>
          <w:rFonts w:hint="cs"/>
          <w:sz w:val="18"/>
          <w:szCs w:val="18"/>
          <w:rtl/>
        </w:rPr>
        <w:t xml:space="preserve">אורח משפט </w:t>
      </w:r>
      <w:r w:rsidR="00CB2EC7">
        <w:rPr>
          <w:rFonts w:hint="cs"/>
          <w:sz w:val="18"/>
          <w:szCs w:val="18"/>
          <w:rtl/>
        </w:rPr>
        <w:t>סי' לה)</w:t>
      </w:r>
      <w:r w:rsidR="00CB2EC7">
        <w:rPr>
          <w:rFonts w:hint="cs"/>
          <w:rtl/>
        </w:rPr>
        <w:t>, שדן בעניין עשיית מחיצה בין גברים לנשים בבית כנסת</w:t>
      </w:r>
      <w:r w:rsidR="00316C6C">
        <w:rPr>
          <w:rFonts w:hint="cs"/>
          <w:rtl/>
        </w:rPr>
        <w:t xml:space="preserve">, </w:t>
      </w:r>
      <w:r w:rsidR="005022CA">
        <w:rPr>
          <w:rFonts w:hint="cs"/>
          <w:rtl/>
        </w:rPr>
        <w:t>ו</w:t>
      </w:r>
      <w:r w:rsidR="00316C6C">
        <w:rPr>
          <w:rFonts w:hint="cs"/>
          <w:rtl/>
        </w:rPr>
        <w:t xml:space="preserve">גם </w:t>
      </w:r>
      <w:r w:rsidR="00CB2EC7">
        <w:rPr>
          <w:rFonts w:hint="cs"/>
          <w:rtl/>
        </w:rPr>
        <w:t xml:space="preserve">הוא מדגיש את </w:t>
      </w:r>
      <w:proofErr w:type="spellStart"/>
      <w:r w:rsidR="00CB2EC7">
        <w:rPr>
          <w:rFonts w:hint="cs"/>
          <w:rtl/>
        </w:rPr>
        <w:t>החומרא</w:t>
      </w:r>
      <w:proofErr w:type="spellEnd"/>
      <w:r w:rsidR="00CB2EC7">
        <w:rPr>
          <w:rFonts w:hint="cs"/>
          <w:rtl/>
        </w:rPr>
        <w:t xml:space="preserve"> הגדולה לכך שהקהל נותן אישור לחטאים</w:t>
      </w:r>
      <w:r w:rsidR="00316C6C">
        <w:rPr>
          <w:rFonts w:hint="cs"/>
          <w:rtl/>
        </w:rPr>
        <w:t>.</w:t>
      </w:r>
    </w:p>
    <w:p w14:paraId="48F0077B" w14:textId="6E42A54D" w:rsidR="00913FA9" w:rsidRDefault="00E50F59" w:rsidP="002B198B">
      <w:pPr>
        <w:spacing w:after="60"/>
        <w:rPr>
          <w:rtl/>
        </w:rPr>
      </w:pPr>
      <w:r w:rsidRPr="00E50F59">
        <w:rPr>
          <w:rFonts w:hint="cs"/>
          <w:rtl/>
        </w:rPr>
        <w:t>למרות זאת</w:t>
      </w:r>
      <w:r>
        <w:rPr>
          <w:rFonts w:hint="cs"/>
          <w:b/>
          <w:bCs/>
          <w:rtl/>
        </w:rPr>
        <w:t xml:space="preserve"> </w:t>
      </w:r>
      <w:r w:rsidR="00913FA9" w:rsidRPr="00D862CA">
        <w:rPr>
          <w:rFonts w:hint="cs"/>
          <w:b/>
          <w:bCs/>
          <w:rtl/>
        </w:rPr>
        <w:t>הרשב''א</w:t>
      </w:r>
      <w:r w:rsidR="00913FA9">
        <w:rPr>
          <w:rFonts w:hint="cs"/>
          <w:rtl/>
        </w:rPr>
        <w:t xml:space="preserve"> בתשובה </w:t>
      </w:r>
      <w:r w:rsidR="00913FA9">
        <w:rPr>
          <w:rFonts w:hint="cs"/>
          <w:sz w:val="18"/>
          <w:szCs w:val="18"/>
          <w:rtl/>
        </w:rPr>
        <w:t xml:space="preserve">(ה, </w:t>
      </w:r>
      <w:proofErr w:type="spellStart"/>
      <w:r w:rsidR="00913FA9">
        <w:rPr>
          <w:rFonts w:hint="cs"/>
          <w:sz w:val="18"/>
          <w:szCs w:val="18"/>
          <w:rtl/>
        </w:rPr>
        <w:t>רלח</w:t>
      </w:r>
      <w:proofErr w:type="spellEnd"/>
      <w:r w:rsidR="00913FA9">
        <w:rPr>
          <w:rFonts w:hint="cs"/>
          <w:sz w:val="18"/>
          <w:szCs w:val="18"/>
          <w:rtl/>
        </w:rPr>
        <w:t>)</w:t>
      </w:r>
      <w:r w:rsidR="00913FA9">
        <w:rPr>
          <w:rFonts w:hint="cs"/>
          <w:rtl/>
        </w:rPr>
        <w:t xml:space="preserve"> צמצם את החובה למחות וכתב, שלפעמים כדאי להעלים עין מעבירות מסויימות כדי שיהיה אפשר לתקן תקנות חדשות</w:t>
      </w:r>
      <w:r w:rsidR="007F0F5C">
        <w:rPr>
          <w:rFonts w:hint="cs"/>
          <w:rtl/>
        </w:rPr>
        <w:t xml:space="preserve">. במקרה זה </w:t>
      </w:r>
      <w:r w:rsidR="00EC1336">
        <w:rPr>
          <w:rFonts w:hint="cs"/>
          <w:rtl/>
        </w:rPr>
        <w:t>אין זה נחשב כחוסר מחאה</w:t>
      </w:r>
      <w:r w:rsidR="000672A7">
        <w:rPr>
          <w:rFonts w:hint="cs"/>
          <w:rtl/>
        </w:rPr>
        <w:t xml:space="preserve"> שנותן מעין אישור לחטא</w:t>
      </w:r>
      <w:r w:rsidR="00EC1336">
        <w:rPr>
          <w:rFonts w:hint="cs"/>
          <w:rtl/>
        </w:rPr>
        <w:t xml:space="preserve">, </w:t>
      </w:r>
      <w:r w:rsidR="00F355C2">
        <w:rPr>
          <w:rFonts w:hint="cs"/>
          <w:rtl/>
        </w:rPr>
        <w:t>מ</w:t>
      </w:r>
      <w:r w:rsidR="00EC1336">
        <w:rPr>
          <w:rFonts w:hint="cs"/>
          <w:rtl/>
        </w:rPr>
        <w:t xml:space="preserve">כיוון שבמקרה הזה הפוסק לא מעודד חטאים בכך </w:t>
      </w:r>
      <w:r w:rsidR="0071152C">
        <w:rPr>
          <w:rFonts w:hint="cs"/>
          <w:rtl/>
        </w:rPr>
        <w:t>ש</w:t>
      </w:r>
      <w:r w:rsidR="00EC1336">
        <w:rPr>
          <w:rFonts w:hint="cs"/>
          <w:rtl/>
        </w:rPr>
        <w:t>שותק, אלא אדרבה, בסופו של דבר ייצא מכך רק טוב</w:t>
      </w:r>
      <w:r w:rsidR="00F355C2">
        <w:rPr>
          <w:rFonts w:hint="cs"/>
          <w:rtl/>
        </w:rPr>
        <w:t>.</w:t>
      </w:r>
    </w:p>
    <w:p w14:paraId="3B5BD446" w14:textId="77777777" w:rsidR="00CB2EC7" w:rsidRPr="007B016A" w:rsidRDefault="00CB2EC7" w:rsidP="002B198B">
      <w:pPr>
        <w:spacing w:after="60"/>
        <w:rPr>
          <w:u w:val="single"/>
          <w:rtl/>
        </w:rPr>
      </w:pPr>
      <w:r w:rsidRPr="007B016A">
        <w:rPr>
          <w:rFonts w:hint="cs"/>
          <w:u w:val="single"/>
          <w:rtl/>
        </w:rPr>
        <w:t>בחירה בין איסור קל לחמור</w:t>
      </w:r>
    </w:p>
    <w:p w14:paraId="4CEB4C0F" w14:textId="6C654B68" w:rsidR="00E210B7" w:rsidRDefault="00247E7C" w:rsidP="002B198B">
      <w:pPr>
        <w:spacing w:after="60"/>
        <w:rPr>
          <w:rtl/>
        </w:rPr>
      </w:pPr>
      <w:r>
        <w:rPr>
          <w:rFonts w:hint="cs"/>
          <w:rtl/>
        </w:rPr>
        <w:t xml:space="preserve">א. </w:t>
      </w:r>
      <w:r w:rsidR="00BD5662">
        <w:rPr>
          <w:rFonts w:hint="cs"/>
          <w:rtl/>
        </w:rPr>
        <w:t xml:space="preserve">אם כן כפי שראינו בדברי הרשב''א לפעמים על </w:t>
      </w:r>
      <w:r w:rsidR="00F55C8C">
        <w:rPr>
          <w:rFonts w:hint="cs"/>
          <w:rtl/>
        </w:rPr>
        <w:t>עדיף ש</w:t>
      </w:r>
      <w:r w:rsidR="00BD5662">
        <w:rPr>
          <w:rFonts w:hint="cs"/>
          <w:rtl/>
        </w:rPr>
        <w:t xml:space="preserve">הרב לא </w:t>
      </w:r>
      <w:r w:rsidR="00CA275F">
        <w:rPr>
          <w:rFonts w:hint="cs"/>
          <w:rtl/>
        </w:rPr>
        <w:t xml:space="preserve">ימחה </w:t>
      </w:r>
      <w:r w:rsidR="00BD5662">
        <w:rPr>
          <w:rFonts w:hint="cs"/>
          <w:rtl/>
        </w:rPr>
        <w:t>בחוטאים, כיוון שבסופו של דבר הרווח הכללי יהיה גדול יותר. לכאורה, גם במקרה בו אם ימחו בחוטא ובעקבות כך הוא יכפור בכל התורה, עדיף לא למחות</w:t>
      </w:r>
      <w:r w:rsidR="00E210B7">
        <w:rPr>
          <w:rFonts w:hint="cs"/>
          <w:rtl/>
        </w:rPr>
        <w:t xml:space="preserve">, </w:t>
      </w:r>
      <w:r w:rsidR="006A6A6E">
        <w:rPr>
          <w:rFonts w:hint="cs"/>
          <w:rtl/>
        </w:rPr>
        <w:t>בגלל שההפ</w:t>
      </w:r>
      <w:r w:rsidR="00AD0566">
        <w:rPr>
          <w:rFonts w:hint="cs"/>
          <w:rtl/>
        </w:rPr>
        <w:t>ס</w:t>
      </w:r>
      <w:r w:rsidR="006A6A6E">
        <w:rPr>
          <w:rFonts w:hint="cs"/>
          <w:rtl/>
        </w:rPr>
        <w:t xml:space="preserve">ד גדול מהתועלת </w:t>
      </w:r>
      <w:r w:rsidR="00E210B7">
        <w:rPr>
          <w:rFonts w:hint="cs"/>
          <w:rtl/>
        </w:rPr>
        <w:t xml:space="preserve">ואכן כך נקט </w:t>
      </w:r>
      <w:r w:rsidR="00E210B7" w:rsidRPr="00E210B7">
        <w:rPr>
          <w:rFonts w:hint="cs"/>
          <w:b/>
          <w:bCs/>
          <w:rtl/>
        </w:rPr>
        <w:t>הריב''ש</w:t>
      </w:r>
      <w:r w:rsidR="00E210B7">
        <w:rPr>
          <w:rFonts w:hint="cs"/>
          <w:rtl/>
        </w:rPr>
        <w:t xml:space="preserve"> </w:t>
      </w:r>
      <w:r w:rsidR="00E210B7">
        <w:rPr>
          <w:rFonts w:hint="cs"/>
          <w:sz w:val="18"/>
          <w:szCs w:val="18"/>
          <w:rtl/>
        </w:rPr>
        <w:t>(</w:t>
      </w:r>
      <w:r w:rsidR="009B5996">
        <w:rPr>
          <w:rFonts w:hint="cs"/>
          <w:sz w:val="18"/>
          <w:szCs w:val="18"/>
          <w:rtl/>
        </w:rPr>
        <w:t xml:space="preserve">סי' </w:t>
      </w:r>
      <w:r w:rsidR="00E210B7">
        <w:rPr>
          <w:rFonts w:hint="cs"/>
          <w:sz w:val="18"/>
          <w:szCs w:val="18"/>
          <w:rtl/>
        </w:rPr>
        <w:t>תכה)</w:t>
      </w:r>
      <w:r w:rsidR="006A6A6E">
        <w:rPr>
          <w:rFonts w:hint="cs"/>
          <w:rtl/>
        </w:rPr>
        <w:t xml:space="preserve">, וכן פסק </w:t>
      </w:r>
      <w:r w:rsidR="006A6A6E" w:rsidRPr="00AF3BDC">
        <w:rPr>
          <w:rFonts w:hint="cs"/>
          <w:b/>
          <w:bCs/>
          <w:rtl/>
        </w:rPr>
        <w:t>הט''ז</w:t>
      </w:r>
      <w:r w:rsidR="006A6A6E">
        <w:rPr>
          <w:rFonts w:hint="cs"/>
          <w:rtl/>
        </w:rPr>
        <w:t xml:space="preserve"> </w:t>
      </w:r>
      <w:r w:rsidR="002D5737">
        <w:rPr>
          <w:rFonts w:hint="cs"/>
          <w:sz w:val="18"/>
          <w:szCs w:val="18"/>
          <w:rtl/>
        </w:rPr>
        <w:t>(</w:t>
      </w:r>
      <w:r w:rsidR="00C02B98">
        <w:rPr>
          <w:rFonts w:hint="cs"/>
          <w:sz w:val="18"/>
          <w:szCs w:val="18"/>
          <w:rtl/>
        </w:rPr>
        <w:t xml:space="preserve">יו''ד </w:t>
      </w:r>
      <w:r w:rsidR="002D5737">
        <w:rPr>
          <w:rFonts w:hint="cs"/>
          <w:sz w:val="18"/>
          <w:szCs w:val="18"/>
          <w:rtl/>
        </w:rPr>
        <w:t>שלד, א)</w:t>
      </w:r>
      <w:r w:rsidR="00E210B7">
        <w:rPr>
          <w:rFonts w:hint="cs"/>
          <w:rtl/>
        </w:rPr>
        <w:t>.</w:t>
      </w:r>
    </w:p>
    <w:p w14:paraId="79D1B1FD" w14:textId="1E97C7A9" w:rsidR="004B3E6B" w:rsidRDefault="009B5996" w:rsidP="002B198B">
      <w:pPr>
        <w:spacing w:after="60"/>
        <w:rPr>
          <w:rtl/>
        </w:rPr>
      </w:pPr>
      <w:r>
        <w:rPr>
          <w:rFonts w:hint="cs"/>
          <w:rtl/>
        </w:rPr>
        <w:t>הוא דן</w:t>
      </w:r>
      <w:r w:rsidR="00726662">
        <w:rPr>
          <w:rFonts w:hint="cs"/>
          <w:rtl/>
        </w:rPr>
        <w:t xml:space="preserve"> במקרה בו יש פרוצות יהודיות אליהן הלכו הגברים היהודים, והשאלה אם עדיף לגרש </w:t>
      </w:r>
      <w:r w:rsidR="00DE31CE">
        <w:rPr>
          <w:rFonts w:hint="cs"/>
          <w:rtl/>
        </w:rPr>
        <w:t>אות</w:t>
      </w:r>
      <w:r w:rsidR="002B198B">
        <w:rPr>
          <w:rFonts w:hint="cs"/>
          <w:rtl/>
        </w:rPr>
        <w:t>ן</w:t>
      </w:r>
      <w:r w:rsidR="00726662">
        <w:rPr>
          <w:rFonts w:hint="cs"/>
          <w:rtl/>
        </w:rPr>
        <w:t xml:space="preserve">, דבר שיגרום לכך שהגברים </w:t>
      </w:r>
      <w:proofErr w:type="spellStart"/>
      <w:r w:rsidR="00726662">
        <w:rPr>
          <w:rFonts w:hint="cs"/>
          <w:rtl/>
        </w:rPr>
        <w:t>יילכו</w:t>
      </w:r>
      <w:proofErr w:type="spellEnd"/>
      <w:r w:rsidR="00726662">
        <w:rPr>
          <w:rFonts w:hint="cs"/>
          <w:rtl/>
        </w:rPr>
        <w:t xml:space="preserve"> לגויות ולאשת איש. הוא פסק, שעל גדולי הדור יש להעלים את עיניהם במקרה זה,</w:t>
      </w:r>
      <w:r w:rsidR="00E210B7" w:rsidRPr="00191476">
        <w:rPr>
          <w:rtl/>
        </w:rPr>
        <w:t xml:space="preserve"> </w:t>
      </w:r>
      <w:r w:rsidR="00381A43">
        <w:rPr>
          <w:rFonts w:hint="cs"/>
          <w:rtl/>
        </w:rPr>
        <w:t>''</w:t>
      </w:r>
      <w:r w:rsidR="00E210B7" w:rsidRPr="00191476">
        <w:rPr>
          <w:rtl/>
        </w:rPr>
        <w:t>פן יכשלו בני פריצי עמנו בנ</w:t>
      </w:r>
      <w:r w:rsidR="00E210B7" w:rsidRPr="00191476">
        <w:rPr>
          <w:rFonts w:hint="cs"/>
          <w:rtl/>
        </w:rPr>
        <w:t>ו</w:t>
      </w:r>
      <w:r w:rsidR="00E210B7" w:rsidRPr="00191476">
        <w:rPr>
          <w:rtl/>
        </w:rPr>
        <w:t>כריות</w:t>
      </w:r>
      <w:r w:rsidR="00381A43">
        <w:rPr>
          <w:rFonts w:hint="cs"/>
          <w:rtl/>
        </w:rPr>
        <w:t>''</w:t>
      </w:r>
      <w:r w:rsidR="00F047FF">
        <w:rPr>
          <w:rFonts w:hint="cs"/>
          <w:rtl/>
        </w:rPr>
        <w:t>.</w:t>
      </w:r>
    </w:p>
    <w:p w14:paraId="7CA62F3E" w14:textId="1A24D588" w:rsidR="00381A43" w:rsidRDefault="00362B0E" w:rsidP="002B198B">
      <w:pPr>
        <w:spacing w:after="60"/>
        <w:rPr>
          <w:rFonts w:cs="Arial"/>
          <w:rtl/>
        </w:rPr>
      </w:pPr>
      <w:r>
        <w:rPr>
          <w:rFonts w:cs="Arial" w:hint="cs"/>
          <w:rtl/>
        </w:rPr>
        <w:t xml:space="preserve">ראייה לדבריו הביא הט''ז מהגמרא בקידושין </w:t>
      </w:r>
      <w:r>
        <w:rPr>
          <w:rFonts w:cs="Arial" w:hint="cs"/>
          <w:sz w:val="18"/>
          <w:szCs w:val="18"/>
          <w:rtl/>
        </w:rPr>
        <w:t xml:space="preserve">(כ ע''א) </w:t>
      </w:r>
      <w:r>
        <w:rPr>
          <w:rFonts w:cs="Arial" w:hint="cs"/>
          <w:rtl/>
        </w:rPr>
        <w:t>הפוסקת, שיהודי שמכר עצמו לעבד לעבודה זרה - יש לפדות אותו</w:t>
      </w:r>
      <w:r w:rsidR="00C02B98">
        <w:rPr>
          <w:rFonts w:cs="Arial" w:hint="cs"/>
          <w:rtl/>
        </w:rPr>
        <w:t xml:space="preserve"> למרות שחטא במזיד, ואין להפקיר אותו</w:t>
      </w:r>
      <w:r>
        <w:rPr>
          <w:rFonts w:cs="Arial" w:hint="cs"/>
          <w:rtl/>
        </w:rPr>
        <w:t xml:space="preserve">. </w:t>
      </w:r>
      <w:r w:rsidR="00C02B98">
        <w:rPr>
          <w:rFonts w:cs="Arial" w:hint="cs"/>
          <w:rtl/>
        </w:rPr>
        <w:t>ממשיך הט''ז</w:t>
      </w:r>
      <w:r w:rsidR="004F45CC">
        <w:rPr>
          <w:rFonts w:cs="Arial" w:hint="cs"/>
          <w:rtl/>
        </w:rPr>
        <w:t xml:space="preserve">, </w:t>
      </w:r>
      <w:r>
        <w:rPr>
          <w:rFonts w:cs="Arial" w:hint="cs"/>
          <w:rtl/>
        </w:rPr>
        <w:t>אם יהודי שכבר עובד עבודה זרה יש להציל</w:t>
      </w:r>
      <w:r w:rsidR="004F4419">
        <w:rPr>
          <w:rFonts w:cs="Arial" w:hint="cs"/>
          <w:rtl/>
        </w:rPr>
        <w:t xml:space="preserve">ו </w:t>
      </w:r>
      <w:r>
        <w:rPr>
          <w:rFonts w:cs="Arial" w:hint="cs"/>
          <w:rtl/>
        </w:rPr>
        <w:t>שלא יתפקר לגמרי</w:t>
      </w:r>
      <w:r w:rsidR="00F075F7">
        <w:rPr>
          <w:rFonts w:cs="Arial" w:hint="cs"/>
          <w:rtl/>
        </w:rPr>
        <w:t xml:space="preserve"> (על ידי מעשה ממש)</w:t>
      </w:r>
      <w:r>
        <w:rPr>
          <w:rFonts w:cs="Arial" w:hint="cs"/>
          <w:rtl/>
        </w:rPr>
        <w:t xml:space="preserve">, קל וחומר </w:t>
      </w:r>
      <w:r w:rsidR="00F075F7">
        <w:rPr>
          <w:rFonts w:cs="Arial" w:hint="cs"/>
          <w:rtl/>
        </w:rPr>
        <w:t>שאין למחות ב</w:t>
      </w:r>
      <w:r>
        <w:rPr>
          <w:rFonts w:cs="Arial" w:hint="cs"/>
          <w:rtl/>
        </w:rPr>
        <w:t>יהודי ש</w:t>
      </w:r>
      <w:r w:rsidR="00F075F7">
        <w:rPr>
          <w:rFonts w:cs="Arial" w:hint="cs"/>
          <w:rtl/>
        </w:rPr>
        <w:t xml:space="preserve">עדיין </w:t>
      </w:r>
      <w:r>
        <w:rPr>
          <w:rFonts w:cs="Arial" w:hint="cs"/>
          <w:rtl/>
        </w:rPr>
        <w:t xml:space="preserve">לא עובד עבודה זרה </w:t>
      </w:r>
      <w:r w:rsidR="00F075F7">
        <w:rPr>
          <w:rFonts w:cs="Arial" w:hint="cs"/>
          <w:rtl/>
        </w:rPr>
        <w:t>אם המחאה תגרום לו לכפור</w:t>
      </w:r>
      <w:r w:rsidR="002B198B">
        <w:rPr>
          <w:rFonts w:cs="Arial" w:hint="cs"/>
          <w:rtl/>
        </w:rPr>
        <w:t>, ובלשונו</w:t>
      </w:r>
      <w:r w:rsidR="00C02B98">
        <w:rPr>
          <w:rFonts w:cs="Arial" w:hint="cs"/>
          <w:rtl/>
        </w:rPr>
        <w:t>:</w:t>
      </w:r>
    </w:p>
    <w:p w14:paraId="234D1CEF" w14:textId="755570EB" w:rsidR="00F075F7" w:rsidRDefault="00F075F7" w:rsidP="00F075F7">
      <w:pPr>
        <w:spacing w:after="60"/>
        <w:ind w:left="720"/>
      </w:pPr>
      <w:r>
        <w:rPr>
          <w:rFonts w:cs="Arial" w:hint="cs"/>
          <w:rtl/>
        </w:rPr>
        <w:t>''</w:t>
      </w:r>
      <w:r w:rsidRPr="00F075F7">
        <w:rPr>
          <w:rFonts w:cs="Arial"/>
          <w:rtl/>
        </w:rPr>
        <w:t xml:space="preserve">ויש לי להביא ראיה מתלמוד ערוך </w:t>
      </w:r>
      <w:r>
        <w:rPr>
          <w:rFonts w:cs="Arial" w:hint="cs"/>
          <w:rtl/>
        </w:rPr>
        <w:t>ב</w:t>
      </w:r>
      <w:r w:rsidRPr="00F075F7">
        <w:rPr>
          <w:rFonts w:cs="Arial"/>
          <w:rtl/>
        </w:rPr>
        <w:t>ק</w:t>
      </w:r>
      <w:r>
        <w:rPr>
          <w:rFonts w:cs="Arial" w:hint="cs"/>
          <w:rtl/>
        </w:rPr>
        <w:t>י</w:t>
      </w:r>
      <w:r w:rsidRPr="00F075F7">
        <w:rPr>
          <w:rFonts w:cs="Arial"/>
          <w:rtl/>
        </w:rPr>
        <w:t>דושין</w:t>
      </w:r>
      <w:r>
        <w:rPr>
          <w:rFonts w:cs="Arial" w:hint="cs"/>
          <w:rtl/>
        </w:rPr>
        <w:t xml:space="preserve">, </w:t>
      </w:r>
      <w:r w:rsidRPr="00F075F7">
        <w:rPr>
          <w:rFonts w:cs="Arial"/>
          <w:rtl/>
        </w:rPr>
        <w:t>במי שנמכר לעבודת אלילים</w:t>
      </w:r>
      <w:r>
        <w:rPr>
          <w:rFonts w:cs="Arial" w:hint="cs"/>
          <w:rtl/>
        </w:rPr>
        <w:t>,</w:t>
      </w:r>
      <w:r w:rsidRPr="00F075F7">
        <w:rPr>
          <w:rFonts w:cs="Arial"/>
          <w:rtl/>
        </w:rPr>
        <w:t xml:space="preserve"> ואמרה תורה שצריך לגאול אותו</w:t>
      </w:r>
      <w:r>
        <w:rPr>
          <w:rFonts w:cs="Arial" w:hint="cs"/>
          <w:rtl/>
        </w:rPr>
        <w:t>.</w:t>
      </w:r>
      <w:r w:rsidRPr="00F075F7">
        <w:rPr>
          <w:rFonts w:cs="Arial"/>
          <w:rtl/>
        </w:rPr>
        <w:t xml:space="preserve"> הנה </w:t>
      </w:r>
      <w:r>
        <w:rPr>
          <w:rFonts w:cs="Arial" w:hint="cs"/>
          <w:rtl/>
        </w:rPr>
        <w:t xml:space="preserve">קל וחומר </w:t>
      </w:r>
      <w:r w:rsidRPr="00F075F7">
        <w:rPr>
          <w:rFonts w:cs="Arial"/>
          <w:rtl/>
        </w:rPr>
        <w:t>יש כאן</w:t>
      </w:r>
      <w:r>
        <w:rPr>
          <w:rFonts w:cs="Arial" w:hint="cs"/>
          <w:rtl/>
        </w:rPr>
        <w:t>,</w:t>
      </w:r>
      <w:r w:rsidRPr="00F075F7">
        <w:rPr>
          <w:rFonts w:cs="Arial"/>
          <w:rtl/>
        </w:rPr>
        <w:t xml:space="preserve"> דמה התם שכבר נעשה כומר לעבודת כוכבים </w:t>
      </w:r>
      <w:r>
        <w:rPr>
          <w:rFonts w:cs="Arial" w:hint="cs"/>
          <w:rtl/>
        </w:rPr>
        <w:t xml:space="preserve">ואפילו הכי </w:t>
      </w:r>
      <w:r w:rsidRPr="00F075F7">
        <w:rPr>
          <w:rFonts w:cs="Arial"/>
          <w:rtl/>
        </w:rPr>
        <w:t>הזהיר</w:t>
      </w:r>
      <w:r>
        <w:rPr>
          <w:rFonts w:cs="Arial" w:hint="cs"/>
          <w:rtl/>
        </w:rPr>
        <w:t>ה</w:t>
      </w:r>
      <w:r w:rsidRPr="00F075F7">
        <w:rPr>
          <w:rFonts w:cs="Arial"/>
          <w:rtl/>
        </w:rPr>
        <w:t xml:space="preserve"> תורה בקום עשה שחייבין לפדותו </w:t>
      </w:r>
      <w:r>
        <w:rPr>
          <w:rFonts w:cs="Arial" w:hint="cs"/>
          <w:rtl/>
        </w:rPr>
        <w:t xml:space="preserve">קל וחומר </w:t>
      </w:r>
      <w:r w:rsidRPr="00F075F7">
        <w:rPr>
          <w:rFonts w:cs="Arial"/>
          <w:rtl/>
        </w:rPr>
        <w:t>בזה שעדיין לא התחיל בעבודת כוכבים כלום פשיטא שצריכים אנו להיות נזהרים להיות לפחות בשב ואל תעשה</w:t>
      </w:r>
      <w:r>
        <w:rPr>
          <w:rFonts w:cs="Arial" w:hint="cs"/>
          <w:rtl/>
        </w:rPr>
        <w:t>.'</w:t>
      </w:r>
      <w:r w:rsidR="00A3708F">
        <w:rPr>
          <w:rFonts w:cs="Arial" w:hint="cs"/>
          <w:rtl/>
        </w:rPr>
        <w:t>'</w:t>
      </w:r>
    </w:p>
    <w:p w14:paraId="0E6F52F0" w14:textId="3AE048D1" w:rsidR="00CB2EC7" w:rsidRPr="00BF10A9" w:rsidRDefault="00A3708F" w:rsidP="002B198B">
      <w:pPr>
        <w:spacing w:after="60"/>
        <w:rPr>
          <w:rtl/>
        </w:rPr>
      </w:pPr>
      <w:r>
        <w:rPr>
          <w:rFonts w:hint="cs"/>
          <w:rtl/>
        </w:rPr>
        <w:t xml:space="preserve">ב. רבים </w:t>
      </w:r>
      <w:r w:rsidR="00FB430B">
        <w:rPr>
          <w:rFonts w:hint="cs"/>
          <w:rtl/>
        </w:rPr>
        <w:t>חלקו על דברי הריב''ש והט''ז</w:t>
      </w:r>
      <w:r w:rsidR="00381A43">
        <w:rPr>
          <w:rFonts w:hint="cs"/>
          <w:rtl/>
        </w:rPr>
        <w:t>, ולשיטתם יש למחות בח</w:t>
      </w:r>
      <w:r w:rsidR="004C752E">
        <w:rPr>
          <w:rFonts w:hint="cs"/>
          <w:rtl/>
        </w:rPr>
        <w:t xml:space="preserve">וטא גם אם זה יגרום לו לכפור בסופו של דבר. כך פסק </w:t>
      </w:r>
      <w:r w:rsidR="004C752E">
        <w:rPr>
          <w:rFonts w:hint="cs"/>
          <w:b/>
          <w:bCs/>
          <w:rtl/>
        </w:rPr>
        <w:t>ה</w:t>
      </w:r>
      <w:r w:rsidR="004C752E" w:rsidRPr="00C75000">
        <w:rPr>
          <w:rFonts w:hint="cs"/>
          <w:b/>
          <w:bCs/>
          <w:rtl/>
        </w:rPr>
        <w:t>רמ''א</w:t>
      </w:r>
      <w:r w:rsidR="004C752E">
        <w:rPr>
          <w:rFonts w:hint="cs"/>
          <w:rtl/>
        </w:rPr>
        <w:t xml:space="preserve"> </w:t>
      </w:r>
      <w:r w:rsidR="004C752E">
        <w:rPr>
          <w:rFonts w:hint="cs"/>
          <w:sz w:val="18"/>
          <w:szCs w:val="18"/>
          <w:rtl/>
        </w:rPr>
        <w:t>(</w:t>
      </w:r>
      <w:r w:rsidR="004C752E" w:rsidRPr="0025632B">
        <w:rPr>
          <w:rFonts w:hint="cs"/>
          <w:sz w:val="18"/>
          <w:szCs w:val="18"/>
          <w:rtl/>
        </w:rPr>
        <w:t>יו''ד שלד, א)</w:t>
      </w:r>
      <w:r w:rsidR="004C752E">
        <w:rPr>
          <w:rFonts w:hint="cs"/>
          <w:rtl/>
        </w:rPr>
        <w:t xml:space="preserve"> </w:t>
      </w:r>
      <w:r w:rsidR="002E3851">
        <w:rPr>
          <w:rFonts w:hint="cs"/>
          <w:rtl/>
        </w:rPr>
        <w:t xml:space="preserve">בעקבות </w:t>
      </w:r>
      <w:r w:rsidR="004C752E" w:rsidRPr="0025632B">
        <w:rPr>
          <w:rFonts w:hint="cs"/>
          <w:b/>
          <w:bCs/>
          <w:rtl/>
        </w:rPr>
        <w:t>תרומת</w:t>
      </w:r>
      <w:r w:rsidR="004C752E">
        <w:rPr>
          <w:rFonts w:hint="cs"/>
          <w:rtl/>
        </w:rPr>
        <w:t xml:space="preserve"> </w:t>
      </w:r>
      <w:r w:rsidR="004C752E" w:rsidRPr="0025632B">
        <w:rPr>
          <w:rFonts w:hint="cs"/>
          <w:b/>
          <w:bCs/>
          <w:rtl/>
        </w:rPr>
        <w:t>הדשן</w:t>
      </w:r>
      <w:r w:rsidR="00587676">
        <w:rPr>
          <w:rFonts w:hint="cs"/>
          <w:rtl/>
        </w:rPr>
        <w:t>,</w:t>
      </w:r>
      <w:r w:rsidR="004C752E">
        <w:rPr>
          <w:rFonts w:hint="cs"/>
          <w:rtl/>
        </w:rPr>
        <w:t xml:space="preserve"> וכן נקטו להלכה גם </w:t>
      </w:r>
      <w:r w:rsidR="004C752E" w:rsidRPr="0025632B">
        <w:rPr>
          <w:rFonts w:hint="cs"/>
          <w:b/>
          <w:bCs/>
          <w:rtl/>
        </w:rPr>
        <w:t>הש''ך</w:t>
      </w:r>
      <w:r w:rsidR="004C752E">
        <w:rPr>
          <w:rFonts w:hint="cs"/>
          <w:rtl/>
        </w:rPr>
        <w:t xml:space="preserve"> בנקודות הכסף</w:t>
      </w:r>
      <w:r>
        <w:rPr>
          <w:rFonts w:hint="cs"/>
          <w:rtl/>
        </w:rPr>
        <w:t xml:space="preserve"> </w:t>
      </w:r>
      <w:r>
        <w:rPr>
          <w:rFonts w:hint="cs"/>
          <w:sz w:val="18"/>
          <w:szCs w:val="18"/>
          <w:rtl/>
        </w:rPr>
        <w:t>(שם)</w:t>
      </w:r>
      <w:r w:rsidR="004C752E">
        <w:rPr>
          <w:rFonts w:hint="cs"/>
          <w:rtl/>
        </w:rPr>
        <w:t xml:space="preserve">, </w:t>
      </w:r>
      <w:r w:rsidR="004C752E" w:rsidRPr="00782F04">
        <w:rPr>
          <w:rFonts w:hint="cs"/>
          <w:b/>
          <w:bCs/>
          <w:rtl/>
        </w:rPr>
        <w:t>הרשב''ץ</w:t>
      </w:r>
      <w:r w:rsidR="004C752E">
        <w:rPr>
          <w:rFonts w:hint="cs"/>
          <w:rtl/>
        </w:rPr>
        <w:t xml:space="preserve"> </w:t>
      </w:r>
      <w:r w:rsidR="004C752E">
        <w:rPr>
          <w:rFonts w:hint="cs"/>
          <w:sz w:val="18"/>
          <w:szCs w:val="18"/>
          <w:rtl/>
        </w:rPr>
        <w:t xml:space="preserve">(ח''ב </w:t>
      </w:r>
      <w:r w:rsidR="004C752E" w:rsidRPr="0025632B">
        <w:rPr>
          <w:rFonts w:hint="cs"/>
          <w:sz w:val="18"/>
          <w:szCs w:val="18"/>
          <w:rtl/>
        </w:rPr>
        <w:t>סי' מד</w:t>
      </w:r>
      <w:r w:rsidR="004C752E">
        <w:rPr>
          <w:rFonts w:hint="cs"/>
          <w:sz w:val="18"/>
          <w:szCs w:val="18"/>
          <w:rtl/>
        </w:rPr>
        <w:t>)</w:t>
      </w:r>
      <w:r w:rsidR="004C752E">
        <w:rPr>
          <w:rFonts w:hint="cs"/>
          <w:rtl/>
        </w:rPr>
        <w:t>,</w:t>
      </w:r>
      <w:r w:rsidR="004C752E">
        <w:rPr>
          <w:rFonts w:hint="cs"/>
          <w:sz w:val="18"/>
          <w:szCs w:val="18"/>
          <w:rtl/>
        </w:rPr>
        <w:t xml:space="preserve"> </w:t>
      </w:r>
      <w:r w:rsidR="004C752E">
        <w:rPr>
          <w:rFonts w:hint="cs"/>
          <w:rtl/>
        </w:rPr>
        <w:t xml:space="preserve">בשו''ת </w:t>
      </w:r>
      <w:r w:rsidR="004C752E" w:rsidRPr="0025632B">
        <w:rPr>
          <w:rFonts w:hint="cs"/>
          <w:b/>
          <w:bCs/>
          <w:rtl/>
        </w:rPr>
        <w:t>שמש</w:t>
      </w:r>
      <w:r w:rsidR="004C752E">
        <w:rPr>
          <w:rFonts w:hint="cs"/>
          <w:rtl/>
        </w:rPr>
        <w:t xml:space="preserve"> </w:t>
      </w:r>
      <w:r w:rsidR="004C752E" w:rsidRPr="0025632B">
        <w:rPr>
          <w:rFonts w:hint="cs"/>
          <w:b/>
          <w:bCs/>
          <w:rtl/>
        </w:rPr>
        <w:t>צדקה</w:t>
      </w:r>
      <w:r w:rsidR="004C752E">
        <w:rPr>
          <w:rFonts w:hint="cs"/>
          <w:rtl/>
        </w:rPr>
        <w:t xml:space="preserve"> ועוד.</w:t>
      </w:r>
      <w:r w:rsidR="00BF10A9">
        <w:rPr>
          <w:rFonts w:hint="cs"/>
          <w:rtl/>
        </w:rPr>
        <w:t xml:space="preserve"> בטעם הדבר שיש למחות </w:t>
      </w:r>
      <w:r>
        <w:rPr>
          <w:rFonts w:hint="cs"/>
          <w:rtl/>
        </w:rPr>
        <w:t xml:space="preserve">בחוטא למרות הנזק </w:t>
      </w:r>
      <w:r w:rsidR="00BF10A9">
        <w:rPr>
          <w:rFonts w:hint="cs"/>
          <w:rtl/>
        </w:rPr>
        <w:t>הביאו הפוסקים שני טעמים:</w:t>
      </w:r>
    </w:p>
    <w:p w14:paraId="5FCD8CF0" w14:textId="2FDB3E2D" w:rsidR="00CB2EC7" w:rsidRDefault="00487159" w:rsidP="002B198B">
      <w:pPr>
        <w:spacing w:after="60"/>
        <w:rPr>
          <w:rtl/>
        </w:rPr>
      </w:pPr>
      <w:r>
        <w:rPr>
          <w:rFonts w:hint="cs"/>
          <w:b/>
          <w:bCs/>
          <w:rtl/>
        </w:rPr>
        <w:t>אפשרות ראשונה</w:t>
      </w:r>
      <w:r w:rsidRPr="00487159">
        <w:rPr>
          <w:rFonts w:hint="cs"/>
          <w:rtl/>
        </w:rPr>
        <w:t>:</w:t>
      </w:r>
      <w:r>
        <w:rPr>
          <w:rFonts w:hint="cs"/>
          <w:b/>
          <w:bCs/>
          <w:rtl/>
        </w:rPr>
        <w:t xml:space="preserve"> </w:t>
      </w:r>
      <w:r w:rsidR="00CB2EC7">
        <w:rPr>
          <w:rFonts w:hint="cs"/>
          <w:b/>
          <w:bCs/>
          <w:rtl/>
        </w:rPr>
        <w:t>ה</w:t>
      </w:r>
      <w:r w:rsidR="00CB2EC7" w:rsidRPr="005C507F">
        <w:rPr>
          <w:rFonts w:hint="cs"/>
          <w:b/>
          <w:bCs/>
          <w:rtl/>
        </w:rPr>
        <w:t>רב</w:t>
      </w:r>
      <w:r w:rsidR="00CB2EC7">
        <w:rPr>
          <w:rFonts w:hint="cs"/>
          <w:rtl/>
        </w:rPr>
        <w:t xml:space="preserve"> </w:t>
      </w:r>
      <w:r w:rsidR="00CB2EC7" w:rsidRPr="005C507F">
        <w:rPr>
          <w:rFonts w:hint="cs"/>
          <w:b/>
          <w:bCs/>
          <w:rtl/>
        </w:rPr>
        <w:t>יצחק</w:t>
      </w:r>
      <w:r w:rsidR="00CB2EC7">
        <w:rPr>
          <w:rFonts w:hint="cs"/>
          <w:rtl/>
        </w:rPr>
        <w:t xml:space="preserve"> </w:t>
      </w:r>
      <w:proofErr w:type="spellStart"/>
      <w:r w:rsidR="00CB2EC7" w:rsidRPr="005C507F">
        <w:rPr>
          <w:rFonts w:hint="cs"/>
          <w:b/>
          <w:bCs/>
          <w:rtl/>
        </w:rPr>
        <w:t>עראמה</w:t>
      </w:r>
      <w:proofErr w:type="spellEnd"/>
      <w:r w:rsidR="00CB2EC7">
        <w:rPr>
          <w:rFonts w:hint="cs"/>
          <w:rtl/>
        </w:rPr>
        <w:t xml:space="preserve"> </w:t>
      </w:r>
      <w:r w:rsidR="00CB2EC7">
        <w:rPr>
          <w:rFonts w:hint="cs"/>
          <w:sz w:val="18"/>
          <w:szCs w:val="18"/>
          <w:rtl/>
        </w:rPr>
        <w:t>(עקידת יצחק, שער כ)</w:t>
      </w:r>
      <w:r w:rsidR="006D2419">
        <w:rPr>
          <w:rFonts w:hint="cs"/>
          <w:rtl/>
        </w:rPr>
        <w:t xml:space="preserve"> כתב, ששתיקת הציבור מהווה </w:t>
      </w:r>
      <w:r w:rsidR="004B29BD">
        <w:rPr>
          <w:rFonts w:hint="cs"/>
          <w:rtl/>
        </w:rPr>
        <w:t xml:space="preserve">כעין </w:t>
      </w:r>
      <w:r w:rsidR="006D2419">
        <w:rPr>
          <w:rFonts w:hint="cs"/>
          <w:rtl/>
        </w:rPr>
        <w:t xml:space="preserve">הסכמה </w:t>
      </w:r>
      <w:r w:rsidR="004B29BD">
        <w:rPr>
          <w:rFonts w:hint="cs"/>
          <w:rtl/>
        </w:rPr>
        <w:t xml:space="preserve">לחטא, דבר שיוביל לכך שהכל הציבור ייענש. מדוע </w:t>
      </w:r>
      <w:r w:rsidR="009B1FC0">
        <w:rPr>
          <w:rFonts w:hint="cs"/>
          <w:rtl/>
        </w:rPr>
        <w:t xml:space="preserve">אין להסתמך על </w:t>
      </w:r>
      <w:r w:rsidR="004B29BD">
        <w:rPr>
          <w:rFonts w:hint="cs"/>
          <w:rtl/>
        </w:rPr>
        <w:t>תשובת הרשב''א</w:t>
      </w:r>
      <w:r w:rsidR="009B1FC0">
        <w:rPr>
          <w:rFonts w:hint="cs"/>
          <w:rtl/>
        </w:rPr>
        <w:t xml:space="preserve"> שלפעמים עדיף לשתוק</w:t>
      </w:r>
      <w:r w:rsidR="004B29BD">
        <w:rPr>
          <w:rFonts w:hint="cs"/>
          <w:rtl/>
        </w:rPr>
        <w:t>?</w:t>
      </w:r>
      <w:r w:rsidR="004B29BD">
        <w:rPr>
          <w:rFonts w:hint="cs"/>
        </w:rPr>
        <w:t xml:space="preserve"> </w:t>
      </w:r>
      <w:r w:rsidR="004626F3">
        <w:rPr>
          <w:rFonts w:hint="cs"/>
          <w:rtl/>
        </w:rPr>
        <w:t xml:space="preserve">נראה שבעוד שבתשובת הרשב''א הרב שולט בעניינים ובסופו של דבר ייצא </w:t>
      </w:r>
      <w:r w:rsidR="009B1FC0">
        <w:rPr>
          <w:rFonts w:hint="cs"/>
          <w:rtl/>
        </w:rPr>
        <w:t xml:space="preserve">מאי המחאה </w:t>
      </w:r>
      <w:r w:rsidR="004626F3">
        <w:rPr>
          <w:rFonts w:hint="cs"/>
          <w:rtl/>
        </w:rPr>
        <w:t>דבר חיובי</w:t>
      </w:r>
      <w:r w:rsidR="009B1FC0">
        <w:rPr>
          <w:rFonts w:hint="cs"/>
          <w:rtl/>
        </w:rPr>
        <w:t xml:space="preserve"> והתחזקות במצוות</w:t>
      </w:r>
      <w:r w:rsidR="004626F3">
        <w:rPr>
          <w:rFonts w:hint="cs"/>
          <w:rtl/>
        </w:rPr>
        <w:t xml:space="preserve">, </w:t>
      </w:r>
      <w:r w:rsidR="009B1FC0">
        <w:rPr>
          <w:rFonts w:hint="cs"/>
          <w:rtl/>
        </w:rPr>
        <w:t xml:space="preserve">במקרה זה </w:t>
      </w:r>
      <w:r w:rsidR="004626F3">
        <w:rPr>
          <w:rFonts w:hint="cs"/>
          <w:rtl/>
        </w:rPr>
        <w:t xml:space="preserve">רק מונעים דבר שלילי, </w:t>
      </w:r>
      <w:r w:rsidR="00CB2EC7">
        <w:rPr>
          <w:rFonts w:hint="cs"/>
          <w:rtl/>
        </w:rPr>
        <w:t>ובלשונו:</w:t>
      </w:r>
    </w:p>
    <w:p w14:paraId="6BA4C587" w14:textId="14D54A92" w:rsidR="00CB2EC7" w:rsidRDefault="00CB2EC7" w:rsidP="002B198B">
      <w:pPr>
        <w:spacing w:after="60"/>
        <w:ind w:left="720"/>
        <w:rPr>
          <w:rtl/>
        </w:rPr>
      </w:pPr>
      <w:r>
        <w:rPr>
          <w:rFonts w:hint="cs"/>
          <w:rtl/>
        </w:rPr>
        <w:t>''</w:t>
      </w:r>
      <w:r w:rsidRPr="006634D6">
        <w:rPr>
          <w:rtl/>
        </w:rPr>
        <w:t>אמנם החטא הקטן</w:t>
      </w:r>
      <w:r w:rsidRPr="006634D6">
        <w:rPr>
          <w:rFonts w:hint="cs"/>
          <w:rtl/>
        </w:rPr>
        <w:t xml:space="preserve"> </w:t>
      </w:r>
      <w:r w:rsidRPr="006634D6">
        <w:rPr>
          <w:rtl/>
        </w:rPr>
        <w:t>כשיסכימו עליו דעת הרבים והדת נתנה בבתי דיניהם שלא למחות בו</w:t>
      </w:r>
      <w:r w:rsidRPr="006634D6">
        <w:rPr>
          <w:rFonts w:hint="cs"/>
          <w:rtl/>
        </w:rPr>
        <w:t>,</w:t>
      </w:r>
      <w:r w:rsidRPr="006634D6">
        <w:rPr>
          <w:rtl/>
        </w:rPr>
        <w:t xml:space="preserve"> הנה הוא ז</w:t>
      </w:r>
      <w:r w:rsidRPr="006634D6">
        <w:rPr>
          <w:rFonts w:hint="cs"/>
          <w:rtl/>
        </w:rPr>
        <w:t>י</w:t>
      </w:r>
      <w:r w:rsidRPr="006634D6">
        <w:rPr>
          <w:rtl/>
        </w:rPr>
        <w:t>מה וע</w:t>
      </w:r>
      <w:r w:rsidRPr="006634D6">
        <w:rPr>
          <w:rFonts w:hint="cs"/>
          <w:rtl/>
        </w:rPr>
        <w:t>וו</w:t>
      </w:r>
      <w:r w:rsidRPr="006634D6">
        <w:rPr>
          <w:rtl/>
        </w:rPr>
        <w:t>ן פלילי וחטאת הקהל כ</w:t>
      </w:r>
      <w:r w:rsidRPr="006634D6">
        <w:rPr>
          <w:rFonts w:hint="cs"/>
          <w:rtl/>
        </w:rPr>
        <w:t>ו</w:t>
      </w:r>
      <w:r w:rsidRPr="006634D6">
        <w:rPr>
          <w:rtl/>
        </w:rPr>
        <w:t>לו ולא נ</w:t>
      </w:r>
      <w:r w:rsidRPr="006634D6">
        <w:rPr>
          <w:rFonts w:hint="cs"/>
          <w:rtl/>
        </w:rPr>
        <w:t>י</w:t>
      </w:r>
      <w:r w:rsidRPr="006634D6">
        <w:rPr>
          <w:rtl/>
        </w:rPr>
        <w:t>תן למחילה</w:t>
      </w:r>
      <w:r>
        <w:rPr>
          <w:rFonts w:hint="cs"/>
          <w:rtl/>
        </w:rPr>
        <w:t>,</w:t>
      </w:r>
      <w:r w:rsidRPr="006634D6">
        <w:rPr>
          <w:rtl/>
        </w:rPr>
        <w:t xml:space="preserve"> אם לא בפורענות הקהל</w:t>
      </w:r>
      <w:r w:rsidR="000D575B">
        <w:rPr>
          <w:rFonts w:hint="cs"/>
          <w:rtl/>
        </w:rPr>
        <w:t xml:space="preserve">, </w:t>
      </w:r>
      <w:r w:rsidRPr="006634D6">
        <w:rPr>
          <w:rtl/>
        </w:rPr>
        <w:t xml:space="preserve">ולכן הוא טוב ומטוב שיכרתו או ישרפו או יסקלו החטאים ההם </w:t>
      </w:r>
      <w:proofErr w:type="spellStart"/>
      <w:r w:rsidRPr="006634D6">
        <w:rPr>
          <w:rtl/>
        </w:rPr>
        <w:t>בנפשותם</w:t>
      </w:r>
      <w:proofErr w:type="spellEnd"/>
      <w:r>
        <w:rPr>
          <w:rFonts w:hint="cs"/>
          <w:rtl/>
        </w:rPr>
        <w:t>,</w:t>
      </w:r>
      <w:r w:rsidRPr="006634D6">
        <w:rPr>
          <w:rtl/>
        </w:rPr>
        <w:t xml:space="preserve"> </w:t>
      </w:r>
      <w:proofErr w:type="spellStart"/>
      <w:r w:rsidRPr="006634D6">
        <w:rPr>
          <w:rtl/>
        </w:rPr>
        <w:t>משתעקר</w:t>
      </w:r>
      <w:proofErr w:type="spellEnd"/>
      <w:r w:rsidRPr="006634D6">
        <w:rPr>
          <w:rtl/>
        </w:rPr>
        <w:t xml:space="preserve"> אות אחד מהתורה בהסכמת הרבים</w:t>
      </w:r>
      <w:r>
        <w:rPr>
          <w:rFonts w:hint="cs"/>
          <w:rtl/>
        </w:rPr>
        <w:t>.''</w:t>
      </w:r>
    </w:p>
    <w:p w14:paraId="2B3AACED" w14:textId="66F623F9" w:rsidR="00CB2EC7" w:rsidRPr="006634D6" w:rsidRDefault="00487159" w:rsidP="002B198B">
      <w:pPr>
        <w:spacing w:after="60"/>
        <w:rPr>
          <w:rtl/>
        </w:rPr>
      </w:pPr>
      <w:r w:rsidRPr="00487159">
        <w:rPr>
          <w:rFonts w:hint="cs"/>
          <w:b/>
          <w:bCs/>
          <w:rtl/>
        </w:rPr>
        <w:t>אפשרות שניה</w:t>
      </w:r>
      <w:r>
        <w:rPr>
          <w:rFonts w:hint="cs"/>
          <w:rtl/>
        </w:rPr>
        <w:t xml:space="preserve">: </w:t>
      </w:r>
      <w:r w:rsidR="00CB2EC7" w:rsidRPr="006634D6">
        <w:rPr>
          <w:rFonts w:hint="cs"/>
          <w:b/>
          <w:bCs/>
          <w:rtl/>
        </w:rPr>
        <w:t>הרדב''ז</w:t>
      </w:r>
      <w:r w:rsidR="00CB2EC7">
        <w:rPr>
          <w:rFonts w:hint="cs"/>
          <w:rtl/>
        </w:rPr>
        <w:t xml:space="preserve"> </w:t>
      </w:r>
      <w:r w:rsidR="00CB2EC7">
        <w:rPr>
          <w:rFonts w:hint="cs"/>
          <w:sz w:val="18"/>
          <w:szCs w:val="18"/>
          <w:rtl/>
        </w:rPr>
        <w:t>(</w:t>
      </w:r>
      <w:r w:rsidR="002B014F">
        <w:rPr>
          <w:rFonts w:hint="cs"/>
          <w:sz w:val="18"/>
          <w:szCs w:val="18"/>
          <w:rtl/>
        </w:rPr>
        <w:t xml:space="preserve">א, </w:t>
      </w:r>
      <w:r w:rsidR="00CB2EC7">
        <w:rPr>
          <w:rFonts w:hint="cs"/>
          <w:sz w:val="18"/>
          <w:szCs w:val="18"/>
          <w:rtl/>
        </w:rPr>
        <w:t>קפז)</w:t>
      </w:r>
      <w:r w:rsidR="00CB7451">
        <w:rPr>
          <w:rFonts w:hint="cs"/>
          <w:rtl/>
        </w:rPr>
        <w:t xml:space="preserve"> </w:t>
      </w:r>
      <w:r w:rsidR="00CB2EC7">
        <w:rPr>
          <w:rFonts w:hint="cs"/>
          <w:rtl/>
        </w:rPr>
        <w:t xml:space="preserve">כתב, שאם </w:t>
      </w:r>
      <w:r w:rsidR="00FA4A80">
        <w:rPr>
          <w:rFonts w:hint="cs"/>
          <w:rtl/>
        </w:rPr>
        <w:t xml:space="preserve">הציבור יתיר </w:t>
      </w:r>
      <w:r w:rsidR="00CB2EC7">
        <w:rPr>
          <w:rFonts w:hint="cs"/>
          <w:rtl/>
        </w:rPr>
        <w:t>לרשעים לחטוא</w:t>
      </w:r>
      <w:r w:rsidR="00CB7451">
        <w:rPr>
          <w:rFonts w:hint="cs"/>
          <w:rtl/>
        </w:rPr>
        <w:t xml:space="preserve"> ללא מחאה</w:t>
      </w:r>
      <w:r w:rsidR="00CB2EC7">
        <w:rPr>
          <w:rFonts w:hint="cs"/>
          <w:rtl/>
        </w:rPr>
        <w:t xml:space="preserve">, יראו </w:t>
      </w:r>
      <w:r w:rsidR="00FA4A80">
        <w:rPr>
          <w:rFonts w:hint="cs"/>
          <w:rtl/>
        </w:rPr>
        <w:t xml:space="preserve">כל </w:t>
      </w:r>
      <w:r w:rsidR="00CB7451">
        <w:rPr>
          <w:rFonts w:hint="cs"/>
          <w:rtl/>
        </w:rPr>
        <w:t xml:space="preserve">שאר </w:t>
      </w:r>
      <w:r w:rsidR="008859C6">
        <w:rPr>
          <w:rFonts w:hint="cs"/>
          <w:rtl/>
        </w:rPr>
        <w:t xml:space="preserve">האנשים </w:t>
      </w:r>
      <w:r w:rsidR="00CB2EC7">
        <w:rPr>
          <w:rFonts w:hint="cs"/>
          <w:rtl/>
        </w:rPr>
        <w:t xml:space="preserve">שאין </w:t>
      </w:r>
      <w:r w:rsidR="00FA4A80">
        <w:rPr>
          <w:rFonts w:hint="cs"/>
          <w:rtl/>
        </w:rPr>
        <w:t xml:space="preserve">בכך </w:t>
      </w:r>
      <w:r w:rsidR="00CB2EC7">
        <w:rPr>
          <w:rFonts w:hint="cs"/>
          <w:rtl/>
        </w:rPr>
        <w:t>בעיה, חומת התורה תתרופף, ובסופו של דבר יעברו על איסורים חמורים יותר</w:t>
      </w:r>
      <w:r w:rsidR="001347C7">
        <w:rPr>
          <w:rFonts w:hint="cs"/>
          <w:rtl/>
        </w:rPr>
        <w:t>.</w:t>
      </w:r>
      <w:r w:rsidR="00FA4A80">
        <w:rPr>
          <w:rFonts w:hint="cs"/>
          <w:rtl/>
        </w:rPr>
        <w:t xml:space="preserve"> </w:t>
      </w:r>
      <w:r w:rsidR="00CB2EC7">
        <w:rPr>
          <w:rFonts w:hint="cs"/>
          <w:rtl/>
        </w:rPr>
        <w:t>אמנם הוסיף, שעל המנהיג להיות מתון, כי לפעמים יש מקרים שעדיף לשתוק מבלי שהדבר יוביל לפריצת הדת</w:t>
      </w:r>
      <w:r w:rsidR="008859C6">
        <w:rPr>
          <w:rFonts w:hint="cs"/>
          <w:rtl/>
        </w:rPr>
        <w:t xml:space="preserve"> וכפי שכתב הרשב''א</w:t>
      </w:r>
      <w:r w:rsidR="007708C4">
        <w:rPr>
          <w:rFonts w:hint="cs"/>
          <w:rtl/>
        </w:rPr>
        <w:t xml:space="preserve">, </w:t>
      </w:r>
      <w:r w:rsidR="00CB2EC7">
        <w:rPr>
          <w:rFonts w:hint="cs"/>
          <w:rtl/>
        </w:rPr>
        <w:t xml:space="preserve">וכן כתב </w:t>
      </w:r>
      <w:r w:rsidR="00CB2EC7" w:rsidRPr="00292639">
        <w:rPr>
          <w:rFonts w:hint="cs"/>
          <w:b/>
          <w:bCs/>
          <w:rtl/>
        </w:rPr>
        <w:t>הרב</w:t>
      </w:r>
      <w:r w:rsidR="00CB2EC7">
        <w:rPr>
          <w:rFonts w:hint="cs"/>
          <w:rtl/>
        </w:rPr>
        <w:t xml:space="preserve"> </w:t>
      </w:r>
      <w:r w:rsidR="00CB2EC7" w:rsidRPr="00292639">
        <w:rPr>
          <w:rFonts w:hint="cs"/>
          <w:b/>
          <w:bCs/>
          <w:rtl/>
        </w:rPr>
        <w:t>עובדיה</w:t>
      </w:r>
      <w:r w:rsidR="00CB2EC7">
        <w:rPr>
          <w:rFonts w:hint="cs"/>
          <w:rtl/>
        </w:rPr>
        <w:t xml:space="preserve"> </w:t>
      </w:r>
      <w:r w:rsidR="00CB2EC7">
        <w:rPr>
          <w:rFonts w:hint="cs"/>
          <w:sz w:val="18"/>
          <w:szCs w:val="18"/>
          <w:rtl/>
        </w:rPr>
        <w:t>(</w:t>
      </w:r>
      <w:proofErr w:type="spellStart"/>
      <w:r w:rsidR="00CB2EC7">
        <w:rPr>
          <w:rFonts w:hint="cs"/>
          <w:sz w:val="18"/>
          <w:szCs w:val="18"/>
          <w:rtl/>
        </w:rPr>
        <w:t>יבי</w:t>
      </w:r>
      <w:proofErr w:type="spellEnd"/>
      <w:r w:rsidR="00CB2EC7">
        <w:rPr>
          <w:rFonts w:hint="cs"/>
          <w:sz w:val="18"/>
          <w:szCs w:val="18"/>
          <w:rtl/>
        </w:rPr>
        <w:t>''א יו''ד ד, ז)</w:t>
      </w:r>
      <w:r w:rsidR="00CB2EC7">
        <w:rPr>
          <w:rFonts w:hint="cs"/>
          <w:rtl/>
        </w:rPr>
        <w:t>.</w:t>
      </w:r>
    </w:p>
    <w:p w14:paraId="0508D4B2" w14:textId="77777777" w:rsidR="00CB2EC7" w:rsidRDefault="00CB2EC7" w:rsidP="002B198B">
      <w:pPr>
        <w:spacing w:after="60"/>
        <w:rPr>
          <w:b/>
          <w:bCs/>
          <w:u w:val="single"/>
          <w:rtl/>
        </w:rPr>
      </w:pPr>
      <w:r w:rsidRPr="000524D4">
        <w:rPr>
          <w:rFonts w:hint="cs"/>
          <w:b/>
          <w:bCs/>
          <w:u w:val="single"/>
          <w:rtl/>
        </w:rPr>
        <w:t>הרחבה בשיטת העקידה</w:t>
      </w:r>
    </w:p>
    <w:p w14:paraId="3ED466EA" w14:textId="77777777" w:rsidR="00CB2EC7" w:rsidRDefault="00CB2EC7" w:rsidP="002B198B">
      <w:pPr>
        <w:spacing w:after="60"/>
        <w:rPr>
          <w:rtl/>
        </w:rPr>
      </w:pPr>
      <w:r>
        <w:rPr>
          <w:rFonts w:hint="cs"/>
          <w:rtl/>
        </w:rPr>
        <w:t xml:space="preserve">כפי שראינו לעיל בעל העקידה סובר שיש למחות בחוטאים, כדי שהשתיקה לא תתפרש כהסכמה למעשיהם. האם גם במקום שהחוטאים לא יקשיבו, יש חובה למחות בחוטאים? נחלקו בכך </w:t>
      </w:r>
      <w:r w:rsidRPr="007575EC">
        <w:rPr>
          <w:rFonts w:hint="cs"/>
          <w:b/>
          <w:bCs/>
          <w:rtl/>
        </w:rPr>
        <w:t>הציץ אליעזר והרב עובדיה</w:t>
      </w:r>
      <w:r>
        <w:rPr>
          <w:rFonts w:hint="cs"/>
          <w:rtl/>
        </w:rPr>
        <w:t xml:space="preserve">. </w:t>
      </w:r>
    </w:p>
    <w:p w14:paraId="757CE5F6" w14:textId="77777777" w:rsidR="008E5224" w:rsidRDefault="00CB2EC7" w:rsidP="002B198B">
      <w:pPr>
        <w:spacing w:after="60"/>
        <w:rPr>
          <w:rtl/>
        </w:rPr>
      </w:pPr>
      <w:r w:rsidRPr="007059DA">
        <w:rPr>
          <w:rFonts w:hint="cs"/>
          <w:rtl/>
        </w:rPr>
        <w:t>א.</w:t>
      </w:r>
      <w:r>
        <w:rPr>
          <w:rFonts w:hint="cs"/>
          <w:b/>
          <w:bCs/>
          <w:rtl/>
        </w:rPr>
        <w:t xml:space="preserve"> </w:t>
      </w:r>
      <w:r w:rsidRPr="00DF51C0">
        <w:rPr>
          <w:rFonts w:hint="cs"/>
          <w:b/>
          <w:bCs/>
          <w:rtl/>
        </w:rPr>
        <w:t>הרב</w:t>
      </w:r>
      <w:r>
        <w:rPr>
          <w:rFonts w:hint="cs"/>
          <w:rtl/>
        </w:rPr>
        <w:t xml:space="preserve"> </w:t>
      </w:r>
      <w:r w:rsidRPr="00DF51C0">
        <w:rPr>
          <w:rFonts w:hint="cs"/>
          <w:b/>
          <w:bCs/>
          <w:rtl/>
        </w:rPr>
        <w:t>עובדיה</w:t>
      </w:r>
      <w:r>
        <w:rPr>
          <w:rFonts w:hint="cs"/>
          <w:rtl/>
        </w:rPr>
        <w:t xml:space="preserve"> </w:t>
      </w:r>
      <w:r>
        <w:rPr>
          <w:rFonts w:hint="cs"/>
          <w:sz w:val="18"/>
          <w:szCs w:val="18"/>
          <w:rtl/>
        </w:rPr>
        <w:t>(</w:t>
      </w:r>
      <w:r w:rsidR="00F24838">
        <w:rPr>
          <w:rFonts w:hint="cs"/>
          <w:sz w:val="18"/>
          <w:szCs w:val="18"/>
          <w:rtl/>
        </w:rPr>
        <w:t>שם</w:t>
      </w:r>
      <w:r>
        <w:rPr>
          <w:rFonts w:hint="cs"/>
          <w:sz w:val="18"/>
          <w:szCs w:val="18"/>
          <w:rtl/>
        </w:rPr>
        <w:t>)</w:t>
      </w:r>
      <w:r w:rsidR="00F24838">
        <w:rPr>
          <w:rFonts w:hint="cs"/>
          <w:rtl/>
        </w:rPr>
        <w:t xml:space="preserve"> נשאל</w:t>
      </w:r>
      <w:r>
        <w:rPr>
          <w:rFonts w:hint="cs"/>
          <w:rtl/>
        </w:rPr>
        <w:t xml:space="preserve"> האם יש לתת הכשר למסעדה, כאשר </w:t>
      </w:r>
      <w:r w:rsidRPr="00CF0FC9">
        <w:rPr>
          <w:rtl/>
        </w:rPr>
        <w:t>בעל המסעדה מוכן לקבל</w:t>
      </w:r>
      <w:r>
        <w:rPr>
          <w:rFonts w:hint="cs"/>
          <w:rtl/>
        </w:rPr>
        <w:t xml:space="preserve"> את</w:t>
      </w:r>
      <w:r w:rsidRPr="00CF0FC9">
        <w:rPr>
          <w:rtl/>
        </w:rPr>
        <w:t xml:space="preserve"> השגחת הרבנות המקומית</w:t>
      </w:r>
      <w:r>
        <w:rPr>
          <w:rFonts w:hint="cs"/>
          <w:rtl/>
        </w:rPr>
        <w:t>,</w:t>
      </w:r>
      <w:r w:rsidRPr="00CF0FC9">
        <w:rPr>
          <w:rtl/>
        </w:rPr>
        <w:t xml:space="preserve"> ולציית להוראות המשגיח במה שנוגע לכשרות המאכלים, </w:t>
      </w:r>
      <w:r>
        <w:rPr>
          <w:rFonts w:hint="cs"/>
          <w:rtl/>
        </w:rPr>
        <w:t xml:space="preserve">אבל </w:t>
      </w:r>
      <w:r w:rsidRPr="009641C2">
        <w:rPr>
          <w:rtl/>
        </w:rPr>
        <w:t xml:space="preserve">בתנאי שהמשגיח יתעלם </w:t>
      </w:r>
      <w:r>
        <w:rPr>
          <w:rFonts w:hint="cs"/>
          <w:rtl/>
        </w:rPr>
        <w:t>ממי שרוצה</w:t>
      </w:r>
      <w:r w:rsidRPr="009641C2">
        <w:rPr>
          <w:rtl/>
        </w:rPr>
        <w:t xml:space="preserve"> לאכול חלב </w:t>
      </w:r>
      <w:r w:rsidR="008E5224">
        <w:rPr>
          <w:rFonts w:hint="cs"/>
          <w:rtl/>
        </w:rPr>
        <w:t>ל</w:t>
      </w:r>
      <w:r w:rsidRPr="009641C2">
        <w:rPr>
          <w:rtl/>
        </w:rPr>
        <w:t>אחר בש</w:t>
      </w:r>
      <w:r>
        <w:rPr>
          <w:rFonts w:hint="cs"/>
          <w:rtl/>
        </w:rPr>
        <w:t>ר</w:t>
      </w:r>
      <w:r w:rsidRPr="009641C2">
        <w:rPr>
          <w:rtl/>
        </w:rPr>
        <w:t>.</w:t>
      </w:r>
      <w:r w:rsidRPr="00CF0FC9">
        <w:rPr>
          <w:rtl/>
        </w:rPr>
        <w:t xml:space="preserve"> </w:t>
      </w:r>
    </w:p>
    <w:p w14:paraId="538F0F18" w14:textId="77777777" w:rsidR="00CB2EC7" w:rsidRPr="00116069" w:rsidRDefault="008E5224" w:rsidP="002B198B">
      <w:pPr>
        <w:spacing w:after="60"/>
      </w:pPr>
      <w:r w:rsidRPr="00C45DE0">
        <w:rPr>
          <w:rFonts w:hint="cs"/>
          <w:b/>
          <w:bCs/>
          <w:rtl/>
        </w:rPr>
        <w:t>מצד אחד</w:t>
      </w:r>
      <w:r>
        <w:rPr>
          <w:rFonts w:hint="cs"/>
          <w:rtl/>
        </w:rPr>
        <w:t xml:space="preserve"> </w:t>
      </w:r>
      <w:r w:rsidR="00B74679">
        <w:rPr>
          <w:rFonts w:hint="cs"/>
          <w:rtl/>
        </w:rPr>
        <w:t xml:space="preserve">בזכות </w:t>
      </w:r>
      <w:r w:rsidR="00CB2EC7">
        <w:rPr>
          <w:rFonts w:hint="cs"/>
          <w:rtl/>
        </w:rPr>
        <w:t>כך</w:t>
      </w:r>
      <w:r w:rsidR="00CB2EC7" w:rsidRPr="00CF0FC9">
        <w:rPr>
          <w:rtl/>
        </w:rPr>
        <w:t xml:space="preserve"> </w:t>
      </w:r>
      <w:r w:rsidR="00B74679">
        <w:rPr>
          <w:rFonts w:hint="cs"/>
          <w:rtl/>
        </w:rPr>
        <w:t xml:space="preserve">ככל הנראה ימנעו </w:t>
      </w:r>
      <w:r>
        <w:rPr>
          <w:rFonts w:hint="cs"/>
          <w:rtl/>
        </w:rPr>
        <w:t xml:space="preserve">מהאוכלים </w:t>
      </w:r>
      <w:r w:rsidR="00517F74">
        <w:rPr>
          <w:rFonts w:hint="cs"/>
          <w:rtl/>
        </w:rPr>
        <w:t xml:space="preserve">לאכול במקומות אחרים ללא כשרות, ואז מסתמא הם יאכלו </w:t>
      </w:r>
      <w:r w:rsidR="00CB2EC7" w:rsidRPr="00CF0FC9">
        <w:rPr>
          <w:rtl/>
        </w:rPr>
        <w:t>נבלות וטרפות ובשר בחלב</w:t>
      </w:r>
      <w:r w:rsidR="00517F74">
        <w:rPr>
          <w:rFonts w:hint="cs"/>
          <w:rtl/>
        </w:rPr>
        <w:t xml:space="preserve"> ממש</w:t>
      </w:r>
      <w:r>
        <w:rPr>
          <w:rFonts w:hint="cs"/>
          <w:rtl/>
        </w:rPr>
        <w:t>.</w:t>
      </w:r>
      <w:r w:rsidR="00CB2EC7" w:rsidRPr="00CF0FC9">
        <w:rPr>
          <w:rtl/>
        </w:rPr>
        <w:t xml:space="preserve"> </w:t>
      </w:r>
      <w:r w:rsidRPr="00C45DE0">
        <w:rPr>
          <w:rFonts w:hint="cs"/>
          <w:b/>
          <w:bCs/>
          <w:rtl/>
        </w:rPr>
        <w:t>מצד</w:t>
      </w:r>
      <w:r>
        <w:rPr>
          <w:rFonts w:hint="cs"/>
          <w:rtl/>
        </w:rPr>
        <w:t xml:space="preserve"> </w:t>
      </w:r>
      <w:r w:rsidRPr="00C45DE0">
        <w:rPr>
          <w:rFonts w:hint="cs"/>
          <w:b/>
          <w:bCs/>
          <w:rtl/>
        </w:rPr>
        <w:t>שני</w:t>
      </w:r>
      <w:r w:rsidR="00116069">
        <w:rPr>
          <w:rFonts w:hint="cs"/>
          <w:rtl/>
        </w:rPr>
        <w:t xml:space="preserve"> יש מקום לומר</w:t>
      </w:r>
      <w:r>
        <w:rPr>
          <w:rFonts w:hint="cs"/>
          <w:rtl/>
        </w:rPr>
        <w:t xml:space="preserve">, </w:t>
      </w:r>
      <w:r w:rsidR="00116069">
        <w:rPr>
          <w:rFonts w:hint="cs"/>
          <w:rtl/>
        </w:rPr>
        <w:t xml:space="preserve">שאמנם יש חובה על כל אדם למנוע מכל אחד בעמו לחטוא </w:t>
      </w:r>
      <w:r w:rsidR="00116069">
        <w:rPr>
          <w:rFonts w:hint="cs"/>
          <w:sz w:val="18"/>
          <w:szCs w:val="18"/>
          <w:rtl/>
        </w:rPr>
        <w:t>(וכפי שראינו בדף לפרשת דברים שנה א')</w:t>
      </w:r>
      <w:r w:rsidR="00116069">
        <w:rPr>
          <w:rFonts w:hint="cs"/>
          <w:rtl/>
        </w:rPr>
        <w:t>, אבל לא במחיר שמתירים להם לאכול חלב לאחר בשר</w:t>
      </w:r>
      <w:r w:rsidR="003549A6">
        <w:rPr>
          <w:rFonts w:hint="cs"/>
          <w:rtl/>
        </w:rPr>
        <w:t>, דבר שמתפרש כהסכמה למעשיהם</w:t>
      </w:r>
      <w:r w:rsidR="0054600E">
        <w:rPr>
          <w:rFonts w:hint="cs"/>
          <w:rtl/>
        </w:rPr>
        <w:t xml:space="preserve"> דבר שהעקדה שלל</w:t>
      </w:r>
      <w:r w:rsidR="00116069">
        <w:rPr>
          <w:rFonts w:hint="cs"/>
          <w:rtl/>
        </w:rPr>
        <w:t>.</w:t>
      </w:r>
    </w:p>
    <w:p w14:paraId="2E936B62" w14:textId="77777777" w:rsidR="009E5BC3" w:rsidRDefault="00CB2EC7" w:rsidP="00894795">
      <w:pPr>
        <w:spacing w:after="60"/>
        <w:rPr>
          <w:rtl/>
        </w:rPr>
      </w:pPr>
      <w:r>
        <w:rPr>
          <w:rFonts w:hint="cs"/>
          <w:rtl/>
        </w:rPr>
        <w:t xml:space="preserve">למסקנה פסק שיש לתת להם הכשר, בגלל שני נימוקים. </w:t>
      </w:r>
      <w:r w:rsidRPr="00B01310">
        <w:rPr>
          <w:rFonts w:hint="cs"/>
          <w:b/>
          <w:bCs/>
          <w:rtl/>
        </w:rPr>
        <w:t>נ</w:t>
      </w:r>
      <w:r>
        <w:rPr>
          <w:rFonts w:hint="cs"/>
          <w:b/>
          <w:bCs/>
          <w:rtl/>
        </w:rPr>
        <w:t>ימו</w:t>
      </w:r>
      <w:r w:rsidRPr="00B01310">
        <w:rPr>
          <w:rFonts w:hint="cs"/>
          <w:b/>
          <w:bCs/>
          <w:rtl/>
        </w:rPr>
        <w:t>ק</w:t>
      </w:r>
      <w:r>
        <w:rPr>
          <w:rFonts w:hint="cs"/>
          <w:b/>
          <w:bCs/>
          <w:rtl/>
        </w:rPr>
        <w:t xml:space="preserve"> </w:t>
      </w:r>
      <w:r w:rsidRPr="00B01310">
        <w:rPr>
          <w:rFonts w:hint="cs"/>
          <w:b/>
          <w:bCs/>
          <w:rtl/>
        </w:rPr>
        <w:t>ראשו</w:t>
      </w:r>
      <w:r>
        <w:rPr>
          <w:rFonts w:hint="cs"/>
          <w:b/>
          <w:bCs/>
          <w:rtl/>
        </w:rPr>
        <w:t>ן</w:t>
      </w:r>
      <w:r>
        <w:rPr>
          <w:rFonts w:hint="cs"/>
          <w:rtl/>
        </w:rPr>
        <w:t xml:space="preserve">, </w:t>
      </w:r>
      <w:r w:rsidR="00894795">
        <w:rPr>
          <w:rFonts w:hint="cs"/>
          <w:rtl/>
        </w:rPr>
        <w:t xml:space="preserve">כאשר </w:t>
      </w:r>
      <w:r>
        <w:rPr>
          <w:rFonts w:hint="cs"/>
          <w:rtl/>
        </w:rPr>
        <w:t>העקדה אסר ל</w:t>
      </w:r>
      <w:r w:rsidR="00894795">
        <w:rPr>
          <w:rFonts w:hint="cs"/>
          <w:rtl/>
        </w:rPr>
        <w:t>התיר איסור</w:t>
      </w:r>
      <w:r>
        <w:rPr>
          <w:rFonts w:hint="cs"/>
          <w:rtl/>
        </w:rPr>
        <w:t xml:space="preserve">, זה רק במקום שבו </w:t>
      </w:r>
    </w:p>
    <w:p w14:paraId="4BC96C7B" w14:textId="2272F0FA" w:rsidR="0063004B" w:rsidRDefault="00CB2EC7" w:rsidP="00246791">
      <w:pPr>
        <w:spacing w:after="40"/>
        <w:rPr>
          <w:rtl/>
        </w:rPr>
      </w:pPr>
      <w:r>
        <w:rPr>
          <w:rFonts w:hint="cs"/>
          <w:rtl/>
        </w:rPr>
        <w:lastRenderedPageBreak/>
        <w:t>השתיקה מתירה איסורים ממש, אבל במקרה הנ''ל</w:t>
      </w:r>
      <w:r w:rsidR="00082F5C">
        <w:rPr>
          <w:rFonts w:hint="cs"/>
          <w:rtl/>
        </w:rPr>
        <w:t xml:space="preserve"> </w:t>
      </w:r>
      <w:r>
        <w:rPr>
          <w:rFonts w:hint="cs"/>
          <w:rtl/>
        </w:rPr>
        <w:t xml:space="preserve">הכשרות היא על המוצרים בלבד, והמוצרים אכן כשרים. </w:t>
      </w:r>
      <w:r w:rsidRPr="00B01310">
        <w:rPr>
          <w:rFonts w:hint="cs"/>
          <w:b/>
          <w:bCs/>
          <w:rtl/>
        </w:rPr>
        <w:t>נ</w:t>
      </w:r>
      <w:r>
        <w:rPr>
          <w:rFonts w:hint="cs"/>
          <w:b/>
          <w:bCs/>
          <w:rtl/>
        </w:rPr>
        <w:t>ימו</w:t>
      </w:r>
      <w:r w:rsidRPr="00B01310">
        <w:rPr>
          <w:rFonts w:hint="cs"/>
          <w:b/>
          <w:bCs/>
          <w:rtl/>
        </w:rPr>
        <w:t>ק</w:t>
      </w:r>
      <w:r>
        <w:rPr>
          <w:rFonts w:hint="cs"/>
          <w:rtl/>
        </w:rPr>
        <w:t xml:space="preserve"> </w:t>
      </w:r>
      <w:r>
        <w:rPr>
          <w:rFonts w:hint="cs"/>
          <w:b/>
          <w:bCs/>
          <w:rtl/>
        </w:rPr>
        <w:t>נוסף</w:t>
      </w:r>
      <w:r w:rsidR="00894795">
        <w:rPr>
          <w:rFonts w:hint="cs"/>
          <w:rtl/>
        </w:rPr>
        <w:t xml:space="preserve">, </w:t>
      </w:r>
      <w:r>
        <w:rPr>
          <w:rFonts w:hint="cs"/>
          <w:rtl/>
        </w:rPr>
        <w:t>דברי העקידה אמורים במקום בו המחאה בחוטאים תועיל והם יפסיקו לחטוא, אבל במקום ש</w:t>
      </w:r>
      <w:r w:rsidR="00386156">
        <w:rPr>
          <w:rFonts w:hint="cs"/>
          <w:rtl/>
        </w:rPr>
        <w:t xml:space="preserve">גם ככה </w:t>
      </w:r>
      <w:r>
        <w:rPr>
          <w:rFonts w:hint="cs"/>
          <w:rtl/>
        </w:rPr>
        <w:t>אין כח למחות בחוטאים</w:t>
      </w:r>
      <w:r w:rsidR="00894795">
        <w:rPr>
          <w:rFonts w:hint="cs"/>
          <w:rtl/>
        </w:rPr>
        <w:t xml:space="preserve">- </w:t>
      </w:r>
      <w:r>
        <w:rPr>
          <w:rFonts w:hint="cs"/>
          <w:rtl/>
        </w:rPr>
        <w:t>אין בכך איסור</w:t>
      </w:r>
      <w:r w:rsidR="00EC4EBB">
        <w:rPr>
          <w:rFonts w:hint="cs"/>
          <w:rtl/>
        </w:rPr>
        <w:t xml:space="preserve"> ועדיף לצמצם את החטא כמה שיותר</w:t>
      </w:r>
      <w:r>
        <w:rPr>
          <w:rFonts w:hint="cs"/>
          <w:rtl/>
        </w:rPr>
        <w:t xml:space="preserve">, וכך פסק גם </w:t>
      </w:r>
      <w:r w:rsidRPr="00050DAC">
        <w:rPr>
          <w:rFonts w:hint="cs"/>
          <w:b/>
          <w:bCs/>
          <w:rtl/>
        </w:rPr>
        <w:t>הרב</w:t>
      </w:r>
      <w:r>
        <w:rPr>
          <w:rFonts w:hint="cs"/>
          <w:rtl/>
        </w:rPr>
        <w:t xml:space="preserve"> </w:t>
      </w:r>
      <w:r w:rsidRPr="00050DAC">
        <w:rPr>
          <w:rFonts w:hint="cs"/>
          <w:b/>
          <w:bCs/>
          <w:rtl/>
        </w:rPr>
        <w:t>פיינשטיין</w:t>
      </w:r>
      <w:r>
        <w:rPr>
          <w:rFonts w:hint="cs"/>
          <w:rtl/>
        </w:rPr>
        <w:t xml:space="preserve"> </w:t>
      </w:r>
      <w:r>
        <w:rPr>
          <w:rFonts w:hint="cs"/>
          <w:sz w:val="18"/>
          <w:szCs w:val="18"/>
          <w:rtl/>
        </w:rPr>
        <w:t xml:space="preserve">(אגרות משה יו''ד </w:t>
      </w:r>
      <w:r w:rsidR="005B0FB5">
        <w:rPr>
          <w:rFonts w:hint="cs"/>
          <w:sz w:val="18"/>
          <w:szCs w:val="18"/>
          <w:rtl/>
        </w:rPr>
        <w:t xml:space="preserve">א, </w:t>
      </w:r>
      <w:r>
        <w:rPr>
          <w:rFonts w:hint="cs"/>
          <w:sz w:val="18"/>
          <w:szCs w:val="18"/>
          <w:rtl/>
        </w:rPr>
        <w:t>נב)</w:t>
      </w:r>
      <w:r w:rsidR="0063004B">
        <w:rPr>
          <w:rFonts w:hint="cs"/>
          <w:rtl/>
        </w:rPr>
        <w:t>:</w:t>
      </w:r>
    </w:p>
    <w:p w14:paraId="095399A8" w14:textId="77777777" w:rsidR="0063004B" w:rsidRDefault="0063004B" w:rsidP="00246791">
      <w:pPr>
        <w:spacing w:after="40"/>
        <w:ind w:left="720"/>
        <w:rPr>
          <w:rtl/>
        </w:rPr>
      </w:pPr>
      <w:r>
        <w:rPr>
          <w:rFonts w:cs="Arial" w:hint="cs"/>
          <w:rtl/>
        </w:rPr>
        <w:t>''אבל</w:t>
      </w:r>
      <w:r>
        <w:rPr>
          <w:rFonts w:cs="Arial"/>
          <w:rtl/>
        </w:rPr>
        <w:t xml:space="preserve"> </w:t>
      </w:r>
      <w:r>
        <w:rPr>
          <w:rFonts w:cs="Arial" w:hint="cs"/>
          <w:rtl/>
        </w:rPr>
        <w:t>בכאן</w:t>
      </w:r>
      <w:r>
        <w:rPr>
          <w:rFonts w:cs="Arial"/>
          <w:rtl/>
        </w:rPr>
        <w:t xml:space="preserve"> </w:t>
      </w:r>
      <w:r>
        <w:rPr>
          <w:rFonts w:cs="Arial" w:hint="cs"/>
          <w:rtl/>
        </w:rPr>
        <w:t>איני</w:t>
      </w:r>
      <w:r>
        <w:rPr>
          <w:rFonts w:cs="Arial"/>
          <w:rtl/>
        </w:rPr>
        <w:t xml:space="preserve"> </w:t>
      </w:r>
      <w:r>
        <w:rPr>
          <w:rFonts w:cs="Arial" w:hint="cs"/>
          <w:rtl/>
        </w:rPr>
        <w:t>רואה</w:t>
      </w:r>
      <w:r>
        <w:rPr>
          <w:rFonts w:cs="Arial"/>
          <w:rtl/>
        </w:rPr>
        <w:t xml:space="preserve"> </w:t>
      </w:r>
      <w:r>
        <w:rPr>
          <w:rFonts w:cs="Arial" w:hint="cs"/>
          <w:rtl/>
        </w:rPr>
        <w:t>שום</w:t>
      </w:r>
      <w:r>
        <w:rPr>
          <w:rFonts w:cs="Arial"/>
          <w:rtl/>
        </w:rPr>
        <w:t xml:space="preserve"> </w:t>
      </w:r>
      <w:r>
        <w:rPr>
          <w:rFonts w:cs="Arial" w:hint="cs"/>
          <w:rtl/>
        </w:rPr>
        <w:t>דבר</w:t>
      </w:r>
      <w:r>
        <w:rPr>
          <w:rFonts w:cs="Arial"/>
          <w:rtl/>
        </w:rPr>
        <w:t xml:space="preserve"> </w:t>
      </w:r>
      <w:r>
        <w:rPr>
          <w:rFonts w:cs="Arial" w:hint="cs"/>
          <w:rtl/>
        </w:rPr>
        <w:t>שימנעו</w:t>
      </w:r>
      <w:r>
        <w:rPr>
          <w:rFonts w:cs="Arial"/>
          <w:rtl/>
        </w:rPr>
        <w:t xml:space="preserve"> </w:t>
      </w:r>
      <w:r>
        <w:rPr>
          <w:rFonts w:cs="Arial" w:hint="cs"/>
          <w:rtl/>
        </w:rPr>
        <w:t>הרבנים</w:t>
      </w:r>
      <w:r>
        <w:rPr>
          <w:rFonts w:cs="Arial"/>
          <w:rtl/>
        </w:rPr>
        <w:t xml:space="preserve"> </w:t>
      </w:r>
      <w:r>
        <w:rPr>
          <w:rFonts w:cs="Arial" w:hint="cs"/>
          <w:rtl/>
        </w:rPr>
        <w:t>מלהנהיג</w:t>
      </w:r>
      <w:r>
        <w:rPr>
          <w:rFonts w:cs="Arial"/>
          <w:rtl/>
        </w:rPr>
        <w:t xml:space="preserve"> </w:t>
      </w:r>
      <w:r>
        <w:rPr>
          <w:rFonts w:cs="Arial" w:hint="cs"/>
          <w:rtl/>
        </w:rPr>
        <w:t>כשרות</w:t>
      </w:r>
      <w:r>
        <w:rPr>
          <w:rFonts w:cs="Arial"/>
          <w:rtl/>
        </w:rPr>
        <w:t xml:space="preserve"> </w:t>
      </w:r>
      <w:r>
        <w:rPr>
          <w:rFonts w:cs="Arial" w:hint="cs"/>
          <w:rtl/>
        </w:rPr>
        <w:t>בשביל</w:t>
      </w:r>
      <w:r>
        <w:rPr>
          <w:rFonts w:cs="Arial"/>
          <w:rtl/>
        </w:rPr>
        <w:t xml:space="preserve"> </w:t>
      </w:r>
      <w:r>
        <w:rPr>
          <w:rFonts w:cs="Arial" w:hint="cs"/>
          <w:rtl/>
        </w:rPr>
        <w:t>שיהיה</w:t>
      </w:r>
      <w:r>
        <w:rPr>
          <w:rFonts w:cs="Arial"/>
          <w:rtl/>
        </w:rPr>
        <w:t xml:space="preserve"> </w:t>
      </w:r>
      <w:r>
        <w:rPr>
          <w:rFonts w:cs="Arial" w:hint="cs"/>
          <w:rtl/>
        </w:rPr>
        <w:t>שם</w:t>
      </w:r>
      <w:r>
        <w:rPr>
          <w:rFonts w:cs="Arial"/>
          <w:rtl/>
        </w:rPr>
        <w:t xml:space="preserve"> </w:t>
      </w:r>
      <w:r>
        <w:rPr>
          <w:rFonts w:cs="Arial" w:hint="cs"/>
          <w:rtl/>
        </w:rPr>
        <w:t>אחד</w:t>
      </w:r>
      <w:r>
        <w:rPr>
          <w:rFonts w:cs="Arial"/>
          <w:rtl/>
        </w:rPr>
        <w:t xml:space="preserve"> </w:t>
      </w:r>
      <w:r>
        <w:rPr>
          <w:rFonts w:cs="Arial" w:hint="cs"/>
          <w:rtl/>
        </w:rPr>
        <w:t>רשע</w:t>
      </w:r>
      <w:r>
        <w:rPr>
          <w:rFonts w:cs="Arial"/>
          <w:rtl/>
        </w:rPr>
        <w:t xml:space="preserve"> </w:t>
      </w:r>
      <w:r>
        <w:rPr>
          <w:rFonts w:cs="Arial" w:hint="cs"/>
          <w:rtl/>
        </w:rPr>
        <w:t>שיעבור</w:t>
      </w:r>
      <w:r>
        <w:rPr>
          <w:rFonts w:cs="Arial"/>
          <w:rtl/>
        </w:rPr>
        <w:t xml:space="preserve"> </w:t>
      </w:r>
      <w:r>
        <w:rPr>
          <w:rFonts w:cs="Arial" w:hint="cs"/>
          <w:rtl/>
        </w:rPr>
        <w:t>וימכור</w:t>
      </w:r>
      <w:r>
        <w:rPr>
          <w:rFonts w:cs="Arial"/>
          <w:rtl/>
        </w:rPr>
        <w:t xml:space="preserve"> </w:t>
      </w:r>
      <w:r>
        <w:rPr>
          <w:rFonts w:cs="Arial" w:hint="cs"/>
          <w:rtl/>
        </w:rPr>
        <w:t>אחר</w:t>
      </w:r>
      <w:r>
        <w:rPr>
          <w:rFonts w:cs="Arial"/>
          <w:rtl/>
        </w:rPr>
        <w:t xml:space="preserve"> </w:t>
      </w:r>
      <w:r>
        <w:rPr>
          <w:rFonts w:cs="Arial" w:hint="cs"/>
          <w:rtl/>
        </w:rPr>
        <w:t>אכילת</w:t>
      </w:r>
      <w:r>
        <w:rPr>
          <w:rFonts w:cs="Arial"/>
          <w:rtl/>
        </w:rPr>
        <w:t xml:space="preserve"> </w:t>
      </w:r>
      <w:r>
        <w:rPr>
          <w:rFonts w:cs="Arial" w:hint="cs"/>
          <w:rtl/>
        </w:rPr>
        <w:t>בשר</w:t>
      </w:r>
      <w:r>
        <w:rPr>
          <w:rFonts w:cs="Arial"/>
          <w:rtl/>
        </w:rPr>
        <w:t xml:space="preserve"> </w:t>
      </w:r>
      <w:r>
        <w:rPr>
          <w:rFonts w:cs="Arial" w:hint="cs"/>
          <w:rtl/>
        </w:rPr>
        <w:t>מאכלי</w:t>
      </w:r>
      <w:r>
        <w:rPr>
          <w:rFonts w:cs="Arial"/>
          <w:rtl/>
        </w:rPr>
        <w:t xml:space="preserve"> </w:t>
      </w:r>
      <w:r>
        <w:rPr>
          <w:rFonts w:cs="Arial" w:hint="cs"/>
          <w:rtl/>
        </w:rPr>
        <w:t>חלב</w:t>
      </w:r>
      <w:r>
        <w:rPr>
          <w:rFonts w:cs="Arial"/>
          <w:rtl/>
        </w:rPr>
        <w:t xml:space="preserve"> </w:t>
      </w:r>
      <w:r>
        <w:rPr>
          <w:rFonts w:cs="Arial" w:hint="cs"/>
          <w:rtl/>
        </w:rPr>
        <w:t>למי</w:t>
      </w:r>
      <w:r>
        <w:rPr>
          <w:rFonts w:cs="Arial"/>
          <w:rtl/>
        </w:rPr>
        <w:t xml:space="preserve"> </w:t>
      </w:r>
      <w:r>
        <w:rPr>
          <w:rFonts w:cs="Arial" w:hint="cs"/>
          <w:rtl/>
        </w:rPr>
        <w:t>שרוצה</w:t>
      </w:r>
      <w:r>
        <w:rPr>
          <w:rFonts w:cs="Arial"/>
          <w:rtl/>
        </w:rPr>
        <w:t xml:space="preserve">, </w:t>
      </w:r>
      <w:r>
        <w:rPr>
          <w:rFonts w:cs="Arial" w:hint="cs"/>
          <w:rtl/>
        </w:rPr>
        <w:t>הרי</w:t>
      </w:r>
      <w:r>
        <w:rPr>
          <w:rFonts w:cs="Arial"/>
          <w:rtl/>
        </w:rPr>
        <w:t xml:space="preserve"> </w:t>
      </w:r>
      <w:r>
        <w:rPr>
          <w:rFonts w:cs="Arial" w:hint="cs"/>
          <w:rtl/>
        </w:rPr>
        <w:t>אין</w:t>
      </w:r>
      <w:r>
        <w:rPr>
          <w:rFonts w:cs="Arial"/>
          <w:rtl/>
        </w:rPr>
        <w:t xml:space="preserve"> </w:t>
      </w:r>
      <w:r>
        <w:rPr>
          <w:rFonts w:cs="Arial" w:hint="cs"/>
          <w:rtl/>
        </w:rPr>
        <w:t>ההשגחה</w:t>
      </w:r>
      <w:r>
        <w:rPr>
          <w:rFonts w:cs="Arial"/>
          <w:rtl/>
        </w:rPr>
        <w:t xml:space="preserve"> </w:t>
      </w:r>
      <w:r>
        <w:rPr>
          <w:rFonts w:cs="Arial" w:hint="cs"/>
          <w:rtl/>
        </w:rPr>
        <w:t>והכשר</w:t>
      </w:r>
      <w:r>
        <w:rPr>
          <w:rFonts w:cs="Arial"/>
          <w:rtl/>
        </w:rPr>
        <w:t xml:space="preserve"> </w:t>
      </w:r>
      <w:r>
        <w:rPr>
          <w:rFonts w:cs="Arial" w:hint="cs"/>
          <w:rtl/>
        </w:rPr>
        <w:t>הרבנים</w:t>
      </w:r>
      <w:r>
        <w:rPr>
          <w:rFonts w:cs="Arial"/>
          <w:rtl/>
        </w:rPr>
        <w:t xml:space="preserve"> </w:t>
      </w:r>
      <w:r>
        <w:rPr>
          <w:rFonts w:cs="Arial" w:hint="cs"/>
          <w:rtl/>
        </w:rPr>
        <w:t>על</w:t>
      </w:r>
      <w:r>
        <w:rPr>
          <w:rFonts w:cs="Arial"/>
          <w:rtl/>
        </w:rPr>
        <w:t xml:space="preserve"> </w:t>
      </w:r>
      <w:r>
        <w:rPr>
          <w:rFonts w:cs="Arial" w:hint="cs"/>
          <w:rtl/>
        </w:rPr>
        <w:t>האנשים</w:t>
      </w:r>
      <w:r>
        <w:rPr>
          <w:rFonts w:cs="Arial"/>
          <w:rtl/>
        </w:rPr>
        <w:t xml:space="preserve"> </w:t>
      </w:r>
      <w:r>
        <w:rPr>
          <w:rFonts w:cs="Arial" w:hint="cs"/>
          <w:rtl/>
        </w:rPr>
        <w:t>המוכרים</w:t>
      </w:r>
      <w:r>
        <w:rPr>
          <w:rFonts w:cs="Arial"/>
          <w:rtl/>
        </w:rPr>
        <w:t xml:space="preserve"> </w:t>
      </w:r>
      <w:r>
        <w:rPr>
          <w:rFonts w:cs="Arial" w:hint="cs"/>
          <w:rtl/>
        </w:rPr>
        <w:t>להעיד</w:t>
      </w:r>
      <w:r>
        <w:rPr>
          <w:rFonts w:cs="Arial"/>
          <w:rtl/>
        </w:rPr>
        <w:t xml:space="preserve"> </w:t>
      </w:r>
      <w:r>
        <w:rPr>
          <w:rFonts w:cs="Arial" w:hint="cs"/>
          <w:rtl/>
        </w:rPr>
        <w:t>שהם</w:t>
      </w:r>
      <w:r>
        <w:rPr>
          <w:rFonts w:cs="Arial"/>
          <w:rtl/>
        </w:rPr>
        <w:t xml:space="preserve"> </w:t>
      </w:r>
      <w:r>
        <w:rPr>
          <w:rFonts w:cs="Arial" w:hint="cs"/>
          <w:rtl/>
        </w:rPr>
        <w:t>צדיקים</w:t>
      </w:r>
      <w:r>
        <w:rPr>
          <w:rFonts w:cs="Arial"/>
          <w:rtl/>
        </w:rPr>
        <w:t xml:space="preserve">, </w:t>
      </w:r>
      <w:r>
        <w:rPr>
          <w:rFonts w:cs="Arial" w:hint="cs"/>
          <w:rtl/>
        </w:rPr>
        <w:t>אלא</w:t>
      </w:r>
      <w:r>
        <w:rPr>
          <w:rFonts w:cs="Arial"/>
          <w:rtl/>
        </w:rPr>
        <w:t xml:space="preserve"> </w:t>
      </w:r>
      <w:r>
        <w:rPr>
          <w:rFonts w:cs="Arial" w:hint="cs"/>
          <w:rtl/>
        </w:rPr>
        <w:t>שהרבנים</w:t>
      </w:r>
      <w:r>
        <w:rPr>
          <w:rFonts w:cs="Arial"/>
          <w:rtl/>
        </w:rPr>
        <w:t xml:space="preserve"> </w:t>
      </w:r>
      <w:r>
        <w:rPr>
          <w:rFonts w:cs="Arial" w:hint="cs"/>
          <w:rtl/>
        </w:rPr>
        <w:t>יראו</w:t>
      </w:r>
      <w:r>
        <w:rPr>
          <w:rFonts w:cs="Arial"/>
          <w:rtl/>
        </w:rPr>
        <w:t xml:space="preserve"> </w:t>
      </w:r>
      <w:r>
        <w:rPr>
          <w:rFonts w:cs="Arial" w:hint="cs"/>
          <w:rtl/>
        </w:rPr>
        <w:t>וישגיחו</w:t>
      </w:r>
      <w:r>
        <w:rPr>
          <w:rFonts w:cs="Arial"/>
          <w:rtl/>
        </w:rPr>
        <w:t xml:space="preserve"> </w:t>
      </w:r>
      <w:r>
        <w:rPr>
          <w:rFonts w:cs="Arial" w:hint="cs"/>
          <w:rtl/>
        </w:rPr>
        <w:t>על</w:t>
      </w:r>
      <w:r>
        <w:rPr>
          <w:rFonts w:cs="Arial"/>
          <w:rtl/>
        </w:rPr>
        <w:t xml:space="preserve"> </w:t>
      </w:r>
      <w:r>
        <w:rPr>
          <w:rFonts w:cs="Arial" w:hint="cs"/>
          <w:rtl/>
        </w:rPr>
        <w:t>המקום</w:t>
      </w:r>
      <w:r>
        <w:rPr>
          <w:rFonts w:cs="Arial"/>
          <w:rtl/>
        </w:rPr>
        <w:t xml:space="preserve"> </w:t>
      </w:r>
      <w:r>
        <w:rPr>
          <w:rFonts w:cs="Arial" w:hint="cs"/>
          <w:rtl/>
        </w:rPr>
        <w:t>שהדברים</w:t>
      </w:r>
      <w:r>
        <w:rPr>
          <w:rFonts w:cs="Arial"/>
          <w:rtl/>
        </w:rPr>
        <w:t xml:space="preserve"> </w:t>
      </w:r>
      <w:r>
        <w:rPr>
          <w:rFonts w:cs="Arial" w:hint="cs"/>
          <w:rtl/>
        </w:rPr>
        <w:t>שמוכרים</w:t>
      </w:r>
      <w:r>
        <w:rPr>
          <w:rFonts w:cs="Arial"/>
          <w:rtl/>
        </w:rPr>
        <w:t xml:space="preserve"> </w:t>
      </w:r>
      <w:r>
        <w:rPr>
          <w:rFonts w:cs="Arial" w:hint="cs"/>
          <w:rtl/>
        </w:rPr>
        <w:t>שם</w:t>
      </w:r>
      <w:r>
        <w:rPr>
          <w:rFonts w:cs="Arial"/>
          <w:rtl/>
        </w:rPr>
        <w:t xml:space="preserve"> </w:t>
      </w:r>
      <w:r>
        <w:rPr>
          <w:rFonts w:cs="Arial" w:hint="cs"/>
          <w:rtl/>
        </w:rPr>
        <w:t>יהיו</w:t>
      </w:r>
      <w:r>
        <w:rPr>
          <w:rFonts w:cs="Arial"/>
          <w:rtl/>
        </w:rPr>
        <w:t xml:space="preserve"> </w:t>
      </w:r>
      <w:r>
        <w:rPr>
          <w:rFonts w:cs="Arial" w:hint="cs"/>
          <w:rtl/>
        </w:rPr>
        <w:t>דברים</w:t>
      </w:r>
      <w:r>
        <w:rPr>
          <w:rFonts w:cs="Arial"/>
          <w:rtl/>
        </w:rPr>
        <w:t xml:space="preserve"> </w:t>
      </w:r>
      <w:r>
        <w:rPr>
          <w:rFonts w:cs="Arial" w:hint="cs"/>
          <w:rtl/>
        </w:rPr>
        <w:t>כשרים</w:t>
      </w:r>
      <w:r w:rsidR="00823E17">
        <w:rPr>
          <w:rFonts w:cs="Arial" w:hint="cs"/>
          <w:rtl/>
        </w:rPr>
        <w:t>.''</w:t>
      </w:r>
    </w:p>
    <w:p w14:paraId="673A75E1" w14:textId="7011EC05" w:rsidR="00CB2EC7" w:rsidRDefault="00CB2EC7" w:rsidP="00246791">
      <w:pPr>
        <w:spacing w:after="40"/>
        <w:rPr>
          <w:rtl/>
        </w:rPr>
      </w:pPr>
      <w:r w:rsidRPr="007059DA">
        <w:rPr>
          <w:rFonts w:hint="cs"/>
          <w:rtl/>
        </w:rPr>
        <w:t>ב.</w:t>
      </w:r>
      <w:r>
        <w:rPr>
          <w:rFonts w:hint="cs"/>
          <w:b/>
          <w:bCs/>
          <w:rtl/>
        </w:rPr>
        <w:t xml:space="preserve"> </w:t>
      </w:r>
      <w:r w:rsidRPr="00F72DE2">
        <w:rPr>
          <w:rFonts w:hint="cs"/>
          <w:b/>
          <w:bCs/>
          <w:rtl/>
        </w:rPr>
        <w:t>הציץ אליעזר</w:t>
      </w:r>
      <w:r>
        <w:rPr>
          <w:rFonts w:hint="cs"/>
          <w:rtl/>
        </w:rPr>
        <w:t xml:space="preserve"> </w:t>
      </w:r>
      <w:r>
        <w:rPr>
          <w:rFonts w:hint="cs"/>
          <w:sz w:val="18"/>
          <w:szCs w:val="18"/>
          <w:rtl/>
        </w:rPr>
        <w:t xml:space="preserve">(יא, נה) </w:t>
      </w:r>
      <w:r>
        <w:rPr>
          <w:rFonts w:hint="cs"/>
          <w:rtl/>
        </w:rPr>
        <w:t>חלק על הרב עובדיה. ראשית טען שכאשר יתנו כשרות למקום כזה, יחשב הדבר כנתינת יד לפושעים '</w:t>
      </w:r>
      <w:r w:rsidRPr="00516655">
        <w:rPr>
          <w:rtl/>
        </w:rPr>
        <w:t>ואין ההצלה שו</w:t>
      </w:r>
      <w:r w:rsidRPr="00516655">
        <w:rPr>
          <w:rFonts w:hint="cs"/>
          <w:rtl/>
        </w:rPr>
        <w:t>ו</w:t>
      </w:r>
      <w:r w:rsidRPr="00516655">
        <w:rPr>
          <w:rtl/>
        </w:rPr>
        <w:t>ה בנזק</w:t>
      </w:r>
      <w:r>
        <w:rPr>
          <w:rFonts w:hint="cs"/>
          <w:rtl/>
        </w:rPr>
        <w:t>'. הוא דוחה את הבנת הרב עובדיה בדברי העקידה שיש למחות רק במקום שבו המחאה תועיל, וסבר שגם במקרה בו לא תהיה תועלת במחאה</w:t>
      </w:r>
      <w:r w:rsidR="00D1289A">
        <w:rPr>
          <w:rFonts w:hint="cs"/>
          <w:rtl/>
        </w:rPr>
        <w:t xml:space="preserve"> </w:t>
      </w:r>
      <w:r w:rsidR="00F30104">
        <w:rPr>
          <w:rFonts w:hint="cs"/>
          <w:rtl/>
        </w:rPr>
        <w:t xml:space="preserve">את </w:t>
      </w:r>
      <w:r>
        <w:rPr>
          <w:rFonts w:hint="cs"/>
          <w:rtl/>
        </w:rPr>
        <w:t xml:space="preserve">יש חובה למחות, ולכן אסור לתת הכשר למקום כזה. </w:t>
      </w:r>
    </w:p>
    <w:p w14:paraId="48C92D40" w14:textId="77777777" w:rsidR="00421391" w:rsidRDefault="00CB2EC7" w:rsidP="00246791">
      <w:pPr>
        <w:spacing w:after="40"/>
        <w:rPr>
          <w:b/>
          <w:bCs/>
          <w:rtl/>
        </w:rPr>
      </w:pPr>
      <w:r>
        <w:rPr>
          <w:rFonts w:hint="cs"/>
          <w:rtl/>
        </w:rPr>
        <w:t xml:space="preserve">עוד טען </w:t>
      </w:r>
      <w:r w:rsidRPr="00C264C3">
        <w:rPr>
          <w:rFonts w:hint="cs"/>
          <w:b/>
          <w:bCs/>
          <w:rtl/>
        </w:rPr>
        <w:t>הציץ</w:t>
      </w:r>
      <w:r>
        <w:rPr>
          <w:rFonts w:hint="cs"/>
          <w:rtl/>
        </w:rPr>
        <w:t xml:space="preserve"> </w:t>
      </w:r>
      <w:r w:rsidRPr="00C264C3">
        <w:rPr>
          <w:rFonts w:hint="cs"/>
          <w:b/>
          <w:bCs/>
          <w:rtl/>
        </w:rPr>
        <w:t>אליעזר</w:t>
      </w:r>
      <w:r>
        <w:rPr>
          <w:rFonts w:hint="cs"/>
          <w:rtl/>
        </w:rPr>
        <w:t>, שאם ייתנו תעודת כשרות למקום הזה, אחר כך יהיו עוד הרבה פורצי גדר ובעלי מסעדות שירצו כזאת כשרות, ''</w:t>
      </w:r>
      <w:r w:rsidRPr="00516655">
        <w:rPr>
          <w:rtl/>
        </w:rPr>
        <w:t xml:space="preserve">ובראותם תופעה כזאת יאמרו הותרה הרצועה ויצווחו כלפי הרבנות מה </w:t>
      </w:r>
      <w:proofErr w:type="spellStart"/>
      <w:r w:rsidRPr="00516655">
        <w:rPr>
          <w:rtl/>
        </w:rPr>
        <w:t>נשתנו</w:t>
      </w:r>
      <w:proofErr w:type="spellEnd"/>
      <w:r w:rsidRPr="00516655">
        <w:rPr>
          <w:rtl/>
        </w:rPr>
        <w:t xml:space="preserve"> אלו מאלו והרבנות תעמוד חסר אונים כלפי דברי הלעג הקלס והשחוק שיטיחו מולם</w:t>
      </w:r>
      <w:r w:rsidR="003D74DB">
        <w:rPr>
          <w:rFonts w:hint="cs"/>
          <w:rtl/>
        </w:rPr>
        <w:t xml:space="preserve">'' </w:t>
      </w:r>
      <w:r w:rsidR="003D74DB">
        <w:rPr>
          <w:rFonts w:hint="cs"/>
          <w:sz w:val="18"/>
          <w:szCs w:val="18"/>
          <w:rtl/>
        </w:rPr>
        <w:t>(ועיין יביע אומר יו''ד ח, ב)</w:t>
      </w:r>
      <w:r w:rsidRPr="00516655">
        <w:rPr>
          <w:rtl/>
        </w:rPr>
        <w:t>.</w:t>
      </w:r>
      <w:r>
        <w:rPr>
          <w:rFonts w:hint="cs"/>
          <w:rtl/>
        </w:rPr>
        <w:t xml:space="preserve"> </w:t>
      </w:r>
    </w:p>
    <w:p w14:paraId="68D9DB65" w14:textId="77777777" w:rsidR="00CB2EC7" w:rsidRDefault="00CB2EC7" w:rsidP="00246791">
      <w:pPr>
        <w:spacing w:after="40"/>
        <w:rPr>
          <w:b/>
          <w:bCs/>
          <w:u w:val="single"/>
          <w:rtl/>
        </w:rPr>
      </w:pPr>
      <w:r w:rsidRPr="00DF7949">
        <w:rPr>
          <w:rFonts w:hint="cs"/>
          <w:b/>
          <w:bCs/>
          <w:u w:val="single"/>
          <w:rtl/>
        </w:rPr>
        <w:t>התרת איסור</w:t>
      </w:r>
      <w:r>
        <w:rPr>
          <w:rFonts w:hint="cs"/>
          <w:b/>
          <w:bCs/>
          <w:u w:val="single"/>
          <w:rtl/>
        </w:rPr>
        <w:t xml:space="preserve"> קל</w:t>
      </w:r>
      <w:r w:rsidRPr="00DF7949">
        <w:rPr>
          <w:rFonts w:hint="cs"/>
          <w:b/>
          <w:bCs/>
          <w:u w:val="single"/>
          <w:rtl/>
        </w:rPr>
        <w:t xml:space="preserve"> בשביל </w:t>
      </w:r>
      <w:r>
        <w:rPr>
          <w:rFonts w:hint="cs"/>
          <w:b/>
          <w:bCs/>
          <w:u w:val="single"/>
          <w:rtl/>
        </w:rPr>
        <w:t>למנוע חטא חמור</w:t>
      </w:r>
    </w:p>
    <w:p w14:paraId="08C2A828" w14:textId="38F026EC" w:rsidR="00CB2EC7" w:rsidRDefault="00CB2EC7" w:rsidP="002B198B">
      <w:pPr>
        <w:spacing w:after="60"/>
        <w:rPr>
          <w:rtl/>
        </w:rPr>
      </w:pPr>
      <w:r>
        <w:rPr>
          <w:rFonts w:hint="cs"/>
          <w:rtl/>
        </w:rPr>
        <w:t xml:space="preserve">נקודה נוספת </w:t>
      </w:r>
      <w:r w:rsidR="00975084">
        <w:rPr>
          <w:rFonts w:hint="cs"/>
          <w:rtl/>
        </w:rPr>
        <w:t>שדנו</w:t>
      </w:r>
      <w:r>
        <w:rPr>
          <w:rFonts w:hint="cs"/>
          <w:rtl/>
        </w:rPr>
        <w:t xml:space="preserve"> בה </w:t>
      </w:r>
      <w:r w:rsidR="00975084">
        <w:rPr>
          <w:rFonts w:hint="cs"/>
          <w:rtl/>
        </w:rPr>
        <w:t xml:space="preserve">הפוסקים </w:t>
      </w:r>
      <w:r>
        <w:rPr>
          <w:rFonts w:hint="cs"/>
          <w:rtl/>
        </w:rPr>
        <w:t xml:space="preserve">היא, האם לפעמים עדיף לומר לציבור לחטוא בחטא קל </w:t>
      </w:r>
      <w:r w:rsidR="00D72B2E">
        <w:rPr>
          <w:rFonts w:hint="cs"/>
          <w:rtl/>
        </w:rPr>
        <w:t>ש</w:t>
      </w:r>
      <w:r>
        <w:rPr>
          <w:rFonts w:hint="cs"/>
          <w:rtl/>
        </w:rPr>
        <w:t xml:space="preserve">כרגע לא חוטאים בו, בשביל שבסופו של דבר לא יחטאו בחטא חמור יותר. </w:t>
      </w:r>
      <w:r w:rsidR="00BB1C4F">
        <w:rPr>
          <w:rFonts w:hint="cs"/>
          <w:rtl/>
        </w:rPr>
        <w:t xml:space="preserve">למעשה </w:t>
      </w:r>
      <w:r>
        <w:rPr>
          <w:rFonts w:hint="cs"/>
          <w:rtl/>
        </w:rPr>
        <w:t xml:space="preserve">מדברי </w:t>
      </w:r>
      <w:r w:rsidRPr="00CB5B99">
        <w:rPr>
          <w:rFonts w:hint="cs"/>
          <w:b/>
          <w:bCs/>
          <w:rtl/>
        </w:rPr>
        <w:t>הרמב''ם</w:t>
      </w:r>
      <w:r>
        <w:rPr>
          <w:rFonts w:hint="cs"/>
          <w:rtl/>
        </w:rPr>
        <w:t xml:space="preserve"> </w:t>
      </w:r>
      <w:r>
        <w:rPr>
          <w:rFonts w:hint="cs"/>
          <w:sz w:val="18"/>
          <w:szCs w:val="18"/>
          <w:rtl/>
        </w:rPr>
        <w:t>(</w:t>
      </w:r>
      <w:r w:rsidR="00D72B2E">
        <w:rPr>
          <w:rFonts w:hint="cs"/>
          <w:sz w:val="18"/>
          <w:szCs w:val="18"/>
          <w:rtl/>
        </w:rPr>
        <w:t xml:space="preserve">ממרים </w:t>
      </w:r>
      <w:r>
        <w:rPr>
          <w:rFonts w:hint="cs"/>
          <w:sz w:val="18"/>
          <w:szCs w:val="18"/>
          <w:rtl/>
        </w:rPr>
        <w:t>ב, ד)</w:t>
      </w:r>
      <w:r>
        <w:rPr>
          <w:rFonts w:hint="cs"/>
          <w:rtl/>
        </w:rPr>
        <w:t xml:space="preserve"> עולה שכן. </w:t>
      </w:r>
      <w:r w:rsidRPr="00B80323">
        <w:rPr>
          <w:rFonts w:hint="cs"/>
          <w:rtl/>
        </w:rPr>
        <w:t>הרמב''ם</w:t>
      </w:r>
      <w:r>
        <w:rPr>
          <w:rFonts w:hint="cs"/>
          <w:rtl/>
        </w:rPr>
        <w:t xml:space="preserve"> כתב שמותר לבית דין להתיר איסורים בהוראת שעה, לאחת משתי סיבות. </w:t>
      </w:r>
      <w:r w:rsidRPr="008B48D8">
        <w:rPr>
          <w:rFonts w:hint="cs"/>
          <w:rtl/>
        </w:rPr>
        <w:t>א</w:t>
      </w:r>
      <w:r>
        <w:rPr>
          <w:rFonts w:hint="cs"/>
          <w:rtl/>
        </w:rPr>
        <w:t xml:space="preserve">. </w:t>
      </w:r>
      <w:r w:rsidR="008B48D8">
        <w:rPr>
          <w:rFonts w:hint="cs"/>
          <w:rtl/>
        </w:rPr>
        <w:t xml:space="preserve">להשיב </w:t>
      </w:r>
      <w:r>
        <w:rPr>
          <w:rFonts w:hint="cs"/>
          <w:rtl/>
        </w:rPr>
        <w:t xml:space="preserve">רבים לדת. </w:t>
      </w:r>
      <w:r w:rsidRPr="008B48D8">
        <w:rPr>
          <w:rFonts w:hint="cs"/>
          <w:rtl/>
        </w:rPr>
        <w:t>ב</w:t>
      </w:r>
      <w:r>
        <w:rPr>
          <w:rFonts w:hint="cs"/>
          <w:rtl/>
        </w:rPr>
        <w:t xml:space="preserve">. להציל רבים מישראל מלהיכשל בדברים אחרים. </w:t>
      </w:r>
    </w:p>
    <w:p w14:paraId="2EB9C0AD" w14:textId="4F6AC87F" w:rsidR="00CB2EC7" w:rsidRDefault="00CB2EC7" w:rsidP="002B198B">
      <w:pPr>
        <w:spacing w:after="60"/>
        <w:rPr>
          <w:rtl/>
        </w:rPr>
      </w:pPr>
      <w:r>
        <w:rPr>
          <w:rFonts w:hint="cs"/>
          <w:rtl/>
        </w:rPr>
        <w:t xml:space="preserve">דוגמא למקרה כזה מופיע בדברי </w:t>
      </w:r>
      <w:proofErr w:type="spellStart"/>
      <w:r w:rsidRPr="00A9622A">
        <w:rPr>
          <w:rFonts w:hint="cs"/>
          <w:b/>
          <w:bCs/>
          <w:rtl/>
        </w:rPr>
        <w:t>החיד</w:t>
      </w:r>
      <w:proofErr w:type="spellEnd"/>
      <w:r w:rsidRPr="00A9622A">
        <w:rPr>
          <w:rFonts w:hint="cs"/>
          <w:b/>
          <w:bCs/>
          <w:rtl/>
        </w:rPr>
        <w:t>''א</w:t>
      </w:r>
      <w:r>
        <w:rPr>
          <w:rFonts w:hint="cs"/>
          <w:rtl/>
        </w:rPr>
        <w:t xml:space="preserve"> </w:t>
      </w:r>
      <w:r>
        <w:rPr>
          <w:rFonts w:hint="cs"/>
          <w:sz w:val="18"/>
          <w:szCs w:val="18"/>
          <w:rtl/>
        </w:rPr>
        <w:t xml:space="preserve">(חיים שאל, </w:t>
      </w:r>
      <w:r w:rsidR="0070263C">
        <w:rPr>
          <w:rFonts w:hint="cs"/>
          <w:sz w:val="18"/>
          <w:szCs w:val="18"/>
          <w:rtl/>
        </w:rPr>
        <w:t xml:space="preserve">א, </w:t>
      </w:r>
      <w:r>
        <w:rPr>
          <w:rFonts w:hint="cs"/>
          <w:sz w:val="18"/>
          <w:szCs w:val="18"/>
          <w:rtl/>
        </w:rPr>
        <w:t>ו)</w:t>
      </w:r>
      <w:r>
        <w:rPr>
          <w:rFonts w:hint="cs"/>
          <w:rtl/>
        </w:rPr>
        <w:t xml:space="preserve">. </w:t>
      </w:r>
      <w:r w:rsidR="00F65C40">
        <w:rPr>
          <w:rFonts w:hint="cs"/>
          <w:rtl/>
        </w:rPr>
        <w:t>ב</w:t>
      </w:r>
      <w:r>
        <w:rPr>
          <w:rFonts w:hint="cs"/>
          <w:rtl/>
        </w:rPr>
        <w:t>מקום מסויים בו נהגו רבים להתגלח בתער</w:t>
      </w:r>
      <w:r w:rsidR="00020B55">
        <w:rPr>
          <w:rFonts w:hint="cs"/>
          <w:rtl/>
        </w:rPr>
        <w:t>,</w:t>
      </w:r>
      <w:r w:rsidR="008D5A2C">
        <w:rPr>
          <w:rFonts w:hint="cs"/>
          <w:rtl/>
        </w:rPr>
        <w:t xml:space="preserve"> </w:t>
      </w:r>
      <w:r w:rsidR="00020B55">
        <w:rPr>
          <w:rFonts w:hint="cs"/>
          <w:rtl/>
        </w:rPr>
        <w:t>ו</w:t>
      </w:r>
      <w:r>
        <w:rPr>
          <w:rFonts w:hint="cs"/>
          <w:rtl/>
        </w:rPr>
        <w:t>ראשי הקהילה רצו לעשות הסכם, שבתמורה לכך שהם יפסיקו לגלח בתער</w:t>
      </w:r>
      <w:r w:rsidR="00BA3924">
        <w:rPr>
          <w:rFonts w:hint="cs"/>
          <w:rtl/>
        </w:rPr>
        <w:t xml:space="preserve"> -</w:t>
      </w:r>
      <w:r>
        <w:rPr>
          <w:rFonts w:hint="cs"/>
          <w:rtl/>
        </w:rPr>
        <w:t xml:space="preserve"> יהיה מותר להם להתגלח בספירת העומר</w:t>
      </w:r>
      <w:r w:rsidR="00BA3924">
        <w:rPr>
          <w:rFonts w:hint="cs"/>
          <w:rtl/>
        </w:rPr>
        <w:t xml:space="preserve">, ושאלו את </w:t>
      </w:r>
      <w:proofErr w:type="spellStart"/>
      <w:r w:rsidR="00BA3924">
        <w:rPr>
          <w:rFonts w:hint="cs"/>
          <w:rtl/>
        </w:rPr>
        <w:t>החיד</w:t>
      </w:r>
      <w:proofErr w:type="spellEnd"/>
      <w:r w:rsidR="00BA3924">
        <w:rPr>
          <w:rFonts w:hint="cs"/>
          <w:rtl/>
        </w:rPr>
        <w:t>''א הסכם זה מותר</w:t>
      </w:r>
      <w:r w:rsidR="002A567E">
        <w:rPr>
          <w:rFonts w:hint="cs"/>
          <w:rtl/>
        </w:rPr>
        <w:t>.</w:t>
      </w:r>
      <w:r w:rsidR="00177334">
        <w:rPr>
          <w:rFonts w:hint="cs"/>
          <w:rtl/>
        </w:rPr>
        <w:t xml:space="preserve"> </w:t>
      </w:r>
      <w:r w:rsidR="002A567E">
        <w:rPr>
          <w:rFonts w:hint="cs"/>
          <w:rtl/>
        </w:rPr>
        <w:t>למעשה</w:t>
      </w:r>
      <w:r w:rsidR="00BA3924">
        <w:rPr>
          <w:rFonts w:hint="cs"/>
          <w:rtl/>
        </w:rPr>
        <w:t xml:space="preserve"> הוא</w:t>
      </w:r>
      <w:r w:rsidR="002A567E">
        <w:rPr>
          <w:rFonts w:hint="cs"/>
          <w:rtl/>
        </w:rPr>
        <w:t xml:space="preserve"> </w:t>
      </w:r>
      <w:r>
        <w:rPr>
          <w:rFonts w:hint="cs"/>
          <w:rtl/>
        </w:rPr>
        <w:t xml:space="preserve">פסק שמותר לעשות הסכם כזה, </w:t>
      </w:r>
      <w:r w:rsidR="00177334">
        <w:rPr>
          <w:rFonts w:hint="cs"/>
          <w:rtl/>
        </w:rPr>
        <w:t>שאמנם מתיר לעבור על איסור, אבל מונע מהם לעבור על איסור הרבה יותר חמור</w:t>
      </w:r>
      <w:r>
        <w:rPr>
          <w:rFonts w:hint="cs"/>
          <w:rtl/>
        </w:rPr>
        <w:t>:</w:t>
      </w:r>
    </w:p>
    <w:p w14:paraId="272184E4" w14:textId="77777777" w:rsidR="00CB2EC7" w:rsidRDefault="00CB2EC7" w:rsidP="002B198B">
      <w:pPr>
        <w:spacing w:after="60" w:line="276" w:lineRule="auto"/>
        <w:ind w:left="720"/>
        <w:rPr>
          <w:rtl/>
        </w:rPr>
      </w:pPr>
      <w:r>
        <w:rPr>
          <w:rFonts w:hint="cs"/>
          <w:rtl/>
        </w:rPr>
        <w:t>''והוא הדין בנידון דידן</w:t>
      </w:r>
      <w:r w:rsidR="00103F5E">
        <w:rPr>
          <w:rFonts w:hint="cs"/>
          <w:rtl/>
        </w:rPr>
        <w:t xml:space="preserve"> </w:t>
      </w:r>
      <w:r w:rsidR="00103F5E">
        <w:rPr>
          <w:rFonts w:hint="cs"/>
          <w:sz w:val="18"/>
          <w:szCs w:val="18"/>
          <w:rtl/>
        </w:rPr>
        <w:t>(= במקרה שלנו)</w:t>
      </w:r>
      <w:r>
        <w:rPr>
          <w:rFonts w:hint="cs"/>
          <w:rtl/>
        </w:rPr>
        <w:t xml:space="preserve">, </w:t>
      </w:r>
      <w:r>
        <w:rPr>
          <w:rtl/>
        </w:rPr>
        <w:t xml:space="preserve">דאם באמת לא מקבלי שלא להשחית זקנם בתער כי אם </w:t>
      </w:r>
      <w:r w:rsidRPr="00CF7AE3">
        <w:rPr>
          <w:rtl/>
        </w:rPr>
        <w:t>בהתיר</w:t>
      </w:r>
      <w:r>
        <w:rPr>
          <w:rtl/>
        </w:rPr>
        <w:t xml:space="preserve"> להם לגלח בעומר</w:t>
      </w:r>
      <w:r>
        <w:rPr>
          <w:rFonts w:hint="cs"/>
          <w:rtl/>
        </w:rPr>
        <w:t>,</w:t>
      </w:r>
      <w:r>
        <w:rPr>
          <w:rtl/>
        </w:rPr>
        <w:t xml:space="preserve"> שרינן להו </w:t>
      </w:r>
      <w:r>
        <w:rPr>
          <w:rFonts w:hint="cs"/>
          <w:sz w:val="18"/>
          <w:szCs w:val="18"/>
          <w:rtl/>
        </w:rPr>
        <w:t>(= מתירים להם)</w:t>
      </w:r>
      <w:r>
        <w:rPr>
          <w:sz w:val="18"/>
          <w:szCs w:val="18"/>
        </w:rPr>
        <w:t xml:space="preserve"> </w:t>
      </w:r>
      <w:r>
        <w:rPr>
          <w:rtl/>
        </w:rPr>
        <w:t>דאינו אלא מנהג בעלמא</w:t>
      </w:r>
      <w:r w:rsidR="00E402DA">
        <w:rPr>
          <w:rFonts w:hint="cs"/>
          <w:rtl/>
        </w:rPr>
        <w:t xml:space="preserve"> </w:t>
      </w:r>
      <w:r w:rsidR="00E402DA" w:rsidRPr="00E402DA">
        <w:rPr>
          <w:rFonts w:hint="cs"/>
          <w:sz w:val="18"/>
          <w:szCs w:val="18"/>
          <w:rtl/>
        </w:rPr>
        <w:t>(</w:t>
      </w:r>
      <w:r w:rsidR="00E402DA">
        <w:rPr>
          <w:rFonts w:hint="cs"/>
          <w:sz w:val="18"/>
          <w:szCs w:val="18"/>
          <w:rtl/>
        </w:rPr>
        <w:t xml:space="preserve">= </w:t>
      </w:r>
      <w:r w:rsidR="00E402DA" w:rsidRPr="00E402DA">
        <w:rPr>
          <w:rFonts w:hint="cs"/>
          <w:sz w:val="18"/>
          <w:szCs w:val="18"/>
          <w:rtl/>
        </w:rPr>
        <w:t>לא להתגלח בספירת העומר)</w:t>
      </w:r>
      <w:r>
        <w:rPr>
          <w:rtl/>
        </w:rPr>
        <w:t>.</w:t>
      </w:r>
      <w:r>
        <w:rPr>
          <w:rFonts w:hint="cs"/>
          <w:rtl/>
        </w:rPr>
        <w:t>''</w:t>
      </w:r>
      <w:r>
        <w:rPr>
          <w:rtl/>
        </w:rPr>
        <w:t xml:space="preserve"> </w:t>
      </w:r>
    </w:p>
    <w:p w14:paraId="4BF3E2B6" w14:textId="5754BED5" w:rsidR="00CB2EC7" w:rsidRDefault="00CB2EC7" w:rsidP="002B198B">
      <w:pPr>
        <w:spacing w:after="60"/>
        <w:rPr>
          <w:rtl/>
        </w:rPr>
      </w:pPr>
      <w:r>
        <w:rPr>
          <w:rFonts w:hint="cs"/>
          <w:rtl/>
        </w:rPr>
        <w:t>מדוע אין כאן את חששו של הרדב''ז, שבעקבות כך שמתירים איסור יש חשש שחומת התורה תתרופף?</w:t>
      </w:r>
      <w:r>
        <w:t xml:space="preserve"> </w:t>
      </w:r>
      <w:r w:rsidRPr="007732B0">
        <w:rPr>
          <w:rFonts w:hint="cs"/>
          <w:b/>
          <w:bCs/>
          <w:rtl/>
        </w:rPr>
        <w:t>ה</w:t>
      </w:r>
      <w:r w:rsidR="007732B0" w:rsidRPr="007732B0">
        <w:rPr>
          <w:rFonts w:hint="cs"/>
          <w:b/>
          <w:bCs/>
          <w:rtl/>
        </w:rPr>
        <w:t>רב רן כלילי</w:t>
      </w:r>
      <w:r w:rsidR="007732B0">
        <w:rPr>
          <w:rFonts w:hint="cs"/>
          <w:rtl/>
        </w:rPr>
        <w:t xml:space="preserve"> כתב שה</w:t>
      </w:r>
      <w:r>
        <w:rPr>
          <w:rFonts w:hint="cs"/>
          <w:rtl/>
        </w:rPr>
        <w:t>סיבה לכך היא, ש</w:t>
      </w:r>
      <w:r w:rsidR="00F450F6">
        <w:rPr>
          <w:rFonts w:hint="cs"/>
          <w:rtl/>
        </w:rPr>
        <w:t xml:space="preserve">גם </w:t>
      </w:r>
      <w:r>
        <w:rPr>
          <w:rFonts w:hint="cs"/>
          <w:rtl/>
        </w:rPr>
        <w:t xml:space="preserve">פה </w:t>
      </w:r>
      <w:r w:rsidR="00302E1F">
        <w:rPr>
          <w:rFonts w:hint="cs"/>
          <w:rtl/>
        </w:rPr>
        <w:t xml:space="preserve">(וכמו בתשובת הרשב''א לעיל) </w:t>
      </w:r>
      <w:r>
        <w:rPr>
          <w:rFonts w:hint="cs"/>
          <w:rtl/>
        </w:rPr>
        <w:t xml:space="preserve">מדובר על </w:t>
      </w:r>
      <w:r w:rsidR="00F450F6">
        <w:rPr>
          <w:rFonts w:hint="cs"/>
          <w:rtl/>
        </w:rPr>
        <w:t>מקרה שבשליטתו</w:t>
      </w:r>
      <w:r>
        <w:rPr>
          <w:rFonts w:hint="cs"/>
          <w:rtl/>
        </w:rPr>
        <w:t xml:space="preserve"> של הפוסק</w:t>
      </w:r>
      <w:r w:rsidR="00496C18">
        <w:rPr>
          <w:rFonts w:hint="cs"/>
          <w:rtl/>
        </w:rPr>
        <w:t xml:space="preserve"> - </w:t>
      </w:r>
      <w:r>
        <w:rPr>
          <w:rFonts w:hint="cs"/>
          <w:rtl/>
        </w:rPr>
        <w:t xml:space="preserve">הפוסק </w:t>
      </w:r>
      <w:r w:rsidR="00806146">
        <w:rPr>
          <w:rFonts w:hint="cs"/>
          <w:rtl/>
        </w:rPr>
        <w:t xml:space="preserve">קובע </w:t>
      </w:r>
      <w:r>
        <w:rPr>
          <w:rFonts w:hint="cs"/>
          <w:rtl/>
        </w:rPr>
        <w:t xml:space="preserve">מה מותר ומה אסור, </w:t>
      </w:r>
      <w:r w:rsidR="00D01DF5">
        <w:rPr>
          <w:rFonts w:hint="cs"/>
          <w:rtl/>
        </w:rPr>
        <w:t>ו</w:t>
      </w:r>
      <w:r>
        <w:rPr>
          <w:rFonts w:hint="cs"/>
          <w:rtl/>
        </w:rPr>
        <w:t xml:space="preserve">ממילא אין חשש </w:t>
      </w:r>
      <w:r w:rsidR="00D3176E">
        <w:rPr>
          <w:rFonts w:hint="cs"/>
          <w:rtl/>
        </w:rPr>
        <w:t>שההיתר יגרום להתרופפות הדת</w:t>
      </w:r>
      <w:r>
        <w:rPr>
          <w:rFonts w:hint="cs"/>
          <w:rtl/>
        </w:rPr>
        <w:t xml:space="preserve">.  </w:t>
      </w:r>
      <w:r w:rsidR="00D3176E">
        <w:rPr>
          <w:rFonts w:hint="cs"/>
          <w:rtl/>
        </w:rPr>
        <w:t xml:space="preserve">אף על פי כן, </w:t>
      </w:r>
      <w:r>
        <w:rPr>
          <w:rFonts w:hint="cs"/>
          <w:rtl/>
        </w:rPr>
        <w:t>גם פה יש לסייג את ההיתר בשני סייגים:</w:t>
      </w:r>
    </w:p>
    <w:p w14:paraId="664D4FAF" w14:textId="42C2AB8E" w:rsidR="00CB2EC7" w:rsidRDefault="00E832CB" w:rsidP="002B198B">
      <w:pPr>
        <w:spacing w:after="60"/>
        <w:rPr>
          <w:rtl/>
        </w:rPr>
      </w:pPr>
      <w:r w:rsidRPr="00E832CB">
        <w:rPr>
          <w:rFonts w:hint="cs"/>
          <w:b/>
          <w:bCs/>
          <w:rtl/>
        </w:rPr>
        <w:t>סייג ראשון</w:t>
      </w:r>
      <w:r>
        <w:rPr>
          <w:rFonts w:hint="cs"/>
          <w:rtl/>
        </w:rPr>
        <w:t>:</w:t>
      </w:r>
      <w:r w:rsidR="00CB2EC7">
        <w:rPr>
          <w:rFonts w:hint="cs"/>
          <w:rtl/>
        </w:rPr>
        <w:t xml:space="preserve"> </w:t>
      </w:r>
      <w:r w:rsidR="00CB2EC7" w:rsidRPr="00DE3AA6">
        <w:rPr>
          <w:rFonts w:hint="cs"/>
          <w:b/>
          <w:bCs/>
          <w:rtl/>
        </w:rPr>
        <w:t>הנצי</w:t>
      </w:r>
      <w:r w:rsidR="00CB2EC7">
        <w:rPr>
          <w:rFonts w:hint="cs"/>
          <w:b/>
          <w:bCs/>
          <w:rtl/>
        </w:rPr>
        <w:t>''</w:t>
      </w:r>
      <w:r w:rsidR="00CB2EC7" w:rsidRPr="00DE3AA6">
        <w:rPr>
          <w:rFonts w:hint="cs"/>
          <w:b/>
          <w:bCs/>
          <w:rtl/>
        </w:rPr>
        <w:t>ב</w:t>
      </w:r>
      <w:r w:rsidR="00CB2EC7">
        <w:rPr>
          <w:rFonts w:hint="cs"/>
          <w:rtl/>
        </w:rPr>
        <w:t xml:space="preserve"> </w:t>
      </w:r>
      <w:r w:rsidR="00CB2EC7">
        <w:rPr>
          <w:rFonts w:hint="cs"/>
          <w:sz w:val="18"/>
          <w:szCs w:val="18"/>
          <w:rtl/>
        </w:rPr>
        <w:t xml:space="preserve">(משיב דבר </w:t>
      </w:r>
      <w:r>
        <w:rPr>
          <w:rFonts w:hint="cs"/>
          <w:sz w:val="18"/>
          <w:szCs w:val="18"/>
          <w:rtl/>
        </w:rPr>
        <w:t xml:space="preserve">ב, </w:t>
      </w:r>
      <w:r w:rsidR="00CB2EC7">
        <w:rPr>
          <w:rFonts w:hint="cs"/>
          <w:sz w:val="18"/>
          <w:szCs w:val="18"/>
          <w:rtl/>
        </w:rPr>
        <w:t>מד)</w:t>
      </w:r>
      <w:r w:rsidR="0053044C">
        <w:rPr>
          <w:rFonts w:hint="cs"/>
          <w:rtl/>
        </w:rPr>
        <w:t xml:space="preserve"> </w:t>
      </w:r>
      <w:r w:rsidR="002B2F21">
        <w:rPr>
          <w:rFonts w:hint="cs"/>
          <w:rtl/>
        </w:rPr>
        <w:t>כתב</w:t>
      </w:r>
      <w:r>
        <w:rPr>
          <w:rFonts w:hint="cs"/>
          <w:rtl/>
        </w:rPr>
        <w:t xml:space="preserve">, </w:t>
      </w:r>
      <w:r w:rsidR="00CB2EC7">
        <w:rPr>
          <w:rFonts w:hint="cs"/>
          <w:rtl/>
        </w:rPr>
        <w:t xml:space="preserve">שלא מתירים איסור למומר. </w:t>
      </w:r>
      <w:r>
        <w:rPr>
          <w:rFonts w:hint="cs"/>
          <w:rtl/>
        </w:rPr>
        <w:t xml:space="preserve">לכן </w:t>
      </w:r>
      <w:r w:rsidR="00CB2EC7">
        <w:rPr>
          <w:rFonts w:hint="cs"/>
          <w:rtl/>
        </w:rPr>
        <w:t xml:space="preserve">לדוגמא </w:t>
      </w:r>
      <w:r w:rsidR="00B450DA">
        <w:rPr>
          <w:rFonts w:hint="cs"/>
          <w:rtl/>
        </w:rPr>
        <w:t xml:space="preserve">הוא </w:t>
      </w:r>
      <w:r>
        <w:rPr>
          <w:rFonts w:hint="cs"/>
          <w:rtl/>
        </w:rPr>
        <w:t xml:space="preserve">אסר לזוג </w:t>
      </w:r>
      <w:r w:rsidR="00CB2EC7">
        <w:rPr>
          <w:rFonts w:hint="cs"/>
          <w:rtl/>
        </w:rPr>
        <w:t xml:space="preserve">נשוי </w:t>
      </w:r>
      <w:r>
        <w:rPr>
          <w:rFonts w:hint="cs"/>
          <w:rtl/>
        </w:rPr>
        <w:t>שאינו שומר טהרת המשפחה לטבול ביום (דבר שנאסר מדרבנן), בתמורה לכך שישמרו טהרת המשפחה. הסברא בכך היא, ש</w:t>
      </w:r>
      <w:r w:rsidR="00CB2EC7">
        <w:rPr>
          <w:rFonts w:hint="cs"/>
          <w:rtl/>
        </w:rPr>
        <w:t xml:space="preserve">מכיוון שהם מומרים לדבר עבירה </w:t>
      </w:r>
      <w:r w:rsidR="00CB2EC7" w:rsidRPr="00DB1477">
        <w:rPr>
          <w:rFonts w:hint="cs"/>
          <w:sz w:val="18"/>
          <w:szCs w:val="18"/>
          <w:rtl/>
        </w:rPr>
        <w:t>(איסור נדה)</w:t>
      </w:r>
      <w:r w:rsidR="00CB2EC7">
        <w:rPr>
          <w:rFonts w:hint="cs"/>
          <w:rtl/>
        </w:rPr>
        <w:t xml:space="preserve">, אין לסמוך עליהם </w:t>
      </w:r>
      <w:r w:rsidR="00072AFA">
        <w:rPr>
          <w:rFonts w:hint="cs"/>
          <w:rtl/>
        </w:rPr>
        <w:t>ש</w:t>
      </w:r>
      <w:r w:rsidR="00CB2EC7">
        <w:rPr>
          <w:rFonts w:hint="cs"/>
          <w:rtl/>
        </w:rPr>
        <w:t>אכן יחזרו בתשובה ויפסיקו לחטוא</w:t>
      </w:r>
      <w:r>
        <w:rPr>
          <w:rFonts w:hint="cs"/>
          <w:rtl/>
        </w:rPr>
        <w:t xml:space="preserve"> כאשר יתירו להם לטבול ביום</w:t>
      </w:r>
      <w:r w:rsidR="00EF1C53">
        <w:rPr>
          <w:rFonts w:hint="cs"/>
          <w:rtl/>
        </w:rPr>
        <w:t>.</w:t>
      </w:r>
    </w:p>
    <w:p w14:paraId="3EF6D82C" w14:textId="0F4E84BD" w:rsidR="004E6A06" w:rsidRDefault="00CB2EC7" w:rsidP="002B198B">
      <w:pPr>
        <w:spacing w:after="60"/>
        <w:rPr>
          <w:rtl/>
        </w:rPr>
      </w:pPr>
      <w:r w:rsidRPr="00E832CB">
        <w:rPr>
          <w:rFonts w:hint="cs"/>
          <w:b/>
          <w:bCs/>
          <w:rtl/>
        </w:rPr>
        <w:t>סייג שני</w:t>
      </w:r>
      <w:r w:rsidR="00E832CB">
        <w:rPr>
          <w:rFonts w:hint="cs"/>
          <w:rtl/>
        </w:rPr>
        <w:t>:</w:t>
      </w:r>
      <w:r>
        <w:rPr>
          <w:rFonts w:hint="cs"/>
          <w:rtl/>
        </w:rPr>
        <w:t xml:space="preserve"> שהתיקון יהיה וודאי. </w:t>
      </w:r>
      <w:r w:rsidRPr="009D758B">
        <w:rPr>
          <w:rFonts w:hint="cs"/>
          <w:b/>
          <w:bCs/>
          <w:rtl/>
        </w:rPr>
        <w:t>הרב פיינשטיין</w:t>
      </w:r>
      <w:r>
        <w:rPr>
          <w:rFonts w:hint="cs"/>
          <w:rtl/>
        </w:rPr>
        <w:t xml:space="preserve"> </w:t>
      </w:r>
      <w:r>
        <w:rPr>
          <w:rFonts w:hint="cs"/>
          <w:sz w:val="18"/>
          <w:szCs w:val="18"/>
          <w:rtl/>
        </w:rPr>
        <w:t xml:space="preserve">(אג''מ או''ח </w:t>
      </w:r>
      <w:r w:rsidR="00777894">
        <w:rPr>
          <w:rFonts w:hint="cs"/>
          <w:sz w:val="18"/>
          <w:szCs w:val="18"/>
          <w:rtl/>
        </w:rPr>
        <w:t xml:space="preserve">ד, </w:t>
      </w:r>
      <w:r>
        <w:rPr>
          <w:rFonts w:hint="cs"/>
          <w:sz w:val="18"/>
          <w:szCs w:val="18"/>
          <w:rtl/>
        </w:rPr>
        <w:t>לה)</w:t>
      </w:r>
      <w:r>
        <w:rPr>
          <w:rFonts w:hint="cs"/>
          <w:rtl/>
        </w:rPr>
        <w:t xml:space="preserve">, דן בשאלה האם מותר לפתוח מועדון ליהודים שירקדו בו גברים ונשים במעורב, בשביל </w:t>
      </w:r>
      <w:r w:rsidR="00D36A97">
        <w:rPr>
          <w:rFonts w:hint="cs"/>
          <w:rtl/>
        </w:rPr>
        <w:t>ש</w:t>
      </w:r>
      <w:r>
        <w:rPr>
          <w:rFonts w:hint="cs"/>
          <w:rtl/>
        </w:rPr>
        <w:t xml:space="preserve">לא ילכו לרקוד במועדוני הגויים, דבר שעלול להוביל להתבוללות. למסקנה </w:t>
      </w:r>
      <w:r w:rsidR="00AA718B">
        <w:rPr>
          <w:rFonts w:hint="cs"/>
          <w:rtl/>
        </w:rPr>
        <w:t>הוא אסר</w:t>
      </w:r>
      <w:r>
        <w:rPr>
          <w:rFonts w:hint="cs"/>
          <w:rtl/>
        </w:rPr>
        <w:t>, משום שהוא</w:t>
      </w:r>
      <w:r w:rsidR="00881C76">
        <w:rPr>
          <w:rFonts w:hint="cs"/>
          <w:rtl/>
        </w:rPr>
        <w:t xml:space="preserve"> </w:t>
      </w:r>
      <w:r>
        <w:rPr>
          <w:rFonts w:hint="cs"/>
          <w:rtl/>
        </w:rPr>
        <w:t xml:space="preserve">סבר, שגם אם יפתחו מועדון ליהודים בלבד, </w:t>
      </w:r>
      <w:r w:rsidR="0049436A">
        <w:rPr>
          <w:rFonts w:hint="cs"/>
          <w:rtl/>
        </w:rPr>
        <w:t xml:space="preserve">ככל הנראה </w:t>
      </w:r>
      <w:r>
        <w:rPr>
          <w:rFonts w:hint="cs"/>
          <w:rtl/>
        </w:rPr>
        <w:t>מה שיקרה לבסוף הוא, שהם ירקדו גם אצל הגוים וגם אצל היהודים</w:t>
      </w:r>
      <w:r w:rsidR="005D02FB">
        <w:rPr>
          <w:rFonts w:hint="cs"/>
          <w:rtl/>
        </w:rPr>
        <w:t>.</w:t>
      </w:r>
    </w:p>
    <w:p w14:paraId="1ECFE388" w14:textId="77777777" w:rsidR="002472D9" w:rsidRPr="00DE20B0" w:rsidRDefault="002472D9" w:rsidP="00246791">
      <w:pPr>
        <w:spacing w:after="40" w:line="276" w:lineRule="auto"/>
        <w:rPr>
          <w:u w:val="single"/>
          <w:rtl/>
        </w:rPr>
      </w:pPr>
      <w:r w:rsidRPr="00DE20B0">
        <w:rPr>
          <w:rFonts w:hint="cs"/>
          <w:u w:val="single"/>
          <w:rtl/>
        </w:rPr>
        <w:t>מצווה קלה מול חמורה</w:t>
      </w:r>
      <w:r w:rsidR="00AC3160">
        <w:rPr>
          <w:rFonts w:hint="cs"/>
          <w:u w:val="single"/>
          <w:rtl/>
        </w:rPr>
        <w:t xml:space="preserve"> </w:t>
      </w:r>
      <w:r w:rsidRPr="00DE20B0">
        <w:rPr>
          <w:rFonts w:hint="cs"/>
          <w:u w:val="single"/>
          <w:rtl/>
        </w:rPr>
        <w:t>כאשר יצרו אונסו</w:t>
      </w:r>
    </w:p>
    <w:p w14:paraId="2858A030" w14:textId="25633566" w:rsidR="004431F7" w:rsidRDefault="002472D9" w:rsidP="00246791">
      <w:pPr>
        <w:spacing w:after="40" w:line="276" w:lineRule="auto"/>
        <w:rPr>
          <w:rtl/>
        </w:rPr>
      </w:pPr>
      <w:r>
        <w:rPr>
          <w:rFonts w:hint="cs"/>
          <w:rtl/>
        </w:rPr>
        <w:t xml:space="preserve">עד כה ראינו מספר כללים, שעל פיהם יהיה מותר להתיר דבר עבירה. </w:t>
      </w:r>
      <w:r w:rsidR="00246791">
        <w:rPr>
          <w:rFonts w:hint="cs"/>
          <w:rtl/>
        </w:rPr>
        <w:t>קודם כל</w:t>
      </w:r>
      <w:r>
        <w:rPr>
          <w:rFonts w:hint="cs"/>
          <w:rtl/>
        </w:rPr>
        <w:t xml:space="preserve"> התרת האיסור יוביל בוודאי לתיקון</w:t>
      </w:r>
      <w:r w:rsidR="00246791">
        <w:rPr>
          <w:rFonts w:hint="cs"/>
          <w:rtl/>
        </w:rPr>
        <w:t xml:space="preserve">, כמו כן </w:t>
      </w:r>
      <w:r>
        <w:rPr>
          <w:rFonts w:hint="cs"/>
          <w:rtl/>
        </w:rPr>
        <w:t xml:space="preserve">לא מדובר </w:t>
      </w:r>
      <w:r w:rsidR="001F6602">
        <w:rPr>
          <w:rFonts w:hint="cs"/>
          <w:rtl/>
        </w:rPr>
        <w:t>ב</w:t>
      </w:r>
      <w:r>
        <w:rPr>
          <w:rFonts w:hint="cs"/>
          <w:rtl/>
        </w:rPr>
        <w:t>מומר</w:t>
      </w:r>
      <w:r w:rsidR="00246791">
        <w:rPr>
          <w:rFonts w:hint="cs"/>
          <w:rtl/>
        </w:rPr>
        <w:t>, וכן</w:t>
      </w:r>
      <w:r>
        <w:rPr>
          <w:rFonts w:hint="cs"/>
          <w:rtl/>
        </w:rPr>
        <w:t xml:space="preserve"> </w:t>
      </w:r>
      <w:r w:rsidR="00246791">
        <w:rPr>
          <w:rFonts w:hint="cs"/>
          <w:rtl/>
        </w:rPr>
        <w:t>ש</w:t>
      </w:r>
      <w:r>
        <w:rPr>
          <w:rFonts w:hint="cs"/>
          <w:rtl/>
        </w:rPr>
        <w:t xml:space="preserve">התרת האיסור לא </w:t>
      </w:r>
      <w:r w:rsidR="005D4918">
        <w:rPr>
          <w:rFonts w:hint="cs"/>
          <w:rtl/>
        </w:rPr>
        <w:t>ת</w:t>
      </w:r>
      <w:r>
        <w:rPr>
          <w:rFonts w:hint="cs"/>
          <w:rtl/>
        </w:rPr>
        <w:t xml:space="preserve">וביל לעוד יותר פריצות. לאור כל זה, תמוהה פסיקתו של </w:t>
      </w:r>
      <w:r w:rsidRPr="00EA5650">
        <w:rPr>
          <w:rFonts w:hint="cs"/>
          <w:b/>
          <w:bCs/>
          <w:rtl/>
        </w:rPr>
        <w:t>הרב עובדיה</w:t>
      </w:r>
      <w:r>
        <w:rPr>
          <w:rFonts w:hint="cs"/>
          <w:rtl/>
        </w:rPr>
        <w:t xml:space="preserve"> </w:t>
      </w:r>
      <w:r>
        <w:rPr>
          <w:rFonts w:hint="cs"/>
          <w:sz w:val="18"/>
          <w:szCs w:val="18"/>
          <w:rtl/>
        </w:rPr>
        <w:t>(</w:t>
      </w:r>
      <w:proofErr w:type="spellStart"/>
      <w:r>
        <w:rPr>
          <w:rFonts w:hint="cs"/>
          <w:sz w:val="18"/>
          <w:szCs w:val="18"/>
          <w:rtl/>
        </w:rPr>
        <w:t>יבי</w:t>
      </w:r>
      <w:proofErr w:type="spellEnd"/>
      <w:r>
        <w:rPr>
          <w:rFonts w:hint="cs"/>
          <w:sz w:val="18"/>
          <w:szCs w:val="18"/>
          <w:rtl/>
        </w:rPr>
        <w:t>''א יו''ד ו, יד)</w:t>
      </w:r>
      <w:r>
        <w:rPr>
          <w:rFonts w:hint="cs"/>
          <w:rtl/>
        </w:rPr>
        <w:t xml:space="preserve">. </w:t>
      </w:r>
    </w:p>
    <w:p w14:paraId="6B062BB9" w14:textId="77777777" w:rsidR="002472D9" w:rsidRDefault="002472D9" w:rsidP="00246791">
      <w:pPr>
        <w:spacing w:after="40" w:line="276" w:lineRule="auto"/>
        <w:rPr>
          <w:rtl/>
        </w:rPr>
      </w:pPr>
      <w:r>
        <w:rPr>
          <w:rFonts w:hint="cs"/>
          <w:rtl/>
        </w:rPr>
        <w:t xml:space="preserve">הרב עובדיה פסק, שבמקום שבו הבנות הולכות עם חצאיות קצרות, עדיף להורות להן שילכו עם מכנסיים, משום שזה יותר צנוע.  פסיקה זו תמוהה, מכיוון שהבנות הללו מומרות לדבר עבירה, זה לא יוביל לתיקון, והתרת האיסור בסופו של דבר עלולה להוביל לעוד יותר פריצות, וכך כתב </w:t>
      </w:r>
      <w:r w:rsidRPr="00A014D0">
        <w:rPr>
          <w:rFonts w:hint="cs"/>
          <w:b/>
          <w:bCs/>
          <w:rtl/>
        </w:rPr>
        <w:t>הציץ</w:t>
      </w:r>
      <w:r>
        <w:rPr>
          <w:rFonts w:hint="cs"/>
          <w:rtl/>
        </w:rPr>
        <w:t xml:space="preserve"> </w:t>
      </w:r>
      <w:r w:rsidRPr="00A014D0">
        <w:rPr>
          <w:rFonts w:hint="cs"/>
          <w:b/>
          <w:bCs/>
          <w:rtl/>
        </w:rPr>
        <w:t>אליעזר</w:t>
      </w:r>
      <w:r>
        <w:rPr>
          <w:rFonts w:hint="cs"/>
          <w:b/>
          <w:bCs/>
          <w:rtl/>
        </w:rPr>
        <w:t xml:space="preserve"> </w:t>
      </w:r>
      <w:r w:rsidRPr="00A014D0">
        <w:rPr>
          <w:rFonts w:hint="cs"/>
          <w:sz w:val="14"/>
          <w:szCs w:val="14"/>
          <w:rtl/>
        </w:rPr>
        <w:t>(</w:t>
      </w:r>
      <w:r w:rsidRPr="00A014D0">
        <w:rPr>
          <w:rFonts w:hint="cs"/>
          <w:sz w:val="18"/>
          <w:szCs w:val="18"/>
          <w:rtl/>
        </w:rPr>
        <w:t>יא, סב)</w:t>
      </w:r>
      <w:r>
        <w:rPr>
          <w:rFonts w:hint="cs"/>
          <w:rtl/>
        </w:rPr>
        <w:t xml:space="preserve">: </w:t>
      </w:r>
    </w:p>
    <w:p w14:paraId="66C853B0" w14:textId="77777777" w:rsidR="002472D9" w:rsidRDefault="002472D9" w:rsidP="00246791">
      <w:pPr>
        <w:spacing w:after="40" w:line="276" w:lineRule="auto"/>
        <w:ind w:left="720"/>
        <w:rPr>
          <w:rtl/>
        </w:rPr>
      </w:pPr>
      <w:r>
        <w:rPr>
          <w:rFonts w:hint="cs"/>
          <w:rtl/>
        </w:rPr>
        <w:t>''</w:t>
      </w:r>
      <w:r>
        <w:rPr>
          <w:rtl/>
        </w:rPr>
        <w:t>נדהמתי לשמוע על מקום צידוד היתר לבגדי השחץ מכנסים</w:t>
      </w:r>
      <w:r>
        <w:rPr>
          <w:rFonts w:hint="cs"/>
          <w:rtl/>
        </w:rPr>
        <w:t>,</w:t>
      </w:r>
      <w:r>
        <w:rPr>
          <w:rtl/>
        </w:rPr>
        <w:t xml:space="preserve"> וכל רמיזה להוראת איזה </w:t>
      </w:r>
      <w:proofErr w:type="spellStart"/>
      <w:r>
        <w:rPr>
          <w:rtl/>
        </w:rPr>
        <w:t>קולא</w:t>
      </w:r>
      <w:proofErr w:type="spellEnd"/>
      <w:r>
        <w:rPr>
          <w:rtl/>
        </w:rPr>
        <w:t xml:space="preserve"> על חלק</w:t>
      </w:r>
      <w:r>
        <w:rPr>
          <w:rFonts w:hint="cs"/>
          <w:rtl/>
        </w:rPr>
        <w:t xml:space="preserve"> </w:t>
      </w:r>
      <w:r>
        <w:rPr>
          <w:rtl/>
        </w:rPr>
        <w:t>– שהוא</w:t>
      </w:r>
      <w:r>
        <w:rPr>
          <w:rFonts w:hint="cs"/>
          <w:rtl/>
        </w:rPr>
        <w:t>,</w:t>
      </w:r>
      <w:r>
        <w:rPr>
          <w:rtl/>
        </w:rPr>
        <w:t xml:space="preserve"> יביא רק </w:t>
      </w:r>
      <w:r w:rsidRPr="003F0D9F">
        <w:rPr>
          <w:rtl/>
        </w:rPr>
        <w:t>שאל</w:t>
      </w:r>
      <w:r>
        <w:rPr>
          <w:rFonts w:hint="cs"/>
          <w:rtl/>
        </w:rPr>
        <w:t>ו</w:t>
      </w:r>
      <w:r w:rsidRPr="003F0D9F">
        <w:rPr>
          <w:rtl/>
        </w:rPr>
        <w:t xml:space="preserve"> </w:t>
      </w:r>
      <w:r>
        <w:rPr>
          <w:rFonts w:hint="cs"/>
          <w:rtl/>
        </w:rPr>
        <w:t xml:space="preserve">הבנות </w:t>
      </w:r>
      <w:r w:rsidRPr="003F0D9F">
        <w:rPr>
          <w:rtl/>
        </w:rPr>
        <w:t>שהיו נזהרות עד כה</w:t>
      </w:r>
      <w:r>
        <w:rPr>
          <w:rFonts w:hint="cs"/>
          <w:rtl/>
        </w:rPr>
        <w:t xml:space="preserve"> </w:t>
      </w:r>
      <w:r>
        <w:rPr>
          <w:rFonts w:hint="cs"/>
          <w:sz w:val="18"/>
          <w:szCs w:val="18"/>
          <w:rtl/>
        </w:rPr>
        <w:t>(ולא לבשו מכנסיים)</w:t>
      </w:r>
      <w:r>
        <w:rPr>
          <w:rFonts w:hint="cs"/>
          <w:rtl/>
        </w:rPr>
        <w:t>,</w:t>
      </w:r>
      <w:r w:rsidRPr="003F0D9F">
        <w:rPr>
          <w:rtl/>
        </w:rPr>
        <w:t xml:space="preserve"> יבואו לזלזל בזה ולהורות היתר לעצמם</w:t>
      </w:r>
      <w:r w:rsidR="000564C4">
        <w:rPr>
          <w:rFonts w:hint="cs"/>
          <w:rtl/>
        </w:rPr>
        <w:t>,</w:t>
      </w:r>
      <w:r>
        <w:rPr>
          <w:rtl/>
        </w:rPr>
        <w:t xml:space="preserve"> אבל </w:t>
      </w:r>
      <w:r w:rsidRPr="003F0D9F">
        <w:rPr>
          <w:rtl/>
        </w:rPr>
        <w:t>הצל לא יציל כלל</w:t>
      </w:r>
      <w:r>
        <w:rPr>
          <w:rFonts w:hint="cs"/>
          <w:rtl/>
        </w:rPr>
        <w:t>.</w:t>
      </w:r>
      <w:r>
        <w:rPr>
          <w:rtl/>
        </w:rPr>
        <w:t xml:space="preserve"> ויודע זאת כל מי שאינו נותן להשלות את עצמו, באופן </w:t>
      </w:r>
      <w:r w:rsidRPr="003F0D9F">
        <w:rPr>
          <w:rtl/>
        </w:rPr>
        <w:t>שיצא מזה כ</w:t>
      </w:r>
      <w:r w:rsidRPr="003F0D9F">
        <w:rPr>
          <w:rFonts w:hint="cs"/>
          <w:rtl/>
        </w:rPr>
        <w:t>י אם</w:t>
      </w:r>
      <w:r w:rsidRPr="003F0D9F">
        <w:rPr>
          <w:rtl/>
        </w:rPr>
        <w:t xml:space="preserve"> חילול השם בלבד</w:t>
      </w:r>
      <w:r>
        <w:rPr>
          <w:rtl/>
        </w:rPr>
        <w:t xml:space="preserve"> ח</w:t>
      </w:r>
      <w:r>
        <w:rPr>
          <w:rFonts w:hint="cs"/>
          <w:rtl/>
        </w:rPr>
        <w:t>ס וחלילה.''</w:t>
      </w:r>
    </w:p>
    <w:p w14:paraId="2E3F6DF7" w14:textId="572332EE" w:rsidR="002472D9" w:rsidRDefault="002472D9" w:rsidP="00246791">
      <w:pPr>
        <w:spacing w:after="40" w:line="276" w:lineRule="auto"/>
        <w:rPr>
          <w:rtl/>
        </w:rPr>
      </w:pPr>
      <w:r>
        <w:rPr>
          <w:rFonts w:hint="cs"/>
          <w:rtl/>
        </w:rPr>
        <w:t>אם כן, על מה מבוססת פסיקתו של הרב עובדיה?</w:t>
      </w:r>
      <w:r>
        <w:t xml:space="preserve"> </w:t>
      </w:r>
      <w:r w:rsidR="00246791" w:rsidRPr="00246791">
        <w:rPr>
          <w:rFonts w:hint="cs"/>
          <w:b/>
          <w:bCs/>
          <w:rtl/>
        </w:rPr>
        <w:t>הרב חלילי</w:t>
      </w:r>
      <w:r w:rsidR="00246791">
        <w:rPr>
          <w:rFonts w:hint="cs"/>
          <w:rtl/>
        </w:rPr>
        <w:t xml:space="preserve"> כתב </w:t>
      </w:r>
      <w:r w:rsidR="007743E6" w:rsidRPr="007743E6">
        <w:rPr>
          <w:rFonts w:hint="cs"/>
          <w:rtl/>
        </w:rPr>
        <w:t>שעל</w:t>
      </w:r>
      <w:r w:rsidR="007743E6">
        <w:rPr>
          <w:rFonts w:hint="cs"/>
          <w:b/>
          <w:bCs/>
          <w:rtl/>
        </w:rPr>
        <w:t xml:space="preserve"> </w:t>
      </w:r>
      <w:r w:rsidRPr="00563774">
        <w:rPr>
          <w:rFonts w:hint="cs"/>
          <w:b/>
          <w:bCs/>
          <w:rtl/>
        </w:rPr>
        <w:t>ספר חסידים</w:t>
      </w:r>
      <w:r>
        <w:rPr>
          <w:rFonts w:hint="cs"/>
          <w:rtl/>
        </w:rPr>
        <w:t xml:space="preserve"> </w:t>
      </w:r>
      <w:r>
        <w:rPr>
          <w:rFonts w:hint="cs"/>
          <w:sz w:val="18"/>
          <w:szCs w:val="18"/>
          <w:rtl/>
        </w:rPr>
        <w:t xml:space="preserve">(סי' </w:t>
      </w:r>
      <w:proofErr w:type="spellStart"/>
      <w:r>
        <w:rPr>
          <w:rFonts w:hint="cs"/>
          <w:sz w:val="18"/>
          <w:szCs w:val="18"/>
          <w:rtl/>
        </w:rPr>
        <w:t>קעו</w:t>
      </w:r>
      <w:proofErr w:type="spellEnd"/>
      <w:r>
        <w:rPr>
          <w:rFonts w:hint="cs"/>
          <w:sz w:val="18"/>
          <w:szCs w:val="18"/>
          <w:rtl/>
        </w:rPr>
        <w:t>)</w:t>
      </w:r>
      <w:r>
        <w:rPr>
          <w:rFonts w:hint="cs"/>
          <w:rtl/>
        </w:rPr>
        <w:t xml:space="preserve">. </w:t>
      </w:r>
      <w:r w:rsidRPr="002A3BAB">
        <w:rPr>
          <w:rFonts w:hint="cs"/>
          <w:rtl/>
        </w:rPr>
        <w:t>בספר חסידים</w:t>
      </w:r>
      <w:r>
        <w:rPr>
          <w:rFonts w:hint="cs"/>
          <w:rtl/>
        </w:rPr>
        <w:t xml:space="preserve"> כתב, שאדם שירא שמא ישכב עם אשה נידה עדיף שיוציא זרע לבטלה. מדבריו עולה, שכאשר יש שיקול של רווח מול תועלת, של עשיית עבירה חמורה מול עבירה קלה, עדיף לחטוא בעבירה קלה, ועל כך מתבסס הרב עובדיה</w:t>
      </w:r>
      <w:r w:rsidR="00246791">
        <w:rPr>
          <w:rFonts w:hint="cs"/>
          <w:rtl/>
        </w:rPr>
        <w:t xml:space="preserve"> </w:t>
      </w:r>
      <w:r w:rsidR="00246791">
        <w:rPr>
          <w:rFonts w:hint="cs"/>
          <w:sz w:val="18"/>
          <w:szCs w:val="18"/>
          <w:rtl/>
        </w:rPr>
        <w:t>(בתנאי כמובן שמדובר במצב בלתי אפשרי למניעה)</w:t>
      </w:r>
      <w:r>
        <w:rPr>
          <w:rFonts w:hint="cs"/>
          <w:rtl/>
        </w:rPr>
        <w:t>.</w:t>
      </w:r>
    </w:p>
    <w:p w14:paraId="526A6D34" w14:textId="77506E8A" w:rsidR="002472D9" w:rsidRPr="009B3142" w:rsidRDefault="002472D9" w:rsidP="00246791">
      <w:pPr>
        <w:spacing w:after="40" w:line="276" w:lineRule="auto"/>
        <w:rPr>
          <w:rtl/>
        </w:rPr>
      </w:pPr>
      <w:r>
        <w:rPr>
          <w:rFonts w:hint="cs"/>
          <w:rtl/>
        </w:rPr>
        <w:t xml:space="preserve">המקור לפסיקה זו, מופיע בגמרא במסכת קידושין </w:t>
      </w:r>
      <w:r>
        <w:rPr>
          <w:rFonts w:hint="cs"/>
          <w:sz w:val="18"/>
          <w:szCs w:val="18"/>
          <w:rtl/>
        </w:rPr>
        <w:t>(מ ע''א)</w:t>
      </w:r>
      <w:r>
        <w:rPr>
          <w:rFonts w:hint="cs"/>
          <w:rtl/>
        </w:rPr>
        <w:t xml:space="preserve">. הגמרא מביאה את דברי </w:t>
      </w:r>
      <w:r w:rsidR="00246791">
        <w:rPr>
          <w:rFonts w:hint="cs"/>
          <w:rtl/>
        </w:rPr>
        <w:t xml:space="preserve">רבי </w:t>
      </w:r>
      <w:proofErr w:type="spellStart"/>
      <w:r>
        <w:rPr>
          <w:rFonts w:hint="cs"/>
          <w:rtl/>
        </w:rPr>
        <w:t>אילעא</w:t>
      </w:r>
      <w:proofErr w:type="spellEnd"/>
      <w:r>
        <w:rPr>
          <w:rFonts w:hint="cs"/>
          <w:rtl/>
        </w:rPr>
        <w:t xml:space="preserve">, שממליץ לאדם שבהכרח </w:t>
      </w:r>
      <w:proofErr w:type="spellStart"/>
      <w:r w:rsidR="00230279">
        <w:rPr>
          <w:rFonts w:hint="cs"/>
          <w:rtl/>
        </w:rPr>
        <w:t>יחטוא</w:t>
      </w:r>
      <w:proofErr w:type="spellEnd"/>
      <w:r>
        <w:rPr>
          <w:rFonts w:hint="cs"/>
          <w:rtl/>
        </w:rPr>
        <w:t>, לחטוא במקום שלא מכירים אותו</w:t>
      </w:r>
      <w:r w:rsidR="00722AA4">
        <w:rPr>
          <w:rFonts w:hint="cs"/>
          <w:rtl/>
        </w:rPr>
        <w:t xml:space="preserve">. </w:t>
      </w:r>
      <w:r>
        <w:rPr>
          <w:rFonts w:hint="cs"/>
          <w:rtl/>
        </w:rPr>
        <w:t>נחלקו הראשוני</w:t>
      </w:r>
      <w:r w:rsidR="00683473">
        <w:rPr>
          <w:rFonts w:hint="cs"/>
          <w:rtl/>
        </w:rPr>
        <w:t>ם מה כוונתו</w:t>
      </w:r>
      <w:r>
        <w:rPr>
          <w:rFonts w:hint="cs"/>
          <w:rtl/>
        </w:rPr>
        <w:t xml:space="preserve"> לדעת </w:t>
      </w:r>
      <w:r w:rsidRPr="00104A47">
        <w:rPr>
          <w:rFonts w:hint="cs"/>
          <w:b/>
          <w:bCs/>
          <w:rtl/>
        </w:rPr>
        <w:t>רבינו חננאל</w:t>
      </w:r>
      <w:r>
        <w:rPr>
          <w:rFonts w:hint="cs"/>
          <w:b/>
          <w:bCs/>
          <w:rtl/>
        </w:rPr>
        <w:t xml:space="preserve"> והתוספות </w:t>
      </w:r>
      <w:r>
        <w:rPr>
          <w:rFonts w:hint="cs"/>
          <w:sz w:val="18"/>
          <w:szCs w:val="18"/>
          <w:rtl/>
        </w:rPr>
        <w:t>(</w:t>
      </w:r>
      <w:r w:rsidR="00466233">
        <w:rPr>
          <w:rFonts w:hint="cs"/>
          <w:sz w:val="18"/>
          <w:szCs w:val="18"/>
          <w:rtl/>
        </w:rPr>
        <w:t xml:space="preserve">שם, </w:t>
      </w:r>
      <w:r>
        <w:rPr>
          <w:rFonts w:hint="cs"/>
          <w:sz w:val="18"/>
          <w:szCs w:val="18"/>
          <w:rtl/>
        </w:rPr>
        <w:t>ד''ה ויעשה)</w:t>
      </w:r>
      <w:r>
        <w:rPr>
          <w:rFonts w:hint="cs"/>
          <w:rtl/>
        </w:rPr>
        <w:t>, אין כוונת</w:t>
      </w:r>
      <w:r w:rsidR="00362BB8">
        <w:rPr>
          <w:rFonts w:hint="cs"/>
          <w:rtl/>
        </w:rPr>
        <w:t>ו</w:t>
      </w:r>
      <w:r>
        <w:rPr>
          <w:rFonts w:hint="cs"/>
          <w:rtl/>
        </w:rPr>
        <w:t xml:space="preserve"> ממש לחטוא, אלא שכאשר יתלבש שחורים וילך למקום אחר</w:t>
      </w:r>
      <w:r w:rsidR="00E40E83">
        <w:rPr>
          <w:rFonts w:hint="cs"/>
          <w:rtl/>
        </w:rPr>
        <w:t xml:space="preserve"> </w:t>
      </w:r>
      <w:r>
        <w:rPr>
          <w:rFonts w:hint="cs"/>
          <w:rtl/>
        </w:rPr>
        <w:t xml:space="preserve">יצטנן, ולבסוף לא יחטא, וכן עולה מדברי </w:t>
      </w:r>
      <w:r w:rsidRPr="00104A47">
        <w:rPr>
          <w:rFonts w:hint="cs"/>
          <w:b/>
          <w:bCs/>
          <w:rtl/>
        </w:rPr>
        <w:t>הרא''ש</w:t>
      </w:r>
      <w:r>
        <w:rPr>
          <w:rFonts w:hint="cs"/>
          <w:rtl/>
        </w:rPr>
        <w:t xml:space="preserve"> </w:t>
      </w:r>
      <w:r>
        <w:rPr>
          <w:rFonts w:hint="cs"/>
          <w:sz w:val="18"/>
          <w:szCs w:val="18"/>
          <w:rtl/>
        </w:rPr>
        <w:t>(מו''ק ג, יא)</w:t>
      </w:r>
      <w:r>
        <w:rPr>
          <w:rFonts w:hint="cs"/>
          <w:rtl/>
        </w:rPr>
        <w:t xml:space="preserve">. </w:t>
      </w:r>
    </w:p>
    <w:p w14:paraId="57EC40E0" w14:textId="77777777" w:rsidR="002472D9" w:rsidRPr="00431A1C" w:rsidRDefault="002472D9" w:rsidP="00246791">
      <w:pPr>
        <w:spacing w:after="40" w:line="276" w:lineRule="auto"/>
        <w:rPr>
          <w:rtl/>
        </w:rPr>
      </w:pPr>
      <w:r>
        <w:rPr>
          <w:rFonts w:hint="cs"/>
          <w:rtl/>
        </w:rPr>
        <w:t xml:space="preserve">לעומת זאת מדעת </w:t>
      </w:r>
      <w:r>
        <w:rPr>
          <w:rFonts w:hint="cs"/>
          <w:b/>
          <w:bCs/>
          <w:rtl/>
        </w:rPr>
        <w:t xml:space="preserve">התוספות </w:t>
      </w:r>
      <w:r>
        <w:rPr>
          <w:rFonts w:hint="cs"/>
          <w:rtl/>
        </w:rPr>
        <w:t xml:space="preserve">בחגיגה </w:t>
      </w:r>
      <w:r>
        <w:rPr>
          <w:rFonts w:hint="cs"/>
          <w:sz w:val="18"/>
          <w:szCs w:val="18"/>
          <w:rtl/>
        </w:rPr>
        <w:t>(טז ע''א ד''ה ויעשה)</w:t>
      </w:r>
      <w:r>
        <w:rPr>
          <w:rFonts w:hint="cs"/>
          <w:rtl/>
        </w:rPr>
        <w:t xml:space="preserve">, עולה שכוונת הגמרא כפשוטה, שאכן יחטא שם. בפשטות דעת </w:t>
      </w:r>
      <w:r w:rsidRPr="00377CBC">
        <w:rPr>
          <w:rFonts w:hint="cs"/>
          <w:rtl/>
        </w:rPr>
        <w:t>ספר חסידים</w:t>
      </w:r>
      <w:r w:rsidRPr="00B85793">
        <w:rPr>
          <w:rFonts w:hint="cs"/>
          <w:b/>
          <w:bCs/>
          <w:rtl/>
        </w:rPr>
        <w:t xml:space="preserve"> </w:t>
      </w:r>
      <w:r>
        <w:rPr>
          <w:rFonts w:hint="cs"/>
          <w:rtl/>
        </w:rPr>
        <w:t xml:space="preserve">כדעת התוספות בחגיגה, ועל כך מתבססת פסיקת </w:t>
      </w:r>
      <w:r w:rsidRPr="00B85793">
        <w:rPr>
          <w:rFonts w:hint="cs"/>
          <w:b/>
          <w:bCs/>
          <w:rtl/>
        </w:rPr>
        <w:t>הרב עובדיה</w:t>
      </w:r>
      <w:r>
        <w:rPr>
          <w:rFonts w:hint="cs"/>
          <w:rtl/>
        </w:rPr>
        <w:t>.</w:t>
      </w:r>
      <w:r w:rsidR="00E77EC5">
        <w:rPr>
          <w:rFonts w:hint="cs"/>
          <w:rtl/>
        </w:rPr>
        <w:t xml:space="preserve"> </w:t>
      </w:r>
      <w:r w:rsidRPr="0045315E">
        <w:rPr>
          <w:rFonts w:hint="cs"/>
          <w:b/>
          <w:bCs/>
          <w:rtl/>
        </w:rPr>
        <w:t>הציץ אליעזר</w:t>
      </w:r>
      <w:r>
        <w:rPr>
          <w:rFonts w:hint="cs"/>
          <w:rtl/>
        </w:rPr>
        <w:t xml:space="preserve"> חלק, וסבר כדעת  רבינו חננאל, שאסור להורות לציבור לחטוא באיסור קל, גם אם בעקבות כך הציבור יימנע מאיסור חמור </w:t>
      </w:r>
      <w:r w:rsidRPr="006545B8">
        <w:rPr>
          <w:rFonts w:hint="cs"/>
          <w:sz w:val="18"/>
          <w:szCs w:val="18"/>
          <w:rtl/>
        </w:rPr>
        <w:t xml:space="preserve">(אלא אם כן יש את התנאים </w:t>
      </w:r>
      <w:r w:rsidR="00A537E2">
        <w:rPr>
          <w:rFonts w:hint="cs"/>
          <w:sz w:val="18"/>
          <w:szCs w:val="18"/>
          <w:rtl/>
        </w:rPr>
        <w:t xml:space="preserve">שראינו </w:t>
      </w:r>
      <w:r w:rsidRPr="006545B8">
        <w:rPr>
          <w:rFonts w:hint="cs"/>
          <w:sz w:val="18"/>
          <w:szCs w:val="18"/>
          <w:rtl/>
        </w:rPr>
        <w:t>לעיל)</w:t>
      </w:r>
      <w:r>
        <w:rPr>
          <w:rFonts w:hint="cs"/>
          <w:rtl/>
        </w:rPr>
        <w:t>.</w:t>
      </w:r>
    </w:p>
    <w:p w14:paraId="1D81BB2D" w14:textId="77777777" w:rsidR="00C17C31" w:rsidRPr="00C17C31" w:rsidRDefault="00B33499" w:rsidP="002B198B">
      <w:pPr>
        <w:spacing w:after="60"/>
        <w:rPr>
          <w:b/>
          <w:bCs/>
        </w:rPr>
      </w:pPr>
      <w:r>
        <w:rPr>
          <w:b/>
          <w:bCs/>
          <w:rtl/>
        </w:rPr>
        <w:t>שבת שלום! קח לקרוא בשולחן שבת, או תעביר בבקשה הלאה על מנת שעוד אנשים יקראו</w:t>
      </w:r>
      <w:r>
        <w:rPr>
          <w:rStyle w:val="a5"/>
          <w:sz w:val="26"/>
          <w:szCs w:val="26"/>
        </w:rPr>
        <w:footnoteReference w:id="1"/>
      </w:r>
      <w:r>
        <w:rPr>
          <w:b/>
          <w:bCs/>
          <w:rtl/>
        </w:rPr>
        <w:t xml:space="preserve">... </w:t>
      </w:r>
    </w:p>
    <w:sectPr w:rsidR="00C17C31" w:rsidRPr="00C17C31" w:rsidSect="00200677">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4CE71" w14:textId="77777777" w:rsidR="00810D1F" w:rsidRDefault="00810D1F" w:rsidP="00517431">
      <w:pPr>
        <w:spacing w:after="0" w:line="240" w:lineRule="auto"/>
      </w:pPr>
      <w:r>
        <w:separator/>
      </w:r>
    </w:p>
  </w:endnote>
  <w:endnote w:type="continuationSeparator" w:id="0">
    <w:p w14:paraId="6EA8C5EF" w14:textId="77777777" w:rsidR="00810D1F" w:rsidRDefault="00810D1F" w:rsidP="0051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CF04C" w14:textId="77777777" w:rsidR="00810D1F" w:rsidRDefault="00810D1F" w:rsidP="00517431">
      <w:pPr>
        <w:spacing w:after="0" w:line="240" w:lineRule="auto"/>
      </w:pPr>
      <w:r>
        <w:separator/>
      </w:r>
    </w:p>
  </w:footnote>
  <w:footnote w:type="continuationSeparator" w:id="0">
    <w:p w14:paraId="4EE3E793" w14:textId="77777777" w:rsidR="00810D1F" w:rsidRDefault="00810D1F" w:rsidP="00517431">
      <w:pPr>
        <w:spacing w:after="0" w:line="240" w:lineRule="auto"/>
      </w:pPr>
      <w:r>
        <w:continuationSeparator/>
      </w:r>
    </w:p>
  </w:footnote>
  <w:footnote w:id="1">
    <w:p w14:paraId="2A51681C" w14:textId="77777777" w:rsidR="00B33499" w:rsidRDefault="00B33499" w:rsidP="00B33499">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D2"/>
    <w:rsid w:val="00001DAE"/>
    <w:rsid w:val="00020B55"/>
    <w:rsid w:val="00024A6C"/>
    <w:rsid w:val="000325CE"/>
    <w:rsid w:val="0003285F"/>
    <w:rsid w:val="000478C5"/>
    <w:rsid w:val="00053689"/>
    <w:rsid w:val="000564C4"/>
    <w:rsid w:val="0006623A"/>
    <w:rsid w:val="000672A7"/>
    <w:rsid w:val="00072AFA"/>
    <w:rsid w:val="00081B4D"/>
    <w:rsid w:val="00082F5C"/>
    <w:rsid w:val="00086ED4"/>
    <w:rsid w:val="00094A8D"/>
    <w:rsid w:val="00097887"/>
    <w:rsid w:val="000A1071"/>
    <w:rsid w:val="000B316E"/>
    <w:rsid w:val="000B73F6"/>
    <w:rsid w:val="000C1A86"/>
    <w:rsid w:val="000C62EC"/>
    <w:rsid w:val="000D011E"/>
    <w:rsid w:val="000D575B"/>
    <w:rsid w:val="000E00BF"/>
    <w:rsid w:val="000E399E"/>
    <w:rsid w:val="000E3E25"/>
    <w:rsid w:val="000E475A"/>
    <w:rsid w:val="000E5F80"/>
    <w:rsid w:val="000E75BF"/>
    <w:rsid w:val="000F1E96"/>
    <w:rsid w:val="000F5BF4"/>
    <w:rsid w:val="0010124D"/>
    <w:rsid w:val="00103F5E"/>
    <w:rsid w:val="00104A47"/>
    <w:rsid w:val="00116069"/>
    <w:rsid w:val="00121147"/>
    <w:rsid w:val="00121C81"/>
    <w:rsid w:val="00125F6C"/>
    <w:rsid w:val="001324D5"/>
    <w:rsid w:val="001347C7"/>
    <w:rsid w:val="001448C5"/>
    <w:rsid w:val="00144C1F"/>
    <w:rsid w:val="0015093B"/>
    <w:rsid w:val="00177334"/>
    <w:rsid w:val="00182DE2"/>
    <w:rsid w:val="00183262"/>
    <w:rsid w:val="00186BED"/>
    <w:rsid w:val="001A68EC"/>
    <w:rsid w:val="001B4CAF"/>
    <w:rsid w:val="001C6FF4"/>
    <w:rsid w:val="001E1B07"/>
    <w:rsid w:val="001E2B42"/>
    <w:rsid w:val="001F5C68"/>
    <w:rsid w:val="001F6602"/>
    <w:rsid w:val="00200677"/>
    <w:rsid w:val="00214579"/>
    <w:rsid w:val="00214CC5"/>
    <w:rsid w:val="00221D61"/>
    <w:rsid w:val="00230279"/>
    <w:rsid w:val="002362AB"/>
    <w:rsid w:val="00245EB0"/>
    <w:rsid w:val="00246033"/>
    <w:rsid w:val="00246791"/>
    <w:rsid w:val="002472D9"/>
    <w:rsid w:val="00247E7C"/>
    <w:rsid w:val="00250C2F"/>
    <w:rsid w:val="00252FF4"/>
    <w:rsid w:val="00266E29"/>
    <w:rsid w:val="00271DF1"/>
    <w:rsid w:val="00273587"/>
    <w:rsid w:val="00275648"/>
    <w:rsid w:val="00277EDA"/>
    <w:rsid w:val="002909D2"/>
    <w:rsid w:val="002913F1"/>
    <w:rsid w:val="002A3BAB"/>
    <w:rsid w:val="002A567E"/>
    <w:rsid w:val="002B014F"/>
    <w:rsid w:val="002B198B"/>
    <w:rsid w:val="002B2F21"/>
    <w:rsid w:val="002B783A"/>
    <w:rsid w:val="002C64D2"/>
    <w:rsid w:val="002D07BB"/>
    <w:rsid w:val="002D5737"/>
    <w:rsid w:val="002E3851"/>
    <w:rsid w:val="002E430B"/>
    <w:rsid w:val="002F5A88"/>
    <w:rsid w:val="002F79E4"/>
    <w:rsid w:val="00302E1F"/>
    <w:rsid w:val="003038FE"/>
    <w:rsid w:val="00316410"/>
    <w:rsid w:val="00316C6C"/>
    <w:rsid w:val="003275F4"/>
    <w:rsid w:val="003519A4"/>
    <w:rsid w:val="003549A6"/>
    <w:rsid w:val="00356BA6"/>
    <w:rsid w:val="00362B0E"/>
    <w:rsid w:val="00362BB8"/>
    <w:rsid w:val="00367FC6"/>
    <w:rsid w:val="003772AA"/>
    <w:rsid w:val="00377CBC"/>
    <w:rsid w:val="003806DB"/>
    <w:rsid w:val="00381A43"/>
    <w:rsid w:val="00386156"/>
    <w:rsid w:val="00395FDF"/>
    <w:rsid w:val="003A0F42"/>
    <w:rsid w:val="003A5EEB"/>
    <w:rsid w:val="003B1DAD"/>
    <w:rsid w:val="003B26EE"/>
    <w:rsid w:val="003B3A1C"/>
    <w:rsid w:val="003D1E60"/>
    <w:rsid w:val="003D74DB"/>
    <w:rsid w:val="003D7FF9"/>
    <w:rsid w:val="003E17FE"/>
    <w:rsid w:val="003E4023"/>
    <w:rsid w:val="003F0D9F"/>
    <w:rsid w:val="004032A7"/>
    <w:rsid w:val="0040403A"/>
    <w:rsid w:val="00421391"/>
    <w:rsid w:val="00422A9D"/>
    <w:rsid w:val="00424C03"/>
    <w:rsid w:val="00430ED6"/>
    <w:rsid w:val="00431A1C"/>
    <w:rsid w:val="00432A83"/>
    <w:rsid w:val="004344B5"/>
    <w:rsid w:val="004427C8"/>
    <w:rsid w:val="004431F7"/>
    <w:rsid w:val="00443EE0"/>
    <w:rsid w:val="00450908"/>
    <w:rsid w:val="0045315E"/>
    <w:rsid w:val="00457F65"/>
    <w:rsid w:val="00460B6B"/>
    <w:rsid w:val="004626F3"/>
    <w:rsid w:val="00466233"/>
    <w:rsid w:val="00466745"/>
    <w:rsid w:val="00470541"/>
    <w:rsid w:val="00473449"/>
    <w:rsid w:val="00476A4D"/>
    <w:rsid w:val="00483D14"/>
    <w:rsid w:val="00487159"/>
    <w:rsid w:val="00490952"/>
    <w:rsid w:val="0049436A"/>
    <w:rsid w:val="004963DD"/>
    <w:rsid w:val="00496C18"/>
    <w:rsid w:val="004A6C16"/>
    <w:rsid w:val="004B29BD"/>
    <w:rsid w:val="004B3700"/>
    <w:rsid w:val="004B3E6B"/>
    <w:rsid w:val="004C3679"/>
    <w:rsid w:val="004C752E"/>
    <w:rsid w:val="004D005A"/>
    <w:rsid w:val="004D7539"/>
    <w:rsid w:val="004E0683"/>
    <w:rsid w:val="004E6A06"/>
    <w:rsid w:val="004F4419"/>
    <w:rsid w:val="004F45CC"/>
    <w:rsid w:val="005022CA"/>
    <w:rsid w:val="00503770"/>
    <w:rsid w:val="00506F41"/>
    <w:rsid w:val="00514F15"/>
    <w:rsid w:val="00515542"/>
    <w:rsid w:val="00515DA6"/>
    <w:rsid w:val="00517431"/>
    <w:rsid w:val="00517F74"/>
    <w:rsid w:val="00526713"/>
    <w:rsid w:val="0053044C"/>
    <w:rsid w:val="0054600E"/>
    <w:rsid w:val="00557B45"/>
    <w:rsid w:val="00560130"/>
    <w:rsid w:val="0056028E"/>
    <w:rsid w:val="00563774"/>
    <w:rsid w:val="00563DFB"/>
    <w:rsid w:val="00563E0C"/>
    <w:rsid w:val="00567C3E"/>
    <w:rsid w:val="005755FD"/>
    <w:rsid w:val="00582DF6"/>
    <w:rsid w:val="00587676"/>
    <w:rsid w:val="005A5017"/>
    <w:rsid w:val="005B0FB5"/>
    <w:rsid w:val="005B1BC1"/>
    <w:rsid w:val="005C0AFD"/>
    <w:rsid w:val="005C4405"/>
    <w:rsid w:val="005D02FB"/>
    <w:rsid w:val="005D16DA"/>
    <w:rsid w:val="005D4918"/>
    <w:rsid w:val="005F6E59"/>
    <w:rsid w:val="0060400E"/>
    <w:rsid w:val="00604C17"/>
    <w:rsid w:val="006105BE"/>
    <w:rsid w:val="00621EF4"/>
    <w:rsid w:val="0063004B"/>
    <w:rsid w:val="0063047B"/>
    <w:rsid w:val="0065049D"/>
    <w:rsid w:val="006545B8"/>
    <w:rsid w:val="00657090"/>
    <w:rsid w:val="00663A34"/>
    <w:rsid w:val="00680C96"/>
    <w:rsid w:val="00681181"/>
    <w:rsid w:val="00681760"/>
    <w:rsid w:val="00683473"/>
    <w:rsid w:val="006A0AD6"/>
    <w:rsid w:val="006A1871"/>
    <w:rsid w:val="006A347E"/>
    <w:rsid w:val="006A3924"/>
    <w:rsid w:val="006A6A19"/>
    <w:rsid w:val="006A6A6E"/>
    <w:rsid w:val="006B72EB"/>
    <w:rsid w:val="006D2419"/>
    <w:rsid w:val="006D479F"/>
    <w:rsid w:val="006D51BC"/>
    <w:rsid w:val="006E690F"/>
    <w:rsid w:val="006E7C55"/>
    <w:rsid w:val="006F21B1"/>
    <w:rsid w:val="00700F21"/>
    <w:rsid w:val="0070263C"/>
    <w:rsid w:val="007059DA"/>
    <w:rsid w:val="00705BC5"/>
    <w:rsid w:val="00706968"/>
    <w:rsid w:val="0071152C"/>
    <w:rsid w:val="0071224C"/>
    <w:rsid w:val="00722AA4"/>
    <w:rsid w:val="00726662"/>
    <w:rsid w:val="007300F4"/>
    <w:rsid w:val="0073747E"/>
    <w:rsid w:val="00743D3C"/>
    <w:rsid w:val="00744E71"/>
    <w:rsid w:val="007454BC"/>
    <w:rsid w:val="007457F4"/>
    <w:rsid w:val="00747F8D"/>
    <w:rsid w:val="00751207"/>
    <w:rsid w:val="0075647D"/>
    <w:rsid w:val="007571D3"/>
    <w:rsid w:val="00767BFF"/>
    <w:rsid w:val="007708C4"/>
    <w:rsid w:val="007732B0"/>
    <w:rsid w:val="007743E6"/>
    <w:rsid w:val="00777894"/>
    <w:rsid w:val="007B016A"/>
    <w:rsid w:val="007B62F5"/>
    <w:rsid w:val="007C5376"/>
    <w:rsid w:val="007C55DA"/>
    <w:rsid w:val="007F0C3E"/>
    <w:rsid w:val="007F0F5C"/>
    <w:rsid w:val="007F12D7"/>
    <w:rsid w:val="007F3057"/>
    <w:rsid w:val="00806146"/>
    <w:rsid w:val="00810D1F"/>
    <w:rsid w:val="0081637C"/>
    <w:rsid w:val="00820609"/>
    <w:rsid w:val="00823E17"/>
    <w:rsid w:val="00827768"/>
    <w:rsid w:val="00837082"/>
    <w:rsid w:val="00850019"/>
    <w:rsid w:val="00850F6E"/>
    <w:rsid w:val="00870CF0"/>
    <w:rsid w:val="008765FD"/>
    <w:rsid w:val="00881C76"/>
    <w:rsid w:val="008859C6"/>
    <w:rsid w:val="00887BDA"/>
    <w:rsid w:val="00890E87"/>
    <w:rsid w:val="00894795"/>
    <w:rsid w:val="0089484C"/>
    <w:rsid w:val="008962C5"/>
    <w:rsid w:val="008A06C1"/>
    <w:rsid w:val="008A182B"/>
    <w:rsid w:val="008B430B"/>
    <w:rsid w:val="008B48D8"/>
    <w:rsid w:val="008D5A2C"/>
    <w:rsid w:val="008D78CE"/>
    <w:rsid w:val="008E3F3D"/>
    <w:rsid w:val="008E5224"/>
    <w:rsid w:val="008F195D"/>
    <w:rsid w:val="008F4903"/>
    <w:rsid w:val="0091376D"/>
    <w:rsid w:val="009138AF"/>
    <w:rsid w:val="00913FA9"/>
    <w:rsid w:val="009152DA"/>
    <w:rsid w:val="00926EC3"/>
    <w:rsid w:val="00937785"/>
    <w:rsid w:val="00942258"/>
    <w:rsid w:val="00975084"/>
    <w:rsid w:val="009A5D6D"/>
    <w:rsid w:val="009B1FC0"/>
    <w:rsid w:val="009B5996"/>
    <w:rsid w:val="009C0B92"/>
    <w:rsid w:val="009D758B"/>
    <w:rsid w:val="009E5BC3"/>
    <w:rsid w:val="009F073F"/>
    <w:rsid w:val="009F1A1A"/>
    <w:rsid w:val="00A014D0"/>
    <w:rsid w:val="00A039B0"/>
    <w:rsid w:val="00A12FC4"/>
    <w:rsid w:val="00A22C66"/>
    <w:rsid w:val="00A3708F"/>
    <w:rsid w:val="00A537E2"/>
    <w:rsid w:val="00A62487"/>
    <w:rsid w:val="00A65A40"/>
    <w:rsid w:val="00A65E16"/>
    <w:rsid w:val="00A95FF3"/>
    <w:rsid w:val="00A9622A"/>
    <w:rsid w:val="00AA2B73"/>
    <w:rsid w:val="00AA4E46"/>
    <w:rsid w:val="00AA624B"/>
    <w:rsid w:val="00AA718B"/>
    <w:rsid w:val="00AB5395"/>
    <w:rsid w:val="00AC0CC9"/>
    <w:rsid w:val="00AC214A"/>
    <w:rsid w:val="00AC3160"/>
    <w:rsid w:val="00AC5251"/>
    <w:rsid w:val="00AD0566"/>
    <w:rsid w:val="00AD2605"/>
    <w:rsid w:val="00AD5A2D"/>
    <w:rsid w:val="00AE5DF7"/>
    <w:rsid w:val="00AF3BDC"/>
    <w:rsid w:val="00AF6A2F"/>
    <w:rsid w:val="00B01310"/>
    <w:rsid w:val="00B20C2D"/>
    <w:rsid w:val="00B21645"/>
    <w:rsid w:val="00B23F3F"/>
    <w:rsid w:val="00B33499"/>
    <w:rsid w:val="00B449D2"/>
    <w:rsid w:val="00B450DA"/>
    <w:rsid w:val="00B56448"/>
    <w:rsid w:val="00B62247"/>
    <w:rsid w:val="00B6448D"/>
    <w:rsid w:val="00B74679"/>
    <w:rsid w:val="00B80323"/>
    <w:rsid w:val="00B85793"/>
    <w:rsid w:val="00B91D62"/>
    <w:rsid w:val="00BA3924"/>
    <w:rsid w:val="00BA4B91"/>
    <w:rsid w:val="00BB1C4F"/>
    <w:rsid w:val="00BB5D0E"/>
    <w:rsid w:val="00BC11AD"/>
    <w:rsid w:val="00BC1470"/>
    <w:rsid w:val="00BC3EF6"/>
    <w:rsid w:val="00BD5662"/>
    <w:rsid w:val="00BE07D3"/>
    <w:rsid w:val="00BE4FC5"/>
    <w:rsid w:val="00BF10A9"/>
    <w:rsid w:val="00BF5C8F"/>
    <w:rsid w:val="00C02B98"/>
    <w:rsid w:val="00C10C40"/>
    <w:rsid w:val="00C119CB"/>
    <w:rsid w:val="00C140AC"/>
    <w:rsid w:val="00C17C31"/>
    <w:rsid w:val="00C264C3"/>
    <w:rsid w:val="00C45DE0"/>
    <w:rsid w:val="00C64967"/>
    <w:rsid w:val="00C80380"/>
    <w:rsid w:val="00C81AB6"/>
    <w:rsid w:val="00C841C2"/>
    <w:rsid w:val="00C96D6C"/>
    <w:rsid w:val="00CA142B"/>
    <w:rsid w:val="00CA1879"/>
    <w:rsid w:val="00CA275F"/>
    <w:rsid w:val="00CA7B0E"/>
    <w:rsid w:val="00CB2EC7"/>
    <w:rsid w:val="00CB5B99"/>
    <w:rsid w:val="00CB7451"/>
    <w:rsid w:val="00CC2DDD"/>
    <w:rsid w:val="00CC7EE9"/>
    <w:rsid w:val="00CD187C"/>
    <w:rsid w:val="00CD61C0"/>
    <w:rsid w:val="00CE02FD"/>
    <w:rsid w:val="00CF7AE3"/>
    <w:rsid w:val="00D01DF5"/>
    <w:rsid w:val="00D021A7"/>
    <w:rsid w:val="00D0373A"/>
    <w:rsid w:val="00D1289A"/>
    <w:rsid w:val="00D1532B"/>
    <w:rsid w:val="00D3152C"/>
    <w:rsid w:val="00D3176E"/>
    <w:rsid w:val="00D35446"/>
    <w:rsid w:val="00D35691"/>
    <w:rsid w:val="00D36A97"/>
    <w:rsid w:val="00D43879"/>
    <w:rsid w:val="00D64A8D"/>
    <w:rsid w:val="00D669AD"/>
    <w:rsid w:val="00D70B17"/>
    <w:rsid w:val="00D72B2E"/>
    <w:rsid w:val="00D85401"/>
    <w:rsid w:val="00DA0E55"/>
    <w:rsid w:val="00DA100B"/>
    <w:rsid w:val="00DA59B0"/>
    <w:rsid w:val="00DB1477"/>
    <w:rsid w:val="00DC6820"/>
    <w:rsid w:val="00DE0D29"/>
    <w:rsid w:val="00DE20B0"/>
    <w:rsid w:val="00DE31CE"/>
    <w:rsid w:val="00DE3AA6"/>
    <w:rsid w:val="00DE3FB4"/>
    <w:rsid w:val="00DE541B"/>
    <w:rsid w:val="00DF0E36"/>
    <w:rsid w:val="00DF5B04"/>
    <w:rsid w:val="00DF7949"/>
    <w:rsid w:val="00E05DEE"/>
    <w:rsid w:val="00E1623D"/>
    <w:rsid w:val="00E210B7"/>
    <w:rsid w:val="00E21C51"/>
    <w:rsid w:val="00E22CB8"/>
    <w:rsid w:val="00E25C67"/>
    <w:rsid w:val="00E25D3F"/>
    <w:rsid w:val="00E402DA"/>
    <w:rsid w:val="00E40E83"/>
    <w:rsid w:val="00E50F59"/>
    <w:rsid w:val="00E556B5"/>
    <w:rsid w:val="00E634E3"/>
    <w:rsid w:val="00E65256"/>
    <w:rsid w:val="00E71837"/>
    <w:rsid w:val="00E7638A"/>
    <w:rsid w:val="00E77EC5"/>
    <w:rsid w:val="00E805C5"/>
    <w:rsid w:val="00E8103C"/>
    <w:rsid w:val="00E829FA"/>
    <w:rsid w:val="00E832CB"/>
    <w:rsid w:val="00E962C0"/>
    <w:rsid w:val="00E964C3"/>
    <w:rsid w:val="00EA5650"/>
    <w:rsid w:val="00EB4FB5"/>
    <w:rsid w:val="00EC1336"/>
    <w:rsid w:val="00EC4EBB"/>
    <w:rsid w:val="00EE19F3"/>
    <w:rsid w:val="00EE2531"/>
    <w:rsid w:val="00EF1C53"/>
    <w:rsid w:val="00F047FF"/>
    <w:rsid w:val="00F05A80"/>
    <w:rsid w:val="00F075F7"/>
    <w:rsid w:val="00F21B88"/>
    <w:rsid w:val="00F24838"/>
    <w:rsid w:val="00F27E8D"/>
    <w:rsid w:val="00F30104"/>
    <w:rsid w:val="00F3341F"/>
    <w:rsid w:val="00F3494B"/>
    <w:rsid w:val="00F355C2"/>
    <w:rsid w:val="00F450F6"/>
    <w:rsid w:val="00F51280"/>
    <w:rsid w:val="00F55C8C"/>
    <w:rsid w:val="00F61CA2"/>
    <w:rsid w:val="00F6288E"/>
    <w:rsid w:val="00F65C40"/>
    <w:rsid w:val="00F66CDB"/>
    <w:rsid w:val="00F803D4"/>
    <w:rsid w:val="00F824D2"/>
    <w:rsid w:val="00FA2F28"/>
    <w:rsid w:val="00FA4A80"/>
    <w:rsid w:val="00FA79AD"/>
    <w:rsid w:val="00FB430B"/>
    <w:rsid w:val="00FB600C"/>
    <w:rsid w:val="00FD3EC8"/>
    <w:rsid w:val="00FD485F"/>
    <w:rsid w:val="00FE0546"/>
    <w:rsid w:val="00FE5D9C"/>
    <w:rsid w:val="00FF029D"/>
    <w:rsid w:val="00FF51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721A"/>
  <w15:chartTrackingRefBased/>
  <w15:docId w15:val="{46F94E2B-E8A0-4AE6-A556-662B904F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17431"/>
    <w:pPr>
      <w:spacing w:after="0" w:line="240" w:lineRule="auto"/>
    </w:pPr>
    <w:rPr>
      <w:sz w:val="20"/>
      <w:szCs w:val="20"/>
    </w:rPr>
  </w:style>
  <w:style w:type="character" w:customStyle="1" w:styleId="a4">
    <w:name w:val="טקסט הערת שוליים תו"/>
    <w:basedOn w:val="a0"/>
    <w:link w:val="a3"/>
    <w:uiPriority w:val="99"/>
    <w:semiHidden/>
    <w:rsid w:val="00517431"/>
    <w:rPr>
      <w:sz w:val="20"/>
      <w:szCs w:val="20"/>
    </w:rPr>
  </w:style>
  <w:style w:type="character" w:styleId="a5">
    <w:name w:val="footnote reference"/>
    <w:basedOn w:val="a0"/>
    <w:uiPriority w:val="99"/>
    <w:semiHidden/>
    <w:unhideWhenUsed/>
    <w:rsid w:val="00517431"/>
    <w:rPr>
      <w:vertAlign w:val="superscript"/>
    </w:rPr>
  </w:style>
  <w:style w:type="character" w:styleId="Hyperlink">
    <w:name w:val="Hyperlink"/>
    <w:basedOn w:val="a0"/>
    <w:uiPriority w:val="99"/>
    <w:semiHidden/>
    <w:unhideWhenUsed/>
    <w:rsid w:val="009137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Pages>
  <Words>1594</Words>
  <Characters>7970</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443</cp:revision>
  <dcterms:created xsi:type="dcterms:W3CDTF">2018-09-02T06:13:00Z</dcterms:created>
  <dcterms:modified xsi:type="dcterms:W3CDTF">2020-09-06T15:59:00Z</dcterms:modified>
</cp:coreProperties>
</file>