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D170" w14:textId="77777777" w:rsidR="008D5403" w:rsidRPr="008706D6" w:rsidRDefault="008D5403" w:rsidP="00593018">
      <w:pPr>
        <w:spacing w:after="80"/>
        <w:rPr>
          <w:sz w:val="34"/>
          <w:szCs w:val="34"/>
          <w:rtl/>
        </w:rPr>
      </w:pPr>
      <w:r>
        <w:rPr>
          <w:rFonts w:hint="cs"/>
          <w:rtl/>
        </w:rPr>
        <w:t>בס''ד</w:t>
      </w:r>
      <w:r>
        <w:rPr>
          <w:rtl/>
        </w:rPr>
        <w:tab/>
      </w:r>
      <w:r w:rsidR="00F853CB">
        <w:rPr>
          <w:rFonts w:hint="cs"/>
          <w:rtl/>
        </w:rPr>
        <w:t xml:space="preserve">       </w:t>
      </w:r>
      <w:r w:rsidR="00694993">
        <w:rPr>
          <w:rFonts w:hint="cs"/>
          <w:b/>
          <w:bCs/>
          <w:sz w:val="34"/>
          <w:szCs w:val="34"/>
          <w:rtl/>
        </w:rPr>
        <w:t xml:space="preserve">   </w:t>
      </w:r>
      <w:r w:rsidR="00ED16F4" w:rsidRPr="008706D6">
        <w:rPr>
          <w:rFonts w:hint="cs"/>
          <w:b/>
          <w:bCs/>
          <w:sz w:val="36"/>
          <w:szCs w:val="36"/>
          <w:rtl/>
        </w:rPr>
        <w:t>פרשת וילך</w:t>
      </w:r>
      <w:r w:rsidR="00BE7379" w:rsidRPr="008706D6">
        <w:rPr>
          <w:rFonts w:hint="cs"/>
          <w:b/>
          <w:bCs/>
          <w:sz w:val="36"/>
          <w:szCs w:val="36"/>
          <w:rtl/>
        </w:rPr>
        <w:t xml:space="preserve">: </w:t>
      </w:r>
      <w:r w:rsidR="00ED16F4" w:rsidRPr="008706D6">
        <w:rPr>
          <w:rFonts w:hint="cs"/>
          <w:b/>
          <w:bCs/>
          <w:sz w:val="36"/>
          <w:szCs w:val="36"/>
          <w:rtl/>
        </w:rPr>
        <w:t xml:space="preserve">קריאת התורה, </w:t>
      </w:r>
      <w:r w:rsidR="00CC6579">
        <w:rPr>
          <w:rFonts w:hint="cs"/>
          <w:b/>
          <w:bCs/>
          <w:sz w:val="36"/>
          <w:szCs w:val="36"/>
          <w:rtl/>
        </w:rPr>
        <w:t xml:space="preserve">חובת </w:t>
      </w:r>
      <w:r w:rsidR="00ED16F4" w:rsidRPr="008706D6">
        <w:rPr>
          <w:rFonts w:hint="cs"/>
          <w:b/>
          <w:bCs/>
          <w:sz w:val="36"/>
          <w:szCs w:val="36"/>
          <w:rtl/>
        </w:rPr>
        <w:t>היחיד או הציבור</w:t>
      </w:r>
    </w:p>
    <w:p w14:paraId="1C436B0A" w14:textId="77777777" w:rsidR="008D5403" w:rsidRDefault="008D5403" w:rsidP="00593018">
      <w:pPr>
        <w:spacing w:after="80"/>
        <w:rPr>
          <w:b/>
          <w:bCs/>
          <w:u w:val="single"/>
          <w:rtl/>
        </w:rPr>
      </w:pPr>
      <w:r w:rsidRPr="008D5403">
        <w:rPr>
          <w:rFonts w:hint="cs"/>
          <w:b/>
          <w:bCs/>
          <w:u w:val="single"/>
          <w:rtl/>
        </w:rPr>
        <w:t>פתיחה</w:t>
      </w:r>
    </w:p>
    <w:p w14:paraId="04E099F4" w14:textId="6A472699" w:rsidR="00B04A92" w:rsidRDefault="008D5403" w:rsidP="00593018">
      <w:pPr>
        <w:spacing w:after="80"/>
        <w:rPr>
          <w:rFonts w:cs="Arial"/>
          <w:rtl/>
        </w:rPr>
      </w:pPr>
      <w:r>
        <w:rPr>
          <w:rFonts w:hint="cs"/>
          <w:rtl/>
        </w:rPr>
        <w:t xml:space="preserve">בפרשת השבוע מובאת פרשת הקהל, </w:t>
      </w:r>
      <w:r w:rsidR="00B04A92">
        <w:rPr>
          <w:rFonts w:cs="Arial" w:hint="cs"/>
          <w:rtl/>
        </w:rPr>
        <w:t>ש</w:t>
      </w:r>
      <w:r w:rsidR="00B04A92">
        <w:rPr>
          <w:rFonts w:cs="Arial" w:hint="cs"/>
          <w:rtl/>
        </w:rPr>
        <w:t xml:space="preserve">התייחדה בכך שכל עם ישראל מחוייב בה, גברים נשים וטף והיא מעין מעמד הר סיני מחודש, אך למרות זאת הגמרא במסכת חגיגה </w:t>
      </w:r>
      <w:r w:rsidR="00B04A92">
        <w:rPr>
          <w:rFonts w:cs="Arial" w:hint="cs"/>
          <w:sz w:val="18"/>
          <w:szCs w:val="18"/>
          <w:rtl/>
        </w:rPr>
        <w:t>(ג ע''א)</w:t>
      </w:r>
      <w:r w:rsidR="00B04A92">
        <w:rPr>
          <w:rFonts w:cs="Arial" w:hint="cs"/>
          <w:rtl/>
        </w:rPr>
        <w:t xml:space="preserve"> כותבת שכל אחד בא ממטרה שונה. הגברים החייבים בלימוד תורה באים ללמוד, נשים שאינן חייבות בלימוד באות לשמוע </w:t>
      </w:r>
      <w:r w:rsidR="00B04A92" w:rsidRPr="00AF15AE">
        <w:rPr>
          <w:rFonts w:cs="Arial" w:hint="cs"/>
          <w:sz w:val="18"/>
          <w:szCs w:val="18"/>
          <w:rtl/>
        </w:rPr>
        <w:t>(כלומר להיות חלק ממעמד קבלת התורה)</w:t>
      </w:r>
      <w:r w:rsidR="00B04A92">
        <w:rPr>
          <w:rFonts w:cs="Arial" w:hint="cs"/>
          <w:rtl/>
        </w:rPr>
        <w:t>, והטף באים כדי לחנכם למצוות</w:t>
      </w:r>
      <w:r w:rsidR="00B04A92" w:rsidRPr="00DC2D70">
        <w:rPr>
          <w:rStyle w:val="a9"/>
          <w:rFonts w:cs="Arial"/>
          <w:rtl/>
        </w:rPr>
        <w:footnoteReference w:id="1"/>
      </w:r>
      <w:r w:rsidR="00B04A92">
        <w:rPr>
          <w:rFonts w:cs="Arial" w:hint="cs"/>
          <w:rtl/>
        </w:rPr>
        <w:t>.</w:t>
      </w:r>
    </w:p>
    <w:p w14:paraId="377EE2B5" w14:textId="3CF570ED" w:rsidR="00B04A92" w:rsidRPr="00D33D5D" w:rsidRDefault="00B04A92" w:rsidP="00593018">
      <w:pPr>
        <w:spacing w:after="80"/>
        <w:rPr>
          <w:rFonts w:cs="Arial"/>
          <w:rtl/>
        </w:rPr>
      </w:pPr>
      <w:r>
        <w:rPr>
          <w:rFonts w:cs="Arial" w:hint="cs"/>
          <w:rtl/>
        </w:rPr>
        <w:t xml:space="preserve">כפי שראינו בעבר </w:t>
      </w:r>
      <w:r>
        <w:rPr>
          <w:rFonts w:cs="Arial" w:hint="cs"/>
          <w:sz w:val="18"/>
          <w:szCs w:val="18"/>
          <w:rtl/>
        </w:rPr>
        <w:t>(שמחת תורה שנה ג'</w:t>
      </w:r>
      <w:r w:rsidR="00C36838">
        <w:rPr>
          <w:rFonts w:cs="Arial" w:hint="cs"/>
          <w:sz w:val="18"/>
          <w:szCs w:val="18"/>
          <w:rtl/>
        </w:rPr>
        <w:t>, וילך שנה ה'</w:t>
      </w:r>
      <w:r>
        <w:rPr>
          <w:rFonts w:cs="Arial" w:hint="cs"/>
          <w:sz w:val="18"/>
          <w:szCs w:val="18"/>
          <w:rtl/>
        </w:rPr>
        <w:t>)</w:t>
      </w:r>
      <w:r>
        <w:rPr>
          <w:rFonts w:cs="Arial" w:hint="cs"/>
          <w:rtl/>
        </w:rPr>
        <w:t xml:space="preserve">, מחיוב נשים בהקהל יש שרצו ללמוד הלכות נוספות. הגמרא במסכת מגילה </w:t>
      </w:r>
      <w:r>
        <w:rPr>
          <w:rFonts w:cs="Arial" w:hint="cs"/>
          <w:sz w:val="18"/>
          <w:szCs w:val="18"/>
          <w:rtl/>
        </w:rPr>
        <w:t xml:space="preserve">(כג ע''א) </w:t>
      </w:r>
      <w:r>
        <w:rPr>
          <w:rFonts w:cs="Arial" w:hint="cs"/>
          <w:rtl/>
        </w:rPr>
        <w:t>כותבת שאשה יכולה לעלות לתורה, ורק בגלל כבוד הציבור אין להעלותה. מדוע?</w:t>
      </w:r>
      <w:r>
        <w:rPr>
          <w:rFonts w:cs="Arial" w:hint="cs"/>
        </w:rPr>
        <w:t xml:space="preserve"> </w:t>
      </w:r>
      <w:r>
        <w:rPr>
          <w:rFonts w:cs="Arial" w:hint="cs"/>
          <w:rtl/>
        </w:rPr>
        <w:t xml:space="preserve">והרי הגמרא </w:t>
      </w:r>
      <w:r>
        <w:rPr>
          <w:rFonts w:cs="Arial" w:hint="cs"/>
          <w:sz w:val="18"/>
          <w:szCs w:val="18"/>
          <w:rtl/>
        </w:rPr>
        <w:t xml:space="preserve">(ראש השנה כט ע''א) </w:t>
      </w:r>
      <w:r>
        <w:rPr>
          <w:rFonts w:cs="Arial" w:hint="cs"/>
          <w:rtl/>
        </w:rPr>
        <w:t>כותבת שנשים פטורות ממצוות עשה שהזמן גרמא, וקריאת התורה היא מצוות עשה שהזמן גרמא!</w:t>
      </w:r>
      <w:r>
        <w:rPr>
          <w:rFonts w:cs="Arial" w:hint="cs"/>
        </w:rPr>
        <w:t xml:space="preserve"> </w:t>
      </w:r>
      <w:r>
        <w:rPr>
          <w:rFonts w:cs="Arial" w:hint="cs"/>
          <w:rtl/>
        </w:rPr>
        <w:t>נחלקו האחרונים ביישוב הקושיה:</w:t>
      </w:r>
    </w:p>
    <w:p w14:paraId="19CC1505" w14:textId="77777777" w:rsidR="00B04A92" w:rsidRDefault="00B04A92" w:rsidP="00593018">
      <w:pPr>
        <w:spacing w:after="80"/>
        <w:rPr>
          <w:rFonts w:cs="Arial"/>
          <w:rtl/>
        </w:rPr>
      </w:pPr>
      <w:r>
        <w:rPr>
          <w:rFonts w:cs="Arial" w:hint="cs"/>
          <w:rtl/>
        </w:rPr>
        <w:t xml:space="preserve">א. </w:t>
      </w:r>
      <w:r w:rsidRPr="00420154">
        <w:rPr>
          <w:rFonts w:cs="Arial" w:hint="cs"/>
          <w:b/>
          <w:bCs/>
          <w:rtl/>
        </w:rPr>
        <w:t>המגן אברהם</w:t>
      </w:r>
      <w:r>
        <w:rPr>
          <w:rFonts w:cs="Arial" w:hint="cs"/>
          <w:rtl/>
        </w:rPr>
        <w:t xml:space="preserve"> </w:t>
      </w:r>
      <w:r>
        <w:rPr>
          <w:rFonts w:cs="Arial" w:hint="cs"/>
          <w:sz w:val="18"/>
          <w:szCs w:val="18"/>
          <w:rtl/>
        </w:rPr>
        <w:t xml:space="preserve">(רפב, ו) </w:t>
      </w:r>
      <w:r>
        <w:rPr>
          <w:rFonts w:cs="Arial" w:hint="cs"/>
          <w:rtl/>
        </w:rPr>
        <w:t xml:space="preserve">נימק שגם אם קריאת התורה נחשבת כמצווה שהזמן גרמא, כיוון שבמסכת סופרים </w:t>
      </w:r>
      <w:r>
        <w:rPr>
          <w:rFonts w:cs="Arial" w:hint="cs"/>
          <w:sz w:val="18"/>
          <w:szCs w:val="18"/>
          <w:rtl/>
        </w:rPr>
        <w:t>(יח, ה)</w:t>
      </w:r>
      <w:r>
        <w:rPr>
          <w:rFonts w:cs="Arial" w:hint="cs"/>
          <w:rtl/>
        </w:rPr>
        <w:t xml:space="preserve"> משווים בין קריאה זו למצוות הקהל  וכשם שבהקהל הן חייבות כך הן חייבות בקריאת התורה. גם </w:t>
      </w:r>
      <w:r w:rsidRPr="00450121">
        <w:rPr>
          <w:rFonts w:cs="Arial" w:hint="cs"/>
          <w:b/>
          <w:bCs/>
          <w:rtl/>
        </w:rPr>
        <w:t>החיד''א</w:t>
      </w:r>
      <w:r>
        <w:rPr>
          <w:rFonts w:cs="Arial" w:hint="cs"/>
          <w:rtl/>
        </w:rPr>
        <w:t xml:space="preserve"> </w:t>
      </w:r>
      <w:r>
        <w:rPr>
          <w:rFonts w:cs="Arial" w:hint="cs"/>
          <w:sz w:val="18"/>
          <w:szCs w:val="18"/>
          <w:rtl/>
        </w:rPr>
        <w:t xml:space="preserve">(שם, ז) </w:t>
      </w:r>
      <w:r>
        <w:rPr>
          <w:rFonts w:cs="Arial" w:hint="cs"/>
          <w:rtl/>
        </w:rPr>
        <w:t>צעד בדרך זו והביא ראייה לדבריו מדברי הטור, שמוסיפים עלייה בראש חודש כי הנשים בטלות בו ממלאכה, משמע שהן שייכות לקריאה, ובלשונו:</w:t>
      </w:r>
    </w:p>
    <w:p w14:paraId="454F1D6F" w14:textId="77777777" w:rsidR="00B04A92" w:rsidRDefault="00B04A92" w:rsidP="00593018">
      <w:pPr>
        <w:spacing w:after="80"/>
        <w:ind w:left="720"/>
        <w:rPr>
          <w:rFonts w:cs="Arial"/>
          <w:rtl/>
        </w:rPr>
      </w:pPr>
      <w:r>
        <w:rPr>
          <w:rFonts w:cs="Arial" w:hint="cs"/>
          <w:rtl/>
        </w:rPr>
        <w:t>''</w:t>
      </w:r>
      <w:r w:rsidRPr="008C64FA">
        <w:rPr>
          <w:rFonts w:cs="Arial"/>
          <w:rtl/>
        </w:rPr>
        <w:t>ויש קצת רא</w:t>
      </w:r>
      <w:r>
        <w:rPr>
          <w:rFonts w:cs="Arial" w:hint="cs"/>
          <w:rtl/>
        </w:rPr>
        <w:t>י</w:t>
      </w:r>
      <w:r w:rsidRPr="008C64FA">
        <w:rPr>
          <w:rFonts w:cs="Arial"/>
          <w:rtl/>
        </w:rPr>
        <w:t xml:space="preserve">ה דהנשים חייבות בשמיעת קריאת </w:t>
      </w:r>
      <w:r>
        <w:rPr>
          <w:rFonts w:cs="Arial" w:hint="cs"/>
          <w:rtl/>
        </w:rPr>
        <w:t xml:space="preserve">ספר תורה </w:t>
      </w:r>
      <w:r w:rsidRPr="008C64FA">
        <w:rPr>
          <w:rFonts w:cs="Arial"/>
          <w:rtl/>
        </w:rPr>
        <w:t>על דרך מצ</w:t>
      </w:r>
      <w:r>
        <w:rPr>
          <w:rFonts w:cs="Arial" w:hint="cs"/>
          <w:rtl/>
        </w:rPr>
        <w:t>ו</w:t>
      </w:r>
      <w:r w:rsidRPr="008C64FA">
        <w:rPr>
          <w:rFonts w:cs="Arial"/>
          <w:rtl/>
        </w:rPr>
        <w:t xml:space="preserve">ות הקהל, </w:t>
      </w:r>
      <w:r>
        <w:rPr>
          <w:rFonts w:cs="Arial" w:hint="cs"/>
          <w:rtl/>
        </w:rPr>
        <w:t xml:space="preserve">ממה שכתב </w:t>
      </w:r>
      <w:r w:rsidRPr="008C64FA">
        <w:rPr>
          <w:rFonts w:cs="Arial"/>
          <w:rtl/>
        </w:rPr>
        <w:t xml:space="preserve">הטור ריש הלכות </w:t>
      </w:r>
      <w:r>
        <w:rPr>
          <w:rFonts w:cs="Arial" w:hint="cs"/>
          <w:rtl/>
        </w:rPr>
        <w:t xml:space="preserve">ראש חודש, </w:t>
      </w:r>
      <w:r w:rsidRPr="008C64FA">
        <w:rPr>
          <w:rFonts w:cs="Arial"/>
          <w:rtl/>
        </w:rPr>
        <w:t xml:space="preserve">דמוסיפין עולה </w:t>
      </w:r>
      <w:r>
        <w:rPr>
          <w:rFonts w:cs="Arial" w:hint="cs"/>
          <w:rtl/>
        </w:rPr>
        <w:t>רביעי</w:t>
      </w:r>
      <w:r w:rsidRPr="008C64FA">
        <w:rPr>
          <w:rFonts w:cs="Arial"/>
          <w:rtl/>
        </w:rPr>
        <w:t xml:space="preserve"> בספר תורה </w:t>
      </w:r>
      <w:r>
        <w:rPr>
          <w:rFonts w:cs="Arial" w:hint="cs"/>
          <w:rtl/>
        </w:rPr>
        <w:t xml:space="preserve">בראש חודש, </w:t>
      </w:r>
      <w:r w:rsidRPr="008C64FA">
        <w:rPr>
          <w:rFonts w:cs="Arial"/>
          <w:rtl/>
        </w:rPr>
        <w:t xml:space="preserve">מפני </w:t>
      </w:r>
      <w:r>
        <w:rPr>
          <w:rFonts w:cs="Arial" w:hint="cs"/>
          <w:rtl/>
        </w:rPr>
        <w:t>שיש</w:t>
      </w:r>
      <w:r w:rsidRPr="008C64FA">
        <w:rPr>
          <w:rFonts w:cs="Arial"/>
          <w:rtl/>
        </w:rPr>
        <w:t xml:space="preserve"> בו ביטול מלאכה לנשים. משמע דיש להם שייכות בשמיעת קריאת </w:t>
      </w:r>
      <w:r>
        <w:rPr>
          <w:rFonts w:cs="Arial" w:hint="cs"/>
          <w:rtl/>
        </w:rPr>
        <w:t>התורה</w:t>
      </w:r>
      <w:r w:rsidRPr="008C64FA">
        <w:rPr>
          <w:rFonts w:cs="Arial"/>
          <w:rtl/>
        </w:rPr>
        <w:t>.</w:t>
      </w:r>
      <w:r>
        <w:rPr>
          <w:rFonts w:cs="Arial" w:hint="cs"/>
          <w:rtl/>
        </w:rPr>
        <w:t>''</w:t>
      </w:r>
    </w:p>
    <w:p w14:paraId="07290325" w14:textId="77777777" w:rsidR="00B04A92" w:rsidRDefault="00B04A92" w:rsidP="00593018">
      <w:pPr>
        <w:spacing w:after="80"/>
        <w:rPr>
          <w:rFonts w:cs="Arial"/>
          <w:rtl/>
        </w:rPr>
      </w:pPr>
      <w:r>
        <w:rPr>
          <w:rFonts w:cs="Arial" w:hint="cs"/>
          <w:rtl/>
        </w:rPr>
        <w:t xml:space="preserve">ב. רוב הפוסקים וביניהם </w:t>
      </w:r>
      <w:r w:rsidRPr="007C3D2B">
        <w:rPr>
          <w:rFonts w:cs="Arial" w:hint="cs"/>
          <w:b/>
          <w:bCs/>
          <w:rtl/>
        </w:rPr>
        <w:t>הרב</w:t>
      </w:r>
      <w:r>
        <w:rPr>
          <w:rFonts w:cs="Arial" w:hint="cs"/>
          <w:rtl/>
        </w:rPr>
        <w:t xml:space="preserve"> </w:t>
      </w:r>
      <w:r w:rsidRPr="007C3D2B">
        <w:rPr>
          <w:rFonts w:cs="Arial" w:hint="cs"/>
          <w:b/>
          <w:bCs/>
          <w:rtl/>
        </w:rPr>
        <w:t>משה פיינשטיין</w:t>
      </w:r>
      <w:r>
        <w:rPr>
          <w:rFonts w:cs="Arial" w:hint="cs"/>
          <w:rtl/>
        </w:rPr>
        <w:t xml:space="preserve"> </w:t>
      </w:r>
      <w:r>
        <w:rPr>
          <w:rFonts w:cs="Arial" w:hint="cs"/>
          <w:sz w:val="18"/>
          <w:szCs w:val="18"/>
          <w:rtl/>
        </w:rPr>
        <w:t>(אג''מ או''ח א, כח)</w:t>
      </w:r>
      <w:r>
        <w:rPr>
          <w:rFonts w:cs="Arial" w:hint="cs"/>
          <w:rtl/>
        </w:rPr>
        <w:t xml:space="preserve"> </w:t>
      </w:r>
      <w:r w:rsidRPr="007C3D2B">
        <w:rPr>
          <w:rFonts w:cs="Arial" w:hint="cs"/>
          <w:b/>
          <w:bCs/>
          <w:rtl/>
        </w:rPr>
        <w:t>והרב עובדיה</w:t>
      </w:r>
      <w:r>
        <w:rPr>
          <w:rFonts w:cs="Arial" w:hint="cs"/>
          <w:rtl/>
        </w:rPr>
        <w:t xml:space="preserve"> </w:t>
      </w:r>
      <w:r>
        <w:rPr>
          <w:rFonts w:cs="Arial" w:hint="cs"/>
          <w:sz w:val="18"/>
          <w:szCs w:val="18"/>
          <w:rtl/>
        </w:rPr>
        <w:t xml:space="preserve">(יביע אומר לא ,ג) </w:t>
      </w:r>
      <w:r>
        <w:rPr>
          <w:rFonts w:cs="Arial" w:hint="cs"/>
          <w:rtl/>
        </w:rPr>
        <w:t xml:space="preserve">, לא קיבלו את עמדת המגן אברהם שנשים חייבות בקריאת התורה, וכדי לתרץ את הקושיה כיצד נשים יכולות לעלות לתורה למרות שהיא מצוות עשה שהזמן גרמא, השתמשו בדברי </w:t>
      </w:r>
      <w:r w:rsidRPr="00F04EC1">
        <w:rPr>
          <w:rFonts w:cs="Arial" w:hint="cs"/>
          <w:b/>
          <w:bCs/>
          <w:rtl/>
        </w:rPr>
        <w:t>הרמב''ן</w:t>
      </w:r>
      <w:r>
        <w:rPr>
          <w:rFonts w:cs="Arial" w:hint="cs"/>
          <w:rtl/>
        </w:rPr>
        <w:t xml:space="preserve"> </w:t>
      </w:r>
      <w:r>
        <w:rPr>
          <w:rFonts w:cs="Arial" w:hint="cs"/>
          <w:sz w:val="18"/>
          <w:szCs w:val="18"/>
          <w:rtl/>
        </w:rPr>
        <w:t xml:space="preserve">(מלחמות מגילה ג ע''א) </w:t>
      </w:r>
      <w:r w:rsidRPr="00F04EC1">
        <w:rPr>
          <w:rFonts w:cs="Arial" w:hint="cs"/>
          <w:b/>
          <w:bCs/>
          <w:rtl/>
        </w:rPr>
        <w:t>הר''ן</w:t>
      </w:r>
      <w:r>
        <w:rPr>
          <w:rFonts w:cs="Arial" w:hint="cs"/>
          <w:rtl/>
        </w:rPr>
        <w:t xml:space="preserve"> </w:t>
      </w:r>
      <w:r>
        <w:rPr>
          <w:rFonts w:cs="Arial" w:hint="cs"/>
          <w:sz w:val="18"/>
          <w:szCs w:val="18"/>
          <w:rtl/>
        </w:rPr>
        <w:t xml:space="preserve">(יג ע''ב בדה''ר) </w:t>
      </w:r>
      <w:r>
        <w:rPr>
          <w:rFonts w:cs="Arial" w:hint="cs"/>
          <w:rtl/>
        </w:rPr>
        <w:t>ועוד מספר ראשונים.</w:t>
      </w:r>
    </w:p>
    <w:p w14:paraId="4B6A516C" w14:textId="77777777" w:rsidR="00B04A92" w:rsidRDefault="00B04A92" w:rsidP="00593018">
      <w:pPr>
        <w:spacing w:after="80"/>
        <w:rPr>
          <w:rFonts w:cs="Arial"/>
          <w:rtl/>
        </w:rPr>
      </w:pPr>
      <w:r>
        <w:rPr>
          <w:rFonts w:cs="Arial" w:hint="cs"/>
          <w:rtl/>
        </w:rPr>
        <w:t>הרמב''ן כתב, שכאשר חייבו חכמים לקרוא בתורה, הם לא תיקנו חובה זו על כל יחיד ויחיד באופן אישי, אלא על כלל הציבור. לקביעה זו יש מספר השלכות, אחת מהן היא שגם אשה יכולה לקרוא בתורה, כיוון שאין זה משנה אם אדם שאינו בר חיוב קורא בתורה - העיקר שבסופו של דבר הציבור שומע את דברי התורה.</w:t>
      </w:r>
    </w:p>
    <w:p w14:paraId="53B33135" w14:textId="6694AFF2" w:rsidR="00D14BAB" w:rsidRDefault="00B53A69" w:rsidP="00593018">
      <w:pPr>
        <w:spacing w:after="80"/>
        <w:rPr>
          <w:rtl/>
        </w:rPr>
      </w:pPr>
      <w:r>
        <w:rPr>
          <w:rFonts w:hint="cs"/>
          <w:rtl/>
        </w:rPr>
        <w:t>עולה</w:t>
      </w:r>
      <w:r w:rsidR="00D30709">
        <w:rPr>
          <w:rFonts w:hint="cs"/>
          <w:rtl/>
        </w:rPr>
        <w:t xml:space="preserve">, שנחלקו האחרונים בשאלה האם קריאת התורה דומה למעמד הקהל, או שיש חילוק בין </w:t>
      </w:r>
      <w:r w:rsidR="00B626B9">
        <w:rPr>
          <w:rFonts w:hint="cs"/>
          <w:rtl/>
        </w:rPr>
        <w:t>הדינים</w:t>
      </w:r>
      <w:r w:rsidR="00D30709">
        <w:rPr>
          <w:rFonts w:hint="cs"/>
          <w:rtl/>
        </w:rPr>
        <w:t>. בעקבות כך נעסוק בשאלה האם קריאת התורה בשבת בבית הכנסת היא מצווה המוטלת על הציבור, או על כל יחיד ויחיד</w:t>
      </w:r>
      <w:r w:rsidR="005145A2">
        <w:rPr>
          <w:rFonts w:hint="cs"/>
          <w:rtl/>
        </w:rPr>
        <w:t>, וההשלכות לשאלה זו תהיה האם מותר ללמוד בקריאת התורה, והאם אדם שפספס קריאת התורה צריך להשלימה</w:t>
      </w:r>
      <w:r w:rsidR="00D30709">
        <w:rPr>
          <w:rFonts w:hint="cs"/>
          <w:rtl/>
        </w:rPr>
        <w:t>.</w:t>
      </w:r>
    </w:p>
    <w:p w14:paraId="1C73A6EE" w14:textId="77777777" w:rsidR="005A3751" w:rsidRDefault="008C6ED8" w:rsidP="00593018">
      <w:pPr>
        <w:spacing w:after="80"/>
        <w:rPr>
          <w:b/>
          <w:bCs/>
          <w:u w:val="single"/>
          <w:rtl/>
        </w:rPr>
      </w:pPr>
      <w:r>
        <w:rPr>
          <w:rFonts w:hint="cs"/>
          <w:b/>
          <w:bCs/>
          <w:u w:val="single"/>
          <w:rtl/>
        </w:rPr>
        <w:t>לימוד בשעת קריאת התורה</w:t>
      </w:r>
    </w:p>
    <w:p w14:paraId="1BD7C8C9" w14:textId="77777777" w:rsidR="008C6ED8" w:rsidRDefault="008C6ED8" w:rsidP="00593018">
      <w:pPr>
        <w:spacing w:after="80"/>
        <w:rPr>
          <w:rtl/>
        </w:rPr>
      </w:pPr>
      <w:r>
        <w:rPr>
          <w:rFonts w:hint="cs"/>
          <w:rtl/>
        </w:rPr>
        <w:t xml:space="preserve">הגמרא במסכת ברכות </w:t>
      </w:r>
      <w:r>
        <w:rPr>
          <w:rFonts w:hint="cs"/>
          <w:sz w:val="18"/>
          <w:szCs w:val="18"/>
          <w:rtl/>
        </w:rPr>
        <w:t>(ח ע''א)</w:t>
      </w:r>
      <w:r>
        <w:rPr>
          <w:rFonts w:hint="cs"/>
          <w:rtl/>
        </w:rPr>
        <w:t xml:space="preserve"> </w:t>
      </w:r>
      <w:r w:rsidR="00226A00">
        <w:rPr>
          <w:rFonts w:hint="cs"/>
          <w:rtl/>
        </w:rPr>
        <w:t xml:space="preserve">כחלק מדיני קריאת התורה, </w:t>
      </w:r>
      <w:r>
        <w:rPr>
          <w:rFonts w:hint="cs"/>
          <w:rtl/>
        </w:rPr>
        <w:t xml:space="preserve">מביאה שרב ששת היה לומד בזמן קריאת התורה. </w:t>
      </w:r>
      <w:r w:rsidRPr="006A3A5C">
        <w:rPr>
          <w:rFonts w:hint="cs"/>
          <w:b/>
          <w:bCs/>
          <w:rtl/>
        </w:rPr>
        <w:t>התוספות</w:t>
      </w:r>
      <w:r>
        <w:rPr>
          <w:rFonts w:hint="cs"/>
          <w:rtl/>
        </w:rPr>
        <w:t xml:space="preserve"> </w:t>
      </w:r>
      <w:r w:rsidRPr="008C6ED8">
        <w:rPr>
          <w:rFonts w:hint="cs"/>
          <w:sz w:val="18"/>
          <w:szCs w:val="18"/>
          <w:rtl/>
        </w:rPr>
        <w:t>(ד''ה רב ששת)</w:t>
      </w:r>
      <w:r>
        <w:rPr>
          <w:rFonts w:hint="cs"/>
          <w:sz w:val="20"/>
          <w:szCs w:val="20"/>
          <w:rtl/>
        </w:rPr>
        <w:t xml:space="preserve"> </w:t>
      </w:r>
      <w:r w:rsidR="00527BB9">
        <w:rPr>
          <w:rFonts w:hint="cs"/>
          <w:rtl/>
        </w:rPr>
        <w:t>במקום הקשו</w:t>
      </w:r>
      <w:r>
        <w:rPr>
          <w:rFonts w:hint="cs"/>
          <w:rtl/>
        </w:rPr>
        <w:t xml:space="preserve">, הרי </w:t>
      </w:r>
      <w:r w:rsidR="006B5286">
        <w:rPr>
          <w:rFonts w:hint="cs"/>
          <w:rtl/>
        </w:rPr>
        <w:t>הג</w:t>
      </w:r>
      <w:r>
        <w:rPr>
          <w:rFonts w:hint="cs"/>
          <w:rtl/>
        </w:rPr>
        <w:t>מרא במסכת סוטה</w:t>
      </w:r>
      <w:r w:rsidR="00722224">
        <w:rPr>
          <w:rFonts w:hint="cs"/>
          <w:rtl/>
        </w:rPr>
        <w:t xml:space="preserve"> אומרת</w:t>
      </w:r>
      <w:r>
        <w:rPr>
          <w:rFonts w:hint="cs"/>
          <w:rtl/>
        </w:rPr>
        <w:t xml:space="preserve"> </w:t>
      </w:r>
      <w:r>
        <w:rPr>
          <w:rFonts w:hint="cs"/>
          <w:sz w:val="18"/>
          <w:szCs w:val="18"/>
          <w:rtl/>
        </w:rPr>
        <w:t>(לט ע''א)</w:t>
      </w:r>
      <w:r>
        <w:rPr>
          <w:rFonts w:hint="cs"/>
          <w:rtl/>
        </w:rPr>
        <w:t xml:space="preserve"> שכאשר נפתח ספר תורה, אסור לספר אפילו בדבר הלכה</w:t>
      </w:r>
      <w:r w:rsidR="00AB75AE">
        <w:rPr>
          <w:rFonts w:hint="cs"/>
          <w:rtl/>
        </w:rPr>
        <w:t>, אז כיצד רב ששת למד בזמן קריאת התורה?</w:t>
      </w:r>
      <w:r>
        <w:rPr>
          <w:rFonts w:hint="cs"/>
          <w:rtl/>
        </w:rPr>
        <w:t xml:space="preserve"> </w:t>
      </w:r>
      <w:r w:rsidR="00AB75AE">
        <w:rPr>
          <w:rFonts w:hint="cs"/>
          <w:rtl/>
        </w:rPr>
        <w:t xml:space="preserve">הראשונים במקום נתנו </w:t>
      </w:r>
      <w:r>
        <w:rPr>
          <w:rFonts w:hint="cs"/>
          <w:rtl/>
        </w:rPr>
        <w:t>מספר תירוצים:</w:t>
      </w:r>
    </w:p>
    <w:p w14:paraId="3C0FFC38" w14:textId="21D5A4ED" w:rsidR="0036172F" w:rsidRDefault="008C6ED8" w:rsidP="00593018">
      <w:pPr>
        <w:spacing w:after="80"/>
        <w:rPr>
          <w:rtl/>
        </w:rPr>
      </w:pPr>
      <w:r>
        <w:rPr>
          <w:rFonts w:hint="cs"/>
          <w:rtl/>
        </w:rPr>
        <w:t xml:space="preserve">א. </w:t>
      </w:r>
      <w:r w:rsidRPr="004D62BD">
        <w:rPr>
          <w:rFonts w:hint="cs"/>
          <w:b/>
          <w:bCs/>
          <w:rtl/>
        </w:rPr>
        <w:t>התוספות</w:t>
      </w:r>
      <w:r w:rsidR="004D62BD">
        <w:rPr>
          <w:rFonts w:hint="cs"/>
          <w:sz w:val="18"/>
          <w:szCs w:val="18"/>
          <w:rtl/>
        </w:rPr>
        <w:t xml:space="preserve"> </w:t>
      </w:r>
      <w:r>
        <w:rPr>
          <w:rFonts w:hint="cs"/>
          <w:rtl/>
        </w:rPr>
        <w:t xml:space="preserve">תירצו שהגמרא במסכת סוטה אוסרת ללמוד בקול רם, </w:t>
      </w:r>
      <w:r w:rsidR="00B06D0A">
        <w:rPr>
          <w:rFonts w:hint="cs"/>
          <w:rtl/>
        </w:rPr>
        <w:t xml:space="preserve">כדי </w:t>
      </w:r>
      <w:r>
        <w:rPr>
          <w:rFonts w:hint="cs"/>
          <w:rtl/>
        </w:rPr>
        <w:t>לא יפריע ל</w:t>
      </w:r>
      <w:r w:rsidR="00A918EA">
        <w:rPr>
          <w:rFonts w:hint="cs"/>
          <w:rtl/>
        </w:rPr>
        <w:t>קריאת ה</w:t>
      </w:r>
      <w:r>
        <w:rPr>
          <w:rFonts w:hint="cs"/>
          <w:rtl/>
        </w:rPr>
        <w:t xml:space="preserve">ציבור, אבל </w:t>
      </w:r>
      <w:r w:rsidR="00F0293F">
        <w:rPr>
          <w:rFonts w:hint="cs"/>
          <w:rtl/>
        </w:rPr>
        <w:t xml:space="preserve">לימוד </w:t>
      </w:r>
      <w:r>
        <w:rPr>
          <w:rFonts w:hint="cs"/>
          <w:rtl/>
        </w:rPr>
        <w:t xml:space="preserve">בלחש כמו רב ששת </w:t>
      </w:r>
      <w:r w:rsidR="00F0293F">
        <w:rPr>
          <w:rFonts w:hint="cs"/>
          <w:rtl/>
        </w:rPr>
        <w:t xml:space="preserve">עשה </w:t>
      </w:r>
      <w:r>
        <w:rPr>
          <w:rtl/>
        </w:rPr>
        <w:t>–</w:t>
      </w:r>
      <w:r>
        <w:rPr>
          <w:rFonts w:hint="cs"/>
          <w:rtl/>
        </w:rPr>
        <w:t xml:space="preserve"> מותר</w:t>
      </w:r>
      <w:r w:rsidR="004D62BD">
        <w:rPr>
          <w:rFonts w:hint="cs"/>
          <w:rtl/>
        </w:rPr>
        <w:t xml:space="preserve">, וכן כתב </w:t>
      </w:r>
      <w:r w:rsidR="004D62BD" w:rsidRPr="004D62BD">
        <w:rPr>
          <w:rFonts w:hint="cs"/>
          <w:b/>
          <w:bCs/>
          <w:rtl/>
        </w:rPr>
        <w:t>הרא''ש</w:t>
      </w:r>
      <w:r w:rsidR="004D62BD">
        <w:rPr>
          <w:rFonts w:hint="cs"/>
          <w:rtl/>
        </w:rPr>
        <w:t xml:space="preserve"> </w:t>
      </w:r>
      <w:r w:rsidR="004D62BD">
        <w:rPr>
          <w:rFonts w:hint="cs"/>
          <w:sz w:val="18"/>
          <w:szCs w:val="18"/>
          <w:rtl/>
        </w:rPr>
        <w:t xml:space="preserve">(א, ז) </w:t>
      </w:r>
      <w:r w:rsidR="0036172F">
        <w:rPr>
          <w:rFonts w:hint="cs"/>
          <w:rtl/>
        </w:rPr>
        <w:t xml:space="preserve">ב. </w:t>
      </w:r>
      <w:r w:rsidR="0036172F" w:rsidRPr="0073005C">
        <w:rPr>
          <w:rFonts w:hint="cs"/>
          <w:b/>
          <w:bCs/>
          <w:rtl/>
        </w:rPr>
        <w:t>הרי''ף</w:t>
      </w:r>
      <w:r w:rsidR="0036172F">
        <w:rPr>
          <w:rFonts w:hint="cs"/>
          <w:rtl/>
        </w:rPr>
        <w:t xml:space="preserve"> </w:t>
      </w:r>
      <w:r w:rsidR="0036172F">
        <w:rPr>
          <w:rFonts w:hint="cs"/>
          <w:sz w:val="18"/>
          <w:szCs w:val="18"/>
          <w:rtl/>
        </w:rPr>
        <w:t xml:space="preserve">(מגילה יד ע''ב) </w:t>
      </w:r>
      <w:r w:rsidR="00046591">
        <w:rPr>
          <w:rFonts w:hint="cs"/>
          <w:b/>
          <w:bCs/>
          <w:rtl/>
        </w:rPr>
        <w:t>ו</w:t>
      </w:r>
      <w:r w:rsidR="00046591" w:rsidRPr="0073005C">
        <w:rPr>
          <w:rFonts w:hint="cs"/>
          <w:b/>
          <w:bCs/>
          <w:rtl/>
        </w:rPr>
        <w:t>הרמב''ם</w:t>
      </w:r>
      <w:r w:rsidR="00046591">
        <w:rPr>
          <w:rFonts w:hint="cs"/>
          <w:rtl/>
        </w:rPr>
        <w:t xml:space="preserve"> </w:t>
      </w:r>
      <w:r w:rsidR="00046591">
        <w:rPr>
          <w:rFonts w:hint="cs"/>
          <w:sz w:val="18"/>
          <w:szCs w:val="18"/>
          <w:rtl/>
        </w:rPr>
        <w:t>(תפילה יב, ט)</w:t>
      </w:r>
      <w:r w:rsidR="00046591">
        <w:rPr>
          <w:rFonts w:hint="cs"/>
          <w:rtl/>
        </w:rPr>
        <w:t xml:space="preserve"> תירצו</w:t>
      </w:r>
      <w:r w:rsidR="0036172F">
        <w:rPr>
          <w:rFonts w:hint="cs"/>
          <w:rtl/>
        </w:rPr>
        <w:t xml:space="preserve">, שדווקא לרב ששת מותר ללמוד בזמן קריאת התורה, </w:t>
      </w:r>
      <w:r w:rsidR="00F0293F">
        <w:rPr>
          <w:rFonts w:hint="cs"/>
          <w:rtl/>
        </w:rPr>
        <w:t xml:space="preserve">מכיוון </w:t>
      </w:r>
      <w:r w:rsidR="0036172F">
        <w:rPr>
          <w:rFonts w:hint="cs"/>
          <w:rtl/>
        </w:rPr>
        <w:t>שתורתו אומנותו. הגמרא בסוטה שאוסרת ללמוד, מדברת על שאר בני אדם, שתורתם לא אומנותם</w:t>
      </w:r>
      <w:r w:rsidR="00046591">
        <w:rPr>
          <w:rFonts w:hint="cs"/>
          <w:rtl/>
        </w:rPr>
        <w:t>.</w:t>
      </w:r>
      <w:r w:rsidR="0073005C">
        <w:rPr>
          <w:rFonts w:hint="cs"/>
          <w:rtl/>
        </w:rPr>
        <w:t xml:space="preserve"> </w:t>
      </w:r>
    </w:p>
    <w:p w14:paraId="4C4BB55A" w14:textId="4AB9970A" w:rsidR="00C16E8D" w:rsidRDefault="004D62BD" w:rsidP="00593018">
      <w:pPr>
        <w:spacing w:after="80"/>
        <w:rPr>
          <w:rtl/>
        </w:rPr>
      </w:pPr>
      <w:r>
        <w:rPr>
          <w:rFonts w:hint="cs"/>
          <w:rtl/>
        </w:rPr>
        <w:t xml:space="preserve">ג. </w:t>
      </w:r>
      <w:r w:rsidRPr="00646B31">
        <w:rPr>
          <w:rFonts w:hint="cs"/>
          <w:b/>
          <w:bCs/>
          <w:rtl/>
        </w:rPr>
        <w:t xml:space="preserve">רבינו יונה </w:t>
      </w:r>
      <w:r w:rsidR="00646B31" w:rsidRPr="00646B31">
        <w:rPr>
          <w:rFonts w:hint="cs"/>
          <w:sz w:val="18"/>
          <w:szCs w:val="18"/>
          <w:rtl/>
        </w:rPr>
        <w:t>(</w:t>
      </w:r>
      <w:r w:rsidR="0073005C">
        <w:rPr>
          <w:rFonts w:hint="cs"/>
          <w:sz w:val="18"/>
          <w:szCs w:val="18"/>
          <w:rtl/>
        </w:rPr>
        <w:t xml:space="preserve">ברכות </w:t>
      </w:r>
      <w:r w:rsidR="00646B31" w:rsidRPr="00646B31">
        <w:rPr>
          <w:rFonts w:hint="cs"/>
          <w:sz w:val="18"/>
          <w:szCs w:val="18"/>
          <w:rtl/>
        </w:rPr>
        <w:t>ד ע''ב בדה''ר)</w:t>
      </w:r>
      <w:r w:rsidR="00646B31">
        <w:rPr>
          <w:rFonts w:hint="cs"/>
          <w:b/>
          <w:bCs/>
          <w:sz w:val="18"/>
          <w:szCs w:val="18"/>
          <w:rtl/>
        </w:rPr>
        <w:t xml:space="preserve"> </w:t>
      </w:r>
      <w:r>
        <w:rPr>
          <w:rFonts w:hint="cs"/>
          <w:rtl/>
        </w:rPr>
        <w:t xml:space="preserve">הביא בשם רבותיו, </w:t>
      </w:r>
      <w:r w:rsidR="0073005C">
        <w:rPr>
          <w:rFonts w:hint="cs"/>
          <w:rtl/>
        </w:rPr>
        <w:t>שהגמרא בסוטה שאוסרת ללמו</w:t>
      </w:r>
      <w:r w:rsidR="00657E2F">
        <w:rPr>
          <w:rFonts w:hint="cs"/>
          <w:rtl/>
        </w:rPr>
        <w:t xml:space="preserve">ד בזמן קריאת התורה, מדברת במצב </w:t>
      </w:r>
      <w:r w:rsidR="0073005C">
        <w:rPr>
          <w:rFonts w:hint="cs"/>
          <w:rtl/>
        </w:rPr>
        <w:t xml:space="preserve">בו הלומד התחיל ללמוד רק אחרי שהתחילה קריאת התורה, שאז אם </w:t>
      </w:r>
      <w:r w:rsidR="00657E2F">
        <w:rPr>
          <w:rFonts w:hint="cs"/>
          <w:rtl/>
        </w:rPr>
        <w:t>י</w:t>
      </w:r>
      <w:r w:rsidR="0073005C">
        <w:rPr>
          <w:rFonts w:hint="cs"/>
          <w:rtl/>
        </w:rPr>
        <w:t>לך ללמוד,</w:t>
      </w:r>
      <w:r w:rsidR="00AE263D">
        <w:rPr>
          <w:rFonts w:hint="cs"/>
          <w:rtl/>
        </w:rPr>
        <w:t xml:space="preserve"> </w:t>
      </w:r>
      <w:r w:rsidR="00657E2F">
        <w:rPr>
          <w:rFonts w:hint="cs"/>
          <w:rtl/>
        </w:rPr>
        <w:t>ייראה הדבר כ</w:t>
      </w:r>
      <w:r w:rsidR="0073005C">
        <w:rPr>
          <w:rFonts w:hint="cs"/>
          <w:rtl/>
        </w:rPr>
        <w:t>זלזול בקריאה.</w:t>
      </w:r>
      <w:r w:rsidR="002826C8">
        <w:rPr>
          <w:rFonts w:hint="cs"/>
          <w:rtl/>
        </w:rPr>
        <w:t xml:space="preserve"> </w:t>
      </w:r>
      <w:r w:rsidR="00AE263D">
        <w:rPr>
          <w:rFonts w:hint="cs"/>
          <w:rtl/>
        </w:rPr>
        <w:t xml:space="preserve">לעומת זאת, </w:t>
      </w:r>
      <w:r w:rsidR="0073005C">
        <w:rPr>
          <w:rFonts w:hint="cs"/>
          <w:rtl/>
        </w:rPr>
        <w:t xml:space="preserve">במקרה </w:t>
      </w:r>
      <w:r w:rsidR="00AE263D">
        <w:rPr>
          <w:rFonts w:hint="cs"/>
          <w:rtl/>
        </w:rPr>
        <w:t xml:space="preserve">בו </w:t>
      </w:r>
      <w:r w:rsidR="0073005C">
        <w:rPr>
          <w:rFonts w:hint="cs"/>
          <w:rtl/>
        </w:rPr>
        <w:t>הלומד התחיל ללמוד לפני קריאת התורה, מותר לו להמשיך ללמוד, וכך עשה רב ששת</w:t>
      </w:r>
      <w:r w:rsidR="00046591">
        <w:rPr>
          <w:rFonts w:hint="cs"/>
          <w:rtl/>
        </w:rPr>
        <w:t>.</w:t>
      </w:r>
    </w:p>
    <w:p w14:paraId="3535012C" w14:textId="77777777" w:rsidR="003A756C" w:rsidRPr="003A756C" w:rsidRDefault="003A756C" w:rsidP="00593018">
      <w:pPr>
        <w:spacing w:after="80"/>
        <w:rPr>
          <w:u w:val="single"/>
          <w:rtl/>
        </w:rPr>
      </w:pPr>
      <w:r>
        <w:rPr>
          <w:rFonts w:hint="cs"/>
          <w:u w:val="single"/>
          <w:rtl/>
        </w:rPr>
        <w:t>להלכה</w:t>
      </w:r>
    </w:p>
    <w:p w14:paraId="4D7ACE26" w14:textId="5EB050E7" w:rsidR="008601F0" w:rsidRDefault="00140B9B" w:rsidP="00593018">
      <w:pPr>
        <w:spacing w:after="80"/>
        <w:rPr>
          <w:rFonts w:cs="Arial"/>
          <w:rtl/>
        </w:rPr>
      </w:pPr>
      <w:r>
        <w:rPr>
          <w:rFonts w:hint="cs"/>
          <w:rtl/>
        </w:rPr>
        <w:t xml:space="preserve">א. </w:t>
      </w:r>
      <w:r w:rsidR="003A756C">
        <w:rPr>
          <w:rFonts w:hint="cs"/>
          <w:rtl/>
        </w:rPr>
        <w:t xml:space="preserve">להלכה </w:t>
      </w:r>
      <w:r w:rsidR="00C16E8D">
        <w:rPr>
          <w:rFonts w:hint="cs"/>
          <w:rtl/>
        </w:rPr>
        <w:t xml:space="preserve">כל הדעות הובאו </w:t>
      </w:r>
      <w:r w:rsidR="00C16E8D" w:rsidRPr="00C16E8D">
        <w:rPr>
          <w:rFonts w:hint="cs"/>
          <w:b/>
          <w:bCs/>
          <w:rtl/>
        </w:rPr>
        <w:t>בשולחן ערוך</w:t>
      </w:r>
      <w:r w:rsidR="00535432">
        <w:rPr>
          <w:rFonts w:hint="cs"/>
          <w:rtl/>
        </w:rPr>
        <w:t xml:space="preserve"> </w:t>
      </w:r>
      <w:r w:rsidR="00535432" w:rsidRPr="00535432">
        <w:rPr>
          <w:rFonts w:hint="cs"/>
          <w:sz w:val="14"/>
          <w:szCs w:val="14"/>
          <w:rtl/>
        </w:rPr>
        <w:t>(</w:t>
      </w:r>
      <w:r w:rsidR="00535432" w:rsidRPr="00535432">
        <w:rPr>
          <w:rFonts w:hint="cs"/>
          <w:sz w:val="18"/>
          <w:szCs w:val="18"/>
          <w:rtl/>
        </w:rPr>
        <w:t>קמו, ב)</w:t>
      </w:r>
      <w:r w:rsidR="00C16E8D">
        <w:rPr>
          <w:rFonts w:hint="cs"/>
          <w:rtl/>
        </w:rPr>
        <w:t>,</w:t>
      </w:r>
      <w:r w:rsidR="00C21F79">
        <w:rPr>
          <w:rFonts w:hint="cs"/>
          <w:rtl/>
        </w:rPr>
        <w:t xml:space="preserve"> </w:t>
      </w:r>
      <w:r w:rsidR="00C21F79" w:rsidRPr="00E01445">
        <w:rPr>
          <w:rFonts w:hint="cs"/>
          <w:b/>
          <w:bCs/>
          <w:rtl/>
        </w:rPr>
        <w:t>ובילקוט</w:t>
      </w:r>
      <w:r w:rsidR="00C21F79">
        <w:rPr>
          <w:rFonts w:hint="cs"/>
          <w:rtl/>
        </w:rPr>
        <w:t xml:space="preserve"> </w:t>
      </w:r>
      <w:r w:rsidR="00C21F79" w:rsidRPr="00E01445">
        <w:rPr>
          <w:rFonts w:hint="cs"/>
          <w:b/>
          <w:bCs/>
          <w:rtl/>
        </w:rPr>
        <w:t>יוסף</w:t>
      </w:r>
      <w:r w:rsidR="00C21F79">
        <w:rPr>
          <w:rFonts w:hint="cs"/>
          <w:rtl/>
        </w:rPr>
        <w:t xml:space="preserve"> </w:t>
      </w:r>
      <w:r w:rsidR="00C21F79">
        <w:rPr>
          <w:rFonts w:hint="cs"/>
          <w:sz w:val="18"/>
          <w:szCs w:val="18"/>
          <w:rtl/>
        </w:rPr>
        <w:t xml:space="preserve">(קמו, ב) </w:t>
      </w:r>
      <w:r w:rsidR="00C21F79">
        <w:rPr>
          <w:rFonts w:hint="cs"/>
          <w:rtl/>
        </w:rPr>
        <w:t>כתב שלמעשה מותר ללמוד בשקט בזמן קריאת התורה</w:t>
      </w:r>
      <w:r w:rsidR="00EF4EFF">
        <w:rPr>
          <w:rFonts w:hint="cs"/>
          <w:rtl/>
        </w:rPr>
        <w:t xml:space="preserve"> (אם כי נכון שבכל הפרשיות יקשיב לקריאה)</w:t>
      </w:r>
      <w:r w:rsidR="00C21F79">
        <w:rPr>
          <w:rFonts w:hint="cs"/>
          <w:rtl/>
        </w:rPr>
        <w:t>.</w:t>
      </w:r>
      <w:r>
        <w:rPr>
          <w:rFonts w:hint="cs"/>
          <w:rtl/>
        </w:rPr>
        <w:t xml:space="preserve"> ב.</w:t>
      </w:r>
      <w:r w:rsidR="00C21F79">
        <w:rPr>
          <w:rFonts w:hint="cs"/>
          <w:rtl/>
        </w:rPr>
        <w:t xml:space="preserve"> </w:t>
      </w:r>
      <w:r w:rsidR="00052A5A" w:rsidRPr="00052A5A">
        <w:rPr>
          <w:rFonts w:hint="cs"/>
          <w:b/>
          <w:bCs/>
          <w:rtl/>
        </w:rPr>
        <w:t>המשנה ברורה</w:t>
      </w:r>
      <w:r w:rsidR="00052A5A">
        <w:rPr>
          <w:rFonts w:hint="cs"/>
          <w:rtl/>
        </w:rPr>
        <w:t xml:space="preserve"> </w:t>
      </w:r>
      <w:r w:rsidR="00046591">
        <w:rPr>
          <w:rFonts w:hint="cs"/>
          <w:sz w:val="18"/>
          <w:szCs w:val="18"/>
          <w:rtl/>
        </w:rPr>
        <w:t xml:space="preserve">(שם, </w:t>
      </w:r>
      <w:r w:rsidR="000B4787">
        <w:rPr>
          <w:rFonts w:hint="cs"/>
          <w:rtl/>
        </w:rPr>
        <w:t>חלק ו</w:t>
      </w:r>
      <w:r w:rsidR="00FE0D03">
        <w:rPr>
          <w:rFonts w:hint="cs"/>
          <w:rtl/>
        </w:rPr>
        <w:t xml:space="preserve">פסק </w:t>
      </w:r>
      <w:r w:rsidR="00052A5A">
        <w:rPr>
          <w:rFonts w:hint="cs"/>
          <w:rtl/>
        </w:rPr>
        <w:t xml:space="preserve">שאין ללמוד בקריאת התורה, וכן כתב </w:t>
      </w:r>
      <w:r w:rsidR="00052A5A" w:rsidRPr="00052A5A">
        <w:rPr>
          <w:rFonts w:hint="cs"/>
          <w:b/>
          <w:bCs/>
          <w:rtl/>
        </w:rPr>
        <w:t>ערוך</w:t>
      </w:r>
      <w:r w:rsidR="00052A5A">
        <w:rPr>
          <w:rFonts w:hint="cs"/>
          <w:rtl/>
        </w:rPr>
        <w:t xml:space="preserve"> </w:t>
      </w:r>
      <w:r w:rsidR="00052A5A" w:rsidRPr="00052A5A">
        <w:rPr>
          <w:rFonts w:hint="cs"/>
          <w:b/>
          <w:bCs/>
          <w:rtl/>
        </w:rPr>
        <w:t>השולחן</w:t>
      </w:r>
      <w:r w:rsidR="00052A5A">
        <w:rPr>
          <w:rFonts w:hint="cs"/>
          <w:rtl/>
        </w:rPr>
        <w:t xml:space="preserve"> </w:t>
      </w:r>
      <w:r w:rsidR="00052A5A">
        <w:rPr>
          <w:rFonts w:hint="cs"/>
          <w:sz w:val="18"/>
          <w:szCs w:val="18"/>
          <w:rtl/>
        </w:rPr>
        <w:t xml:space="preserve">(שם, ו) </w:t>
      </w:r>
      <w:r w:rsidR="007458A0">
        <w:rPr>
          <w:rFonts w:hint="cs"/>
          <w:rtl/>
        </w:rPr>
        <w:t>שמעולם לא נהגו ללמוד תורה בזמן קריאת התורה, ואפילו תלמידי חכמים גדולים.</w:t>
      </w:r>
    </w:p>
    <w:p w14:paraId="7B43677C" w14:textId="4DAFE7FB" w:rsidR="00C16E8D" w:rsidRDefault="007458A0" w:rsidP="00593018">
      <w:pPr>
        <w:spacing w:after="80"/>
        <w:rPr>
          <w:rtl/>
        </w:rPr>
      </w:pPr>
      <w:r>
        <w:rPr>
          <w:rFonts w:hint="cs"/>
          <w:rtl/>
        </w:rPr>
        <w:t xml:space="preserve">מדוע נטה המשנה ברורה מפסק השולחן ערוך? בגלל הקושיה אותה הביא </w:t>
      </w:r>
      <w:r w:rsidR="00C16E8D" w:rsidRPr="00527918">
        <w:rPr>
          <w:rFonts w:hint="cs"/>
          <w:b/>
          <w:bCs/>
          <w:rtl/>
        </w:rPr>
        <w:t>ב</w:t>
      </w:r>
      <w:r w:rsidR="00381670">
        <w:rPr>
          <w:rFonts w:hint="cs"/>
          <w:b/>
          <w:bCs/>
          <w:rtl/>
        </w:rPr>
        <w:t>ב</w:t>
      </w:r>
      <w:r w:rsidR="00C16E8D" w:rsidRPr="00527918">
        <w:rPr>
          <w:rFonts w:hint="cs"/>
          <w:b/>
          <w:bCs/>
          <w:rtl/>
        </w:rPr>
        <w:t>יאור הלכה</w:t>
      </w:r>
      <w:r w:rsidR="00C16E8D">
        <w:rPr>
          <w:rFonts w:hint="cs"/>
          <w:rtl/>
        </w:rPr>
        <w:t xml:space="preserve"> </w:t>
      </w:r>
      <w:r w:rsidR="00527918">
        <w:rPr>
          <w:rFonts w:hint="cs"/>
          <w:sz w:val="18"/>
          <w:szCs w:val="18"/>
          <w:rtl/>
        </w:rPr>
        <w:t>(ד''ה ויש מתירים)</w:t>
      </w:r>
      <w:r w:rsidR="00527918">
        <w:rPr>
          <w:rFonts w:hint="cs"/>
          <w:rtl/>
        </w:rPr>
        <w:t>. הביאור הלכה הקשה על שיטת התוספות והרא''ש, מה זה מועיל ש</w:t>
      </w:r>
      <w:r w:rsidR="00723E7D">
        <w:rPr>
          <w:rFonts w:hint="cs"/>
          <w:rtl/>
        </w:rPr>
        <w:t>לומדים בלחש</w:t>
      </w:r>
      <w:r w:rsidR="00527918">
        <w:rPr>
          <w:rFonts w:hint="cs"/>
          <w:rtl/>
        </w:rPr>
        <w:t>?</w:t>
      </w:r>
      <w:r w:rsidR="00E97779">
        <w:rPr>
          <w:rFonts w:hint="cs"/>
          <w:rtl/>
        </w:rPr>
        <w:t>!</w:t>
      </w:r>
      <w:r w:rsidR="00527918">
        <w:t xml:space="preserve"> </w:t>
      </w:r>
      <w:r w:rsidR="00527918">
        <w:rPr>
          <w:rFonts w:hint="cs"/>
          <w:rtl/>
        </w:rPr>
        <w:t>הרי אחרי הכל הלומד צריך לשמוע קריאת התורה</w:t>
      </w:r>
      <w:r w:rsidR="009C355D">
        <w:rPr>
          <w:rFonts w:hint="cs"/>
          <w:rtl/>
        </w:rPr>
        <w:t>, וגם אם הוא לומד בלחש הוא לא שומע</w:t>
      </w:r>
      <w:r w:rsidR="00527918">
        <w:rPr>
          <w:rFonts w:hint="cs"/>
          <w:rtl/>
        </w:rPr>
        <w:t xml:space="preserve">! </w:t>
      </w:r>
      <w:r w:rsidR="00052A5A">
        <w:rPr>
          <w:rFonts w:hint="cs"/>
          <w:rtl/>
        </w:rPr>
        <w:t>נשאר</w:t>
      </w:r>
      <w:r w:rsidR="00527918">
        <w:rPr>
          <w:rFonts w:hint="cs"/>
          <w:rtl/>
        </w:rPr>
        <w:t xml:space="preserve"> בצריך עיון</w:t>
      </w:r>
      <w:r w:rsidR="00052A5A">
        <w:rPr>
          <w:rFonts w:hint="cs"/>
          <w:rtl/>
        </w:rPr>
        <w:t xml:space="preserve"> על שיטתם</w:t>
      </w:r>
      <w:r w:rsidR="00E97779">
        <w:rPr>
          <w:rFonts w:hint="cs"/>
          <w:rtl/>
        </w:rPr>
        <w:t>, ולכן למעשה לא פסק כמותם</w:t>
      </w:r>
      <w:r w:rsidR="00527918">
        <w:rPr>
          <w:rFonts w:hint="cs"/>
          <w:rtl/>
        </w:rPr>
        <w:t>.</w:t>
      </w:r>
      <w:r w:rsidR="00046591">
        <w:rPr>
          <w:rFonts w:hint="cs"/>
          <w:rtl/>
        </w:rPr>
        <w:t xml:space="preserve"> ובלשונו:</w:t>
      </w:r>
    </w:p>
    <w:p w14:paraId="6EF47C31" w14:textId="7CE94761" w:rsidR="00046591" w:rsidRDefault="00ED7256" w:rsidP="00593018">
      <w:pPr>
        <w:spacing w:after="80"/>
        <w:ind w:left="720"/>
        <w:rPr>
          <w:rtl/>
        </w:rPr>
      </w:pPr>
      <w:r>
        <w:rPr>
          <w:rFonts w:cs="Arial" w:hint="cs"/>
          <w:rtl/>
        </w:rPr>
        <w:t>''</w:t>
      </w:r>
      <w:r w:rsidR="00046591" w:rsidRPr="00046591">
        <w:rPr>
          <w:rFonts w:cs="Arial"/>
          <w:rtl/>
        </w:rPr>
        <w:t>ויש מתירים לגרוס בלחש - שיטה זו היא שיטת התוספות והרא"ש אמנם באמת שיטה זו תמוה לכאורה מא</w:t>
      </w:r>
      <w:r>
        <w:rPr>
          <w:rFonts w:cs="Arial" w:hint="cs"/>
          <w:rtl/>
        </w:rPr>
        <w:t>ו</w:t>
      </w:r>
      <w:r w:rsidR="00046591" w:rsidRPr="00046591">
        <w:rPr>
          <w:rFonts w:cs="Arial"/>
          <w:rtl/>
        </w:rPr>
        <w:t>ד</w:t>
      </w:r>
      <w:r>
        <w:rPr>
          <w:rFonts w:cs="Arial" w:hint="cs"/>
          <w:rtl/>
        </w:rPr>
        <w:t>,</w:t>
      </w:r>
      <w:r w:rsidR="00046591" w:rsidRPr="00046591">
        <w:rPr>
          <w:rFonts w:cs="Arial"/>
          <w:rtl/>
        </w:rPr>
        <w:t xml:space="preserve"> דמאי מהני שיגרוס בלחש שלא יבטל שארי השומעים </w:t>
      </w:r>
      <w:r>
        <w:rPr>
          <w:rFonts w:cs="Arial" w:hint="cs"/>
          <w:rtl/>
        </w:rPr>
        <w:t xml:space="preserve">קריאת התורה, מכל מקום </w:t>
      </w:r>
      <w:r w:rsidR="00046591" w:rsidRPr="00046591">
        <w:rPr>
          <w:rFonts w:cs="Arial"/>
          <w:rtl/>
        </w:rPr>
        <w:t xml:space="preserve">גם הוא מצווה לשמוע </w:t>
      </w:r>
      <w:r>
        <w:rPr>
          <w:rFonts w:cs="Arial" w:hint="cs"/>
          <w:rtl/>
        </w:rPr>
        <w:t xml:space="preserve">קריאת התורה </w:t>
      </w:r>
      <w:r w:rsidR="00046591" w:rsidRPr="00046591">
        <w:rPr>
          <w:rFonts w:cs="Arial"/>
          <w:rtl/>
        </w:rPr>
        <w:t>ואם ילמוד את למודו לא יתן לבו לשמוע מה שקורא הקורא ואפילו אם יש עשרה דצייתי מאי מהני לגבי דידיה</w:t>
      </w:r>
      <w:r>
        <w:rPr>
          <w:rFonts w:cs="Arial" w:hint="cs"/>
          <w:rtl/>
        </w:rPr>
        <w:t>.''</w:t>
      </w:r>
    </w:p>
    <w:p w14:paraId="63E5FE86" w14:textId="63BF9D88" w:rsidR="00EA5657" w:rsidRPr="00EE582C" w:rsidRDefault="00EE582C" w:rsidP="00593018">
      <w:pPr>
        <w:spacing w:after="80"/>
        <w:rPr>
          <w:rtl/>
        </w:rPr>
      </w:pPr>
      <w:r>
        <w:rPr>
          <w:rFonts w:hint="cs"/>
          <w:rtl/>
        </w:rPr>
        <w:t>במה תלויה מחלוקת התוספות ו</w:t>
      </w:r>
      <w:r w:rsidR="00052A5A" w:rsidRPr="00EE582C">
        <w:rPr>
          <w:rFonts w:hint="cs"/>
          <w:rtl/>
        </w:rPr>
        <w:t>המשנה ברורה</w:t>
      </w:r>
      <w:r w:rsidR="005071F7">
        <w:rPr>
          <w:rFonts w:hint="cs"/>
          <w:rtl/>
        </w:rPr>
        <w:t>?</w:t>
      </w:r>
      <w:r w:rsidR="00052A5A">
        <w:rPr>
          <w:rFonts w:hint="cs"/>
          <w:rtl/>
        </w:rPr>
        <w:t xml:space="preserve"> </w:t>
      </w:r>
      <w:r w:rsidR="00202BC5">
        <w:rPr>
          <w:rFonts w:hint="cs"/>
          <w:rtl/>
        </w:rPr>
        <w:t>ייתכן</w:t>
      </w:r>
      <w:r w:rsidR="00A152E8">
        <w:rPr>
          <w:rFonts w:hint="cs"/>
          <w:rtl/>
        </w:rPr>
        <w:t xml:space="preserve"> </w:t>
      </w:r>
      <w:r w:rsidR="00202BC5">
        <w:rPr>
          <w:rFonts w:hint="cs"/>
          <w:rtl/>
        </w:rPr>
        <w:t>ש</w:t>
      </w:r>
      <w:r w:rsidR="00A152E8">
        <w:rPr>
          <w:rFonts w:hint="cs"/>
          <w:rtl/>
        </w:rPr>
        <w:t xml:space="preserve">נחלקו </w:t>
      </w:r>
      <w:r w:rsidR="00052A5A">
        <w:rPr>
          <w:rFonts w:hint="cs"/>
          <w:rtl/>
        </w:rPr>
        <w:t>בגדר קריאת התורה</w:t>
      </w:r>
      <w:r w:rsidR="008B0EFC">
        <w:rPr>
          <w:rFonts w:hint="cs"/>
          <w:rtl/>
        </w:rPr>
        <w:t>.</w:t>
      </w:r>
      <w:r w:rsidR="00951D03">
        <w:rPr>
          <w:rFonts w:hint="cs"/>
          <w:rtl/>
        </w:rPr>
        <w:t xml:space="preserve"> </w:t>
      </w:r>
      <w:r w:rsidR="00052A5A" w:rsidRPr="005071F7">
        <w:rPr>
          <w:rFonts w:hint="cs"/>
          <w:rtl/>
        </w:rPr>
        <w:t>התוספות והרא''ש</w:t>
      </w:r>
      <w:r w:rsidR="00052A5A">
        <w:rPr>
          <w:rFonts w:hint="cs"/>
          <w:rtl/>
        </w:rPr>
        <w:t xml:space="preserve"> הבינו</w:t>
      </w:r>
      <w:r w:rsidR="00527918">
        <w:rPr>
          <w:rFonts w:hint="cs"/>
          <w:rtl/>
        </w:rPr>
        <w:t xml:space="preserve"> שקריאת התורה מוגדרת כמצווה המוטלת על הציבור</w:t>
      </w:r>
      <w:r w:rsidR="008B0EFC">
        <w:rPr>
          <w:rFonts w:hint="cs"/>
          <w:rtl/>
        </w:rPr>
        <w:t xml:space="preserve"> וכפי שכתב </w:t>
      </w:r>
      <w:r w:rsidR="008B0EFC" w:rsidRPr="00593018">
        <w:rPr>
          <w:rFonts w:hint="cs"/>
          <w:b/>
          <w:bCs/>
          <w:rtl/>
        </w:rPr>
        <w:t>הרמב''ן</w:t>
      </w:r>
      <w:r w:rsidR="008B0EFC">
        <w:rPr>
          <w:rFonts w:hint="cs"/>
          <w:rtl/>
        </w:rPr>
        <w:t xml:space="preserve"> </w:t>
      </w:r>
      <w:r w:rsidR="00593018">
        <w:rPr>
          <w:rFonts w:hint="cs"/>
          <w:sz w:val="18"/>
          <w:szCs w:val="18"/>
          <w:rtl/>
        </w:rPr>
        <w:t>(שם)</w:t>
      </w:r>
      <w:r w:rsidR="00593018">
        <w:rPr>
          <w:rFonts w:hint="cs"/>
          <w:rtl/>
        </w:rPr>
        <w:t xml:space="preserve"> שראינו בפתילה -</w:t>
      </w:r>
      <w:r w:rsidR="00527918">
        <w:rPr>
          <w:rFonts w:hint="cs"/>
          <w:rtl/>
        </w:rPr>
        <w:t xml:space="preserve"> לכן </w:t>
      </w:r>
      <w:r w:rsidR="00593018">
        <w:rPr>
          <w:rFonts w:hint="cs"/>
          <w:rtl/>
        </w:rPr>
        <w:t xml:space="preserve">די בכך </w:t>
      </w:r>
      <w:r w:rsidR="00527918">
        <w:rPr>
          <w:rFonts w:hint="cs"/>
          <w:rtl/>
        </w:rPr>
        <w:t xml:space="preserve">שהלומד יהיה בתוך קהל ששומע קריאת התורה, </w:t>
      </w:r>
      <w:r w:rsidR="00593018">
        <w:rPr>
          <w:rFonts w:hint="cs"/>
          <w:rtl/>
        </w:rPr>
        <w:t>ו</w:t>
      </w:r>
      <w:r w:rsidR="00951D03">
        <w:rPr>
          <w:rFonts w:hint="cs"/>
          <w:rtl/>
        </w:rPr>
        <w:t>מותר לו</w:t>
      </w:r>
      <w:r w:rsidR="00904E4D">
        <w:rPr>
          <w:rFonts w:hint="cs"/>
          <w:rtl/>
        </w:rPr>
        <w:t xml:space="preserve"> </w:t>
      </w:r>
      <w:r w:rsidR="00951D03">
        <w:rPr>
          <w:rFonts w:hint="cs"/>
          <w:rtl/>
        </w:rPr>
        <w:t xml:space="preserve">ללמוד בזמן </w:t>
      </w:r>
      <w:r w:rsidR="00574BE8">
        <w:rPr>
          <w:rFonts w:hint="cs"/>
          <w:rtl/>
        </w:rPr>
        <w:t>ה</w:t>
      </w:r>
      <w:r w:rsidR="00951D03">
        <w:rPr>
          <w:rFonts w:hint="cs"/>
          <w:rtl/>
        </w:rPr>
        <w:t>קריא</w:t>
      </w:r>
      <w:r w:rsidR="00574BE8">
        <w:rPr>
          <w:rFonts w:hint="cs"/>
          <w:rtl/>
        </w:rPr>
        <w:t>ה</w:t>
      </w:r>
      <w:r w:rsidR="00951D03">
        <w:rPr>
          <w:rFonts w:hint="cs"/>
          <w:rtl/>
        </w:rPr>
        <w:t>.</w:t>
      </w:r>
      <w:r w:rsidR="00527918">
        <w:rPr>
          <w:rFonts w:hint="cs"/>
          <w:rtl/>
        </w:rPr>
        <w:t xml:space="preserve"> </w:t>
      </w:r>
      <w:r w:rsidR="00EA5657">
        <w:rPr>
          <w:rFonts w:hint="cs"/>
          <w:rtl/>
        </w:rPr>
        <w:t xml:space="preserve">                                   </w:t>
      </w:r>
    </w:p>
    <w:p w14:paraId="09624BE6" w14:textId="438B27C5" w:rsidR="00527918" w:rsidRDefault="00527918" w:rsidP="00325336">
      <w:pPr>
        <w:spacing w:after="60"/>
        <w:rPr>
          <w:rtl/>
        </w:rPr>
      </w:pPr>
      <w:r w:rsidRPr="00ED16F4">
        <w:rPr>
          <w:rFonts w:hint="cs"/>
          <w:b/>
          <w:bCs/>
          <w:rtl/>
        </w:rPr>
        <w:lastRenderedPageBreak/>
        <w:t>הביאור</w:t>
      </w:r>
      <w:r>
        <w:rPr>
          <w:rFonts w:hint="cs"/>
          <w:rtl/>
        </w:rPr>
        <w:t xml:space="preserve"> </w:t>
      </w:r>
      <w:r w:rsidRPr="00ED16F4">
        <w:rPr>
          <w:rFonts w:hint="cs"/>
          <w:b/>
          <w:bCs/>
          <w:rtl/>
        </w:rPr>
        <w:t>הלכה</w:t>
      </w:r>
      <w:r>
        <w:rPr>
          <w:rFonts w:hint="cs"/>
          <w:rtl/>
        </w:rPr>
        <w:t xml:space="preserve"> לעומת זאת הבין, שמצוות קריאת התורה מוטלת על כל יחיד, לכן </w:t>
      </w:r>
      <w:r w:rsidR="0002110D">
        <w:rPr>
          <w:rFonts w:hint="cs"/>
          <w:rtl/>
        </w:rPr>
        <w:t xml:space="preserve">סבר שאין משמעות ללימוד בלחש, </w:t>
      </w:r>
      <w:r>
        <w:rPr>
          <w:rFonts w:hint="cs"/>
          <w:rtl/>
        </w:rPr>
        <w:t>אחרי הכל לא שומע</w:t>
      </w:r>
      <w:r w:rsidR="001D5FE3">
        <w:rPr>
          <w:rFonts w:hint="cs"/>
          <w:rtl/>
        </w:rPr>
        <w:t>ים</w:t>
      </w:r>
      <w:r>
        <w:rPr>
          <w:rFonts w:hint="cs"/>
          <w:rtl/>
        </w:rPr>
        <w:t xml:space="preserve"> קריאת התורה</w:t>
      </w:r>
      <w:r w:rsidR="00B5499A">
        <w:rPr>
          <w:rFonts w:hint="cs"/>
          <w:rtl/>
        </w:rPr>
        <w:t xml:space="preserve">. ייתכן, שהביאור הלכה </w:t>
      </w:r>
      <w:r w:rsidR="0002110D">
        <w:rPr>
          <w:rFonts w:hint="cs"/>
          <w:rtl/>
        </w:rPr>
        <w:t xml:space="preserve">צעד </w:t>
      </w:r>
      <w:r w:rsidR="00B5499A">
        <w:rPr>
          <w:rFonts w:hint="cs"/>
          <w:rtl/>
        </w:rPr>
        <w:t xml:space="preserve">לשיטתו במקרה נוסף. </w:t>
      </w:r>
      <w:r w:rsidR="0002110D">
        <w:rPr>
          <w:rFonts w:hint="cs"/>
          <w:b/>
          <w:bCs/>
          <w:rtl/>
        </w:rPr>
        <w:t xml:space="preserve">רבי </w:t>
      </w:r>
      <w:r w:rsidR="0002110D" w:rsidRPr="00496386">
        <w:rPr>
          <w:rFonts w:hint="cs"/>
          <w:b/>
          <w:bCs/>
          <w:rtl/>
        </w:rPr>
        <w:t>חיים מבריסק</w:t>
      </w:r>
      <w:r w:rsidR="0002110D">
        <w:rPr>
          <w:rFonts w:hint="cs"/>
          <w:sz w:val="18"/>
          <w:szCs w:val="18"/>
          <w:rtl/>
        </w:rPr>
        <w:t xml:space="preserve"> </w:t>
      </w:r>
      <w:r w:rsidR="00B5499A">
        <w:rPr>
          <w:rFonts w:hint="cs"/>
          <w:sz w:val="18"/>
          <w:szCs w:val="18"/>
          <w:rtl/>
        </w:rPr>
        <w:t>(</w:t>
      </w:r>
      <w:r w:rsidR="0002110D">
        <w:rPr>
          <w:rFonts w:hint="cs"/>
          <w:sz w:val="18"/>
          <w:szCs w:val="18"/>
          <w:rtl/>
        </w:rPr>
        <w:t xml:space="preserve">חידושי </w:t>
      </w:r>
      <w:r w:rsidR="00B5499A">
        <w:rPr>
          <w:rFonts w:hint="cs"/>
          <w:sz w:val="18"/>
          <w:szCs w:val="18"/>
          <w:rtl/>
        </w:rPr>
        <w:t xml:space="preserve">גר''ח </w:t>
      </w:r>
      <w:r w:rsidR="00B5499A">
        <w:rPr>
          <w:rFonts w:hint="cs"/>
          <w:sz w:val="18"/>
          <w:szCs w:val="18"/>
          <w:rtl/>
        </w:rPr>
        <w:t>מגילה כג ע''ב</w:t>
      </w:r>
      <w:r w:rsidR="00B5499A">
        <w:rPr>
          <w:rFonts w:hint="cs"/>
          <w:sz w:val="18"/>
          <w:szCs w:val="18"/>
          <w:rtl/>
        </w:rPr>
        <w:t>)</w:t>
      </w:r>
      <w:r w:rsidR="0002110D">
        <w:rPr>
          <w:rFonts w:hint="cs"/>
          <w:rtl/>
        </w:rPr>
        <w:t xml:space="preserve"> דן </w:t>
      </w:r>
      <w:r w:rsidR="00B5499A">
        <w:rPr>
          <w:rFonts w:hint="cs"/>
          <w:rtl/>
        </w:rPr>
        <w:t>האם אפשר לקרוא בתורה כאשר רוב האנשים לא שמעו קריאת התורה, והמיעוט שמשלים לעשרה, שמע כבר קריאת התורה</w:t>
      </w:r>
      <w:r w:rsidR="007D313B">
        <w:rPr>
          <w:rFonts w:hint="cs"/>
          <w:rtl/>
        </w:rPr>
        <w:t>.</w:t>
      </w:r>
    </w:p>
    <w:p w14:paraId="4C819A11" w14:textId="507CF093" w:rsidR="007D313B" w:rsidRDefault="007D313B" w:rsidP="00495454">
      <w:pPr>
        <w:spacing w:after="40"/>
      </w:pPr>
      <w:r>
        <w:rPr>
          <w:rFonts w:hint="cs"/>
          <w:rtl/>
        </w:rPr>
        <w:t xml:space="preserve">רב </w:t>
      </w:r>
      <w:r>
        <w:rPr>
          <w:rFonts w:hint="cs"/>
          <w:rtl/>
        </w:rPr>
        <w:t xml:space="preserve">חיים תלה את התשובה במחלוקת האם קריאת התורה היא חובת הציבור, או </w:t>
      </w:r>
      <w:r>
        <w:rPr>
          <w:rFonts w:hint="cs"/>
          <w:rtl/>
        </w:rPr>
        <w:t>ש</w:t>
      </w:r>
      <w:r>
        <w:rPr>
          <w:rFonts w:hint="cs"/>
          <w:rtl/>
        </w:rPr>
        <w:t>חובה המוטלת על כל אחד ואחד. אם חובת הקריאה מוטלת על ציבור, אז לא שייך לומר רובו ככולו, מכיוון שחכמים קבעו שצריך עשרה בדווקא. אמנם, אם החובה מוטלת על כל יחיד ויחיד, אלא שצריך עשרה בשביל שיהיה מניין, במקרה כזה יואיל הדין של רובו ככולו</w:t>
      </w:r>
      <w:r w:rsidR="00AB3D27">
        <w:rPr>
          <w:rFonts w:hint="cs"/>
          <w:rtl/>
        </w:rPr>
        <w:t xml:space="preserve"> - ו</w:t>
      </w:r>
      <w:r>
        <w:rPr>
          <w:rFonts w:hint="cs"/>
          <w:rtl/>
        </w:rPr>
        <w:t xml:space="preserve">כך פסק </w:t>
      </w:r>
      <w:r w:rsidRPr="001161EB">
        <w:rPr>
          <w:rFonts w:hint="cs"/>
          <w:b/>
          <w:bCs/>
          <w:rtl/>
        </w:rPr>
        <w:t>הביאור הלכה</w:t>
      </w:r>
      <w:r>
        <w:rPr>
          <w:rFonts w:hint="cs"/>
          <w:rtl/>
        </w:rPr>
        <w:t xml:space="preserve"> </w:t>
      </w:r>
      <w:r>
        <w:rPr>
          <w:rFonts w:hint="cs"/>
          <w:sz w:val="18"/>
          <w:szCs w:val="18"/>
          <w:rtl/>
        </w:rPr>
        <w:t>(או''ח קמג)</w:t>
      </w:r>
      <w:r>
        <w:rPr>
          <w:rFonts w:hint="cs"/>
          <w:rtl/>
        </w:rPr>
        <w:t xml:space="preserve"> </w:t>
      </w:r>
      <w:r>
        <w:rPr>
          <w:rFonts w:hint="cs"/>
          <w:rtl/>
        </w:rPr>
        <w:t>ולשיטתו ש</w:t>
      </w:r>
      <w:r>
        <w:rPr>
          <w:rFonts w:hint="cs"/>
          <w:rtl/>
        </w:rPr>
        <w:t>חובת קריאת התורה מוטלת על כל אחד ואחד</w:t>
      </w:r>
      <w:r>
        <w:rPr>
          <w:rFonts w:hint="cs"/>
          <w:rtl/>
        </w:rPr>
        <w:t>.</w:t>
      </w:r>
    </w:p>
    <w:p w14:paraId="1B067BA4" w14:textId="77777777" w:rsidR="00F0293F" w:rsidRPr="000A667A" w:rsidRDefault="007B2288" w:rsidP="00325336">
      <w:pPr>
        <w:spacing w:after="60"/>
        <w:rPr>
          <w:u w:val="single"/>
          <w:rtl/>
        </w:rPr>
      </w:pPr>
      <w:r w:rsidRPr="000A667A">
        <w:rPr>
          <w:rFonts w:hint="cs"/>
          <w:u w:val="single"/>
          <w:rtl/>
        </w:rPr>
        <w:t xml:space="preserve">טלטול מגילות בשבת </w:t>
      </w:r>
    </w:p>
    <w:p w14:paraId="62C2082F" w14:textId="576BB843" w:rsidR="00535432" w:rsidRDefault="000C0D44" w:rsidP="00FE34DD">
      <w:pPr>
        <w:spacing w:after="60"/>
        <w:rPr>
          <w:rtl/>
        </w:rPr>
      </w:pPr>
      <w:r>
        <w:rPr>
          <w:rFonts w:hint="cs"/>
          <w:rtl/>
        </w:rPr>
        <w:t>ייתכן</w:t>
      </w:r>
      <w:r w:rsidR="00D83B12">
        <w:rPr>
          <w:rFonts w:hint="cs"/>
          <w:rtl/>
        </w:rPr>
        <w:t xml:space="preserve"> ש</w:t>
      </w:r>
      <w:r w:rsidR="00617FBB">
        <w:rPr>
          <w:rFonts w:hint="cs"/>
          <w:rtl/>
        </w:rPr>
        <w:t xml:space="preserve">בדעת התוספות </w:t>
      </w:r>
      <w:r w:rsidR="007B2288">
        <w:rPr>
          <w:rFonts w:hint="cs"/>
          <w:rtl/>
        </w:rPr>
        <w:t>שקריאת התורה מוטלת על ציבור</w:t>
      </w:r>
      <w:r w:rsidR="00617FBB">
        <w:rPr>
          <w:rFonts w:hint="cs"/>
          <w:rtl/>
        </w:rPr>
        <w:t xml:space="preserve">, הלך גם </w:t>
      </w:r>
      <w:r w:rsidR="00617FBB" w:rsidRPr="00C81B64">
        <w:rPr>
          <w:rFonts w:hint="cs"/>
          <w:b/>
          <w:bCs/>
          <w:rtl/>
        </w:rPr>
        <w:t>הגר''א</w:t>
      </w:r>
      <w:r w:rsidR="00617FBB">
        <w:rPr>
          <w:rFonts w:hint="cs"/>
          <w:rtl/>
        </w:rPr>
        <w:t xml:space="preserve"> במעשה רב </w:t>
      </w:r>
      <w:r w:rsidR="00617FBB">
        <w:rPr>
          <w:rFonts w:hint="cs"/>
          <w:sz w:val="18"/>
          <w:szCs w:val="18"/>
          <w:rtl/>
        </w:rPr>
        <w:t>(</w:t>
      </w:r>
      <w:r w:rsidR="00C81B64">
        <w:rPr>
          <w:rFonts w:hint="cs"/>
          <w:sz w:val="18"/>
          <w:szCs w:val="18"/>
          <w:rtl/>
        </w:rPr>
        <w:t xml:space="preserve">הערות </w:t>
      </w:r>
      <w:r w:rsidR="00617FBB">
        <w:rPr>
          <w:rFonts w:hint="cs"/>
          <w:sz w:val="18"/>
          <w:szCs w:val="18"/>
          <w:rtl/>
        </w:rPr>
        <w:t>פעולת שכיר, יום טוב)</w:t>
      </w:r>
      <w:r w:rsidR="00617FBB">
        <w:rPr>
          <w:rFonts w:hint="cs"/>
          <w:rtl/>
        </w:rPr>
        <w:t xml:space="preserve">. </w:t>
      </w:r>
      <w:r w:rsidR="00C81B64" w:rsidRPr="00EF2249">
        <w:rPr>
          <w:rFonts w:hint="cs"/>
          <w:b/>
          <w:bCs/>
          <w:rtl/>
        </w:rPr>
        <w:t>בהגהות</w:t>
      </w:r>
      <w:r w:rsidR="00C81B64">
        <w:rPr>
          <w:rFonts w:hint="cs"/>
          <w:rtl/>
        </w:rPr>
        <w:t xml:space="preserve"> </w:t>
      </w:r>
      <w:r w:rsidR="00C81B64" w:rsidRPr="00EF2249">
        <w:rPr>
          <w:rFonts w:hint="cs"/>
          <w:b/>
          <w:bCs/>
          <w:rtl/>
        </w:rPr>
        <w:t>פעולות</w:t>
      </w:r>
      <w:r w:rsidR="00C81B64">
        <w:rPr>
          <w:rFonts w:hint="cs"/>
          <w:rtl/>
        </w:rPr>
        <w:t xml:space="preserve"> </w:t>
      </w:r>
      <w:r w:rsidR="00C81B64" w:rsidRPr="00EF2249">
        <w:rPr>
          <w:rFonts w:hint="cs"/>
          <w:b/>
          <w:bCs/>
          <w:rtl/>
        </w:rPr>
        <w:t>שכיר</w:t>
      </w:r>
      <w:r w:rsidR="00C81B64">
        <w:rPr>
          <w:rFonts w:hint="cs"/>
          <w:rtl/>
        </w:rPr>
        <w:t xml:space="preserve"> הביא ש</w:t>
      </w:r>
      <w:r w:rsidR="00617FBB">
        <w:rPr>
          <w:rFonts w:hint="cs"/>
          <w:rtl/>
        </w:rPr>
        <w:t>הגר''א נשאל</w:t>
      </w:r>
      <w:r w:rsidR="00C81B64">
        <w:rPr>
          <w:rFonts w:hint="cs"/>
          <w:rtl/>
        </w:rPr>
        <w:t xml:space="preserve">, מדוע כאשר חלים פסח, סוכות ושבועות בשבת, התירו לקרוא את המגילות השייכות לאותו </w:t>
      </w:r>
      <w:r w:rsidR="0021564A">
        <w:rPr>
          <w:rFonts w:hint="cs"/>
          <w:rtl/>
        </w:rPr>
        <w:t>ה</w:t>
      </w:r>
      <w:r w:rsidR="00C81B64">
        <w:rPr>
          <w:rFonts w:hint="cs"/>
          <w:rtl/>
        </w:rPr>
        <w:t xml:space="preserve">חג </w:t>
      </w:r>
      <w:r w:rsidR="00C81B64" w:rsidRPr="00C81B64">
        <w:rPr>
          <w:rFonts w:hint="cs"/>
          <w:sz w:val="18"/>
          <w:szCs w:val="18"/>
          <w:rtl/>
        </w:rPr>
        <w:t>(שיר השירים, רות וקהלת)</w:t>
      </w:r>
      <w:r w:rsidR="00C81B64">
        <w:rPr>
          <w:rFonts w:hint="cs"/>
          <w:rtl/>
        </w:rPr>
        <w:t>, ולא חששו חכמים שמא יטלטלו את המגילה ד' אמות ברשות הרבים</w:t>
      </w:r>
      <w:r w:rsidR="00617FBB">
        <w:rPr>
          <w:rFonts w:hint="cs"/>
          <w:rtl/>
        </w:rPr>
        <w:t>,</w:t>
      </w:r>
      <w:r w:rsidR="00C81B64">
        <w:rPr>
          <w:rFonts w:hint="cs"/>
          <w:rtl/>
        </w:rPr>
        <w:t xml:space="preserve"> </w:t>
      </w:r>
      <w:r w:rsidR="0021564A">
        <w:rPr>
          <w:rFonts w:hint="cs"/>
          <w:rtl/>
        </w:rPr>
        <w:t xml:space="preserve">כשם </w:t>
      </w:r>
      <w:r w:rsidR="00C81B64">
        <w:rPr>
          <w:rFonts w:hint="cs"/>
          <w:rtl/>
        </w:rPr>
        <w:t xml:space="preserve">שחששו </w:t>
      </w:r>
      <w:r w:rsidR="0021564A">
        <w:rPr>
          <w:rFonts w:hint="cs"/>
          <w:rtl/>
        </w:rPr>
        <w:t>במגילת אסתר</w:t>
      </w:r>
      <w:r w:rsidR="00FE34DD">
        <w:rPr>
          <w:rFonts w:hint="cs"/>
          <w:rtl/>
        </w:rPr>
        <w:t>.</w:t>
      </w:r>
    </w:p>
    <w:p w14:paraId="48C0E976" w14:textId="77777777" w:rsidR="00B707DA" w:rsidRDefault="003723C0" w:rsidP="00325336">
      <w:pPr>
        <w:spacing w:after="60"/>
        <w:rPr>
          <w:rtl/>
        </w:rPr>
      </w:pPr>
      <w:r w:rsidRPr="00AB567F">
        <w:rPr>
          <w:rFonts w:hint="cs"/>
          <w:b/>
          <w:bCs/>
          <w:rtl/>
        </w:rPr>
        <w:t>הגר''א</w:t>
      </w:r>
      <w:r>
        <w:rPr>
          <w:rFonts w:hint="cs"/>
          <w:rtl/>
        </w:rPr>
        <w:t xml:space="preserve"> השיב, שרק כאשר המצווה מוטלת על היחיד, גזרו שלא לקיים את המצווה בשבת שמא יעברו על איסור הוצאה מרשות לרשות. לכן לולב, קריאת מגילה ושופר, שמוטל על כל יחיד ויחיד לקיים את המצווה, אם החג יוצא בשבת המצווה נדחית. לעומת זאת קריאת שאר המגילות</w:t>
      </w:r>
      <w:r w:rsidR="009564A6">
        <w:rPr>
          <w:rFonts w:hint="cs"/>
          <w:rtl/>
        </w:rPr>
        <w:t xml:space="preserve"> וגם קריאה בתורה בשבת</w:t>
      </w:r>
      <w:r>
        <w:rPr>
          <w:rFonts w:hint="cs"/>
          <w:rtl/>
        </w:rPr>
        <w:t>, נחשבות מצוות שמוטלות על הציבור, במקרים כאלה לא חששו שמא יטלטלו ברשות הרבים</w:t>
      </w:r>
      <w:r w:rsidR="007512BE">
        <w:rPr>
          <w:rFonts w:hint="cs"/>
          <w:rtl/>
        </w:rPr>
        <w:t xml:space="preserve">. </w:t>
      </w:r>
      <w:r w:rsidR="00D83B12">
        <w:rPr>
          <w:rFonts w:hint="cs"/>
          <w:rtl/>
        </w:rPr>
        <w:t xml:space="preserve">משמע </w:t>
      </w:r>
      <w:r w:rsidR="007512BE">
        <w:rPr>
          <w:rFonts w:hint="cs"/>
          <w:rtl/>
        </w:rPr>
        <w:t>מדבריו, שקריאת התורה מוגדרת כחובת הציבור,</w:t>
      </w:r>
      <w:r w:rsidR="00B707DA">
        <w:rPr>
          <w:rFonts w:hint="cs"/>
          <w:rtl/>
        </w:rPr>
        <w:t xml:space="preserve"> ובלשונו:</w:t>
      </w:r>
    </w:p>
    <w:p w14:paraId="2BC92D68" w14:textId="77777777" w:rsidR="003723C0" w:rsidRDefault="002742AA" w:rsidP="00325336">
      <w:pPr>
        <w:spacing w:after="60"/>
        <w:ind w:left="720"/>
        <w:rPr>
          <w:rtl/>
        </w:rPr>
      </w:pPr>
      <w:r>
        <w:rPr>
          <w:rFonts w:hint="cs"/>
          <w:rtl/>
        </w:rPr>
        <w:t>''</w:t>
      </w:r>
      <w:r w:rsidR="00B707DA" w:rsidRPr="00B707DA">
        <w:rPr>
          <w:rtl/>
        </w:rPr>
        <w:t>והשיב</w:t>
      </w:r>
      <w:r w:rsidR="00B707DA">
        <w:rPr>
          <w:rFonts w:hint="cs"/>
          <w:rtl/>
        </w:rPr>
        <w:t xml:space="preserve"> (הגר''א)</w:t>
      </w:r>
      <w:r w:rsidR="00B707DA" w:rsidRPr="00B707DA">
        <w:rPr>
          <w:rtl/>
        </w:rPr>
        <w:t xml:space="preserve"> שהגזירה דרבה </w:t>
      </w:r>
      <w:r w:rsidR="00B707DA" w:rsidRPr="00693938">
        <w:rPr>
          <w:rFonts w:hint="cs"/>
          <w:sz w:val="18"/>
          <w:szCs w:val="18"/>
          <w:rtl/>
        </w:rPr>
        <w:t>(</w:t>
      </w:r>
      <w:r w:rsidRPr="00693938">
        <w:rPr>
          <w:rFonts w:hint="cs"/>
          <w:sz w:val="18"/>
          <w:szCs w:val="18"/>
          <w:rtl/>
        </w:rPr>
        <w:t xml:space="preserve">= </w:t>
      </w:r>
      <w:r w:rsidR="00B707DA" w:rsidRPr="00693938">
        <w:rPr>
          <w:rFonts w:hint="cs"/>
          <w:sz w:val="18"/>
          <w:szCs w:val="18"/>
          <w:rtl/>
        </w:rPr>
        <w:t xml:space="preserve">שמא יטלטל ברשות הרבים) </w:t>
      </w:r>
      <w:r w:rsidR="00B707DA" w:rsidRPr="00B707DA">
        <w:rPr>
          <w:rtl/>
        </w:rPr>
        <w:t>לא שייכא אלא בחיובים המוטלים על כל יחיד ויחיד</w:t>
      </w:r>
      <w:r w:rsidR="00B707DA">
        <w:rPr>
          <w:rFonts w:hint="cs"/>
          <w:rtl/>
        </w:rPr>
        <w:t>,</w:t>
      </w:r>
      <w:r w:rsidR="00B707DA" w:rsidRPr="00B707DA">
        <w:rPr>
          <w:rtl/>
        </w:rPr>
        <w:t xml:space="preserve"> כמו שופר</w:t>
      </w:r>
      <w:r>
        <w:rPr>
          <w:rFonts w:hint="cs"/>
          <w:rtl/>
        </w:rPr>
        <w:t>,</w:t>
      </w:r>
      <w:r w:rsidR="00B707DA" w:rsidRPr="00B707DA">
        <w:rPr>
          <w:rtl/>
        </w:rPr>
        <w:t xml:space="preserve"> לולב מגלה בזמנה</w:t>
      </w:r>
      <w:r w:rsidR="00693938">
        <w:rPr>
          <w:rFonts w:hint="cs"/>
          <w:rtl/>
        </w:rPr>
        <w:t>,</w:t>
      </w:r>
      <w:r>
        <w:rPr>
          <w:rFonts w:hint="cs"/>
          <w:rtl/>
        </w:rPr>
        <w:t xml:space="preserve"> </w:t>
      </w:r>
      <w:r w:rsidR="00B707DA" w:rsidRPr="00B707DA">
        <w:rPr>
          <w:rtl/>
        </w:rPr>
        <w:t xml:space="preserve">אבל קריאת מגלות הללו </w:t>
      </w:r>
      <w:r w:rsidR="00B707DA" w:rsidRPr="00693938">
        <w:rPr>
          <w:rtl/>
        </w:rPr>
        <w:t>לא הוקבעו כלל על היחיד כ</w:t>
      </w:r>
      <w:r w:rsidRPr="00693938">
        <w:rPr>
          <w:rFonts w:hint="cs"/>
          <w:rtl/>
        </w:rPr>
        <w:t xml:space="preserve">י </w:t>
      </w:r>
      <w:r w:rsidR="00B707DA" w:rsidRPr="00693938">
        <w:rPr>
          <w:rtl/>
        </w:rPr>
        <w:t>א</w:t>
      </w:r>
      <w:r w:rsidRPr="00693938">
        <w:rPr>
          <w:rFonts w:hint="cs"/>
          <w:rtl/>
        </w:rPr>
        <w:t>ם</w:t>
      </w:r>
      <w:r w:rsidR="00B707DA" w:rsidRPr="00693938">
        <w:rPr>
          <w:rtl/>
        </w:rPr>
        <w:t xml:space="preserve"> על </w:t>
      </w:r>
      <w:r w:rsidRPr="00693938">
        <w:rPr>
          <w:rFonts w:hint="cs"/>
          <w:rtl/>
        </w:rPr>
        <w:t>ה</w:t>
      </w:r>
      <w:r w:rsidR="00B707DA" w:rsidRPr="00693938">
        <w:rPr>
          <w:rtl/>
        </w:rPr>
        <w:t>רבים</w:t>
      </w:r>
      <w:r>
        <w:rPr>
          <w:rFonts w:hint="cs"/>
          <w:rtl/>
        </w:rPr>
        <w:t>,</w:t>
      </w:r>
      <w:r w:rsidR="00B707DA" w:rsidRPr="00B707DA">
        <w:rPr>
          <w:rtl/>
        </w:rPr>
        <w:t xml:space="preserve"> כמו קריאת ס</w:t>
      </w:r>
      <w:r>
        <w:rPr>
          <w:rFonts w:hint="cs"/>
          <w:rtl/>
        </w:rPr>
        <w:t xml:space="preserve">פר תורה, </w:t>
      </w:r>
      <w:r w:rsidR="00B707DA" w:rsidRPr="00B707DA">
        <w:rPr>
          <w:rtl/>
        </w:rPr>
        <w:t xml:space="preserve">שאם אין כאן מנין עשרה אין חיוב כלל על היחיד ובדבר שאין חיובם מוטל </w:t>
      </w:r>
      <w:r>
        <w:rPr>
          <w:rFonts w:hint="cs"/>
          <w:rtl/>
        </w:rPr>
        <w:t xml:space="preserve">כי אם </w:t>
      </w:r>
      <w:r w:rsidR="00B707DA" w:rsidRPr="00B707DA">
        <w:rPr>
          <w:rtl/>
        </w:rPr>
        <w:t>על הרבים ליכא למיחש</w:t>
      </w:r>
      <w:r w:rsidR="00171B42">
        <w:rPr>
          <w:rFonts w:hint="cs"/>
          <w:rtl/>
        </w:rPr>
        <w:t>.</w:t>
      </w:r>
      <w:r>
        <w:rPr>
          <w:rFonts w:hint="cs"/>
          <w:rtl/>
        </w:rPr>
        <w:t>''</w:t>
      </w:r>
      <w:r w:rsidR="003723C0">
        <w:rPr>
          <w:rFonts w:hint="cs"/>
          <w:rtl/>
        </w:rPr>
        <w:t xml:space="preserve"> </w:t>
      </w:r>
    </w:p>
    <w:p w14:paraId="5FDFCAF1" w14:textId="77777777" w:rsidR="00A87BA5" w:rsidRPr="00267415" w:rsidRDefault="00267415" w:rsidP="00325336">
      <w:pPr>
        <w:spacing w:after="60"/>
        <w:rPr>
          <w:b/>
          <w:bCs/>
          <w:u w:val="single"/>
          <w:rtl/>
        </w:rPr>
      </w:pPr>
      <w:r w:rsidRPr="00267415">
        <w:rPr>
          <w:rFonts w:hint="cs"/>
          <w:b/>
          <w:bCs/>
          <w:u w:val="single"/>
          <w:rtl/>
        </w:rPr>
        <w:t>השלמה של קריאת התורה</w:t>
      </w:r>
    </w:p>
    <w:p w14:paraId="2779696D" w14:textId="6A2CFF85" w:rsidR="00E93D75" w:rsidRDefault="00E93D75" w:rsidP="00981041">
      <w:pPr>
        <w:spacing w:after="40"/>
        <w:rPr>
          <w:rtl/>
        </w:rPr>
      </w:pPr>
      <w:r>
        <w:rPr>
          <w:rFonts w:hint="cs"/>
          <w:rtl/>
        </w:rPr>
        <w:t>מחלוקת נוספת התלויה בשאלה אם חובת קריאת התורה היא על היחיד או על הציבור</w:t>
      </w:r>
      <w:r w:rsidR="00693E83">
        <w:rPr>
          <w:rFonts w:hint="cs"/>
          <w:rtl/>
        </w:rPr>
        <w:t>,</w:t>
      </w:r>
      <w:r>
        <w:rPr>
          <w:rFonts w:hint="cs"/>
          <w:rtl/>
        </w:rPr>
        <w:t xml:space="preserve"> מופיעה </w:t>
      </w:r>
      <w:r w:rsidR="002D131D">
        <w:rPr>
          <w:rFonts w:hint="cs"/>
          <w:rtl/>
        </w:rPr>
        <w:t>במחלוקתם</w:t>
      </w:r>
      <w:r w:rsidR="00BF64C4">
        <w:rPr>
          <w:rFonts w:hint="cs"/>
          <w:rtl/>
        </w:rPr>
        <w:t xml:space="preserve"> הפוסקים,</w:t>
      </w:r>
      <w:r w:rsidR="003839AE">
        <w:rPr>
          <w:rFonts w:hint="cs"/>
          <w:rtl/>
        </w:rPr>
        <w:t xml:space="preserve"> בדינו של אדם שפספס מספר מילים בקריאת התורה</w:t>
      </w:r>
      <w:r w:rsidR="00F44E58">
        <w:rPr>
          <w:rFonts w:hint="cs"/>
          <w:rtl/>
        </w:rPr>
        <w:t>:</w:t>
      </w:r>
    </w:p>
    <w:p w14:paraId="77CE4752" w14:textId="6B463833" w:rsidR="00C81B64" w:rsidRDefault="00E93D75" w:rsidP="00325336">
      <w:pPr>
        <w:spacing w:after="60"/>
        <w:rPr>
          <w:rtl/>
        </w:rPr>
      </w:pPr>
      <w:r>
        <w:rPr>
          <w:rFonts w:hint="cs"/>
          <w:rtl/>
        </w:rPr>
        <w:t xml:space="preserve">א. </w:t>
      </w:r>
      <w:r w:rsidRPr="00DD5BF6">
        <w:rPr>
          <w:rFonts w:hint="cs"/>
          <w:b/>
          <w:bCs/>
          <w:rtl/>
        </w:rPr>
        <w:t xml:space="preserve">הרב </w:t>
      </w:r>
      <w:r w:rsidR="00F00208">
        <w:rPr>
          <w:rFonts w:hint="cs"/>
          <w:b/>
          <w:bCs/>
          <w:rtl/>
        </w:rPr>
        <w:t xml:space="preserve">משה </w:t>
      </w:r>
      <w:r w:rsidRPr="00DD5BF6">
        <w:rPr>
          <w:rFonts w:hint="cs"/>
          <w:b/>
          <w:bCs/>
          <w:rtl/>
        </w:rPr>
        <w:t>פיינשטיין</w:t>
      </w:r>
      <w:r>
        <w:rPr>
          <w:rFonts w:hint="cs"/>
          <w:rtl/>
        </w:rPr>
        <w:t xml:space="preserve"> </w:t>
      </w:r>
      <w:r>
        <w:rPr>
          <w:rFonts w:hint="cs"/>
          <w:sz w:val="18"/>
          <w:szCs w:val="18"/>
          <w:rtl/>
        </w:rPr>
        <w:t>(אג''מ או''ח ד, כג)</w:t>
      </w:r>
      <w:r w:rsidR="009A69C1">
        <w:rPr>
          <w:rFonts w:hint="cs"/>
          <w:rtl/>
        </w:rPr>
        <w:t xml:space="preserve"> נשאל</w:t>
      </w:r>
      <w:r w:rsidR="009A6482">
        <w:rPr>
          <w:rFonts w:hint="cs"/>
          <w:rtl/>
        </w:rPr>
        <w:t>, האם</w:t>
      </w:r>
      <w:r>
        <w:rPr>
          <w:rFonts w:hint="cs"/>
          <w:rtl/>
        </w:rPr>
        <w:t xml:space="preserve"> אדם </w:t>
      </w:r>
      <w:r w:rsidR="00425B54">
        <w:rPr>
          <w:rFonts w:hint="cs"/>
          <w:rtl/>
        </w:rPr>
        <w:t xml:space="preserve">שהחמיץ מספר </w:t>
      </w:r>
      <w:r>
        <w:rPr>
          <w:rFonts w:hint="cs"/>
          <w:rtl/>
        </w:rPr>
        <w:t>מילים בקריאת התורה</w:t>
      </w:r>
      <w:r w:rsidR="00731957">
        <w:rPr>
          <w:rFonts w:hint="cs"/>
          <w:rtl/>
        </w:rPr>
        <w:t xml:space="preserve"> עליו להשלימם.</w:t>
      </w:r>
      <w:r>
        <w:rPr>
          <w:rFonts w:hint="cs"/>
          <w:rtl/>
        </w:rPr>
        <w:t xml:space="preserve"> </w:t>
      </w:r>
      <w:r w:rsidR="0024723E">
        <w:rPr>
          <w:rFonts w:hint="cs"/>
          <w:rtl/>
        </w:rPr>
        <w:t xml:space="preserve">למעשה פסק </w:t>
      </w:r>
      <w:r w:rsidR="008917F5">
        <w:rPr>
          <w:rFonts w:hint="cs"/>
          <w:rtl/>
        </w:rPr>
        <w:t xml:space="preserve">שאם </w:t>
      </w:r>
      <w:r>
        <w:rPr>
          <w:rFonts w:hint="cs"/>
          <w:rtl/>
        </w:rPr>
        <w:t xml:space="preserve">מדובר בקריאת התורה </w:t>
      </w:r>
      <w:r w:rsidR="00657E2F">
        <w:rPr>
          <w:rFonts w:hint="cs"/>
          <w:rtl/>
        </w:rPr>
        <w:t>של</w:t>
      </w:r>
      <w:r>
        <w:rPr>
          <w:rFonts w:hint="cs"/>
          <w:rtl/>
        </w:rPr>
        <w:t xml:space="preserve"> שני וחמישי, אם שמע בכל עלייה את שלושת הפסוקים הראשונים, יצא ידי חובה, כי מעיקר הדין כך מספיק לשמוע בשני וחמישי. אמנם, אם </w:t>
      </w:r>
      <w:r w:rsidR="007C6E0F">
        <w:rPr>
          <w:rFonts w:hint="cs"/>
          <w:rtl/>
        </w:rPr>
        <w:t xml:space="preserve">החמיץ </w:t>
      </w:r>
      <w:r>
        <w:rPr>
          <w:rFonts w:hint="cs"/>
          <w:rtl/>
        </w:rPr>
        <w:t xml:space="preserve">חלק מקריאת התורה בשבת, </w:t>
      </w:r>
      <w:r w:rsidR="00E901FB">
        <w:rPr>
          <w:rFonts w:hint="cs"/>
          <w:rtl/>
        </w:rPr>
        <w:t xml:space="preserve">עליו לקרוא שוב את הקטעים </w:t>
      </w:r>
      <w:r w:rsidR="001D3C30">
        <w:rPr>
          <w:rFonts w:hint="cs"/>
          <w:rtl/>
        </w:rPr>
        <w:t>שלא שמע</w:t>
      </w:r>
      <w:r>
        <w:rPr>
          <w:rFonts w:hint="cs"/>
          <w:rtl/>
        </w:rPr>
        <w:t xml:space="preserve">.  </w:t>
      </w:r>
    </w:p>
    <w:p w14:paraId="3F9314FE" w14:textId="59CED9A1" w:rsidR="00E93D75" w:rsidRDefault="00E93D75" w:rsidP="00325336">
      <w:pPr>
        <w:spacing w:after="60"/>
        <w:rPr>
          <w:rtl/>
        </w:rPr>
      </w:pPr>
      <w:r>
        <w:rPr>
          <w:rFonts w:hint="cs"/>
          <w:rtl/>
        </w:rPr>
        <w:t xml:space="preserve">ב. </w:t>
      </w:r>
      <w:r w:rsidR="00DD5BF6" w:rsidRPr="00130135">
        <w:rPr>
          <w:rFonts w:hint="cs"/>
          <w:b/>
          <w:bCs/>
          <w:rtl/>
        </w:rPr>
        <w:t>הרב ולדנברג</w:t>
      </w:r>
      <w:r w:rsidR="00DD5BF6">
        <w:rPr>
          <w:rFonts w:hint="cs"/>
          <w:rtl/>
        </w:rPr>
        <w:t xml:space="preserve"> </w:t>
      </w:r>
      <w:r w:rsidR="00130135">
        <w:rPr>
          <w:rFonts w:hint="cs"/>
          <w:sz w:val="18"/>
          <w:szCs w:val="18"/>
          <w:rtl/>
        </w:rPr>
        <w:t>(ציץ אליעזר יח, ה)</w:t>
      </w:r>
      <w:r w:rsidR="00ED581D">
        <w:rPr>
          <w:rFonts w:hint="cs"/>
          <w:rtl/>
        </w:rPr>
        <w:t>,</w:t>
      </w:r>
      <w:r w:rsidR="00130135">
        <w:rPr>
          <w:rFonts w:hint="cs"/>
          <w:sz w:val="18"/>
          <w:szCs w:val="18"/>
          <w:rtl/>
        </w:rPr>
        <w:t xml:space="preserve"> </w:t>
      </w:r>
      <w:r w:rsidR="00130135">
        <w:rPr>
          <w:rFonts w:hint="cs"/>
          <w:rtl/>
        </w:rPr>
        <w:t>חלק על דברי הרב פיינשטיין. הוא טען, שמכיוון שקריאת התורה מוטלת על הציבור</w:t>
      </w:r>
      <w:r w:rsidR="00A75FE8">
        <w:rPr>
          <w:rFonts w:hint="cs"/>
          <w:rtl/>
        </w:rPr>
        <w:t xml:space="preserve"> ולא על היחידים</w:t>
      </w:r>
      <w:r w:rsidR="002F7C1A">
        <w:rPr>
          <w:rFonts w:hint="cs"/>
          <w:rtl/>
        </w:rPr>
        <w:t xml:space="preserve"> (וכפי </w:t>
      </w:r>
      <w:r w:rsidR="00DB15C4">
        <w:rPr>
          <w:rFonts w:hint="cs"/>
          <w:rtl/>
        </w:rPr>
        <w:t>ש</w:t>
      </w:r>
      <w:r w:rsidR="002F7C1A">
        <w:rPr>
          <w:rFonts w:hint="cs"/>
          <w:rtl/>
        </w:rPr>
        <w:t>כתב הרמב''ן)</w:t>
      </w:r>
      <w:r w:rsidR="00130135">
        <w:rPr>
          <w:rFonts w:hint="cs"/>
          <w:rtl/>
        </w:rPr>
        <w:t>, מספיק שהשומע נמצא בתוך ציבור שק</w:t>
      </w:r>
      <w:r w:rsidR="00A75FE8">
        <w:rPr>
          <w:rFonts w:hint="cs"/>
          <w:rtl/>
        </w:rPr>
        <w:t>ו</w:t>
      </w:r>
      <w:r w:rsidR="00130135">
        <w:rPr>
          <w:rFonts w:hint="cs"/>
          <w:rtl/>
        </w:rPr>
        <w:t>רא קריאת התורה</w:t>
      </w:r>
      <w:r w:rsidR="00A75FE8">
        <w:rPr>
          <w:rFonts w:hint="cs"/>
          <w:rtl/>
        </w:rPr>
        <w:t xml:space="preserve"> בשביל </w:t>
      </w:r>
      <w:r w:rsidR="00D57A52">
        <w:rPr>
          <w:rFonts w:hint="cs"/>
          <w:rtl/>
        </w:rPr>
        <w:t>ש</w:t>
      </w:r>
      <w:r w:rsidR="00A75FE8">
        <w:rPr>
          <w:rFonts w:hint="cs"/>
          <w:rtl/>
        </w:rPr>
        <w:t>ייצא ידי חוב</w:t>
      </w:r>
      <w:r w:rsidR="0041440E">
        <w:rPr>
          <w:rFonts w:hint="cs"/>
          <w:rtl/>
        </w:rPr>
        <w:t>ת קריאת התורה</w:t>
      </w:r>
      <w:r w:rsidR="00A75FE8">
        <w:rPr>
          <w:rFonts w:hint="cs"/>
          <w:rtl/>
        </w:rPr>
        <w:t>.</w:t>
      </w:r>
      <w:r w:rsidR="0041440E">
        <w:rPr>
          <w:rFonts w:hint="cs"/>
          <w:rtl/>
        </w:rPr>
        <w:t xml:space="preserve"> </w:t>
      </w:r>
      <w:r w:rsidR="00A75FE8">
        <w:rPr>
          <w:rFonts w:hint="cs"/>
          <w:rtl/>
        </w:rPr>
        <w:t xml:space="preserve">לכן גם אם </w:t>
      </w:r>
      <w:r w:rsidR="00A67326">
        <w:rPr>
          <w:rFonts w:hint="cs"/>
          <w:rtl/>
        </w:rPr>
        <w:t>לא שמע</w:t>
      </w:r>
      <w:r w:rsidR="00A75FE8">
        <w:rPr>
          <w:rFonts w:hint="cs"/>
          <w:rtl/>
        </w:rPr>
        <w:t xml:space="preserve"> מספר תיבות או פסוקים, אין בכך כלל בעיה</w:t>
      </w:r>
      <w:r w:rsidR="00B5499A">
        <w:rPr>
          <w:rFonts w:hint="cs"/>
          <w:rtl/>
        </w:rPr>
        <w:t>.</w:t>
      </w:r>
      <w:r w:rsidR="00A75FE8">
        <w:rPr>
          <w:rFonts w:hint="cs"/>
          <w:rtl/>
        </w:rPr>
        <w:t xml:space="preserve"> ובלשונו:</w:t>
      </w:r>
    </w:p>
    <w:p w14:paraId="08992606" w14:textId="206E53A2" w:rsidR="00A75FE8" w:rsidRPr="00130135" w:rsidRDefault="00A75FE8" w:rsidP="00325336">
      <w:pPr>
        <w:spacing w:after="60"/>
        <w:ind w:left="720"/>
        <w:rPr>
          <w:rtl/>
        </w:rPr>
      </w:pPr>
      <w:r>
        <w:rPr>
          <w:rFonts w:hint="cs"/>
          <w:rtl/>
        </w:rPr>
        <w:t>''</w:t>
      </w:r>
      <w:r w:rsidRPr="00A75FE8">
        <w:rPr>
          <w:rFonts w:hint="cs"/>
          <w:rtl/>
        </w:rPr>
        <w:t xml:space="preserve">לדעתי פשוט הדבר שאיננו מחויב, דקריאת התורה איננה כקריאת המגילה </w:t>
      </w:r>
      <w:r w:rsidR="007D313B">
        <w:rPr>
          <w:rFonts w:hint="cs"/>
          <w:rtl/>
        </w:rPr>
        <w:t>ש</w:t>
      </w:r>
      <w:r w:rsidRPr="00A75FE8">
        <w:rPr>
          <w:rFonts w:hint="cs"/>
          <w:rtl/>
        </w:rPr>
        <w:t>חובת יחיד</w:t>
      </w:r>
      <w:r w:rsidR="004223BE">
        <w:rPr>
          <w:rFonts w:hint="cs"/>
          <w:rtl/>
        </w:rPr>
        <w:t xml:space="preserve">, </w:t>
      </w:r>
      <w:r w:rsidR="00E43297">
        <w:rPr>
          <w:rFonts w:hint="cs"/>
          <w:rtl/>
        </w:rPr>
        <w:t>אלא</w:t>
      </w:r>
      <w:r w:rsidRPr="00A75FE8">
        <w:rPr>
          <w:rFonts w:hint="cs"/>
          <w:rtl/>
        </w:rPr>
        <w:t xml:space="preserve"> </w:t>
      </w:r>
      <w:r w:rsidR="00DC18DB">
        <w:rPr>
          <w:rFonts w:hint="cs"/>
          <w:rtl/>
        </w:rPr>
        <w:t>קריאת התורה</w:t>
      </w:r>
      <w:r w:rsidRPr="00A75FE8">
        <w:rPr>
          <w:rFonts w:hint="cs"/>
          <w:rtl/>
        </w:rPr>
        <w:t xml:space="preserve"> היא רק חובת ציבור, ורק על יחיד מוטלת חובה ומצוה שיראה שיתקיים מצות הציבור, ולכן כל שנתקיימה המצו</w:t>
      </w:r>
      <w:r w:rsidR="007D313B">
        <w:rPr>
          <w:rFonts w:hint="cs"/>
          <w:rtl/>
        </w:rPr>
        <w:t>וה</w:t>
      </w:r>
      <w:r w:rsidRPr="00A75FE8">
        <w:rPr>
          <w:rFonts w:hint="cs"/>
          <w:rtl/>
        </w:rPr>
        <w:t xml:space="preserve"> </w:t>
      </w:r>
      <w:r w:rsidR="007C1C1E">
        <w:rPr>
          <w:rFonts w:hint="cs"/>
          <w:rtl/>
        </w:rPr>
        <w:t>ב</w:t>
      </w:r>
      <w:r w:rsidRPr="00A75FE8">
        <w:rPr>
          <w:rFonts w:hint="cs"/>
          <w:rtl/>
        </w:rPr>
        <w:t xml:space="preserve">ציבור, </w:t>
      </w:r>
      <w:r w:rsidR="00874BE7">
        <w:rPr>
          <w:rFonts w:hint="cs"/>
          <w:rtl/>
        </w:rPr>
        <w:t xml:space="preserve">אפילו </w:t>
      </w:r>
      <w:r w:rsidRPr="00A75FE8">
        <w:rPr>
          <w:rFonts w:hint="cs"/>
          <w:rtl/>
        </w:rPr>
        <w:t xml:space="preserve">אם יחיד מהיחידים החסיר משמוע כמה תיבות, איננו מחויב לחזר אחר ציבור אחר כדי לשמוע מחדש </w:t>
      </w:r>
      <w:r>
        <w:rPr>
          <w:rFonts w:hint="cs"/>
          <w:rtl/>
        </w:rPr>
        <w:t>קריאת התורה.''</w:t>
      </w:r>
    </w:p>
    <w:p w14:paraId="1FDC589A" w14:textId="77777777" w:rsidR="00BD0FA4" w:rsidRPr="00A53E19" w:rsidRDefault="00DA0677" w:rsidP="00325336">
      <w:pPr>
        <w:spacing w:after="60"/>
        <w:rPr>
          <w:u w:val="single"/>
          <w:rtl/>
        </w:rPr>
      </w:pPr>
      <w:r w:rsidRPr="00A53E19">
        <w:rPr>
          <w:rFonts w:hint="cs"/>
          <w:u w:val="single"/>
          <w:rtl/>
        </w:rPr>
        <w:t>עניית אמן</w:t>
      </w:r>
    </w:p>
    <w:p w14:paraId="633FCC75" w14:textId="70FB2E51" w:rsidR="0089166F" w:rsidRDefault="00071B8F" w:rsidP="00325336">
      <w:pPr>
        <w:spacing w:after="60"/>
        <w:rPr>
          <w:rtl/>
        </w:rPr>
      </w:pPr>
      <w:r>
        <w:rPr>
          <w:rFonts w:hint="cs"/>
          <w:rtl/>
        </w:rPr>
        <w:t xml:space="preserve">מחלוקת נוספת שייתכן שתלויה במחלוקת </w:t>
      </w:r>
      <w:r w:rsidR="00A53E19">
        <w:rPr>
          <w:rFonts w:hint="cs"/>
          <w:rtl/>
        </w:rPr>
        <w:t>זו</w:t>
      </w:r>
      <w:r>
        <w:rPr>
          <w:rFonts w:hint="cs"/>
          <w:rtl/>
        </w:rPr>
        <w:t xml:space="preserve">, היא מחלוקת </w:t>
      </w:r>
      <w:r w:rsidR="00264E68">
        <w:rPr>
          <w:rFonts w:hint="cs"/>
          <w:rtl/>
        </w:rPr>
        <w:t xml:space="preserve">הראשונים </w:t>
      </w:r>
      <w:r>
        <w:rPr>
          <w:rFonts w:hint="cs"/>
          <w:rtl/>
        </w:rPr>
        <w:t xml:space="preserve">האם מותר לענות אמן על ברכה שלא יודעים </w:t>
      </w:r>
      <w:r w:rsidR="0010777D">
        <w:rPr>
          <w:rFonts w:hint="cs"/>
          <w:rtl/>
        </w:rPr>
        <w:t>שמעו</w:t>
      </w:r>
      <w:r>
        <w:rPr>
          <w:rFonts w:hint="cs"/>
          <w:rtl/>
        </w:rPr>
        <w:t xml:space="preserve">. </w:t>
      </w:r>
      <w:r w:rsidR="00DA0677">
        <w:rPr>
          <w:rFonts w:hint="cs"/>
          <w:rtl/>
        </w:rPr>
        <w:t xml:space="preserve">הגמרא במסכת ברכות </w:t>
      </w:r>
      <w:r w:rsidR="00DA0677">
        <w:rPr>
          <w:rFonts w:hint="cs"/>
          <w:sz w:val="18"/>
          <w:szCs w:val="18"/>
          <w:rtl/>
        </w:rPr>
        <w:t xml:space="preserve">(מז ע''א) </w:t>
      </w:r>
      <w:r w:rsidR="00DA0677">
        <w:rPr>
          <w:rFonts w:hint="cs"/>
          <w:rtl/>
        </w:rPr>
        <w:t>כותבת, שאסור לענות 'אמן' יתומה. מסביר</w:t>
      </w:r>
      <w:r w:rsidR="00230C8B">
        <w:rPr>
          <w:rFonts w:hint="cs"/>
          <w:rtl/>
        </w:rPr>
        <w:t>ים</w:t>
      </w:r>
      <w:r w:rsidR="00DA0677">
        <w:rPr>
          <w:rFonts w:hint="cs"/>
          <w:rtl/>
        </w:rPr>
        <w:t xml:space="preserve"> </w:t>
      </w:r>
      <w:r w:rsidR="00DA0677" w:rsidRPr="00230C8B">
        <w:rPr>
          <w:rFonts w:hint="cs"/>
          <w:b/>
          <w:bCs/>
          <w:rtl/>
        </w:rPr>
        <w:t>רש''י</w:t>
      </w:r>
      <w:r w:rsidR="00DA0677">
        <w:rPr>
          <w:rFonts w:hint="cs"/>
          <w:rtl/>
        </w:rPr>
        <w:t xml:space="preserve"> </w:t>
      </w:r>
      <w:r w:rsidR="00DA0677">
        <w:rPr>
          <w:rFonts w:hint="cs"/>
          <w:sz w:val="18"/>
          <w:szCs w:val="18"/>
          <w:rtl/>
        </w:rPr>
        <w:t>(ד''ה יתומה)</w:t>
      </w:r>
      <w:r w:rsidR="00230C8B">
        <w:rPr>
          <w:rFonts w:hint="cs"/>
          <w:rtl/>
        </w:rPr>
        <w:t xml:space="preserve"> </w:t>
      </w:r>
      <w:r w:rsidR="00230C8B" w:rsidRPr="00230C8B">
        <w:rPr>
          <w:rFonts w:hint="cs"/>
          <w:b/>
          <w:bCs/>
          <w:rtl/>
        </w:rPr>
        <w:t>והרא''ש</w:t>
      </w:r>
      <w:r w:rsidR="00230C8B">
        <w:rPr>
          <w:rFonts w:hint="cs"/>
          <w:rtl/>
        </w:rPr>
        <w:t xml:space="preserve"> </w:t>
      </w:r>
      <w:r w:rsidR="00230C8B">
        <w:rPr>
          <w:rFonts w:hint="cs"/>
          <w:sz w:val="18"/>
          <w:szCs w:val="18"/>
          <w:rtl/>
        </w:rPr>
        <w:t>(ז, יז)</w:t>
      </w:r>
      <w:r w:rsidR="008B686E">
        <w:rPr>
          <w:rFonts w:hint="cs"/>
          <w:rtl/>
        </w:rPr>
        <w:t>,</w:t>
      </w:r>
      <w:r w:rsidR="00DA0677">
        <w:rPr>
          <w:rFonts w:hint="cs"/>
          <w:sz w:val="18"/>
          <w:szCs w:val="18"/>
          <w:rtl/>
        </w:rPr>
        <w:t xml:space="preserve"> </w:t>
      </w:r>
      <w:r w:rsidR="00DA0677">
        <w:rPr>
          <w:rFonts w:hint="cs"/>
          <w:rtl/>
        </w:rPr>
        <w:t xml:space="preserve">שאמן יתומה </w:t>
      </w:r>
      <w:r w:rsidR="008B686E">
        <w:rPr>
          <w:rFonts w:hint="cs"/>
          <w:rtl/>
        </w:rPr>
        <w:t>היא אמן, שהמברך לא שמע על מה מברכים, אלא רק שמע את הציבור עונה אמן ובעקבות</w:t>
      </w:r>
      <w:r w:rsidR="00E734EF">
        <w:rPr>
          <w:rFonts w:hint="cs"/>
          <w:rtl/>
        </w:rPr>
        <w:t>יה</w:t>
      </w:r>
      <w:r w:rsidR="008B686E">
        <w:rPr>
          <w:rFonts w:hint="cs"/>
          <w:rtl/>
        </w:rPr>
        <w:t xml:space="preserve">ם </w:t>
      </w:r>
      <w:r w:rsidR="002255E6">
        <w:rPr>
          <w:rFonts w:hint="cs"/>
          <w:rtl/>
        </w:rPr>
        <w:t xml:space="preserve">גם </w:t>
      </w:r>
      <w:r w:rsidR="008B686E">
        <w:rPr>
          <w:rFonts w:hint="cs"/>
          <w:rtl/>
        </w:rPr>
        <w:t>ענה.</w:t>
      </w:r>
    </w:p>
    <w:p w14:paraId="21938D68" w14:textId="41B93D8E" w:rsidR="00230C8B" w:rsidRDefault="008B686E" w:rsidP="00325336">
      <w:pPr>
        <w:spacing w:after="60"/>
        <w:rPr>
          <w:rtl/>
        </w:rPr>
      </w:pPr>
      <w:r>
        <w:rPr>
          <w:rFonts w:hint="cs"/>
          <w:rtl/>
        </w:rPr>
        <w:t xml:space="preserve">על גמרא זו קשה מגמרא אחרת בסוכה </w:t>
      </w:r>
      <w:r>
        <w:rPr>
          <w:rFonts w:hint="cs"/>
          <w:sz w:val="18"/>
          <w:szCs w:val="18"/>
          <w:rtl/>
        </w:rPr>
        <w:t>(נב ע''א)</w:t>
      </w:r>
      <w:r w:rsidR="00657E2F">
        <w:rPr>
          <w:rFonts w:hint="cs"/>
          <w:rtl/>
        </w:rPr>
        <w:t xml:space="preserve"> שמספרת</w:t>
      </w:r>
      <w:r w:rsidR="00D571FC">
        <w:rPr>
          <w:rFonts w:hint="cs"/>
          <w:rtl/>
        </w:rPr>
        <w:t>,</w:t>
      </w:r>
      <w:r w:rsidR="00657E2F">
        <w:rPr>
          <w:rFonts w:hint="cs"/>
          <w:rtl/>
        </w:rPr>
        <w:t xml:space="preserve"> שבאלכסנדריה של </w:t>
      </w:r>
      <w:r>
        <w:rPr>
          <w:rFonts w:hint="cs"/>
          <w:rtl/>
        </w:rPr>
        <w:t xml:space="preserve">מצרים היה בית כנסת </w:t>
      </w:r>
      <w:r w:rsidR="00657E2F">
        <w:rPr>
          <w:rFonts w:hint="cs"/>
          <w:rtl/>
        </w:rPr>
        <w:t xml:space="preserve">גדול </w:t>
      </w:r>
      <w:r>
        <w:rPr>
          <w:rFonts w:hint="cs"/>
          <w:rtl/>
        </w:rPr>
        <w:t>כל כך, שבשביל שאנשים יידעו לענות אמן בסוף הברכות היו מנפנפים בבדים</w:t>
      </w:r>
      <w:r w:rsidR="00537B3C">
        <w:rPr>
          <w:rFonts w:hint="cs"/>
          <w:rtl/>
        </w:rPr>
        <w:t>.</w:t>
      </w:r>
      <w:r>
        <w:rPr>
          <w:rFonts w:hint="cs"/>
          <w:rtl/>
        </w:rPr>
        <w:t xml:space="preserve"> וקשה, שהרי הם לא שמעו את הברכה ולמרות זאת ענו אמן</w:t>
      </w:r>
      <w:r w:rsidR="008D252B">
        <w:rPr>
          <w:rFonts w:hint="cs"/>
          <w:rtl/>
        </w:rPr>
        <w:t xml:space="preserve"> </w:t>
      </w:r>
      <w:r>
        <w:rPr>
          <w:rFonts w:hint="cs"/>
          <w:rtl/>
        </w:rPr>
        <w:t>על סמך כך שראו אנשים אחרים שעונים אמן.</w:t>
      </w:r>
      <w:r w:rsidR="00230C8B">
        <w:rPr>
          <w:rFonts w:hint="cs"/>
          <w:rtl/>
        </w:rPr>
        <w:t xml:space="preserve"> גם בסוגיה זו נאמרו מספר תירוצים, ונתמקד במה ששייך לעניינו.</w:t>
      </w:r>
    </w:p>
    <w:p w14:paraId="34A48DA6" w14:textId="3B7C0824" w:rsidR="00392DB3" w:rsidRPr="00506D56" w:rsidRDefault="00982720" w:rsidP="00325336">
      <w:pPr>
        <w:spacing w:after="60"/>
        <w:rPr>
          <w:rtl/>
        </w:rPr>
      </w:pPr>
      <w:r w:rsidRPr="00982720">
        <w:rPr>
          <w:rFonts w:hint="cs"/>
          <w:rtl/>
        </w:rPr>
        <w:t>א.</w:t>
      </w:r>
      <w:r>
        <w:rPr>
          <w:rFonts w:hint="cs"/>
          <w:b/>
          <w:bCs/>
          <w:rtl/>
        </w:rPr>
        <w:t xml:space="preserve"> </w:t>
      </w:r>
      <w:r w:rsidR="00230C8B" w:rsidRPr="00982720">
        <w:rPr>
          <w:rFonts w:hint="cs"/>
          <w:b/>
          <w:bCs/>
          <w:rtl/>
        </w:rPr>
        <w:t>התוספות</w:t>
      </w:r>
      <w:r w:rsidR="00230C8B">
        <w:rPr>
          <w:rFonts w:hint="cs"/>
          <w:rtl/>
        </w:rPr>
        <w:t xml:space="preserve"> </w:t>
      </w:r>
      <w:r w:rsidR="00230C8B">
        <w:rPr>
          <w:rFonts w:hint="cs"/>
          <w:sz w:val="18"/>
          <w:szCs w:val="18"/>
          <w:rtl/>
        </w:rPr>
        <w:t>(</w:t>
      </w:r>
      <w:r w:rsidR="00DB0D72">
        <w:rPr>
          <w:rFonts w:hint="cs"/>
          <w:sz w:val="18"/>
          <w:szCs w:val="18"/>
          <w:rtl/>
        </w:rPr>
        <w:t xml:space="preserve">סוכה שם, </w:t>
      </w:r>
      <w:r w:rsidR="00230C8B">
        <w:rPr>
          <w:rFonts w:hint="cs"/>
          <w:sz w:val="18"/>
          <w:szCs w:val="18"/>
          <w:rtl/>
        </w:rPr>
        <w:t xml:space="preserve">ד''ה וכיוון) </w:t>
      </w:r>
      <w:r w:rsidR="00230C8B">
        <w:rPr>
          <w:rFonts w:hint="cs"/>
          <w:rtl/>
        </w:rPr>
        <w:t>תירצו, שהאיסור לענות אמן יתומה</w:t>
      </w:r>
      <w:r w:rsidR="007809B6">
        <w:rPr>
          <w:rFonts w:hint="cs"/>
          <w:rtl/>
        </w:rPr>
        <w:t xml:space="preserve"> קיים</w:t>
      </w:r>
      <w:r w:rsidR="00230C8B">
        <w:rPr>
          <w:rFonts w:hint="cs"/>
          <w:rtl/>
        </w:rPr>
        <w:t xml:space="preserve"> רק </w:t>
      </w:r>
      <w:r w:rsidR="003E0EEC">
        <w:rPr>
          <w:rFonts w:hint="cs"/>
          <w:rtl/>
        </w:rPr>
        <w:t>ב</w:t>
      </w:r>
      <w:r w:rsidR="00230C8B">
        <w:rPr>
          <w:rFonts w:hint="cs"/>
          <w:rtl/>
        </w:rPr>
        <w:t xml:space="preserve">ברכות </w:t>
      </w:r>
      <w:r w:rsidR="003E0EEC">
        <w:rPr>
          <w:rFonts w:hint="cs"/>
          <w:rtl/>
        </w:rPr>
        <w:t xml:space="preserve">בהם </w:t>
      </w:r>
      <w:r w:rsidR="00230C8B">
        <w:rPr>
          <w:rFonts w:hint="cs"/>
          <w:rtl/>
        </w:rPr>
        <w:t xml:space="preserve">המברך מתכוון להוציא את השומע ידי חובה, כמו קידוש, </w:t>
      </w:r>
      <w:r>
        <w:rPr>
          <w:rFonts w:hint="cs"/>
          <w:rtl/>
        </w:rPr>
        <w:t>הברכה על החלות בשבת</w:t>
      </w:r>
      <w:r w:rsidR="003E0EEC">
        <w:rPr>
          <w:rFonts w:hint="cs"/>
          <w:rtl/>
        </w:rPr>
        <w:t xml:space="preserve"> וכדומה</w:t>
      </w:r>
      <w:r w:rsidR="00671F39">
        <w:rPr>
          <w:rFonts w:hint="cs"/>
          <w:rtl/>
        </w:rPr>
        <w:t>.</w:t>
      </w:r>
      <w:r>
        <w:rPr>
          <w:rFonts w:hint="cs"/>
          <w:rtl/>
        </w:rPr>
        <w:t xml:space="preserve"> אמן של קריאת התורה</w:t>
      </w:r>
      <w:r w:rsidR="00BC44FD">
        <w:rPr>
          <w:rFonts w:hint="cs"/>
          <w:rtl/>
        </w:rPr>
        <w:t>, שבו בעל הקורא לא צריך להוציא את השומע ידי חובה</w:t>
      </w:r>
      <w:r>
        <w:rPr>
          <w:rFonts w:hint="cs"/>
          <w:rtl/>
        </w:rPr>
        <w:t xml:space="preserve"> </w:t>
      </w:r>
      <w:r>
        <w:rPr>
          <w:rtl/>
        </w:rPr>
        <w:t>–</w:t>
      </w:r>
      <w:r>
        <w:rPr>
          <w:rFonts w:hint="cs"/>
          <w:rtl/>
        </w:rPr>
        <w:t xml:space="preserve"> לא צריך לדעת </w:t>
      </w:r>
      <w:r w:rsidR="00392DB3">
        <w:rPr>
          <w:rFonts w:hint="cs"/>
          <w:rtl/>
        </w:rPr>
        <w:t xml:space="preserve">איפה </w:t>
      </w:r>
      <w:r w:rsidR="00C91E1B">
        <w:rPr>
          <w:rFonts w:hint="cs"/>
          <w:rtl/>
        </w:rPr>
        <w:t>הקורא בתורה</w:t>
      </w:r>
      <w:r w:rsidR="00392DB3">
        <w:rPr>
          <w:rFonts w:hint="cs"/>
          <w:rtl/>
        </w:rPr>
        <w:t xml:space="preserve"> נמצ</w:t>
      </w:r>
      <w:r w:rsidR="00506D56">
        <w:rPr>
          <w:rFonts w:hint="cs"/>
          <w:rtl/>
        </w:rPr>
        <w:t xml:space="preserve">א. כך </w:t>
      </w:r>
      <w:r w:rsidR="00BC44FD">
        <w:rPr>
          <w:rFonts w:hint="cs"/>
          <w:rtl/>
        </w:rPr>
        <w:t xml:space="preserve">ביאר </w:t>
      </w:r>
      <w:r w:rsidR="00506D56">
        <w:rPr>
          <w:rFonts w:hint="cs"/>
          <w:rtl/>
        </w:rPr>
        <w:t xml:space="preserve">גם </w:t>
      </w:r>
      <w:r w:rsidR="00BC44FD" w:rsidRPr="00BC44FD">
        <w:rPr>
          <w:rFonts w:hint="cs"/>
          <w:b/>
          <w:bCs/>
          <w:rtl/>
        </w:rPr>
        <w:t>הרמב''ם</w:t>
      </w:r>
      <w:r w:rsidR="00BC44FD">
        <w:rPr>
          <w:rFonts w:hint="cs"/>
          <w:rtl/>
        </w:rPr>
        <w:t xml:space="preserve"> </w:t>
      </w:r>
      <w:r w:rsidR="00BC44FD">
        <w:rPr>
          <w:rFonts w:hint="cs"/>
          <w:sz w:val="18"/>
          <w:szCs w:val="18"/>
          <w:rtl/>
        </w:rPr>
        <w:t>(</w:t>
      </w:r>
      <w:r w:rsidR="00971373">
        <w:rPr>
          <w:rFonts w:hint="cs"/>
          <w:sz w:val="18"/>
          <w:szCs w:val="18"/>
          <w:rtl/>
        </w:rPr>
        <w:t xml:space="preserve">ברכות </w:t>
      </w:r>
      <w:r w:rsidR="00BC44FD">
        <w:rPr>
          <w:rFonts w:hint="cs"/>
          <w:sz w:val="18"/>
          <w:szCs w:val="18"/>
          <w:rtl/>
        </w:rPr>
        <w:t>א, יד</w:t>
      </w:r>
      <w:r w:rsidR="00506D56">
        <w:rPr>
          <w:rFonts w:hint="cs"/>
          <w:sz w:val="18"/>
          <w:szCs w:val="18"/>
          <w:rtl/>
        </w:rPr>
        <w:t>)</w:t>
      </w:r>
      <w:r w:rsidR="00506D56">
        <w:rPr>
          <w:rFonts w:hint="cs"/>
          <w:rtl/>
        </w:rPr>
        <w:t xml:space="preserve">, ופסק </w:t>
      </w:r>
      <w:r w:rsidR="001C1560">
        <w:rPr>
          <w:rFonts w:hint="cs"/>
          <w:sz w:val="18"/>
          <w:szCs w:val="18"/>
          <w:rtl/>
        </w:rPr>
        <w:t xml:space="preserve"> </w:t>
      </w:r>
      <w:r w:rsidR="00506D56">
        <w:rPr>
          <w:rFonts w:hint="cs"/>
          <w:b/>
          <w:bCs/>
          <w:rtl/>
        </w:rPr>
        <w:t xml:space="preserve">השולחן ערוך </w:t>
      </w:r>
      <w:r w:rsidR="00506D56">
        <w:rPr>
          <w:rFonts w:hint="cs"/>
          <w:sz w:val="18"/>
          <w:szCs w:val="18"/>
          <w:rtl/>
        </w:rPr>
        <w:t>(</w:t>
      </w:r>
      <w:r w:rsidR="001C1560">
        <w:rPr>
          <w:rFonts w:hint="cs"/>
          <w:sz w:val="18"/>
          <w:szCs w:val="18"/>
          <w:rtl/>
        </w:rPr>
        <w:t xml:space="preserve">קכד, </w:t>
      </w:r>
      <w:r w:rsidR="002D6160">
        <w:rPr>
          <w:rFonts w:hint="cs"/>
          <w:sz w:val="18"/>
          <w:szCs w:val="18"/>
          <w:rtl/>
        </w:rPr>
        <w:t>ח</w:t>
      </w:r>
      <w:r w:rsidR="00506D56">
        <w:rPr>
          <w:rFonts w:hint="cs"/>
          <w:sz w:val="18"/>
          <w:szCs w:val="18"/>
          <w:rtl/>
        </w:rPr>
        <w:t>)</w:t>
      </w:r>
      <w:r w:rsidR="00506D56">
        <w:rPr>
          <w:rFonts w:hint="cs"/>
          <w:rtl/>
        </w:rPr>
        <w:t>.</w:t>
      </w:r>
    </w:p>
    <w:p w14:paraId="27DADBFE" w14:textId="469E6F6F" w:rsidR="00EC7666" w:rsidRDefault="00392DB3" w:rsidP="00325336">
      <w:pPr>
        <w:spacing w:after="60"/>
        <w:rPr>
          <w:rtl/>
        </w:rPr>
      </w:pPr>
      <w:r>
        <w:rPr>
          <w:rFonts w:hint="cs"/>
          <w:rtl/>
        </w:rPr>
        <w:t xml:space="preserve">ב. </w:t>
      </w:r>
      <w:r w:rsidRPr="00392DB3">
        <w:rPr>
          <w:rFonts w:hint="cs"/>
          <w:b/>
          <w:bCs/>
          <w:rtl/>
        </w:rPr>
        <w:t>הראבי''ה</w:t>
      </w:r>
      <w:r>
        <w:rPr>
          <w:rFonts w:hint="cs"/>
          <w:rtl/>
        </w:rPr>
        <w:t xml:space="preserve"> </w:t>
      </w:r>
      <w:r>
        <w:rPr>
          <w:rFonts w:hint="cs"/>
          <w:sz w:val="18"/>
          <w:szCs w:val="18"/>
          <w:rtl/>
        </w:rPr>
        <w:t>(</w:t>
      </w:r>
      <w:r w:rsidR="00512AC6">
        <w:rPr>
          <w:rFonts w:hint="cs"/>
          <w:sz w:val="18"/>
          <w:szCs w:val="18"/>
          <w:rtl/>
        </w:rPr>
        <w:t xml:space="preserve">חלק </w:t>
      </w:r>
      <w:r>
        <w:rPr>
          <w:rFonts w:hint="cs"/>
          <w:sz w:val="18"/>
          <w:szCs w:val="18"/>
          <w:rtl/>
        </w:rPr>
        <w:t xml:space="preserve">א, קנט) </w:t>
      </w:r>
      <w:r>
        <w:rPr>
          <w:rFonts w:hint="cs"/>
          <w:rtl/>
        </w:rPr>
        <w:t xml:space="preserve">תמה על התוספות, שהרי </w:t>
      </w:r>
      <w:r w:rsidR="005E26A2">
        <w:rPr>
          <w:rFonts w:hint="cs"/>
          <w:rtl/>
        </w:rPr>
        <w:t>וודאי</w:t>
      </w:r>
      <w:r>
        <w:rPr>
          <w:rFonts w:hint="cs"/>
          <w:rtl/>
        </w:rPr>
        <w:t xml:space="preserve"> שגם בקריאת התורה </w:t>
      </w:r>
      <w:r w:rsidR="006A731D">
        <w:rPr>
          <w:rFonts w:hint="cs"/>
          <w:rtl/>
        </w:rPr>
        <w:t>הקורא</w:t>
      </w:r>
      <w:r>
        <w:rPr>
          <w:rFonts w:hint="cs"/>
          <w:rtl/>
        </w:rPr>
        <w:t xml:space="preserve"> מוציא את הרבים ידי חובתם</w:t>
      </w:r>
      <w:r w:rsidR="001903EE">
        <w:rPr>
          <w:rFonts w:hint="cs"/>
          <w:rtl/>
        </w:rPr>
        <w:t xml:space="preserve">! </w:t>
      </w:r>
      <w:r w:rsidR="0058373B">
        <w:rPr>
          <w:rFonts w:hint="cs"/>
          <w:rtl/>
        </w:rPr>
        <w:t>משום כך כתב לחלק בין הגמרות</w:t>
      </w:r>
      <w:r w:rsidR="00BA0B1A">
        <w:rPr>
          <w:rFonts w:hint="cs"/>
          <w:rtl/>
        </w:rPr>
        <w:t>,</w:t>
      </w:r>
      <w:r w:rsidR="00D61DE5">
        <w:rPr>
          <w:rFonts w:hint="cs"/>
          <w:rtl/>
        </w:rPr>
        <w:t xml:space="preserve"> שבמקרה של הגמרא בסוכה העונים ידעו באיזה ברכה נמצא החזן, אלא שלא שמעו אותו ממש מברך</w:t>
      </w:r>
      <w:r w:rsidR="0058373B">
        <w:rPr>
          <w:rFonts w:hint="cs"/>
          <w:rtl/>
        </w:rPr>
        <w:t xml:space="preserve"> -ואמן על ברכה מעין זו אינה נחשבת 'אמן יתומה'</w:t>
      </w:r>
      <w:r w:rsidR="00D61DE5">
        <w:rPr>
          <w:rFonts w:hint="cs"/>
          <w:rtl/>
        </w:rPr>
        <w:t xml:space="preserve">, וכן </w:t>
      </w:r>
      <w:r w:rsidR="00577A61">
        <w:rPr>
          <w:rFonts w:hint="cs"/>
          <w:rtl/>
        </w:rPr>
        <w:t>החמיר</w:t>
      </w:r>
      <w:r w:rsidR="00D61DE5">
        <w:rPr>
          <w:rFonts w:hint="cs"/>
          <w:rtl/>
        </w:rPr>
        <w:t xml:space="preserve"> </w:t>
      </w:r>
      <w:r w:rsidR="00D61DE5" w:rsidRPr="00D61DE5">
        <w:rPr>
          <w:rFonts w:hint="cs"/>
          <w:b/>
          <w:bCs/>
          <w:rtl/>
        </w:rPr>
        <w:t>הרמ''א</w:t>
      </w:r>
      <w:r w:rsidR="00D61DE5">
        <w:rPr>
          <w:rFonts w:hint="cs"/>
          <w:rtl/>
        </w:rPr>
        <w:t xml:space="preserve"> </w:t>
      </w:r>
      <w:r w:rsidR="00D61DE5">
        <w:rPr>
          <w:rFonts w:hint="cs"/>
          <w:sz w:val="18"/>
          <w:szCs w:val="18"/>
          <w:rtl/>
        </w:rPr>
        <w:t>(שם)</w:t>
      </w:r>
      <w:r w:rsidR="00D61DE5">
        <w:rPr>
          <w:rFonts w:hint="cs"/>
          <w:rtl/>
        </w:rPr>
        <w:t>.</w:t>
      </w:r>
      <w:r w:rsidR="00933B48">
        <w:rPr>
          <w:rFonts w:hint="cs"/>
          <w:rtl/>
        </w:rPr>
        <w:t xml:space="preserve"> ובלשו</w:t>
      </w:r>
      <w:r w:rsidR="0058373B">
        <w:rPr>
          <w:rFonts w:hint="cs"/>
          <w:rtl/>
        </w:rPr>
        <w:t>ן השולחן ערוך והרמ''א</w:t>
      </w:r>
      <w:r w:rsidR="00933B48">
        <w:rPr>
          <w:rFonts w:hint="cs"/>
          <w:rtl/>
        </w:rPr>
        <w:t>:</w:t>
      </w:r>
    </w:p>
    <w:p w14:paraId="68242384" w14:textId="44621B2B" w:rsidR="00933B48" w:rsidRPr="00577A61" w:rsidRDefault="0016693C" w:rsidP="00577A61">
      <w:pPr>
        <w:spacing w:after="60"/>
        <w:ind w:left="720"/>
        <w:rPr>
          <w:sz w:val="20"/>
          <w:szCs w:val="20"/>
          <w:rtl/>
        </w:rPr>
      </w:pPr>
      <w:r>
        <w:rPr>
          <w:rFonts w:cs="Arial" w:hint="cs"/>
          <w:rtl/>
        </w:rPr>
        <w:t>''</w:t>
      </w:r>
      <w:r w:rsidR="00577A61" w:rsidRPr="00577A61">
        <w:rPr>
          <w:rFonts w:cs="Arial"/>
          <w:rtl/>
        </w:rPr>
        <w:t xml:space="preserve">ולא יענה אמן יתומה, דהיינו שהוא חייב בברכה אחת </w:t>
      </w:r>
      <w:r>
        <w:rPr>
          <w:rFonts w:cs="Arial" w:hint="cs"/>
          <w:rtl/>
        </w:rPr>
        <w:t xml:space="preserve">ושליח ציבור </w:t>
      </w:r>
      <w:r w:rsidR="00577A61" w:rsidRPr="00577A61">
        <w:rPr>
          <w:rFonts w:cs="Arial"/>
          <w:rtl/>
        </w:rPr>
        <w:t>מברך אותה וזה אינו שומעה, אף על פי שיודע איזו ברכה מברך הש</w:t>
      </w:r>
      <w:r>
        <w:rPr>
          <w:rFonts w:cs="Arial" w:hint="cs"/>
          <w:rtl/>
        </w:rPr>
        <w:t xml:space="preserve">ליח </w:t>
      </w:r>
      <w:r w:rsidR="00577A61" w:rsidRPr="00577A61">
        <w:rPr>
          <w:rFonts w:cs="Arial"/>
          <w:rtl/>
        </w:rPr>
        <w:t>צ</w:t>
      </w:r>
      <w:r>
        <w:rPr>
          <w:rFonts w:cs="Arial" w:hint="cs"/>
          <w:rtl/>
        </w:rPr>
        <w:t>יבור</w:t>
      </w:r>
      <w:r w:rsidR="00577A61" w:rsidRPr="00577A61">
        <w:rPr>
          <w:rFonts w:cs="Arial"/>
          <w:rtl/>
        </w:rPr>
        <w:t xml:space="preserve">, מאחר שלא שמעה, לא יענה אחריו אמן, דהוי אמן יתומה. </w:t>
      </w:r>
      <w:r w:rsidR="00577A61" w:rsidRPr="00577A61">
        <w:rPr>
          <w:rFonts w:cs="Arial"/>
          <w:sz w:val="20"/>
          <w:szCs w:val="20"/>
          <w:rtl/>
        </w:rPr>
        <w:t>הגה: ויש מחמירין דאפילו אינו מחויב באותה ברכה, לא יענה אמן אם אינו יודע באיזה ברכה קאי ש"צ, דזה נמי מקרי אמן יתומה (טור בשם תשב"ץ)</w:t>
      </w:r>
      <w:r w:rsidR="00577A61">
        <w:rPr>
          <w:rFonts w:cs="Arial" w:hint="cs"/>
          <w:sz w:val="20"/>
          <w:szCs w:val="20"/>
          <w:rtl/>
        </w:rPr>
        <w:t>.''</w:t>
      </w:r>
    </w:p>
    <w:p w14:paraId="12366C14" w14:textId="2A9B176A" w:rsidR="00E660B3" w:rsidRPr="00325336" w:rsidRDefault="00392DB3" w:rsidP="00706FEB">
      <w:pPr>
        <w:spacing w:after="0"/>
        <w:rPr>
          <w:rtl/>
        </w:rPr>
      </w:pPr>
      <w:r>
        <w:rPr>
          <w:rFonts w:hint="cs"/>
          <w:rtl/>
        </w:rPr>
        <w:t xml:space="preserve">ניתן לומר </w:t>
      </w:r>
      <w:r w:rsidR="00706FEB">
        <w:rPr>
          <w:rFonts w:hint="cs"/>
          <w:rtl/>
        </w:rPr>
        <w:t>שמחלוקת הראשונים היא, כמחלוקת לעיל</w:t>
      </w:r>
      <w:r>
        <w:rPr>
          <w:rFonts w:hint="cs"/>
          <w:rtl/>
        </w:rPr>
        <w:t xml:space="preserve">. </w:t>
      </w:r>
      <w:r w:rsidRPr="00392DB3">
        <w:rPr>
          <w:rFonts w:hint="cs"/>
          <w:b/>
          <w:bCs/>
          <w:rtl/>
        </w:rPr>
        <w:t>התוספות</w:t>
      </w:r>
      <w:r>
        <w:rPr>
          <w:rFonts w:hint="cs"/>
          <w:rtl/>
        </w:rPr>
        <w:t xml:space="preserve"> הבינו</w:t>
      </w:r>
      <w:r w:rsidR="009C3E07">
        <w:rPr>
          <w:rFonts w:hint="cs"/>
          <w:rtl/>
        </w:rPr>
        <w:t xml:space="preserve"> כשיטתם לעיל</w:t>
      </w:r>
      <w:r>
        <w:rPr>
          <w:rFonts w:hint="cs"/>
          <w:rtl/>
        </w:rPr>
        <w:t xml:space="preserve">, שקריאת התורה לא מוטלת על כל יחיד ויחיד, אלא על הציבור. משום כך החזן לא </w:t>
      </w:r>
      <w:r w:rsidR="009C3E07">
        <w:rPr>
          <w:rFonts w:hint="cs"/>
          <w:rtl/>
        </w:rPr>
        <w:t xml:space="preserve">מוציא </w:t>
      </w:r>
      <w:r>
        <w:rPr>
          <w:rFonts w:hint="cs"/>
          <w:rtl/>
        </w:rPr>
        <w:t xml:space="preserve">כל אחד ואחד ידי חובה, ולכן השומע לא צריך לדעת איפה הקורא כדי לענות אמן. לדעת </w:t>
      </w:r>
      <w:r w:rsidRPr="00392DB3">
        <w:rPr>
          <w:rFonts w:hint="cs"/>
          <w:b/>
          <w:bCs/>
          <w:rtl/>
        </w:rPr>
        <w:t>הראבי''ה</w:t>
      </w:r>
      <w:r>
        <w:rPr>
          <w:rFonts w:hint="cs"/>
          <w:rtl/>
        </w:rPr>
        <w:t xml:space="preserve"> לעומת זאת, קריאת התורה מוטלת על כל אחד ואחד, לכן צריך לדעת איפה </w:t>
      </w:r>
      <w:r w:rsidR="00706FEB">
        <w:rPr>
          <w:rFonts w:hint="cs"/>
          <w:rtl/>
        </w:rPr>
        <w:t xml:space="preserve">נמצא </w:t>
      </w:r>
      <w:r>
        <w:rPr>
          <w:rFonts w:hint="cs"/>
          <w:rtl/>
        </w:rPr>
        <w:t>הקורא</w:t>
      </w:r>
      <w:r w:rsidR="00706FEB">
        <w:rPr>
          <w:rFonts w:hint="cs"/>
          <w:rtl/>
        </w:rPr>
        <w:t>.</w:t>
      </w:r>
    </w:p>
    <w:p w14:paraId="4CDCF5B6" w14:textId="77777777" w:rsidR="0089166F" w:rsidRPr="00DA0677" w:rsidRDefault="006B5173" w:rsidP="006B5173">
      <w:pPr>
        <w:spacing w:after="40"/>
        <w:rPr>
          <w:b/>
          <w:bCs/>
        </w:rPr>
      </w:pPr>
      <w:r>
        <w:rPr>
          <w:b/>
          <w:bCs/>
          <w:rtl/>
        </w:rPr>
        <w:t>שבת שלום! קח לקרוא בשולחן שבת, או תעביר בבקשה הלאה על מנת שעוד אנשים יקראו</w:t>
      </w:r>
      <w:r>
        <w:rPr>
          <w:rStyle w:val="a9"/>
          <w:sz w:val="26"/>
          <w:szCs w:val="26"/>
        </w:rPr>
        <w:footnoteReference w:id="2"/>
      </w:r>
      <w:r>
        <w:rPr>
          <w:b/>
          <w:bCs/>
          <w:rtl/>
        </w:rPr>
        <w:t xml:space="preserve">... </w:t>
      </w:r>
    </w:p>
    <w:sectPr w:rsidR="0089166F" w:rsidRPr="00DA0677" w:rsidSect="00832A1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13B4E" w14:textId="77777777" w:rsidR="00876766" w:rsidRDefault="00876766" w:rsidP="00ED16F4">
      <w:pPr>
        <w:spacing w:after="0" w:line="240" w:lineRule="auto"/>
      </w:pPr>
      <w:r>
        <w:separator/>
      </w:r>
    </w:p>
  </w:endnote>
  <w:endnote w:type="continuationSeparator" w:id="0">
    <w:p w14:paraId="312A4FAF" w14:textId="77777777" w:rsidR="00876766" w:rsidRDefault="00876766" w:rsidP="00ED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A83B" w14:textId="77777777" w:rsidR="00876766" w:rsidRDefault="00876766" w:rsidP="00ED16F4">
      <w:pPr>
        <w:spacing w:after="0" w:line="240" w:lineRule="auto"/>
      </w:pPr>
      <w:r>
        <w:separator/>
      </w:r>
    </w:p>
  </w:footnote>
  <w:footnote w:type="continuationSeparator" w:id="0">
    <w:p w14:paraId="0DD8ADCA" w14:textId="77777777" w:rsidR="00876766" w:rsidRDefault="00876766" w:rsidP="00ED16F4">
      <w:pPr>
        <w:spacing w:after="0" w:line="240" w:lineRule="auto"/>
      </w:pPr>
      <w:r>
        <w:continuationSeparator/>
      </w:r>
    </w:p>
  </w:footnote>
  <w:footnote w:id="1">
    <w:p w14:paraId="712EB505" w14:textId="77777777" w:rsidR="00B04A92" w:rsidRPr="00AF15AE" w:rsidRDefault="00B04A92" w:rsidP="00B04A92">
      <w:pPr>
        <w:pStyle w:val="a7"/>
        <w:rPr>
          <w:rtl/>
        </w:rPr>
      </w:pPr>
      <w:r>
        <w:rPr>
          <w:rStyle w:val="a9"/>
        </w:rPr>
        <w:footnoteRef/>
      </w:r>
      <w:r>
        <w:rPr>
          <w:rtl/>
        </w:rPr>
        <w:t xml:space="preserve"> </w:t>
      </w:r>
      <w:r>
        <w:rPr>
          <w:rFonts w:hint="cs"/>
          <w:rtl/>
        </w:rPr>
        <w:t xml:space="preserve">הטעם של הבאת הטף, תלוי בשאלה באיזה טף מדובר. לדעת </w:t>
      </w:r>
      <w:r w:rsidRPr="00201E16">
        <w:rPr>
          <w:rFonts w:hint="cs"/>
          <w:b/>
          <w:bCs/>
          <w:rtl/>
        </w:rPr>
        <w:t>הרמב''ן</w:t>
      </w:r>
      <w:r>
        <w:rPr>
          <w:rFonts w:hint="cs"/>
          <w:rtl/>
        </w:rPr>
        <w:t xml:space="preserve"> </w:t>
      </w:r>
      <w:r>
        <w:rPr>
          <w:rFonts w:hint="cs"/>
          <w:sz w:val="16"/>
          <w:szCs w:val="16"/>
          <w:rtl/>
        </w:rPr>
        <w:t>(לא, יב)</w:t>
      </w:r>
      <w:r>
        <w:rPr>
          <w:rFonts w:hint="cs"/>
          <w:rtl/>
        </w:rPr>
        <w:t xml:space="preserve"> אין הכוונה לתינוקות, אלא לילדים שיש להם הבנה מסוימת ושניתן לחנכם. בעמדה זו צידד </w:t>
      </w:r>
      <w:r w:rsidRPr="00201E16">
        <w:rPr>
          <w:rFonts w:hint="cs"/>
          <w:b/>
          <w:bCs/>
          <w:rtl/>
        </w:rPr>
        <w:t>האדר''ת</w:t>
      </w:r>
      <w:r>
        <w:rPr>
          <w:rFonts w:hint="cs"/>
          <w:rtl/>
        </w:rPr>
        <w:t xml:space="preserve"> </w:t>
      </w:r>
      <w:r>
        <w:rPr>
          <w:rFonts w:hint="cs"/>
          <w:sz w:val="16"/>
          <w:szCs w:val="16"/>
          <w:rtl/>
        </w:rPr>
        <w:t>(זכר למקדש)</w:t>
      </w:r>
      <w:r>
        <w:rPr>
          <w:rFonts w:hint="cs"/>
          <w:rtl/>
        </w:rPr>
        <w:t xml:space="preserve"> שהוסיף, שאם אכן מדובר בתינוקות, מסתמא לא היה ניתן לשמוע כלל את הקריאה. לעומת זאת </w:t>
      </w:r>
      <w:r w:rsidRPr="00E87692">
        <w:rPr>
          <w:rFonts w:hint="cs"/>
          <w:b/>
          <w:bCs/>
          <w:rtl/>
        </w:rPr>
        <w:t>המנחת חינוך</w:t>
      </w:r>
      <w:r>
        <w:rPr>
          <w:rFonts w:hint="cs"/>
          <w:rtl/>
        </w:rPr>
        <w:t xml:space="preserve"> </w:t>
      </w:r>
      <w:r>
        <w:rPr>
          <w:rFonts w:hint="cs"/>
          <w:sz w:val="16"/>
          <w:szCs w:val="16"/>
          <w:rtl/>
        </w:rPr>
        <w:t xml:space="preserve">(תריב) </w:t>
      </w:r>
      <w:r>
        <w:rPr>
          <w:rFonts w:hint="cs"/>
          <w:rtl/>
        </w:rPr>
        <w:t xml:space="preserve">כתב שמדובר אפילו בתינוקות, ומטרת הבאתם רק בשביל לתת שכר למבוגרים על הטרחה שבהבאתם.  </w:t>
      </w:r>
    </w:p>
  </w:footnote>
  <w:footnote w:id="2">
    <w:p w14:paraId="6A56E656" w14:textId="77777777" w:rsidR="006B5173" w:rsidRDefault="006B5173" w:rsidP="006B5173">
      <w:pPr>
        <w:pStyle w:val="a7"/>
        <w:spacing w:line="254" w:lineRule="auto"/>
        <w:rPr>
          <w:b/>
          <w:bCs/>
          <w:rtl/>
        </w:rPr>
      </w:pPr>
      <w:r>
        <w:rPr>
          <w:b/>
          <w:bCs/>
        </w:rPr>
        <w:t xml:space="preserve"> </w:t>
      </w:r>
      <w:r>
        <w:rPr>
          <w:rStyle w:val="a9"/>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03"/>
    <w:rsid w:val="00013C2D"/>
    <w:rsid w:val="0002110D"/>
    <w:rsid w:val="00022C63"/>
    <w:rsid w:val="00040DAD"/>
    <w:rsid w:val="00046591"/>
    <w:rsid w:val="00052A5A"/>
    <w:rsid w:val="00071B8F"/>
    <w:rsid w:val="0008390C"/>
    <w:rsid w:val="0009499F"/>
    <w:rsid w:val="000A667A"/>
    <w:rsid w:val="000B4787"/>
    <w:rsid w:val="000C0D44"/>
    <w:rsid w:val="000C3B31"/>
    <w:rsid w:val="000D12C3"/>
    <w:rsid w:val="0010178C"/>
    <w:rsid w:val="0010777D"/>
    <w:rsid w:val="00112FC0"/>
    <w:rsid w:val="001148AE"/>
    <w:rsid w:val="001161EB"/>
    <w:rsid w:val="0011770C"/>
    <w:rsid w:val="00130135"/>
    <w:rsid w:val="00140B9B"/>
    <w:rsid w:val="0014640B"/>
    <w:rsid w:val="00147007"/>
    <w:rsid w:val="001516CF"/>
    <w:rsid w:val="00161369"/>
    <w:rsid w:val="0016693C"/>
    <w:rsid w:val="00171B42"/>
    <w:rsid w:val="00186EDA"/>
    <w:rsid w:val="001903EE"/>
    <w:rsid w:val="0019443A"/>
    <w:rsid w:val="001B36A2"/>
    <w:rsid w:val="001C1560"/>
    <w:rsid w:val="001C34A3"/>
    <w:rsid w:val="001D3C30"/>
    <w:rsid w:val="001D5FE3"/>
    <w:rsid w:val="001F3DFF"/>
    <w:rsid w:val="00202BC5"/>
    <w:rsid w:val="00213B02"/>
    <w:rsid w:val="0021564A"/>
    <w:rsid w:val="00217F37"/>
    <w:rsid w:val="00220D62"/>
    <w:rsid w:val="002255E6"/>
    <w:rsid w:val="00225D50"/>
    <w:rsid w:val="00226A00"/>
    <w:rsid w:val="00230C8B"/>
    <w:rsid w:val="00232664"/>
    <w:rsid w:val="00233166"/>
    <w:rsid w:val="0024395E"/>
    <w:rsid w:val="00244338"/>
    <w:rsid w:val="0024723E"/>
    <w:rsid w:val="00264E68"/>
    <w:rsid w:val="00267415"/>
    <w:rsid w:val="002742AA"/>
    <w:rsid w:val="002826C8"/>
    <w:rsid w:val="00297B5C"/>
    <w:rsid w:val="002A1306"/>
    <w:rsid w:val="002D131D"/>
    <w:rsid w:val="002D6160"/>
    <w:rsid w:val="002E1422"/>
    <w:rsid w:val="002E186B"/>
    <w:rsid w:val="002E2D31"/>
    <w:rsid w:val="002F73D0"/>
    <w:rsid w:val="002F7C1A"/>
    <w:rsid w:val="00300437"/>
    <w:rsid w:val="00305BE9"/>
    <w:rsid w:val="00310B36"/>
    <w:rsid w:val="0031207F"/>
    <w:rsid w:val="003166BD"/>
    <w:rsid w:val="00325336"/>
    <w:rsid w:val="0035609F"/>
    <w:rsid w:val="0036172F"/>
    <w:rsid w:val="003723C0"/>
    <w:rsid w:val="00381670"/>
    <w:rsid w:val="003839AE"/>
    <w:rsid w:val="00392DB3"/>
    <w:rsid w:val="00392E95"/>
    <w:rsid w:val="003A2AE2"/>
    <w:rsid w:val="003A756C"/>
    <w:rsid w:val="003B4AB6"/>
    <w:rsid w:val="003B7FD8"/>
    <w:rsid w:val="003C615E"/>
    <w:rsid w:val="003D5A55"/>
    <w:rsid w:val="003D7FB6"/>
    <w:rsid w:val="003E0EEC"/>
    <w:rsid w:val="003E5ADB"/>
    <w:rsid w:val="00404916"/>
    <w:rsid w:val="004106AA"/>
    <w:rsid w:val="00413040"/>
    <w:rsid w:val="0041440E"/>
    <w:rsid w:val="00415B7D"/>
    <w:rsid w:val="004223BE"/>
    <w:rsid w:val="00425B54"/>
    <w:rsid w:val="00427965"/>
    <w:rsid w:val="00443B4F"/>
    <w:rsid w:val="00453942"/>
    <w:rsid w:val="0046546D"/>
    <w:rsid w:val="00480FEF"/>
    <w:rsid w:val="00494DB2"/>
    <w:rsid w:val="00495454"/>
    <w:rsid w:val="00495E1F"/>
    <w:rsid w:val="00496386"/>
    <w:rsid w:val="004A7D7D"/>
    <w:rsid w:val="004D0E68"/>
    <w:rsid w:val="004D2B3A"/>
    <w:rsid w:val="004D62BD"/>
    <w:rsid w:val="004E5EC8"/>
    <w:rsid w:val="004F1713"/>
    <w:rsid w:val="00506D56"/>
    <w:rsid w:val="005071F7"/>
    <w:rsid w:val="00510CC9"/>
    <w:rsid w:val="00512AC6"/>
    <w:rsid w:val="005145A2"/>
    <w:rsid w:val="00527918"/>
    <w:rsid w:val="00527BB9"/>
    <w:rsid w:val="00530FD3"/>
    <w:rsid w:val="00534DCC"/>
    <w:rsid w:val="00535432"/>
    <w:rsid w:val="00536D2F"/>
    <w:rsid w:val="00537B3C"/>
    <w:rsid w:val="005743B5"/>
    <w:rsid w:val="00574BE8"/>
    <w:rsid w:val="00577A61"/>
    <w:rsid w:val="0058373B"/>
    <w:rsid w:val="00587334"/>
    <w:rsid w:val="00593018"/>
    <w:rsid w:val="00594706"/>
    <w:rsid w:val="005A0C37"/>
    <w:rsid w:val="005A3751"/>
    <w:rsid w:val="005A42C4"/>
    <w:rsid w:val="005B1D08"/>
    <w:rsid w:val="005C35A0"/>
    <w:rsid w:val="005C6705"/>
    <w:rsid w:val="005D24FF"/>
    <w:rsid w:val="005E1BAB"/>
    <w:rsid w:val="005E26A2"/>
    <w:rsid w:val="005E32F7"/>
    <w:rsid w:val="005F3BB9"/>
    <w:rsid w:val="005F6899"/>
    <w:rsid w:val="00603B69"/>
    <w:rsid w:val="00611E53"/>
    <w:rsid w:val="00611F4B"/>
    <w:rsid w:val="00617FBB"/>
    <w:rsid w:val="006263E4"/>
    <w:rsid w:val="00644B54"/>
    <w:rsid w:val="00646B31"/>
    <w:rsid w:val="00657E2F"/>
    <w:rsid w:val="00661087"/>
    <w:rsid w:val="00666329"/>
    <w:rsid w:val="00671F39"/>
    <w:rsid w:val="00682953"/>
    <w:rsid w:val="00690F25"/>
    <w:rsid w:val="00693938"/>
    <w:rsid w:val="00693E83"/>
    <w:rsid w:val="00694993"/>
    <w:rsid w:val="006A3A5C"/>
    <w:rsid w:val="006A731D"/>
    <w:rsid w:val="006B5173"/>
    <w:rsid w:val="006B5286"/>
    <w:rsid w:val="006B5BAC"/>
    <w:rsid w:val="006B60D8"/>
    <w:rsid w:val="006C49FA"/>
    <w:rsid w:val="006D718C"/>
    <w:rsid w:val="006E05DB"/>
    <w:rsid w:val="00706FEB"/>
    <w:rsid w:val="00713CE5"/>
    <w:rsid w:val="00722224"/>
    <w:rsid w:val="00723E7D"/>
    <w:rsid w:val="00724321"/>
    <w:rsid w:val="0073005C"/>
    <w:rsid w:val="00731957"/>
    <w:rsid w:val="007458A0"/>
    <w:rsid w:val="007512BE"/>
    <w:rsid w:val="0075343F"/>
    <w:rsid w:val="00764F0E"/>
    <w:rsid w:val="0077453C"/>
    <w:rsid w:val="007809B6"/>
    <w:rsid w:val="00783088"/>
    <w:rsid w:val="007976F7"/>
    <w:rsid w:val="007A3C8D"/>
    <w:rsid w:val="007B2288"/>
    <w:rsid w:val="007B5D30"/>
    <w:rsid w:val="007B6481"/>
    <w:rsid w:val="007C1C1E"/>
    <w:rsid w:val="007C6E0F"/>
    <w:rsid w:val="007C784D"/>
    <w:rsid w:val="007D313B"/>
    <w:rsid w:val="007D78F4"/>
    <w:rsid w:val="007E3BE2"/>
    <w:rsid w:val="007E6AB0"/>
    <w:rsid w:val="00816D3E"/>
    <w:rsid w:val="00822186"/>
    <w:rsid w:val="00823321"/>
    <w:rsid w:val="00827E8E"/>
    <w:rsid w:val="00832A11"/>
    <w:rsid w:val="00836C99"/>
    <w:rsid w:val="008419FA"/>
    <w:rsid w:val="00847346"/>
    <w:rsid w:val="008601F0"/>
    <w:rsid w:val="008706D6"/>
    <w:rsid w:val="00874BE7"/>
    <w:rsid w:val="00876766"/>
    <w:rsid w:val="008816EC"/>
    <w:rsid w:val="0089166F"/>
    <w:rsid w:val="008917F5"/>
    <w:rsid w:val="00892CD8"/>
    <w:rsid w:val="008B0EFC"/>
    <w:rsid w:val="008B222B"/>
    <w:rsid w:val="008B686E"/>
    <w:rsid w:val="008C6ED8"/>
    <w:rsid w:val="008D252B"/>
    <w:rsid w:val="008D5403"/>
    <w:rsid w:val="008D7D32"/>
    <w:rsid w:val="008E2327"/>
    <w:rsid w:val="008E46D5"/>
    <w:rsid w:val="008F1041"/>
    <w:rsid w:val="00902681"/>
    <w:rsid w:val="00904E4D"/>
    <w:rsid w:val="00933B48"/>
    <w:rsid w:val="00937FC4"/>
    <w:rsid w:val="00946437"/>
    <w:rsid w:val="00951D03"/>
    <w:rsid w:val="0095292D"/>
    <w:rsid w:val="009564A6"/>
    <w:rsid w:val="00962A38"/>
    <w:rsid w:val="00971373"/>
    <w:rsid w:val="00973ED5"/>
    <w:rsid w:val="00981041"/>
    <w:rsid w:val="0098245C"/>
    <w:rsid w:val="00982720"/>
    <w:rsid w:val="00985F9D"/>
    <w:rsid w:val="009962C9"/>
    <w:rsid w:val="009971D4"/>
    <w:rsid w:val="009A1917"/>
    <w:rsid w:val="009A2D58"/>
    <w:rsid w:val="009A6482"/>
    <w:rsid w:val="009A69C1"/>
    <w:rsid w:val="009B43C2"/>
    <w:rsid w:val="009C06B5"/>
    <w:rsid w:val="009C355D"/>
    <w:rsid w:val="009C3E07"/>
    <w:rsid w:val="009C660F"/>
    <w:rsid w:val="009C71B5"/>
    <w:rsid w:val="009D1ABC"/>
    <w:rsid w:val="009D32CB"/>
    <w:rsid w:val="009E0578"/>
    <w:rsid w:val="009E15F1"/>
    <w:rsid w:val="009E45E6"/>
    <w:rsid w:val="009E7048"/>
    <w:rsid w:val="009F0F47"/>
    <w:rsid w:val="009F2DD7"/>
    <w:rsid w:val="009F61CC"/>
    <w:rsid w:val="009F72E3"/>
    <w:rsid w:val="00A152E8"/>
    <w:rsid w:val="00A23B78"/>
    <w:rsid w:val="00A261FA"/>
    <w:rsid w:val="00A26CA0"/>
    <w:rsid w:val="00A31128"/>
    <w:rsid w:val="00A4679A"/>
    <w:rsid w:val="00A47F47"/>
    <w:rsid w:val="00A53E19"/>
    <w:rsid w:val="00A65AF6"/>
    <w:rsid w:val="00A67326"/>
    <w:rsid w:val="00A67AB9"/>
    <w:rsid w:val="00A67E41"/>
    <w:rsid w:val="00A75393"/>
    <w:rsid w:val="00A75FE8"/>
    <w:rsid w:val="00A863BD"/>
    <w:rsid w:val="00A87BA5"/>
    <w:rsid w:val="00A918EA"/>
    <w:rsid w:val="00AA1426"/>
    <w:rsid w:val="00AA7A09"/>
    <w:rsid w:val="00AB3D27"/>
    <w:rsid w:val="00AB567F"/>
    <w:rsid w:val="00AB75AE"/>
    <w:rsid w:val="00AC0142"/>
    <w:rsid w:val="00AC2B45"/>
    <w:rsid w:val="00AC300D"/>
    <w:rsid w:val="00AD3FFF"/>
    <w:rsid w:val="00AE263D"/>
    <w:rsid w:val="00AF2CDF"/>
    <w:rsid w:val="00B04A92"/>
    <w:rsid w:val="00B06D0A"/>
    <w:rsid w:val="00B07D34"/>
    <w:rsid w:val="00B264A0"/>
    <w:rsid w:val="00B27F84"/>
    <w:rsid w:val="00B332E7"/>
    <w:rsid w:val="00B3694A"/>
    <w:rsid w:val="00B41F40"/>
    <w:rsid w:val="00B45B5F"/>
    <w:rsid w:val="00B53A69"/>
    <w:rsid w:val="00B5499A"/>
    <w:rsid w:val="00B626B9"/>
    <w:rsid w:val="00B65D78"/>
    <w:rsid w:val="00B707DA"/>
    <w:rsid w:val="00B861FB"/>
    <w:rsid w:val="00B90FB6"/>
    <w:rsid w:val="00B942AE"/>
    <w:rsid w:val="00BA0B1A"/>
    <w:rsid w:val="00BC0416"/>
    <w:rsid w:val="00BC35F3"/>
    <w:rsid w:val="00BC44FD"/>
    <w:rsid w:val="00BD0FA4"/>
    <w:rsid w:val="00BE7379"/>
    <w:rsid w:val="00BF0806"/>
    <w:rsid w:val="00BF64C4"/>
    <w:rsid w:val="00C01800"/>
    <w:rsid w:val="00C01952"/>
    <w:rsid w:val="00C10426"/>
    <w:rsid w:val="00C1060A"/>
    <w:rsid w:val="00C16E8D"/>
    <w:rsid w:val="00C21F79"/>
    <w:rsid w:val="00C34FC2"/>
    <w:rsid w:val="00C36838"/>
    <w:rsid w:val="00C45103"/>
    <w:rsid w:val="00C55BD7"/>
    <w:rsid w:val="00C7063D"/>
    <w:rsid w:val="00C74EC2"/>
    <w:rsid w:val="00C81B64"/>
    <w:rsid w:val="00C84D5D"/>
    <w:rsid w:val="00C91E1B"/>
    <w:rsid w:val="00CA0EB2"/>
    <w:rsid w:val="00CB36D3"/>
    <w:rsid w:val="00CC6579"/>
    <w:rsid w:val="00CD3BAE"/>
    <w:rsid w:val="00CF453D"/>
    <w:rsid w:val="00D14BAB"/>
    <w:rsid w:val="00D30709"/>
    <w:rsid w:val="00D31568"/>
    <w:rsid w:val="00D571FC"/>
    <w:rsid w:val="00D57A52"/>
    <w:rsid w:val="00D61DE5"/>
    <w:rsid w:val="00D7098C"/>
    <w:rsid w:val="00D72852"/>
    <w:rsid w:val="00D83B12"/>
    <w:rsid w:val="00D8619E"/>
    <w:rsid w:val="00DA0677"/>
    <w:rsid w:val="00DB0D72"/>
    <w:rsid w:val="00DB15C4"/>
    <w:rsid w:val="00DB3A3F"/>
    <w:rsid w:val="00DC18DB"/>
    <w:rsid w:val="00DC7BD5"/>
    <w:rsid w:val="00DD5BF6"/>
    <w:rsid w:val="00DD68E5"/>
    <w:rsid w:val="00DE396C"/>
    <w:rsid w:val="00DF2958"/>
    <w:rsid w:val="00E01445"/>
    <w:rsid w:val="00E01B13"/>
    <w:rsid w:val="00E24452"/>
    <w:rsid w:val="00E246AC"/>
    <w:rsid w:val="00E43297"/>
    <w:rsid w:val="00E47C1F"/>
    <w:rsid w:val="00E61253"/>
    <w:rsid w:val="00E62B44"/>
    <w:rsid w:val="00E65D87"/>
    <w:rsid w:val="00E660B3"/>
    <w:rsid w:val="00E734EF"/>
    <w:rsid w:val="00E76F19"/>
    <w:rsid w:val="00E86EB4"/>
    <w:rsid w:val="00E901FB"/>
    <w:rsid w:val="00E93D75"/>
    <w:rsid w:val="00E94BAC"/>
    <w:rsid w:val="00E97779"/>
    <w:rsid w:val="00EA339E"/>
    <w:rsid w:val="00EA5657"/>
    <w:rsid w:val="00EB1618"/>
    <w:rsid w:val="00EB1674"/>
    <w:rsid w:val="00EC7666"/>
    <w:rsid w:val="00ED0399"/>
    <w:rsid w:val="00ED16F4"/>
    <w:rsid w:val="00ED581D"/>
    <w:rsid w:val="00ED7256"/>
    <w:rsid w:val="00EE27DE"/>
    <w:rsid w:val="00EE582C"/>
    <w:rsid w:val="00EF2249"/>
    <w:rsid w:val="00EF4EFF"/>
    <w:rsid w:val="00F00208"/>
    <w:rsid w:val="00F01B59"/>
    <w:rsid w:val="00F0293F"/>
    <w:rsid w:val="00F10DDD"/>
    <w:rsid w:val="00F123B1"/>
    <w:rsid w:val="00F2298D"/>
    <w:rsid w:val="00F22A3F"/>
    <w:rsid w:val="00F22F5B"/>
    <w:rsid w:val="00F32B91"/>
    <w:rsid w:val="00F44E58"/>
    <w:rsid w:val="00F46A02"/>
    <w:rsid w:val="00F50C7C"/>
    <w:rsid w:val="00F67918"/>
    <w:rsid w:val="00F77DEA"/>
    <w:rsid w:val="00F853CB"/>
    <w:rsid w:val="00FB024C"/>
    <w:rsid w:val="00FB1155"/>
    <w:rsid w:val="00FB48C0"/>
    <w:rsid w:val="00FB6139"/>
    <w:rsid w:val="00FC2FB1"/>
    <w:rsid w:val="00FE0D03"/>
    <w:rsid w:val="00FE34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9896"/>
  <w15:chartTrackingRefBased/>
  <w15:docId w15:val="{94B57ACB-F20C-48B2-A347-E1D4FC86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6F4"/>
    <w:pPr>
      <w:tabs>
        <w:tab w:val="center" w:pos="4153"/>
        <w:tab w:val="right" w:pos="8306"/>
      </w:tabs>
      <w:spacing w:after="0" w:line="240" w:lineRule="auto"/>
    </w:pPr>
  </w:style>
  <w:style w:type="character" w:customStyle="1" w:styleId="a4">
    <w:name w:val="כותרת עליונה תו"/>
    <w:basedOn w:val="a0"/>
    <w:link w:val="a3"/>
    <w:uiPriority w:val="99"/>
    <w:rsid w:val="00ED16F4"/>
  </w:style>
  <w:style w:type="paragraph" w:styleId="a5">
    <w:name w:val="footer"/>
    <w:basedOn w:val="a"/>
    <w:link w:val="a6"/>
    <w:uiPriority w:val="99"/>
    <w:unhideWhenUsed/>
    <w:rsid w:val="00ED16F4"/>
    <w:pPr>
      <w:tabs>
        <w:tab w:val="center" w:pos="4153"/>
        <w:tab w:val="right" w:pos="8306"/>
      </w:tabs>
      <w:spacing w:after="0" w:line="240" w:lineRule="auto"/>
    </w:pPr>
  </w:style>
  <w:style w:type="character" w:customStyle="1" w:styleId="a6">
    <w:name w:val="כותרת תחתונה תו"/>
    <w:basedOn w:val="a0"/>
    <w:link w:val="a5"/>
    <w:uiPriority w:val="99"/>
    <w:rsid w:val="00ED16F4"/>
  </w:style>
  <w:style w:type="paragraph" w:styleId="a7">
    <w:name w:val="footnote text"/>
    <w:basedOn w:val="a"/>
    <w:link w:val="a8"/>
    <w:uiPriority w:val="99"/>
    <w:unhideWhenUsed/>
    <w:rsid w:val="00823321"/>
    <w:pPr>
      <w:spacing w:after="0" w:line="240" w:lineRule="auto"/>
    </w:pPr>
    <w:rPr>
      <w:sz w:val="20"/>
      <w:szCs w:val="20"/>
    </w:rPr>
  </w:style>
  <w:style w:type="character" w:customStyle="1" w:styleId="a8">
    <w:name w:val="טקסט הערת שוליים תו"/>
    <w:basedOn w:val="a0"/>
    <w:link w:val="a7"/>
    <w:uiPriority w:val="99"/>
    <w:rsid w:val="00823321"/>
    <w:rPr>
      <w:sz w:val="20"/>
      <w:szCs w:val="20"/>
    </w:rPr>
  </w:style>
  <w:style w:type="character" w:styleId="a9">
    <w:name w:val="footnote reference"/>
    <w:basedOn w:val="a0"/>
    <w:uiPriority w:val="99"/>
    <w:semiHidden/>
    <w:unhideWhenUsed/>
    <w:rsid w:val="00823321"/>
    <w:rPr>
      <w:vertAlign w:val="superscript"/>
    </w:rPr>
  </w:style>
  <w:style w:type="character" w:styleId="Hyperlink">
    <w:name w:val="Hyperlink"/>
    <w:basedOn w:val="a0"/>
    <w:uiPriority w:val="99"/>
    <w:semiHidden/>
    <w:unhideWhenUsed/>
    <w:rsid w:val="008916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DB61-F548-4886-B2EC-3DA9408D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Pages>
  <Words>1510</Words>
  <Characters>7552</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226</cp:revision>
  <dcterms:created xsi:type="dcterms:W3CDTF">2018-09-12T18:19:00Z</dcterms:created>
  <dcterms:modified xsi:type="dcterms:W3CDTF">2022-10-05T20:14:00Z</dcterms:modified>
</cp:coreProperties>
</file>