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6D3C" w14:textId="67741EA3" w:rsidR="0050743D" w:rsidRDefault="00A27EB1">
      <w:pPr>
        <w:rPr>
          <w:sz w:val="36"/>
          <w:szCs w:val="36"/>
          <w:rtl/>
        </w:rPr>
      </w:pPr>
      <w:r>
        <w:rPr>
          <w:rFonts w:hint="cs"/>
          <w:rtl/>
        </w:rPr>
        <w:t>בס''ד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 w:rsidR="00CF20B2">
        <w:rPr>
          <w:rFonts w:hint="cs"/>
          <w:b/>
          <w:bCs/>
          <w:sz w:val="36"/>
          <w:szCs w:val="36"/>
          <w:rtl/>
        </w:rPr>
        <w:t xml:space="preserve">   </w:t>
      </w:r>
      <w:r w:rsidR="0092240A">
        <w:rPr>
          <w:rFonts w:hint="cs"/>
          <w:b/>
          <w:bCs/>
          <w:sz w:val="36"/>
          <w:szCs w:val="36"/>
          <w:rtl/>
        </w:rPr>
        <w:t xml:space="preserve">חג </w:t>
      </w:r>
      <w:r w:rsidRPr="00A27EB1">
        <w:rPr>
          <w:rFonts w:hint="cs"/>
          <w:b/>
          <w:bCs/>
          <w:sz w:val="36"/>
          <w:szCs w:val="36"/>
          <w:rtl/>
        </w:rPr>
        <w:t>פורים: האם אשה יכולה לקרוא מגילה</w:t>
      </w:r>
    </w:p>
    <w:p w14:paraId="24A071FD" w14:textId="77777777" w:rsidR="004961D9" w:rsidRDefault="004961D9">
      <w:pPr>
        <w:rPr>
          <w:b/>
          <w:bCs/>
          <w:u w:val="single"/>
          <w:rtl/>
        </w:rPr>
      </w:pPr>
      <w:r w:rsidRPr="004961D9">
        <w:rPr>
          <w:rFonts w:hint="cs"/>
          <w:b/>
          <w:bCs/>
          <w:u w:val="single"/>
          <w:rtl/>
        </w:rPr>
        <w:t>פתיחה</w:t>
      </w:r>
    </w:p>
    <w:p w14:paraId="3A41AC8F" w14:textId="30D60EB5" w:rsidR="004961D9" w:rsidRDefault="004961D9">
      <w:pPr>
        <w:rPr>
          <w:rtl/>
        </w:rPr>
      </w:pPr>
      <w:r>
        <w:rPr>
          <w:rFonts w:hint="cs"/>
          <w:rtl/>
        </w:rPr>
        <w:t>כפי שראינו בעבר</w:t>
      </w:r>
      <w:r w:rsidR="00965248">
        <w:rPr>
          <w:rFonts w:hint="cs"/>
          <w:rtl/>
        </w:rPr>
        <w:t xml:space="preserve"> </w:t>
      </w:r>
      <w:r w:rsidR="00965248">
        <w:rPr>
          <w:rFonts w:hint="cs"/>
          <w:sz w:val="18"/>
          <w:szCs w:val="18"/>
          <w:rtl/>
        </w:rPr>
        <w:t>(סוכות שנה ב')</w:t>
      </w:r>
      <w:r>
        <w:rPr>
          <w:rFonts w:hint="cs"/>
          <w:rtl/>
        </w:rPr>
        <w:t xml:space="preserve">, </w:t>
      </w:r>
      <w:r w:rsidR="003C444E">
        <w:rPr>
          <w:rFonts w:hint="cs"/>
          <w:rtl/>
        </w:rPr>
        <w:t xml:space="preserve">למרות שהכלל במסכת קידושין </w:t>
      </w:r>
      <w:r w:rsidR="003C444E">
        <w:rPr>
          <w:rFonts w:hint="cs"/>
          <w:sz w:val="18"/>
          <w:szCs w:val="18"/>
          <w:rtl/>
        </w:rPr>
        <w:t xml:space="preserve">(ל ע''א) </w:t>
      </w:r>
      <w:r w:rsidR="003C444E">
        <w:rPr>
          <w:rFonts w:hint="cs"/>
          <w:rtl/>
        </w:rPr>
        <w:t>קובע ש</w:t>
      </w:r>
      <w:r>
        <w:rPr>
          <w:rFonts w:hint="cs"/>
          <w:rtl/>
        </w:rPr>
        <w:t>נשים פטורות ממצוות עשה שהזמן גרמא</w:t>
      </w:r>
      <w:r w:rsidR="003C444E">
        <w:rPr>
          <w:rFonts w:hint="cs"/>
          <w:rtl/>
        </w:rPr>
        <w:t xml:space="preserve">, למעשה הן חייבות ברוב המצוות עשה שהזמן גרמא. דוגמא למצוות </w:t>
      </w:r>
      <w:r w:rsidR="00F31E6E">
        <w:rPr>
          <w:rFonts w:hint="cs"/>
          <w:rtl/>
        </w:rPr>
        <w:t>מעין אלו</w:t>
      </w:r>
      <w:r w:rsidR="003C444E">
        <w:rPr>
          <w:rFonts w:hint="cs"/>
          <w:rtl/>
        </w:rPr>
        <w:t xml:space="preserve"> ה</w:t>
      </w:r>
      <w:r w:rsidR="00855003">
        <w:rPr>
          <w:rFonts w:hint="cs"/>
          <w:rtl/>
        </w:rPr>
        <w:t xml:space="preserve">ן </w:t>
      </w:r>
      <w:r w:rsidR="003C444E">
        <w:rPr>
          <w:rFonts w:hint="cs"/>
          <w:rtl/>
        </w:rPr>
        <w:t xml:space="preserve">המצוות של פורים, שגם נשים חייבות בהן מכיוון </w:t>
      </w:r>
      <w:r w:rsidR="0024382E">
        <w:rPr>
          <w:rFonts w:hint="cs"/>
          <w:rtl/>
        </w:rPr>
        <w:t xml:space="preserve">שאף </w:t>
      </w:r>
      <w:r w:rsidR="003C444E">
        <w:rPr>
          <w:rFonts w:hint="cs"/>
          <w:rtl/>
        </w:rPr>
        <w:t>הן היו באותו הנס</w:t>
      </w:r>
      <w:r w:rsidR="002032BE">
        <w:rPr>
          <w:rFonts w:hint="cs"/>
          <w:rtl/>
        </w:rPr>
        <w:t xml:space="preserve"> </w:t>
      </w:r>
      <w:r w:rsidR="002032BE">
        <w:rPr>
          <w:rFonts w:hint="cs"/>
          <w:sz w:val="18"/>
          <w:szCs w:val="18"/>
          <w:rtl/>
        </w:rPr>
        <w:t>(מגילה ד ע''א)</w:t>
      </w:r>
      <w:r w:rsidR="003C444E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2032BE">
        <w:rPr>
          <w:rFonts w:hint="cs"/>
          <w:rtl/>
        </w:rPr>
        <w:t xml:space="preserve">נחלקו </w:t>
      </w:r>
      <w:r w:rsidR="00D14116">
        <w:rPr>
          <w:rFonts w:hint="cs"/>
          <w:rtl/>
        </w:rPr>
        <w:t>הרשב''ם</w:t>
      </w:r>
      <w:r w:rsidR="002032BE">
        <w:rPr>
          <w:rFonts w:hint="cs"/>
          <w:rtl/>
        </w:rPr>
        <w:t xml:space="preserve"> ו</w:t>
      </w:r>
      <w:r w:rsidR="00D14116">
        <w:rPr>
          <w:rFonts w:hint="cs"/>
          <w:rtl/>
        </w:rPr>
        <w:t>ה</w:t>
      </w:r>
      <w:r w:rsidR="002032BE">
        <w:rPr>
          <w:rFonts w:hint="cs"/>
          <w:rtl/>
        </w:rPr>
        <w:t xml:space="preserve">תוספות, מה הכוונה </w:t>
      </w:r>
      <w:r w:rsidR="00855003">
        <w:rPr>
          <w:rFonts w:hint="cs"/>
          <w:rtl/>
        </w:rPr>
        <w:t>"</w:t>
      </w:r>
      <w:r w:rsidR="002032BE">
        <w:rPr>
          <w:rFonts w:hint="cs"/>
          <w:rtl/>
        </w:rPr>
        <w:t>אף הן היו באותו הנס</w:t>
      </w:r>
      <w:r w:rsidR="00855003">
        <w:rPr>
          <w:rFonts w:hint="cs"/>
          <w:rtl/>
        </w:rPr>
        <w:t>"</w:t>
      </w:r>
      <w:r w:rsidR="002032BE">
        <w:rPr>
          <w:rFonts w:hint="cs"/>
          <w:rtl/>
        </w:rPr>
        <w:t>:</w:t>
      </w:r>
    </w:p>
    <w:p w14:paraId="0485C5E4" w14:textId="778B661D" w:rsidR="00354F8F" w:rsidRDefault="002032BE">
      <w:pPr>
        <w:rPr>
          <w:rtl/>
        </w:rPr>
      </w:pPr>
      <w:r>
        <w:rPr>
          <w:rFonts w:hint="cs"/>
          <w:rtl/>
        </w:rPr>
        <w:t xml:space="preserve">א. </w:t>
      </w:r>
      <w:r w:rsidR="00D14116" w:rsidRPr="00D14116">
        <w:rPr>
          <w:rFonts w:hint="cs"/>
          <w:b/>
          <w:bCs/>
          <w:rtl/>
        </w:rPr>
        <w:t>הרשב''ם</w:t>
      </w:r>
      <w:r w:rsidR="00D14116">
        <w:rPr>
          <w:rFonts w:hint="cs"/>
          <w:rtl/>
        </w:rPr>
        <w:t xml:space="preserve"> </w:t>
      </w:r>
      <w:r w:rsidR="00631B3A">
        <w:rPr>
          <w:rFonts w:hint="cs"/>
          <w:sz w:val="18"/>
          <w:szCs w:val="18"/>
          <w:rtl/>
        </w:rPr>
        <w:t xml:space="preserve">(פסחים קח ע''ב ד''ה שאף) </w:t>
      </w:r>
      <w:r>
        <w:rPr>
          <w:rFonts w:hint="cs"/>
          <w:rtl/>
        </w:rPr>
        <w:t xml:space="preserve">פירש, שהכוונה שהנשים היו מרכז ההצלה - בזכות אסתר ניצלו היהודים. גם כאשר הגמרא כותבת שנשים חייבות </w:t>
      </w:r>
      <w:r w:rsidR="00354F8F">
        <w:rPr>
          <w:rFonts w:hint="cs"/>
          <w:rtl/>
        </w:rPr>
        <w:t xml:space="preserve">במצוות חנוכה ופסח בגלל שהן היו באותו הנס כוונתה דומה, בזכות יהודית (שהרגה שר יווני) ניצלו בחנוכה, ובזכות נשים צדקניות יצאו ממצרים </w:t>
      </w:r>
      <w:r w:rsidR="00354F8F">
        <w:rPr>
          <w:rFonts w:hint="cs"/>
          <w:sz w:val="18"/>
          <w:szCs w:val="18"/>
          <w:rtl/>
        </w:rPr>
        <w:t>(וכפי שמופיע בילקוט שמעוני)</w:t>
      </w:r>
      <w:r w:rsidR="00354F8F">
        <w:rPr>
          <w:rFonts w:hint="cs"/>
          <w:rtl/>
        </w:rPr>
        <w:t>.</w:t>
      </w:r>
    </w:p>
    <w:p w14:paraId="1B056A70" w14:textId="306AF5B3" w:rsidR="002032BE" w:rsidRDefault="00354F8F">
      <w:pPr>
        <w:rPr>
          <w:rtl/>
        </w:rPr>
      </w:pPr>
      <w:r>
        <w:rPr>
          <w:rFonts w:hint="cs"/>
          <w:rtl/>
        </w:rPr>
        <w:t xml:space="preserve">ב. </w:t>
      </w:r>
      <w:r w:rsidRPr="00354F8F">
        <w:rPr>
          <w:rFonts w:hint="cs"/>
          <w:b/>
          <w:bCs/>
          <w:rtl/>
        </w:rPr>
        <w:t>התוספות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</w:t>
      </w:r>
      <w:r w:rsidR="00631B3A">
        <w:rPr>
          <w:rFonts w:hint="cs"/>
          <w:sz w:val="18"/>
          <w:szCs w:val="18"/>
          <w:rtl/>
        </w:rPr>
        <w:t xml:space="preserve">שם, </w:t>
      </w:r>
      <w:r>
        <w:rPr>
          <w:rFonts w:hint="cs"/>
          <w:sz w:val="18"/>
          <w:szCs w:val="18"/>
          <w:rtl/>
        </w:rPr>
        <w:t xml:space="preserve">ד''ה </w:t>
      </w:r>
      <w:r w:rsidR="00B80F57">
        <w:rPr>
          <w:rFonts w:hint="cs"/>
          <w:sz w:val="18"/>
          <w:szCs w:val="18"/>
          <w:rtl/>
        </w:rPr>
        <w:t>היו</w:t>
      </w:r>
      <w:r>
        <w:rPr>
          <w:rFonts w:hint="cs"/>
          <w:sz w:val="18"/>
          <w:szCs w:val="18"/>
          <w:rtl/>
        </w:rPr>
        <w:t xml:space="preserve">) </w:t>
      </w:r>
      <w:r>
        <w:rPr>
          <w:rFonts w:hint="cs"/>
          <w:rtl/>
        </w:rPr>
        <w:t xml:space="preserve">חלקו על דבריו, מכיוון שהלשון 'אף הן' לא משמע שהן היוו את עיקר ההצלה, אלא אדרבה, </w:t>
      </w:r>
      <w:r w:rsidR="005856BF">
        <w:rPr>
          <w:rFonts w:hint="cs"/>
          <w:rtl/>
        </w:rPr>
        <w:t xml:space="preserve">אפילו </w:t>
      </w:r>
      <w:r>
        <w:rPr>
          <w:rFonts w:hint="cs"/>
          <w:rtl/>
        </w:rPr>
        <w:t xml:space="preserve">משמע שהן היו טפילות. משום כך פירשו, </w:t>
      </w:r>
      <w:r w:rsidR="00855003">
        <w:rPr>
          <w:rFonts w:hint="cs"/>
          <w:rtl/>
        </w:rPr>
        <w:t>"</w:t>
      </w:r>
      <w:r>
        <w:rPr>
          <w:rFonts w:hint="cs"/>
          <w:rtl/>
        </w:rPr>
        <w:t>שאף היו באותו הנס</w:t>
      </w:r>
      <w:r w:rsidR="00855003">
        <w:rPr>
          <w:rFonts w:hint="cs"/>
          <w:rtl/>
        </w:rPr>
        <w:t>"</w:t>
      </w:r>
      <w:r>
        <w:rPr>
          <w:rFonts w:hint="cs"/>
          <w:rtl/>
        </w:rPr>
        <w:t xml:space="preserve"> הכוונה שגם הן היו בסכנה של להשמיד, להרוג ולאבד, ובלשונם:</w:t>
      </w:r>
    </w:p>
    <w:p w14:paraId="39D0FD6A" w14:textId="77777777" w:rsidR="00354F8F" w:rsidRDefault="00EC012E" w:rsidP="00EC012E">
      <w:pPr>
        <w:ind w:left="720"/>
        <w:rPr>
          <w:rFonts w:cs="Arial"/>
          <w:rtl/>
        </w:rPr>
      </w:pPr>
      <w:r>
        <w:rPr>
          <w:rFonts w:cs="Arial" w:hint="cs"/>
          <w:rtl/>
        </w:rPr>
        <w:t>''</w:t>
      </w:r>
      <w:r w:rsidRPr="00EC012E">
        <w:rPr>
          <w:rFonts w:cs="Arial"/>
          <w:rtl/>
        </w:rPr>
        <w:t>פירש רשב"ם שעיקר הנס היה על ידן</w:t>
      </w:r>
      <w:r>
        <w:rPr>
          <w:rFonts w:cs="Arial" w:hint="cs"/>
          <w:rtl/>
        </w:rPr>
        <w:t>,</w:t>
      </w:r>
      <w:r w:rsidRPr="00EC012E">
        <w:rPr>
          <w:rFonts w:cs="Arial"/>
          <w:rtl/>
        </w:rPr>
        <w:t xml:space="preserve"> בפורים על ידי אסתר</w:t>
      </w:r>
      <w:r>
        <w:rPr>
          <w:rFonts w:cs="Arial" w:hint="cs"/>
          <w:rtl/>
        </w:rPr>
        <w:t>,</w:t>
      </w:r>
      <w:r w:rsidRPr="00EC012E">
        <w:rPr>
          <w:rFonts w:cs="Arial"/>
          <w:rtl/>
        </w:rPr>
        <w:t xml:space="preserve"> בחנוכה על ידי יהודית</w:t>
      </w:r>
      <w:r>
        <w:rPr>
          <w:rFonts w:cs="Arial" w:hint="cs"/>
          <w:rtl/>
        </w:rPr>
        <w:t>,</w:t>
      </w:r>
      <w:r w:rsidRPr="00EC012E">
        <w:rPr>
          <w:rFonts w:cs="Arial"/>
          <w:rtl/>
        </w:rPr>
        <w:t xml:space="preserve"> בפסח שבזכות צדקניות שבאותו הדור נגאלו</w:t>
      </w:r>
      <w:r>
        <w:rPr>
          <w:rFonts w:cs="Arial" w:hint="cs"/>
          <w:rtl/>
        </w:rPr>
        <w:t>.</w:t>
      </w:r>
      <w:r w:rsidRPr="00EC012E">
        <w:rPr>
          <w:rFonts w:cs="Arial"/>
          <w:rtl/>
        </w:rPr>
        <w:t xml:space="preserve"> וקשה</w:t>
      </w:r>
      <w:r>
        <w:rPr>
          <w:rFonts w:cs="Arial" w:hint="cs"/>
          <w:rtl/>
        </w:rPr>
        <w:t>,</w:t>
      </w:r>
      <w:r w:rsidRPr="00EC012E">
        <w:rPr>
          <w:rFonts w:cs="Arial"/>
          <w:rtl/>
        </w:rPr>
        <w:t xml:space="preserve"> דלשון שאף הן משמע שהן טפלות</w:t>
      </w:r>
      <w:r>
        <w:rPr>
          <w:rFonts w:cs="Arial" w:hint="cs"/>
          <w:rtl/>
        </w:rPr>
        <w:t xml:space="preserve">. </w:t>
      </w:r>
      <w:r w:rsidRPr="00EC012E">
        <w:rPr>
          <w:rFonts w:cs="Arial"/>
          <w:rtl/>
        </w:rPr>
        <w:t>לכך נראה לי שאף הן היו בספק דלהשמיד ולהרוג</w:t>
      </w:r>
      <w:r>
        <w:rPr>
          <w:rFonts w:cs="Arial" w:hint="cs"/>
          <w:rtl/>
        </w:rPr>
        <w:t>,</w:t>
      </w:r>
      <w:r w:rsidRPr="00EC012E">
        <w:rPr>
          <w:rFonts w:cs="Arial"/>
          <w:rtl/>
        </w:rPr>
        <w:t xml:space="preserve"> וכן בפסח שהיו משועבדות לפרעה במצרים וכן בחנוכה הגזירה ה</w:t>
      </w:r>
      <w:r>
        <w:rPr>
          <w:rFonts w:cs="Arial" w:hint="cs"/>
          <w:rtl/>
        </w:rPr>
        <w:t>יי</w:t>
      </w:r>
      <w:r w:rsidRPr="00EC012E">
        <w:rPr>
          <w:rFonts w:cs="Arial"/>
          <w:rtl/>
        </w:rPr>
        <w:t>תה מא</w:t>
      </w:r>
      <w:r>
        <w:rPr>
          <w:rFonts w:cs="Arial" w:hint="cs"/>
          <w:rtl/>
        </w:rPr>
        <w:t>ו</w:t>
      </w:r>
      <w:r w:rsidRPr="00EC012E">
        <w:rPr>
          <w:rFonts w:cs="Arial"/>
          <w:rtl/>
        </w:rPr>
        <w:t>ד עליהן</w:t>
      </w:r>
      <w:r>
        <w:rPr>
          <w:rFonts w:cs="Arial" w:hint="cs"/>
          <w:rtl/>
        </w:rPr>
        <w:t>.''</w:t>
      </w:r>
    </w:p>
    <w:p w14:paraId="2196A43A" w14:textId="781C97E3" w:rsidR="00461271" w:rsidRDefault="00461271" w:rsidP="00461271">
      <w:pPr>
        <w:rPr>
          <w:rFonts w:cs="Arial"/>
          <w:rtl/>
        </w:rPr>
      </w:pPr>
      <w:r>
        <w:rPr>
          <w:rFonts w:cs="Arial" w:hint="cs"/>
          <w:rtl/>
        </w:rPr>
        <w:t>בכל אופן למסקנה, בין אם נשים חייבות מטעמו של הרשב''ם או מטעם התוספות, לכולי עלמא הן חייבות במצוות היום וב</w:t>
      </w:r>
      <w:r w:rsidR="00855003">
        <w:rPr>
          <w:rFonts w:cs="Arial" w:hint="cs"/>
          <w:rtl/>
        </w:rPr>
        <w:t>י</w:t>
      </w:r>
      <w:r>
        <w:rPr>
          <w:rFonts w:cs="Arial" w:hint="cs"/>
          <w:rtl/>
        </w:rPr>
        <w:t>ניה</w:t>
      </w:r>
      <w:r w:rsidR="00855003">
        <w:rPr>
          <w:rFonts w:cs="Arial" w:hint="cs"/>
          <w:rtl/>
        </w:rPr>
        <w:t>ן</w:t>
      </w:r>
      <w:r>
        <w:rPr>
          <w:rFonts w:cs="Arial" w:hint="cs"/>
          <w:rtl/>
        </w:rPr>
        <w:t xml:space="preserve"> ב</w:t>
      </w:r>
      <w:r w:rsidR="00087399">
        <w:rPr>
          <w:rFonts w:cs="Arial" w:hint="cs"/>
          <w:rtl/>
        </w:rPr>
        <w:t xml:space="preserve">מצוות </w:t>
      </w:r>
      <w:r>
        <w:rPr>
          <w:rFonts w:cs="Arial" w:hint="cs"/>
          <w:rtl/>
        </w:rPr>
        <w:t>קריאת מגילה. בעקבות כך נעסוק הפעם בשאלה, האם נשים יכולות להוציא גברים ידי חובת קריאת המגילה</w:t>
      </w:r>
      <w:r w:rsidR="004854DF">
        <w:rPr>
          <w:rFonts w:cs="Arial" w:hint="cs"/>
          <w:rtl/>
        </w:rPr>
        <w:t xml:space="preserve">, כיצד אשה שקוראת לנשים צריכה לברך, </w:t>
      </w:r>
      <w:r w:rsidR="00325254">
        <w:rPr>
          <w:rFonts w:cs="Arial" w:hint="cs"/>
          <w:rtl/>
        </w:rPr>
        <w:t>ו</w:t>
      </w:r>
      <w:r w:rsidR="00325254">
        <w:rPr>
          <w:rFonts w:cs="Arial" w:hint="cs"/>
          <w:rtl/>
        </w:rPr>
        <w:t xml:space="preserve">כיצד גבר </w:t>
      </w:r>
      <w:r w:rsidR="00325254">
        <w:rPr>
          <w:rFonts w:cs="Arial" w:hint="cs"/>
          <w:rtl/>
        </w:rPr>
        <w:t>ש</w:t>
      </w:r>
      <w:r w:rsidR="00325254">
        <w:rPr>
          <w:rFonts w:cs="Arial" w:hint="cs"/>
          <w:rtl/>
        </w:rPr>
        <w:t>קורא לנשים</w:t>
      </w:r>
      <w:r w:rsidR="00325254">
        <w:rPr>
          <w:rFonts w:cs="Arial" w:hint="cs"/>
          <w:rtl/>
        </w:rPr>
        <w:t xml:space="preserve"> </w:t>
      </w:r>
      <w:r w:rsidR="00325254">
        <w:rPr>
          <w:rFonts w:cs="Arial" w:hint="cs"/>
          <w:rtl/>
        </w:rPr>
        <w:t>עליו לברך</w:t>
      </w:r>
      <w:r>
        <w:rPr>
          <w:rFonts w:cs="Arial" w:hint="cs"/>
          <w:rtl/>
        </w:rPr>
        <w:t>.</w:t>
      </w:r>
    </w:p>
    <w:p w14:paraId="2B26FAF2" w14:textId="77777777" w:rsidR="00461271" w:rsidRDefault="00F804DF" w:rsidP="00461271">
      <w:pPr>
        <w:rPr>
          <w:rFonts w:cs="Arial"/>
          <w:b/>
          <w:bCs/>
          <w:u w:val="single"/>
          <w:rtl/>
        </w:rPr>
      </w:pPr>
      <w:r>
        <w:rPr>
          <w:rFonts w:cs="Arial" w:hint="cs"/>
          <w:b/>
          <w:bCs/>
          <w:u w:val="single"/>
          <w:rtl/>
        </w:rPr>
        <w:t>חובת נשים בקריאת המגילה</w:t>
      </w:r>
    </w:p>
    <w:p w14:paraId="1175E065" w14:textId="4780974F" w:rsidR="00193C9E" w:rsidRPr="00FB3918" w:rsidRDefault="00193C9E" w:rsidP="00461271">
      <w:pPr>
        <w:rPr>
          <w:rtl/>
        </w:rPr>
      </w:pPr>
      <w:r>
        <w:rPr>
          <w:rFonts w:hint="cs"/>
          <w:rtl/>
        </w:rPr>
        <w:t>למרות שכפי שראינו בפתיחה</w:t>
      </w:r>
      <w:r w:rsidR="00430173">
        <w:rPr>
          <w:rFonts w:hint="cs"/>
          <w:rtl/>
        </w:rPr>
        <w:t>,</w:t>
      </w:r>
      <w:r>
        <w:rPr>
          <w:rFonts w:hint="cs"/>
          <w:rtl/>
        </w:rPr>
        <w:t xml:space="preserve"> לכולי עלמא </w:t>
      </w:r>
      <w:r w:rsidR="00FB3918">
        <w:rPr>
          <w:rFonts w:hint="cs"/>
          <w:rtl/>
        </w:rPr>
        <w:t>נשים חייבות בקריאת המגילה, דנו הפוסקים בשאלה האם רמת החיוב של הגבר והאשה שוו</w:t>
      </w:r>
      <w:r w:rsidR="00855003">
        <w:rPr>
          <w:rFonts w:hint="cs"/>
          <w:rtl/>
        </w:rPr>
        <w:t>ה</w:t>
      </w:r>
      <w:r w:rsidR="007C0CA6">
        <w:rPr>
          <w:rFonts w:hint="cs"/>
          <w:rtl/>
        </w:rPr>
        <w:t xml:space="preserve">. </w:t>
      </w:r>
      <w:r w:rsidR="00987670">
        <w:rPr>
          <w:rFonts w:hint="cs"/>
          <w:rtl/>
        </w:rPr>
        <w:t>השלכה לכך תהיה</w:t>
      </w:r>
      <w:r w:rsidR="007C0CA6">
        <w:rPr>
          <w:rFonts w:hint="cs"/>
          <w:rtl/>
        </w:rPr>
        <w:t xml:space="preserve"> בשאלה</w:t>
      </w:r>
      <w:r w:rsidR="00987670">
        <w:rPr>
          <w:rFonts w:hint="cs"/>
          <w:rtl/>
        </w:rPr>
        <w:t xml:space="preserve"> האם אשה יכולה להוציא גבר ידי חובה בקריאתה, </w:t>
      </w:r>
      <w:r w:rsidR="00FB3918">
        <w:rPr>
          <w:rFonts w:hint="cs"/>
          <w:rtl/>
        </w:rPr>
        <w:t xml:space="preserve">מכיוון </w:t>
      </w:r>
      <w:r w:rsidR="007C0CA6">
        <w:rPr>
          <w:rFonts w:hint="cs"/>
          <w:rtl/>
        </w:rPr>
        <w:t xml:space="preserve">שרק מי שמחויב במצווה מסויימת </w:t>
      </w:r>
      <w:r w:rsidR="00DB68EF">
        <w:rPr>
          <w:rFonts w:hint="cs"/>
          <w:rtl/>
        </w:rPr>
        <w:t xml:space="preserve">באותה רמת חיוב </w:t>
      </w:r>
      <w:r w:rsidR="007C0CA6">
        <w:rPr>
          <w:rFonts w:hint="cs"/>
          <w:rtl/>
        </w:rPr>
        <w:t>יכול להוציא אחרים ידי חובה</w:t>
      </w:r>
      <w:r w:rsidR="00FB3918">
        <w:rPr>
          <w:rFonts w:hint="cs"/>
          <w:rtl/>
        </w:rPr>
        <w:t xml:space="preserve">, וכפי שכותבת הגמרא במסכת מגילה </w:t>
      </w:r>
      <w:r w:rsidR="00FB3918">
        <w:rPr>
          <w:rFonts w:hint="cs"/>
          <w:sz w:val="18"/>
          <w:szCs w:val="18"/>
          <w:rtl/>
        </w:rPr>
        <w:t>(יט ע''ב)</w:t>
      </w:r>
      <w:r w:rsidR="00FB3918">
        <w:rPr>
          <w:rFonts w:hint="cs"/>
          <w:rtl/>
        </w:rPr>
        <w:t>:</w:t>
      </w:r>
    </w:p>
    <w:p w14:paraId="722E4B4B" w14:textId="2BCDC898" w:rsidR="00193C9E" w:rsidRDefault="00193C9E" w:rsidP="00461271">
      <w:pPr>
        <w:rPr>
          <w:rtl/>
        </w:rPr>
      </w:pPr>
      <w:r>
        <w:rPr>
          <w:rFonts w:hint="cs"/>
          <w:rtl/>
        </w:rPr>
        <w:t xml:space="preserve">א. </w:t>
      </w:r>
      <w:r w:rsidR="00D470E3">
        <w:rPr>
          <w:rFonts w:hint="cs"/>
          <w:rtl/>
        </w:rPr>
        <w:t xml:space="preserve">מדברי </w:t>
      </w:r>
      <w:r w:rsidR="00D470E3" w:rsidRPr="00D470E3">
        <w:rPr>
          <w:rFonts w:hint="cs"/>
          <w:b/>
          <w:bCs/>
          <w:rtl/>
        </w:rPr>
        <w:t xml:space="preserve">הרמב''ם </w:t>
      </w:r>
      <w:r w:rsidR="00D470E3">
        <w:rPr>
          <w:rFonts w:hint="cs"/>
          <w:sz w:val="18"/>
          <w:szCs w:val="18"/>
          <w:rtl/>
        </w:rPr>
        <w:t xml:space="preserve">(מגילה פרק א') </w:t>
      </w:r>
      <w:r w:rsidR="00EA4F02" w:rsidRPr="00EA4F02">
        <w:rPr>
          <w:rFonts w:hint="cs"/>
          <w:b/>
          <w:bCs/>
          <w:rtl/>
        </w:rPr>
        <w:t>ורש''י</w:t>
      </w:r>
      <w:r w:rsidR="00EA4F02">
        <w:rPr>
          <w:rFonts w:hint="cs"/>
          <w:rtl/>
        </w:rPr>
        <w:t xml:space="preserve"> </w:t>
      </w:r>
      <w:r w:rsidR="00EA4F02">
        <w:rPr>
          <w:rFonts w:hint="cs"/>
          <w:sz w:val="18"/>
          <w:szCs w:val="18"/>
          <w:rtl/>
        </w:rPr>
        <w:t xml:space="preserve">(ד''ה לאתויי) </w:t>
      </w:r>
      <w:r w:rsidR="00D470E3">
        <w:rPr>
          <w:rFonts w:hint="cs"/>
          <w:rtl/>
        </w:rPr>
        <w:t>עולה, שנשים יכולות להוציא גברים ידי חובה, ורק חרש, שוטה או קטן לא יכול</w:t>
      </w:r>
      <w:r w:rsidR="00CF4E8B">
        <w:rPr>
          <w:rFonts w:hint="cs"/>
          <w:rtl/>
        </w:rPr>
        <w:t>ים</w:t>
      </w:r>
      <w:r w:rsidR="00D470E3">
        <w:rPr>
          <w:rFonts w:hint="cs"/>
          <w:rtl/>
        </w:rPr>
        <w:t>. הסיבה לפסק זה</w:t>
      </w:r>
      <w:r w:rsidR="00855003">
        <w:rPr>
          <w:rFonts w:hint="cs"/>
          <w:rtl/>
        </w:rPr>
        <w:t xml:space="preserve"> </w:t>
      </w:r>
      <w:r w:rsidR="00317DF7">
        <w:rPr>
          <w:rFonts w:hint="cs"/>
          <w:rtl/>
        </w:rPr>
        <w:t>היא</w:t>
      </w:r>
      <w:r w:rsidR="00D470E3">
        <w:rPr>
          <w:rFonts w:hint="cs"/>
          <w:rtl/>
        </w:rPr>
        <w:t xml:space="preserve"> שכך עולה מפשט דברי הגמרא בערכין </w:t>
      </w:r>
      <w:r w:rsidR="00D470E3">
        <w:rPr>
          <w:rFonts w:hint="cs"/>
          <w:sz w:val="18"/>
          <w:szCs w:val="18"/>
          <w:rtl/>
        </w:rPr>
        <w:t>(ג ע''א)</w:t>
      </w:r>
      <w:r w:rsidR="00754CF4">
        <w:rPr>
          <w:rFonts w:hint="cs"/>
          <w:rtl/>
        </w:rPr>
        <w:t xml:space="preserve"> ה</w:t>
      </w:r>
      <w:r w:rsidR="00D470E3">
        <w:rPr>
          <w:rFonts w:hint="cs"/>
          <w:rtl/>
        </w:rPr>
        <w:t>כותבת</w:t>
      </w:r>
      <w:r w:rsidR="00C066D2">
        <w:rPr>
          <w:rFonts w:hint="cs"/>
          <w:rtl/>
        </w:rPr>
        <w:t xml:space="preserve">, </w:t>
      </w:r>
      <w:r w:rsidR="00C066D2" w:rsidRPr="000A61E6">
        <w:rPr>
          <w:rFonts w:hint="cs"/>
          <w:b/>
          <w:bCs/>
          <w:rtl/>
        </w:rPr>
        <w:t>שהכל</w:t>
      </w:r>
      <w:r w:rsidR="00C066D2">
        <w:rPr>
          <w:rFonts w:hint="cs"/>
          <w:rtl/>
        </w:rPr>
        <w:t xml:space="preserve"> כשרים לקרוא את המגילה, מדוע הברייתא מדגישה שכולם יכולים לקרוא? מתרצת הגמרא, שזה בא לרבות נשים - גם הן יכולות לקרוא את המגילה. </w:t>
      </w:r>
    </w:p>
    <w:p w14:paraId="750B7CD2" w14:textId="257B9323" w:rsidR="00E10F37" w:rsidRDefault="004636F1" w:rsidP="00461271">
      <w:pPr>
        <w:rPr>
          <w:rtl/>
        </w:rPr>
      </w:pPr>
      <w:r>
        <w:rPr>
          <w:rFonts w:hint="cs"/>
          <w:rtl/>
        </w:rPr>
        <w:t xml:space="preserve">ב. </w:t>
      </w:r>
      <w:r w:rsidRPr="00A47015">
        <w:rPr>
          <w:rFonts w:hint="cs"/>
          <w:b/>
          <w:bCs/>
          <w:rtl/>
        </w:rPr>
        <w:t>בעל</w:t>
      </w:r>
      <w:r>
        <w:rPr>
          <w:rFonts w:hint="cs"/>
          <w:rtl/>
        </w:rPr>
        <w:t xml:space="preserve"> </w:t>
      </w:r>
      <w:r w:rsidRPr="00A47015">
        <w:rPr>
          <w:rFonts w:hint="cs"/>
          <w:b/>
          <w:bCs/>
          <w:rtl/>
        </w:rPr>
        <w:t>הלכות</w:t>
      </w:r>
      <w:r>
        <w:rPr>
          <w:rFonts w:hint="cs"/>
          <w:rtl/>
        </w:rPr>
        <w:t xml:space="preserve"> </w:t>
      </w:r>
      <w:r w:rsidRPr="00A47015">
        <w:rPr>
          <w:rFonts w:hint="cs"/>
          <w:b/>
          <w:bCs/>
          <w:rtl/>
        </w:rPr>
        <w:t>גדולות</w:t>
      </w:r>
      <w:r>
        <w:rPr>
          <w:rFonts w:hint="cs"/>
          <w:rtl/>
        </w:rPr>
        <w:t xml:space="preserve"> </w:t>
      </w:r>
      <w:r w:rsidR="00A47015">
        <w:rPr>
          <w:rFonts w:hint="cs"/>
          <w:sz w:val="18"/>
          <w:szCs w:val="18"/>
          <w:rtl/>
        </w:rPr>
        <w:t xml:space="preserve">(תוספות שם ד''ה נשים) </w:t>
      </w:r>
      <w:r>
        <w:rPr>
          <w:rFonts w:hint="cs"/>
          <w:rtl/>
        </w:rPr>
        <w:t>חלוק וסב</w:t>
      </w:r>
      <w:r w:rsidR="001D3A24">
        <w:rPr>
          <w:rFonts w:hint="cs"/>
          <w:rtl/>
        </w:rPr>
        <w:t>ו</w:t>
      </w:r>
      <w:r>
        <w:rPr>
          <w:rFonts w:hint="cs"/>
          <w:rtl/>
        </w:rPr>
        <w:t xml:space="preserve">ר, שנשים אמנם חייבות </w:t>
      </w:r>
      <w:r w:rsidR="00865DC1">
        <w:rPr>
          <w:rFonts w:hint="cs"/>
          <w:rtl/>
        </w:rPr>
        <w:t>ב</w:t>
      </w:r>
      <w:r>
        <w:rPr>
          <w:rFonts w:hint="cs"/>
          <w:rtl/>
        </w:rPr>
        <w:t>מגילה אבל רק בשמיעתה, לכן הן לא יכולות להוציא ידי חובה את הגברים שחייבים בקריא</w:t>
      </w:r>
      <w:r w:rsidR="009D1169">
        <w:rPr>
          <w:rFonts w:hint="cs"/>
          <w:rtl/>
        </w:rPr>
        <w:t>ת</w:t>
      </w:r>
      <w:r>
        <w:rPr>
          <w:rFonts w:hint="cs"/>
          <w:rtl/>
        </w:rPr>
        <w:t>ה.</w:t>
      </w:r>
      <w:r w:rsidR="00E10F37">
        <w:rPr>
          <w:rFonts w:hint="cs"/>
          <w:rtl/>
        </w:rPr>
        <w:t xml:space="preserve"> את דברי הגמרא בערכין שראינו לעיל ממנה הוכיח הרמב''ם את פסיקתו יתרץ, שכוונתה לומר שנשים יכולות להוציא נשים אחרות ידי חובתן, וזה חידוש הגמרא, ולא שאשה יכולה להוציא גבר.</w:t>
      </w:r>
    </w:p>
    <w:p w14:paraId="54C078CD" w14:textId="4DB27468" w:rsidR="004636F1" w:rsidRDefault="00E10F37" w:rsidP="001A1A8C">
      <w:pPr>
        <w:rPr>
          <w:rtl/>
        </w:rPr>
      </w:pPr>
      <w:r>
        <w:rPr>
          <w:rFonts w:hint="cs"/>
          <w:rtl/>
        </w:rPr>
        <w:t>עם כל זאת ברור שלא כך פשט הגמרא בערכין, אז מדוע בעל הלכות גדולות בחר להידחק כך?</w:t>
      </w:r>
      <w:r>
        <w:rPr>
          <w:rFonts w:hint="cs"/>
        </w:rPr>
        <w:t xml:space="preserve"> </w:t>
      </w:r>
      <w:r w:rsidRPr="00E10F37">
        <w:rPr>
          <w:rFonts w:hint="cs"/>
          <w:b/>
          <w:bCs/>
          <w:rtl/>
        </w:rPr>
        <w:t>הראבי''ה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(תקסט) </w:t>
      </w:r>
      <w:r>
        <w:rPr>
          <w:rFonts w:hint="cs"/>
          <w:rtl/>
        </w:rPr>
        <w:t xml:space="preserve">מסביר, שהוא גרס שבתוספתא </w:t>
      </w:r>
      <w:r>
        <w:rPr>
          <w:rFonts w:hint="cs"/>
          <w:sz w:val="18"/>
          <w:szCs w:val="18"/>
          <w:rtl/>
        </w:rPr>
        <w:t>(מגילה ב, ד)</w:t>
      </w:r>
      <w:r>
        <w:rPr>
          <w:rFonts w:hint="cs"/>
          <w:rtl/>
        </w:rPr>
        <w:t xml:space="preserve"> שנשים </w:t>
      </w:r>
      <w:r w:rsidR="00317DF7">
        <w:rPr>
          <w:rFonts w:hint="cs"/>
          <w:rtl/>
        </w:rPr>
        <w:t xml:space="preserve">פטורות </w:t>
      </w:r>
      <w:r w:rsidR="00317DF7" w:rsidRPr="00317DF7">
        <w:rPr>
          <w:rFonts w:hint="cs"/>
          <w:b/>
          <w:bCs/>
          <w:rtl/>
        </w:rPr>
        <w:t>מקריאת</w:t>
      </w:r>
      <w:r w:rsidR="00317DF7">
        <w:rPr>
          <w:rFonts w:hint="cs"/>
          <w:rtl/>
        </w:rPr>
        <w:t xml:space="preserve"> ה</w:t>
      </w:r>
      <w:r>
        <w:rPr>
          <w:rFonts w:hint="cs"/>
          <w:rtl/>
        </w:rPr>
        <w:t>מגילה</w:t>
      </w:r>
      <w:r w:rsidR="00317DF7">
        <w:rPr>
          <w:rFonts w:hint="cs"/>
          <w:rtl/>
        </w:rPr>
        <w:t xml:space="preserve"> (אבל בשמיעה חייבות)</w:t>
      </w:r>
      <w:r>
        <w:rPr>
          <w:rFonts w:hint="cs"/>
          <w:rtl/>
        </w:rPr>
        <w:t>, לכן צריך לומר שכך גם כוונת הגמרא.</w:t>
      </w:r>
      <w:r w:rsidR="00D913D3">
        <w:rPr>
          <w:rFonts w:hint="cs"/>
          <w:rtl/>
        </w:rPr>
        <w:t xml:space="preserve"> </w:t>
      </w:r>
      <w:r w:rsidR="00CC4B58">
        <w:rPr>
          <w:rFonts w:hint="cs"/>
          <w:rtl/>
        </w:rPr>
        <w:t xml:space="preserve">גם </w:t>
      </w:r>
      <w:r w:rsidR="00CC4B58" w:rsidRPr="001A1A8C">
        <w:rPr>
          <w:rFonts w:hint="cs"/>
          <w:b/>
          <w:bCs/>
          <w:rtl/>
        </w:rPr>
        <w:t>הר''ן</w:t>
      </w:r>
      <w:r w:rsidR="001A1A8C">
        <w:rPr>
          <w:rFonts w:hint="cs"/>
          <w:rtl/>
        </w:rPr>
        <w:t xml:space="preserve"> </w:t>
      </w:r>
      <w:r w:rsidR="001A1A8C">
        <w:rPr>
          <w:rFonts w:hint="cs"/>
          <w:sz w:val="18"/>
          <w:szCs w:val="18"/>
          <w:rtl/>
        </w:rPr>
        <w:t xml:space="preserve">(ב ע''ב) </w:t>
      </w:r>
      <w:r w:rsidR="001A1A8C">
        <w:rPr>
          <w:rFonts w:hint="cs"/>
          <w:rtl/>
        </w:rPr>
        <w:t>למרות שכתב שדברי</w:t>
      </w:r>
      <w:r w:rsidR="00A60B15">
        <w:rPr>
          <w:rFonts w:hint="cs"/>
          <w:rtl/>
        </w:rPr>
        <w:t>ו</w:t>
      </w:r>
      <w:r w:rsidR="001A1A8C">
        <w:rPr>
          <w:rFonts w:hint="cs"/>
          <w:rtl/>
        </w:rPr>
        <w:t xml:space="preserve"> דחוקים, נקט שראוי להחמיר </w:t>
      </w:r>
      <w:r w:rsidR="00A60B15">
        <w:rPr>
          <w:rFonts w:hint="cs"/>
          <w:rtl/>
        </w:rPr>
        <w:t>כמותו</w:t>
      </w:r>
      <w:r w:rsidR="001A1A8C">
        <w:rPr>
          <w:rFonts w:hint="cs"/>
          <w:rtl/>
        </w:rPr>
        <w:t xml:space="preserve">, ובלשונו: </w:t>
      </w:r>
    </w:p>
    <w:p w14:paraId="76E73BB1" w14:textId="77777777" w:rsidR="00F07FCE" w:rsidRDefault="001A1A8C" w:rsidP="00BF6210">
      <w:pPr>
        <w:ind w:left="720"/>
        <w:rPr>
          <w:rtl/>
        </w:rPr>
      </w:pPr>
      <w:r>
        <w:rPr>
          <w:rFonts w:cs="Arial" w:hint="cs"/>
          <w:rtl/>
        </w:rPr>
        <w:t>מ</w:t>
      </w:r>
      <w:r w:rsidRPr="001A1A8C">
        <w:rPr>
          <w:rFonts w:cs="Arial"/>
          <w:rtl/>
        </w:rPr>
        <w:t xml:space="preserve">שמע </w:t>
      </w:r>
      <w:r>
        <w:rPr>
          <w:rFonts w:cs="Arial" w:hint="cs"/>
          <w:rtl/>
        </w:rPr>
        <w:t>ב</w:t>
      </w:r>
      <w:r w:rsidRPr="001A1A8C">
        <w:rPr>
          <w:rFonts w:cs="Arial"/>
          <w:rtl/>
        </w:rPr>
        <w:t xml:space="preserve">ערכין דאמרינן הכל חייבין לקרות את המגילה </w:t>
      </w:r>
      <w:r>
        <w:rPr>
          <w:rFonts w:cs="Arial" w:hint="cs"/>
          <w:rtl/>
        </w:rPr>
        <w:t xml:space="preserve">לרבות </w:t>
      </w:r>
      <w:r w:rsidRPr="001A1A8C">
        <w:rPr>
          <w:rFonts w:cs="Arial"/>
          <w:rtl/>
        </w:rPr>
        <w:t>נשים</w:t>
      </w:r>
      <w:r>
        <w:rPr>
          <w:rFonts w:cs="Arial" w:hint="cs"/>
          <w:rtl/>
        </w:rPr>
        <w:t>,</w:t>
      </w:r>
      <w:r w:rsidRPr="001A1A8C">
        <w:rPr>
          <w:rFonts w:cs="Arial"/>
          <w:rtl/>
        </w:rPr>
        <w:t xml:space="preserve"> משמע שדינם כשאר החייבין להוציא רבים ידי חובתן וכן דעת רש"י ז"ל</w:t>
      </w:r>
      <w:r>
        <w:rPr>
          <w:rFonts w:cs="Arial" w:hint="cs"/>
          <w:rtl/>
        </w:rPr>
        <w:t>,</w:t>
      </w:r>
      <w:r w:rsidRPr="001A1A8C">
        <w:rPr>
          <w:rFonts w:cs="Arial"/>
          <w:rtl/>
        </w:rPr>
        <w:t xml:space="preserve"> אבל בשם </w:t>
      </w:r>
      <w:r w:rsidR="0036442E">
        <w:rPr>
          <w:rFonts w:cs="Arial" w:hint="cs"/>
          <w:rtl/>
        </w:rPr>
        <w:t xml:space="preserve">הלכות </w:t>
      </w:r>
      <w:r w:rsidRPr="001A1A8C">
        <w:rPr>
          <w:rFonts w:cs="Arial"/>
          <w:rtl/>
        </w:rPr>
        <w:t>ג</w:t>
      </w:r>
      <w:r w:rsidR="0036442E">
        <w:rPr>
          <w:rFonts w:cs="Arial" w:hint="cs"/>
          <w:rtl/>
        </w:rPr>
        <w:t>דולות</w:t>
      </w:r>
      <w:r w:rsidRPr="001A1A8C">
        <w:rPr>
          <w:rFonts w:cs="Arial"/>
          <w:rtl/>
        </w:rPr>
        <w:t xml:space="preserve"> כתבו שהן חייבות לשמוע את המגילה אבל אין חייבות בקריאתה ולפיכך אין מוציאות הרבים ידי חובתן והביא ראיה </w:t>
      </w:r>
      <w:r w:rsidR="0036442E">
        <w:rPr>
          <w:rFonts w:cs="Arial" w:hint="cs"/>
          <w:rtl/>
        </w:rPr>
        <w:t>מה</w:t>
      </w:r>
      <w:r w:rsidRPr="001A1A8C">
        <w:rPr>
          <w:rFonts w:cs="Arial"/>
          <w:rtl/>
        </w:rPr>
        <w:t>תוספתא</w:t>
      </w:r>
      <w:r w:rsidR="0036442E">
        <w:rPr>
          <w:rFonts w:cs="Arial" w:hint="cs"/>
          <w:rtl/>
        </w:rPr>
        <w:t xml:space="preserve">. </w:t>
      </w:r>
      <w:r w:rsidRPr="001A1A8C">
        <w:rPr>
          <w:rFonts w:cs="Arial"/>
          <w:rtl/>
        </w:rPr>
        <w:t>ואין זה מחוור</w:t>
      </w:r>
      <w:r w:rsidR="0036442E">
        <w:rPr>
          <w:rFonts w:cs="Arial" w:hint="cs"/>
          <w:rtl/>
        </w:rPr>
        <w:t>,</w:t>
      </w:r>
      <w:r w:rsidRPr="001A1A8C">
        <w:rPr>
          <w:rFonts w:cs="Arial"/>
          <w:rtl/>
        </w:rPr>
        <w:t xml:space="preserve"> אלא שראוי לחוש לדבריו להחמיר</w:t>
      </w:r>
      <w:r w:rsidR="0036442E">
        <w:rPr>
          <w:rFonts w:cs="Arial" w:hint="cs"/>
          <w:rtl/>
        </w:rPr>
        <w:t>.''</w:t>
      </w:r>
    </w:p>
    <w:p w14:paraId="6D11CC78" w14:textId="774A29F1" w:rsidR="00FE3ECC" w:rsidRDefault="00487FE6" w:rsidP="00461271">
      <w:pPr>
        <w:rPr>
          <w:rtl/>
        </w:rPr>
      </w:pPr>
      <w:r>
        <w:rPr>
          <w:rFonts w:hint="cs"/>
          <w:rtl/>
        </w:rPr>
        <w:t xml:space="preserve">להלכה, </w:t>
      </w:r>
      <w:r w:rsidRPr="00487FE6">
        <w:rPr>
          <w:rFonts w:hint="cs"/>
          <w:b/>
          <w:bCs/>
          <w:rtl/>
        </w:rPr>
        <w:t>הרמ''א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(תרפט, ב) </w:t>
      </w:r>
      <w:r>
        <w:rPr>
          <w:rFonts w:hint="cs"/>
          <w:rtl/>
        </w:rPr>
        <w:t xml:space="preserve">פסק </w:t>
      </w:r>
      <w:r w:rsidR="00D7782A">
        <w:rPr>
          <w:rFonts w:hint="cs"/>
          <w:rtl/>
        </w:rPr>
        <w:t>כמותו</w:t>
      </w:r>
      <w:r>
        <w:rPr>
          <w:rFonts w:hint="cs"/>
          <w:rtl/>
        </w:rPr>
        <w:t>, דהיינו שאשה לא יכולה להוציא גבר ידי חובה בקריאת המגילה</w:t>
      </w:r>
      <w:r w:rsidR="00AC038C">
        <w:rPr>
          <w:rFonts w:hint="cs"/>
          <w:rtl/>
        </w:rPr>
        <w:t xml:space="preserve">, וכן נקט להלכה בעקבותיו </w:t>
      </w:r>
      <w:r w:rsidR="00AC038C" w:rsidRPr="00AC038C">
        <w:rPr>
          <w:rFonts w:hint="cs"/>
          <w:b/>
          <w:bCs/>
          <w:rtl/>
        </w:rPr>
        <w:t>המשנה ברורה</w:t>
      </w:r>
      <w:r w:rsidR="006A5FC0">
        <w:rPr>
          <w:rFonts w:hint="cs"/>
          <w:rtl/>
        </w:rPr>
        <w:t xml:space="preserve"> </w:t>
      </w:r>
      <w:r w:rsidR="006A5FC0">
        <w:rPr>
          <w:rFonts w:hint="cs"/>
          <w:sz w:val="18"/>
          <w:szCs w:val="18"/>
          <w:rtl/>
        </w:rPr>
        <w:t>(שם, ח)</w:t>
      </w:r>
      <w:r w:rsidR="003958E7">
        <w:rPr>
          <w:rFonts w:hint="cs"/>
          <w:rtl/>
        </w:rPr>
        <w:t xml:space="preserve">. </w:t>
      </w:r>
      <w:r w:rsidR="003958E7" w:rsidRPr="003958E7">
        <w:rPr>
          <w:rFonts w:hint="cs"/>
          <w:b/>
          <w:bCs/>
          <w:rtl/>
        </w:rPr>
        <w:t>המגן אברהם</w:t>
      </w:r>
      <w:r w:rsidR="003958E7">
        <w:rPr>
          <w:rFonts w:hint="cs"/>
          <w:rtl/>
        </w:rPr>
        <w:t xml:space="preserve"> </w:t>
      </w:r>
      <w:r w:rsidR="003958E7">
        <w:rPr>
          <w:rFonts w:hint="cs"/>
          <w:sz w:val="18"/>
          <w:szCs w:val="18"/>
          <w:rtl/>
        </w:rPr>
        <w:t xml:space="preserve">(שם, ה) </w:t>
      </w:r>
      <w:r w:rsidR="003958E7">
        <w:rPr>
          <w:rFonts w:hint="cs"/>
          <w:rtl/>
        </w:rPr>
        <w:t>חלק וסבר שמעיקר הדין נשים יכולות להוציא גברים ידי חובה, אלא שמפני כבוד הציבור אין הן קוראות</w:t>
      </w:r>
      <w:r w:rsidR="00702ECC">
        <w:rPr>
          <w:rFonts w:hint="cs"/>
          <w:rtl/>
        </w:rPr>
        <w:t xml:space="preserve"> להם</w:t>
      </w:r>
      <w:r w:rsidR="003958E7">
        <w:rPr>
          <w:rFonts w:hint="cs"/>
          <w:rtl/>
        </w:rPr>
        <w:t xml:space="preserve">. </w:t>
      </w:r>
      <w:r w:rsidR="00AC038C">
        <w:rPr>
          <w:rFonts w:hint="cs"/>
          <w:rtl/>
        </w:rPr>
        <w:t xml:space="preserve">דנו </w:t>
      </w:r>
      <w:r w:rsidR="005271D5">
        <w:rPr>
          <w:rFonts w:hint="cs"/>
          <w:rtl/>
        </w:rPr>
        <w:t>האחרונים</w:t>
      </w:r>
      <w:r w:rsidR="00AC038C">
        <w:rPr>
          <w:rFonts w:hint="cs"/>
          <w:rtl/>
        </w:rPr>
        <w:t xml:space="preserve"> בשאלה מה דעתו של השולחן ערוך בעניין</w:t>
      </w:r>
      <w:r w:rsidR="00FE3ECC">
        <w:rPr>
          <w:rFonts w:hint="cs"/>
          <w:rtl/>
        </w:rPr>
        <w:t>:</w:t>
      </w:r>
      <w:r w:rsidR="00AC038C">
        <w:rPr>
          <w:rFonts w:hint="cs"/>
          <w:rtl/>
        </w:rPr>
        <w:t xml:space="preserve"> </w:t>
      </w:r>
    </w:p>
    <w:p w14:paraId="3C1A54CB" w14:textId="417E426A" w:rsidR="00D7782A" w:rsidRPr="00D7782A" w:rsidRDefault="00D7782A" w:rsidP="00461271">
      <w:pPr>
        <w:rPr>
          <w:u w:val="single"/>
          <w:rtl/>
        </w:rPr>
      </w:pPr>
      <w:r>
        <w:rPr>
          <w:rFonts w:hint="cs"/>
          <w:u w:val="single"/>
          <w:rtl/>
        </w:rPr>
        <w:t>דעת השולחן ערוך</w:t>
      </w:r>
    </w:p>
    <w:p w14:paraId="5EDDFDF2" w14:textId="5CC38647" w:rsidR="007371FC" w:rsidRDefault="008D6F28" w:rsidP="00461271">
      <w:pPr>
        <w:rPr>
          <w:rtl/>
        </w:rPr>
      </w:pPr>
      <w:r w:rsidRPr="008D6F28">
        <w:rPr>
          <w:rFonts w:hint="cs"/>
          <w:rtl/>
        </w:rPr>
        <w:t>א.</w:t>
      </w:r>
      <w:r>
        <w:rPr>
          <w:rFonts w:hint="cs"/>
          <w:b/>
          <w:bCs/>
          <w:rtl/>
        </w:rPr>
        <w:t xml:space="preserve"> </w:t>
      </w:r>
      <w:r w:rsidR="00AC038C" w:rsidRPr="00FE3ECC">
        <w:rPr>
          <w:rFonts w:hint="cs"/>
          <w:b/>
          <w:bCs/>
          <w:rtl/>
        </w:rPr>
        <w:t>השולחן ערוך</w:t>
      </w:r>
      <w:r w:rsidR="00AC038C">
        <w:rPr>
          <w:rFonts w:hint="cs"/>
          <w:rtl/>
        </w:rPr>
        <w:t xml:space="preserve"> בהתחלה הביא את דעת </w:t>
      </w:r>
      <w:r w:rsidR="007371FC">
        <w:rPr>
          <w:rFonts w:hint="cs"/>
          <w:rtl/>
        </w:rPr>
        <w:t>הרמב''ם</w:t>
      </w:r>
      <w:r w:rsidR="00D95DE0">
        <w:rPr>
          <w:rFonts w:hint="cs"/>
          <w:rtl/>
        </w:rPr>
        <w:t xml:space="preserve"> שנשים יכולות להוציא</w:t>
      </w:r>
      <w:r w:rsidR="007371FC">
        <w:rPr>
          <w:rFonts w:hint="cs"/>
          <w:rtl/>
        </w:rPr>
        <w:t>, ולאחר מכן את דעת בעל הלכות גדולות</w:t>
      </w:r>
      <w:r w:rsidR="00D95DE0">
        <w:rPr>
          <w:rFonts w:hint="cs"/>
          <w:rtl/>
        </w:rPr>
        <w:t xml:space="preserve"> שהן </w:t>
      </w:r>
      <w:r w:rsidR="00855003">
        <w:rPr>
          <w:rFonts w:hint="cs"/>
          <w:rtl/>
        </w:rPr>
        <w:t>אינן</w:t>
      </w:r>
      <w:r w:rsidR="007371FC">
        <w:rPr>
          <w:rFonts w:hint="cs"/>
          <w:rtl/>
        </w:rPr>
        <w:t xml:space="preserve">. כפי שראינו בעבר </w:t>
      </w:r>
      <w:r w:rsidR="007371FC">
        <w:rPr>
          <w:rFonts w:hint="cs"/>
          <w:sz w:val="18"/>
          <w:szCs w:val="18"/>
          <w:rtl/>
        </w:rPr>
        <w:t>(קרח שנה ב')</w:t>
      </w:r>
      <w:r w:rsidR="007371FC">
        <w:rPr>
          <w:rFonts w:hint="cs"/>
          <w:rtl/>
        </w:rPr>
        <w:t>, האור לציון נקט שבמקרה כזה דעת השולחן ערוך שיש לחוש לכתחילה לדעה השנייה, ושאשה לא תקרא</w:t>
      </w:r>
      <w:r w:rsidR="00E21E2A">
        <w:rPr>
          <w:rFonts w:hint="cs"/>
          <w:rtl/>
        </w:rPr>
        <w:t xml:space="preserve"> לגבר מגילה</w:t>
      </w:r>
      <w:r w:rsidR="007371FC">
        <w:rPr>
          <w:rFonts w:hint="cs"/>
          <w:rtl/>
        </w:rPr>
        <w:t xml:space="preserve">. הרב עובדיה חלק עליו וסבר שבמקרה זה הלכה כדעת הראשונה, ובמקרה שלנו </w:t>
      </w:r>
      <w:r w:rsidR="00F41686">
        <w:rPr>
          <w:rFonts w:hint="cs"/>
          <w:rtl/>
        </w:rPr>
        <w:t xml:space="preserve">כדעת </w:t>
      </w:r>
      <w:r w:rsidR="007371FC">
        <w:rPr>
          <w:rFonts w:hint="cs"/>
          <w:rtl/>
        </w:rPr>
        <w:t xml:space="preserve">הרמב''ם. </w:t>
      </w:r>
    </w:p>
    <w:p w14:paraId="05640B8D" w14:textId="66C029A3" w:rsidR="00F97E2D" w:rsidRDefault="007371FC" w:rsidP="00461271">
      <w:pPr>
        <w:rPr>
          <w:rtl/>
        </w:rPr>
      </w:pPr>
      <w:r>
        <w:rPr>
          <w:rFonts w:hint="cs"/>
          <w:rtl/>
        </w:rPr>
        <w:t xml:space="preserve">למרות זאת, כאן </w:t>
      </w:r>
      <w:r w:rsidRPr="007371FC">
        <w:rPr>
          <w:rFonts w:hint="cs"/>
          <w:b/>
          <w:bCs/>
          <w:rtl/>
        </w:rPr>
        <w:t xml:space="preserve">הבן איש חי </w:t>
      </w:r>
      <w:r w:rsidRPr="00075642">
        <w:rPr>
          <w:rFonts w:hint="cs"/>
          <w:sz w:val="18"/>
          <w:szCs w:val="18"/>
          <w:rtl/>
        </w:rPr>
        <w:t>(תצווה שנה א')</w:t>
      </w:r>
      <w:r>
        <w:rPr>
          <w:rFonts w:hint="cs"/>
          <w:b/>
          <w:bCs/>
          <w:sz w:val="18"/>
          <w:szCs w:val="18"/>
          <w:rtl/>
        </w:rPr>
        <w:t xml:space="preserve"> </w:t>
      </w:r>
      <w:r w:rsidR="00075642">
        <w:rPr>
          <w:rFonts w:hint="cs"/>
          <w:b/>
          <w:bCs/>
          <w:rtl/>
        </w:rPr>
        <w:t>ו</w:t>
      </w:r>
      <w:r w:rsidRPr="007371FC">
        <w:rPr>
          <w:rFonts w:hint="cs"/>
          <w:b/>
          <w:bCs/>
          <w:rtl/>
        </w:rPr>
        <w:t>הרב עובדיה</w:t>
      </w:r>
      <w:r>
        <w:rPr>
          <w:rFonts w:hint="cs"/>
          <w:rtl/>
        </w:rPr>
        <w:t xml:space="preserve"> </w:t>
      </w:r>
      <w:r w:rsidR="005578CB">
        <w:rPr>
          <w:rFonts w:hint="cs"/>
          <w:sz w:val="18"/>
          <w:szCs w:val="18"/>
          <w:rtl/>
        </w:rPr>
        <w:t xml:space="preserve">(חזון עובדיה) </w:t>
      </w:r>
      <w:r>
        <w:rPr>
          <w:rFonts w:hint="cs"/>
          <w:rtl/>
        </w:rPr>
        <w:t>הסכימו לאור לציון שיש לחוש לכתחילה לדעת בעל ההלכות גדולות שאשה לא תקרא לגבר, אך בגלל טעם אחר</w:t>
      </w:r>
      <w:r w:rsidR="00134A02">
        <w:rPr>
          <w:rFonts w:hint="cs"/>
          <w:rtl/>
        </w:rPr>
        <w:t>.</w:t>
      </w:r>
      <w:r>
        <w:rPr>
          <w:rFonts w:hint="cs"/>
          <w:rtl/>
        </w:rPr>
        <w:t xml:space="preserve"> מאז ומעולם היה נהוג שאשה לא מוציאה גברים ידי חובה, ודבר זה פוגם בצניעות, לכן יש להמשיך </w:t>
      </w:r>
      <w:r w:rsidR="00075642">
        <w:rPr>
          <w:rFonts w:hint="cs"/>
          <w:rtl/>
        </w:rPr>
        <w:t>כך</w:t>
      </w:r>
      <w:r w:rsidR="00F97E2D">
        <w:rPr>
          <w:rFonts w:hint="cs"/>
          <w:rtl/>
        </w:rPr>
        <w:t>, ובדומה לדברי המגן אברהם שראינו לעיל.</w:t>
      </w:r>
      <w:r>
        <w:rPr>
          <w:rFonts w:hint="cs"/>
          <w:rtl/>
        </w:rPr>
        <w:t xml:space="preserve"> </w:t>
      </w:r>
    </w:p>
    <w:p w14:paraId="6A1BE382" w14:textId="5038E421" w:rsidR="00F07FCE" w:rsidRDefault="00C81DD4" w:rsidP="00461271">
      <w:pPr>
        <w:rPr>
          <w:rtl/>
        </w:rPr>
      </w:pPr>
      <w:r>
        <w:rPr>
          <w:rFonts w:hint="cs"/>
          <w:rtl/>
        </w:rPr>
        <w:t>מכל מקום, מכיוון שמעיקר הדין לשיטתם אשה יכולה להוציא גברים</w:t>
      </w:r>
      <w:r w:rsidR="00611471">
        <w:rPr>
          <w:rFonts w:hint="cs"/>
          <w:rtl/>
        </w:rPr>
        <w:t xml:space="preserve"> ידי חובתם</w:t>
      </w:r>
      <w:r>
        <w:rPr>
          <w:rFonts w:hint="cs"/>
          <w:rtl/>
        </w:rPr>
        <w:t xml:space="preserve">, בשעת הדחק שאין מי שיקרא - מותר לה לקרוא </w:t>
      </w:r>
      <w:r w:rsidR="0069612B">
        <w:rPr>
          <w:rFonts w:hint="cs"/>
          <w:rtl/>
        </w:rPr>
        <w:t>להם</w:t>
      </w:r>
      <w:r>
        <w:rPr>
          <w:rFonts w:hint="cs"/>
          <w:rtl/>
        </w:rPr>
        <w:t xml:space="preserve">. כמו כן, </w:t>
      </w:r>
      <w:r w:rsidR="006A563C">
        <w:rPr>
          <w:rFonts w:hint="cs"/>
          <w:rtl/>
        </w:rPr>
        <w:t>הבן איש חי כתב ש</w:t>
      </w:r>
      <w:r>
        <w:rPr>
          <w:rFonts w:hint="cs"/>
          <w:rtl/>
        </w:rPr>
        <w:t xml:space="preserve">בדיעבד אם שמעו מאשה, צריך לחזור ולקרוא </w:t>
      </w:r>
      <w:r w:rsidR="00855003">
        <w:rPr>
          <w:rFonts w:hint="cs"/>
          <w:rtl/>
        </w:rPr>
        <w:t xml:space="preserve">את </w:t>
      </w:r>
      <w:r>
        <w:rPr>
          <w:rFonts w:hint="cs"/>
          <w:rtl/>
        </w:rPr>
        <w:t>המגילה</w:t>
      </w:r>
      <w:r w:rsidR="00013E67">
        <w:rPr>
          <w:rFonts w:hint="cs"/>
          <w:rtl/>
        </w:rPr>
        <w:t xml:space="preserve"> </w:t>
      </w:r>
      <w:r w:rsidR="000A579D">
        <w:rPr>
          <w:rFonts w:hint="cs"/>
          <w:sz w:val="18"/>
          <w:szCs w:val="18"/>
          <w:rtl/>
        </w:rPr>
        <w:t>(כדי לחוש לדעת בעל ההלכות גדולות)</w:t>
      </w:r>
      <w:r>
        <w:rPr>
          <w:rFonts w:hint="cs"/>
          <w:rtl/>
        </w:rPr>
        <w:t>,</w:t>
      </w:r>
      <w:r w:rsidR="006A563C">
        <w:rPr>
          <w:rFonts w:hint="cs"/>
          <w:rtl/>
        </w:rPr>
        <w:t xml:space="preserve"> אבל ללא </w:t>
      </w:r>
      <w:r w:rsidR="001931FD">
        <w:rPr>
          <w:rFonts w:hint="cs"/>
          <w:rtl/>
        </w:rPr>
        <w:t xml:space="preserve">אמירת </w:t>
      </w:r>
      <w:r w:rsidR="006A563C">
        <w:rPr>
          <w:rFonts w:hint="cs"/>
          <w:rtl/>
        </w:rPr>
        <w:t>הברכות.</w:t>
      </w:r>
      <w:r>
        <w:rPr>
          <w:rFonts w:hint="cs"/>
          <w:rtl/>
        </w:rPr>
        <w:t xml:space="preserve"> </w:t>
      </w:r>
      <w:r w:rsidR="006A563C">
        <w:rPr>
          <w:rFonts w:hint="cs"/>
          <w:rtl/>
        </w:rPr>
        <w:t xml:space="preserve">הרב עובדיה הלך אף יותר רחוק וכתב שאין צריך לשמוע שוב את הקריאה, ובלשון </w:t>
      </w:r>
      <w:r w:rsidRPr="00075642">
        <w:rPr>
          <w:rFonts w:hint="cs"/>
          <w:b/>
          <w:bCs/>
          <w:rtl/>
        </w:rPr>
        <w:t>הילקוט יוסף</w:t>
      </w:r>
      <w:r w:rsidR="005578CB">
        <w:rPr>
          <w:rFonts w:hint="cs"/>
          <w:b/>
          <w:bCs/>
          <w:rtl/>
        </w:rPr>
        <w:t xml:space="preserve"> </w:t>
      </w:r>
      <w:r w:rsidR="005578CB" w:rsidRPr="005578CB">
        <w:rPr>
          <w:rFonts w:hint="cs"/>
          <w:sz w:val="18"/>
          <w:szCs w:val="18"/>
          <w:rtl/>
        </w:rPr>
        <w:t>(שם)</w:t>
      </w:r>
      <w:r>
        <w:rPr>
          <w:rFonts w:hint="cs"/>
          <w:rtl/>
        </w:rPr>
        <w:t>:</w:t>
      </w:r>
    </w:p>
    <w:p w14:paraId="4AF3D069" w14:textId="5B5A1C5C" w:rsidR="00075642" w:rsidRDefault="00F9014D" w:rsidP="00075642">
      <w:pPr>
        <w:ind w:left="720"/>
        <w:rPr>
          <w:rtl/>
        </w:rPr>
      </w:pPr>
      <w:r>
        <w:rPr>
          <w:rFonts w:cs="Arial" w:hint="cs"/>
          <w:rtl/>
        </w:rPr>
        <w:t>''</w:t>
      </w:r>
      <w:r w:rsidR="00075642" w:rsidRPr="00075642">
        <w:rPr>
          <w:rFonts w:cs="Arial"/>
          <w:rtl/>
        </w:rPr>
        <w:t>יש אומרים שהנשים יכולות להוציא את האנשים ידי חובה, וכן דעת מרן השלחן ערוך. וכן עיקר למנהג הספרדים. ומכל מקום נכון לחוש לדעת המחמירים דלכתח</w:t>
      </w:r>
      <w:r w:rsidR="00075642">
        <w:rPr>
          <w:rFonts w:cs="Arial" w:hint="cs"/>
          <w:rtl/>
        </w:rPr>
        <w:t>י</w:t>
      </w:r>
      <w:r w:rsidR="00075642" w:rsidRPr="00075642">
        <w:rPr>
          <w:rFonts w:cs="Arial"/>
          <w:rtl/>
        </w:rPr>
        <w:t>לה לא תוציא הא</w:t>
      </w:r>
      <w:r w:rsidR="00075642">
        <w:rPr>
          <w:rFonts w:cs="Arial" w:hint="cs"/>
          <w:rtl/>
        </w:rPr>
        <w:t>י</w:t>
      </w:r>
      <w:r w:rsidR="00075642" w:rsidRPr="00075642">
        <w:rPr>
          <w:rFonts w:cs="Arial"/>
          <w:rtl/>
        </w:rPr>
        <w:t>שה את האיש ידי חובה אלא אם כן בשעת הדחק. ובדיעבד מיהא השומע קריאתה מאשה בודאי שיצא ידי חובתו, ואין צריך לחזור ולקרותה.</w:t>
      </w:r>
      <w:r w:rsidR="00075642">
        <w:rPr>
          <w:rFonts w:hint="cs"/>
          <w:rtl/>
        </w:rPr>
        <w:t>''</w:t>
      </w:r>
    </w:p>
    <w:p w14:paraId="0EB7753D" w14:textId="77777777" w:rsidR="00217F29" w:rsidRDefault="008D6F28" w:rsidP="00217F29">
      <w:pPr>
        <w:rPr>
          <w:rtl/>
        </w:rPr>
      </w:pPr>
      <w:r>
        <w:rPr>
          <w:rFonts w:hint="cs"/>
          <w:rtl/>
        </w:rPr>
        <w:t xml:space="preserve">ב. </w:t>
      </w:r>
      <w:r w:rsidR="005A49F8" w:rsidRPr="005A49F8">
        <w:rPr>
          <w:rFonts w:hint="cs"/>
          <w:b/>
          <w:bCs/>
          <w:rtl/>
        </w:rPr>
        <w:t>העולת שבת</w:t>
      </w:r>
      <w:r w:rsidR="005A49F8">
        <w:rPr>
          <w:rFonts w:hint="cs"/>
          <w:rtl/>
        </w:rPr>
        <w:t xml:space="preserve"> </w:t>
      </w:r>
      <w:r w:rsidR="00B8315C">
        <w:rPr>
          <w:rFonts w:hint="cs"/>
          <w:sz w:val="18"/>
          <w:szCs w:val="18"/>
          <w:rtl/>
        </w:rPr>
        <w:t xml:space="preserve">(שם, יב) </w:t>
      </w:r>
      <w:r w:rsidR="005A49F8">
        <w:rPr>
          <w:rFonts w:hint="cs"/>
          <w:rtl/>
        </w:rPr>
        <w:t>חלק על דברי</w:t>
      </w:r>
      <w:r w:rsidR="00D1652E">
        <w:rPr>
          <w:rFonts w:hint="cs"/>
          <w:rtl/>
        </w:rPr>
        <w:t xml:space="preserve"> הבן איש חי והרב עובד</w:t>
      </w:r>
      <w:r w:rsidR="002F3313">
        <w:rPr>
          <w:rFonts w:hint="cs"/>
          <w:rtl/>
        </w:rPr>
        <w:t>י</w:t>
      </w:r>
      <w:r w:rsidR="00D1652E">
        <w:rPr>
          <w:rFonts w:hint="cs"/>
          <w:rtl/>
        </w:rPr>
        <w:t>ה</w:t>
      </w:r>
      <w:r w:rsidR="005A49F8">
        <w:rPr>
          <w:rFonts w:hint="cs"/>
          <w:rtl/>
        </w:rPr>
        <w:t xml:space="preserve"> וסבר, שבמקרה זה השולחן ערוך פוסק באופן מוחלט כדעת בעל הלכות גדולות</w:t>
      </w:r>
      <w:r w:rsidR="00B8315C">
        <w:rPr>
          <w:rFonts w:hint="cs"/>
          <w:rtl/>
        </w:rPr>
        <w:t>, שאשה לא מוציאה גבר ידי חובה אפילו בדיעבד</w:t>
      </w:r>
      <w:r w:rsidR="00217F29">
        <w:rPr>
          <w:rFonts w:hint="cs"/>
          <w:rtl/>
        </w:rPr>
        <w:t xml:space="preserve"> וכדעת הרמ''א</w:t>
      </w:r>
      <w:r w:rsidR="00CA5A01">
        <w:rPr>
          <w:rFonts w:hint="cs"/>
          <w:rtl/>
        </w:rPr>
        <w:t xml:space="preserve">, וכך פסק </w:t>
      </w:r>
      <w:r w:rsidR="00CA5A01" w:rsidRPr="00CA5A01">
        <w:rPr>
          <w:rFonts w:hint="cs"/>
          <w:b/>
          <w:bCs/>
          <w:rtl/>
        </w:rPr>
        <w:t>הפרי</w:t>
      </w:r>
      <w:r w:rsidR="00CA5A01">
        <w:rPr>
          <w:rFonts w:hint="cs"/>
          <w:rtl/>
        </w:rPr>
        <w:t xml:space="preserve"> </w:t>
      </w:r>
      <w:r w:rsidR="00CA5A01" w:rsidRPr="00CA5A01">
        <w:rPr>
          <w:rFonts w:hint="cs"/>
          <w:b/>
          <w:bCs/>
          <w:rtl/>
        </w:rPr>
        <w:t>מגדים</w:t>
      </w:r>
      <w:r w:rsidR="00CA5A01">
        <w:rPr>
          <w:rFonts w:hint="cs"/>
          <w:rtl/>
        </w:rPr>
        <w:t xml:space="preserve"> </w:t>
      </w:r>
      <w:r w:rsidR="00CA5A01">
        <w:rPr>
          <w:rFonts w:hint="cs"/>
          <w:sz w:val="18"/>
          <w:szCs w:val="18"/>
          <w:rtl/>
        </w:rPr>
        <w:t>(אשל אברהם, ד)</w:t>
      </w:r>
      <w:r w:rsidR="00CA5A01">
        <w:rPr>
          <w:rFonts w:hint="cs"/>
          <w:rtl/>
        </w:rPr>
        <w:t xml:space="preserve">. </w:t>
      </w:r>
      <w:r w:rsidR="001E7F01">
        <w:rPr>
          <w:rFonts w:hint="cs"/>
          <w:rtl/>
        </w:rPr>
        <w:t xml:space="preserve">ראייה </w:t>
      </w:r>
      <w:r w:rsidR="0025150D">
        <w:rPr>
          <w:rFonts w:hint="cs"/>
          <w:rtl/>
        </w:rPr>
        <w:t xml:space="preserve">לכך </w:t>
      </w:r>
      <w:r w:rsidR="001E7F01">
        <w:rPr>
          <w:rFonts w:hint="cs"/>
          <w:rtl/>
        </w:rPr>
        <w:t>הביא</w:t>
      </w:r>
      <w:r w:rsidR="0025150D">
        <w:rPr>
          <w:rFonts w:hint="cs"/>
          <w:rtl/>
        </w:rPr>
        <w:t>ו</w:t>
      </w:r>
      <w:r w:rsidR="001E7F01">
        <w:rPr>
          <w:rFonts w:hint="cs"/>
          <w:rtl/>
        </w:rPr>
        <w:t xml:space="preserve"> מפסק השולחן ערוך </w:t>
      </w:r>
      <w:r w:rsidR="00CB1EDC">
        <w:rPr>
          <w:rFonts w:hint="cs"/>
          <w:rtl/>
        </w:rPr>
        <w:t>ב</w:t>
      </w:r>
      <w:r w:rsidR="001E7F01">
        <w:rPr>
          <w:rFonts w:hint="cs"/>
          <w:rtl/>
        </w:rPr>
        <w:t xml:space="preserve">סעיף לאחר מכן. השולחן ערוך פוסק, שטומטום </w:t>
      </w:r>
      <w:r w:rsidR="001E7F01" w:rsidRPr="004C32D0">
        <w:rPr>
          <w:rFonts w:hint="cs"/>
          <w:sz w:val="18"/>
          <w:szCs w:val="18"/>
          <w:rtl/>
        </w:rPr>
        <w:t>(</w:t>
      </w:r>
      <w:r w:rsidR="004C32D0" w:rsidRPr="004C32D0">
        <w:rPr>
          <w:rFonts w:hint="cs"/>
          <w:sz w:val="18"/>
          <w:szCs w:val="18"/>
          <w:rtl/>
        </w:rPr>
        <w:t>אדם שעוד לא התברר אם הוא זכר או נקבה</w:t>
      </w:r>
      <w:r w:rsidR="001E7F01" w:rsidRPr="004C32D0">
        <w:rPr>
          <w:rFonts w:hint="cs"/>
          <w:sz w:val="18"/>
          <w:szCs w:val="18"/>
          <w:rtl/>
        </w:rPr>
        <w:t>)</w:t>
      </w:r>
      <w:r w:rsidR="001E7F01">
        <w:rPr>
          <w:rFonts w:hint="cs"/>
          <w:rtl/>
        </w:rPr>
        <w:t xml:space="preserve">, לא יכול </w:t>
      </w:r>
    </w:p>
    <w:p w14:paraId="3E8B50E1" w14:textId="4EA44352" w:rsidR="001E7F01" w:rsidRDefault="001E7F01" w:rsidP="00217F29">
      <w:pPr>
        <w:rPr>
          <w:rtl/>
        </w:rPr>
      </w:pPr>
      <w:r>
        <w:rPr>
          <w:rFonts w:hint="cs"/>
          <w:rtl/>
        </w:rPr>
        <w:lastRenderedPageBreak/>
        <w:t xml:space="preserve">להוציא טומטום ידי חובה, </w:t>
      </w:r>
      <w:r w:rsidR="004C32D0">
        <w:rPr>
          <w:rFonts w:hint="cs"/>
          <w:rtl/>
        </w:rPr>
        <w:t xml:space="preserve">מכיוון שייתכן </w:t>
      </w:r>
      <w:r w:rsidR="00336339">
        <w:rPr>
          <w:rFonts w:hint="cs"/>
          <w:rtl/>
        </w:rPr>
        <w:t>הטומטום הקורא הוא נקבה, והטומטום השומע הוא זכר.</w:t>
      </w:r>
    </w:p>
    <w:p w14:paraId="01AAABB2" w14:textId="05F37838" w:rsidR="00336339" w:rsidRPr="0025150D" w:rsidRDefault="00336339" w:rsidP="0025150D">
      <w:pPr>
        <w:rPr>
          <w:sz w:val="18"/>
          <w:szCs w:val="18"/>
        </w:rPr>
      </w:pPr>
      <w:r>
        <w:rPr>
          <w:rFonts w:hint="cs"/>
          <w:rtl/>
        </w:rPr>
        <w:t xml:space="preserve">טוען העולת שבת, אם השולחן ערוך פסק כדעת הרמב''ם שאשה יכולה להוציא גבר ידי חובה, מה בכך שיתברר </w:t>
      </w:r>
      <w:r w:rsidR="00611403">
        <w:rPr>
          <w:rFonts w:hint="cs"/>
          <w:rtl/>
        </w:rPr>
        <w:t xml:space="preserve">לבסוף </w:t>
      </w:r>
      <w:r>
        <w:rPr>
          <w:rFonts w:hint="cs"/>
          <w:rtl/>
        </w:rPr>
        <w:t xml:space="preserve">שהטומטום הקורא נקבה והשומע זכר?! הרי אשה יכולה להוציא גבר ידי חובה בקריאת המגילה! אלא </w:t>
      </w:r>
      <w:r w:rsidR="00B1112B">
        <w:rPr>
          <w:rFonts w:hint="cs"/>
          <w:rtl/>
        </w:rPr>
        <w:t>וודאי</w:t>
      </w:r>
      <w:r>
        <w:rPr>
          <w:rFonts w:hint="cs"/>
          <w:rtl/>
        </w:rPr>
        <w:t xml:space="preserve"> </w:t>
      </w:r>
      <w:r w:rsidR="0023643F">
        <w:rPr>
          <w:rFonts w:hint="cs"/>
          <w:rtl/>
        </w:rPr>
        <w:t>שהשולחן ערוך פוסק כדעת בעל הלכות גדולות, שאשה לא מוציאה גבר ידי חובה</w:t>
      </w:r>
      <w:r w:rsidR="00AA25B8">
        <w:rPr>
          <w:rFonts w:hint="cs"/>
          <w:rtl/>
        </w:rPr>
        <w:t>, ואז החשש שהטומטום הקורא יתגלה כנקבה מוצדק</w:t>
      </w:r>
      <w:r w:rsidR="00CB51F9" w:rsidRPr="00CB51F9">
        <w:rPr>
          <w:rStyle w:val="a5"/>
          <w:rtl/>
        </w:rPr>
        <w:footnoteReference w:id="2"/>
      </w:r>
      <w:r w:rsidR="008F6B56">
        <w:rPr>
          <w:rFonts w:hint="cs"/>
          <w:rtl/>
        </w:rPr>
        <w:t xml:space="preserve"> </w:t>
      </w:r>
      <w:r w:rsidR="008F6B56">
        <w:rPr>
          <w:rFonts w:hint="cs"/>
          <w:sz w:val="18"/>
          <w:szCs w:val="18"/>
          <w:rtl/>
        </w:rPr>
        <w:t>(אך עיין ב</w:t>
      </w:r>
      <w:r w:rsidR="00726E79">
        <w:rPr>
          <w:rFonts w:hint="cs"/>
          <w:sz w:val="18"/>
          <w:szCs w:val="18"/>
          <w:rtl/>
        </w:rPr>
        <w:t>ב</w:t>
      </w:r>
      <w:r w:rsidR="008F6B56">
        <w:rPr>
          <w:rFonts w:hint="cs"/>
          <w:sz w:val="18"/>
          <w:szCs w:val="18"/>
          <w:rtl/>
        </w:rPr>
        <w:t>ית יוסף)</w:t>
      </w:r>
      <w:r w:rsidR="0023643F">
        <w:rPr>
          <w:rFonts w:hint="cs"/>
          <w:rtl/>
        </w:rPr>
        <w:t>.</w:t>
      </w:r>
    </w:p>
    <w:p w14:paraId="0B898AFB" w14:textId="77777777" w:rsidR="00F07FCE" w:rsidRPr="00CF263C" w:rsidRDefault="003436DF" w:rsidP="00217F29">
      <w:pPr>
        <w:rPr>
          <w:b/>
          <w:u w:val="single"/>
          <w:rtl/>
        </w:rPr>
      </w:pPr>
      <w:r w:rsidRPr="00CF263C">
        <w:rPr>
          <w:rFonts w:hint="cs"/>
          <w:b/>
          <w:u w:val="single"/>
          <w:rtl/>
        </w:rPr>
        <w:t>דיני הברכות</w:t>
      </w:r>
    </w:p>
    <w:p w14:paraId="36A58552" w14:textId="3C94AFA3" w:rsidR="001364A8" w:rsidRDefault="001364A8" w:rsidP="00217F29">
      <w:pPr>
        <w:rPr>
          <w:rtl/>
        </w:rPr>
      </w:pPr>
      <w:r>
        <w:rPr>
          <w:rFonts w:hint="cs"/>
          <w:rtl/>
        </w:rPr>
        <w:t xml:space="preserve">השלכה נוספת </w:t>
      </w:r>
      <w:r w:rsidR="00421438">
        <w:rPr>
          <w:rFonts w:hint="cs"/>
          <w:rtl/>
        </w:rPr>
        <w:t>לרמת החיוב של אשה בקריאת המגילה</w:t>
      </w:r>
      <w:r w:rsidR="000F529C">
        <w:rPr>
          <w:rFonts w:hint="cs"/>
          <w:rtl/>
        </w:rPr>
        <w:t xml:space="preserve"> תהיה</w:t>
      </w:r>
      <w:r>
        <w:rPr>
          <w:rFonts w:hint="cs"/>
          <w:rtl/>
        </w:rPr>
        <w:t xml:space="preserve">, כיצד אשה שקוראת את המגילה </w:t>
      </w:r>
      <w:r w:rsidR="000F1173">
        <w:rPr>
          <w:rFonts w:hint="cs"/>
          <w:rtl/>
        </w:rPr>
        <w:t>(למשל לחברתה</w:t>
      </w:r>
      <w:r w:rsidR="000F1173">
        <w:rPr>
          <w:rStyle w:val="a5"/>
          <w:rtl/>
        </w:rPr>
        <w:footnoteReference w:id="3"/>
      </w:r>
      <w:r w:rsidR="000F1173">
        <w:rPr>
          <w:rFonts w:hint="cs"/>
          <w:rtl/>
        </w:rPr>
        <w:t xml:space="preserve">) </w:t>
      </w:r>
      <w:r>
        <w:rPr>
          <w:rFonts w:hint="cs"/>
          <w:rtl/>
        </w:rPr>
        <w:t>מברכת</w:t>
      </w:r>
      <w:r w:rsidR="00F60FE9">
        <w:rPr>
          <w:rFonts w:hint="cs"/>
          <w:rtl/>
        </w:rPr>
        <w:t>,</w:t>
      </w:r>
      <w:r w:rsidR="000F1173">
        <w:rPr>
          <w:rFonts w:hint="cs"/>
          <w:rtl/>
        </w:rPr>
        <w:t xml:space="preserve"> וכיצד גבר שקורא לנשים 'במניין נשים' מברך</w:t>
      </w:r>
      <w:r w:rsidR="004E5F81">
        <w:rPr>
          <w:rFonts w:hint="cs"/>
          <w:rtl/>
        </w:rPr>
        <w:t xml:space="preserve">: </w:t>
      </w:r>
    </w:p>
    <w:p w14:paraId="06F865DD" w14:textId="7A605F84" w:rsidR="001716DE" w:rsidRPr="001716DE" w:rsidRDefault="00347FB5" w:rsidP="00217F29">
      <w:pPr>
        <w:rPr>
          <w:rtl/>
        </w:rPr>
      </w:pPr>
      <w:r>
        <w:rPr>
          <w:rFonts w:hint="cs"/>
          <w:rtl/>
        </w:rPr>
        <w:t>א</w:t>
      </w:r>
      <w:r w:rsidR="001716DE">
        <w:rPr>
          <w:rFonts w:hint="cs"/>
          <w:rtl/>
        </w:rPr>
        <w:t xml:space="preserve">. הפוסקים הספרדים שראינו לעיל שצעדו בשיטת השולחן ערוך כתבו, שמכיוון שמעיקר הדין הלכה כדעת הרמב''ם שאשה יכולה להוציא </w:t>
      </w:r>
      <w:r w:rsidR="000F1173">
        <w:rPr>
          <w:rFonts w:hint="cs"/>
          <w:rtl/>
        </w:rPr>
        <w:t>גבר ידי חובה בקריאתה</w:t>
      </w:r>
      <w:r w:rsidR="002354A5">
        <w:rPr>
          <w:rFonts w:hint="cs"/>
          <w:rtl/>
        </w:rPr>
        <w:t xml:space="preserve"> ורק מטעמים צדדים יש להימנע מכך</w:t>
      </w:r>
      <w:r w:rsidR="000F1173">
        <w:rPr>
          <w:rFonts w:hint="cs"/>
          <w:rtl/>
        </w:rPr>
        <w:t xml:space="preserve">, עליה לברך 'על מקרא מגילה' וכמו הגברים, וכן פסק </w:t>
      </w:r>
      <w:r w:rsidR="000F1173" w:rsidRPr="00EE218A">
        <w:rPr>
          <w:rFonts w:hint="cs"/>
          <w:b/>
          <w:bCs/>
          <w:rtl/>
        </w:rPr>
        <w:t>הגר''א</w:t>
      </w:r>
      <w:r w:rsidR="000F1173">
        <w:rPr>
          <w:rFonts w:hint="cs"/>
          <w:rtl/>
        </w:rPr>
        <w:t xml:space="preserve">. </w:t>
      </w:r>
      <w:r w:rsidR="00C0461A">
        <w:rPr>
          <w:rFonts w:hint="cs"/>
          <w:rtl/>
        </w:rPr>
        <w:t>כמו כן פשוט לפי שיטתם, שאם גבר קורא לנשים את המגילה, עליו לברך על קריאת המגילה.</w:t>
      </w:r>
    </w:p>
    <w:p w14:paraId="026873A1" w14:textId="6E2F7441" w:rsidR="00D4380F" w:rsidRDefault="00347FB5" w:rsidP="00217F29">
      <w:pPr>
        <w:rPr>
          <w:rtl/>
        </w:rPr>
      </w:pPr>
      <w:r>
        <w:rPr>
          <w:rFonts w:hint="cs"/>
          <w:rtl/>
        </w:rPr>
        <w:t xml:space="preserve">ב. </w:t>
      </w:r>
      <w:r w:rsidRPr="001716DE">
        <w:rPr>
          <w:rFonts w:hint="cs"/>
          <w:b/>
          <w:bCs/>
          <w:rtl/>
        </w:rPr>
        <w:t>הראבי''ה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(ב, תקסט)</w:t>
      </w:r>
      <w:r>
        <w:rPr>
          <w:rFonts w:hint="cs"/>
          <w:rtl/>
        </w:rPr>
        <w:t xml:space="preserve">, שצעד בשיטתו של בעל הלכות גדולות כתב, שמכיוון שנשים חייבות רק </w:t>
      </w:r>
      <w:r w:rsidR="00217FDD">
        <w:rPr>
          <w:rFonts w:hint="cs"/>
          <w:rtl/>
        </w:rPr>
        <w:t xml:space="preserve">בשמיעת </w:t>
      </w:r>
      <w:r w:rsidR="0086062B">
        <w:rPr>
          <w:rFonts w:hint="cs"/>
          <w:rtl/>
        </w:rPr>
        <w:t>ה</w:t>
      </w:r>
      <w:r>
        <w:rPr>
          <w:rFonts w:hint="cs"/>
          <w:rtl/>
        </w:rPr>
        <w:t>מגילה, כאשר הן קוראות</w:t>
      </w:r>
      <w:r w:rsidR="0086062B">
        <w:rPr>
          <w:rFonts w:hint="cs"/>
          <w:rtl/>
        </w:rPr>
        <w:t>,</w:t>
      </w:r>
      <w:r>
        <w:rPr>
          <w:rFonts w:hint="cs"/>
          <w:rtl/>
        </w:rPr>
        <w:t xml:space="preserve"> עליהן לברך 'על </w:t>
      </w:r>
      <w:r w:rsidR="00317DF7">
        <w:rPr>
          <w:rFonts w:hint="cs"/>
          <w:rtl/>
        </w:rPr>
        <w:t>שמיעת</w:t>
      </w:r>
      <w:r>
        <w:rPr>
          <w:rFonts w:hint="cs"/>
          <w:rtl/>
        </w:rPr>
        <w:t xml:space="preserve"> מגילה', או 'על שמיעת קריאת מגילה', וכן פסק </w:t>
      </w:r>
      <w:r w:rsidRPr="001716DE">
        <w:rPr>
          <w:rFonts w:hint="cs"/>
          <w:b/>
          <w:bCs/>
          <w:rtl/>
        </w:rPr>
        <w:t>הרמ''א</w:t>
      </w:r>
      <w:r>
        <w:rPr>
          <w:rFonts w:hint="cs"/>
          <w:rtl/>
        </w:rPr>
        <w:t>.</w:t>
      </w:r>
      <w:r w:rsidR="00F551F3">
        <w:rPr>
          <w:rFonts w:hint="cs"/>
          <w:rtl/>
        </w:rPr>
        <w:t xml:space="preserve"> כמו כן, לדעת רוב הפוסקים כאשר גבר קורא לנשים עליו לברך 'על משמע מגילה', מכיוון שהוא מתכוון להוציא</w:t>
      </w:r>
      <w:r w:rsidR="0086062B">
        <w:rPr>
          <w:rFonts w:hint="cs"/>
          <w:rtl/>
        </w:rPr>
        <w:t>ן</w:t>
      </w:r>
      <w:r w:rsidR="00F551F3">
        <w:rPr>
          <w:rFonts w:hint="cs"/>
          <w:rtl/>
        </w:rPr>
        <w:t xml:space="preserve"> ידי חובה</w:t>
      </w:r>
      <w:r w:rsidR="00842033">
        <w:rPr>
          <w:rFonts w:hint="cs"/>
          <w:rtl/>
        </w:rPr>
        <w:t xml:space="preserve"> </w:t>
      </w:r>
      <w:r w:rsidR="00842033">
        <w:rPr>
          <w:rFonts w:hint="cs"/>
          <w:sz w:val="18"/>
          <w:szCs w:val="18"/>
          <w:rtl/>
        </w:rPr>
        <w:t xml:space="preserve">(אם כי </w:t>
      </w:r>
      <w:r w:rsidR="00DA6B8E">
        <w:rPr>
          <w:rFonts w:hint="cs"/>
          <w:sz w:val="18"/>
          <w:szCs w:val="18"/>
          <w:rtl/>
        </w:rPr>
        <w:t>בפועל</w:t>
      </w:r>
      <w:r w:rsidR="00842033">
        <w:rPr>
          <w:rFonts w:hint="cs"/>
          <w:sz w:val="18"/>
          <w:szCs w:val="18"/>
          <w:rtl/>
        </w:rPr>
        <w:t xml:space="preserve"> נוהגים שאחת הנשים מברכת)</w:t>
      </w:r>
      <w:r w:rsidR="003C06F8">
        <w:rPr>
          <w:rFonts w:hint="cs"/>
          <w:rtl/>
        </w:rPr>
        <w:t>.</w:t>
      </w:r>
    </w:p>
    <w:p w14:paraId="7C289EA2" w14:textId="77777777" w:rsidR="000739A5" w:rsidRDefault="000013CF" w:rsidP="00217F29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מניין בקריאת המגילה</w:t>
      </w:r>
    </w:p>
    <w:p w14:paraId="3D5AA111" w14:textId="750A3D49" w:rsidR="000943C0" w:rsidRDefault="00750003" w:rsidP="00BA3C53">
      <w:pPr>
        <w:spacing w:after="40"/>
        <w:rPr>
          <w:rtl/>
        </w:rPr>
      </w:pPr>
      <w:r>
        <w:rPr>
          <w:rFonts w:hint="cs"/>
          <w:rtl/>
        </w:rPr>
        <w:t>אחד מהעניינים המרכזיים בקריאת מגילה ה</w:t>
      </w:r>
      <w:r w:rsidR="007673CB">
        <w:rPr>
          <w:rFonts w:hint="cs"/>
          <w:rtl/>
        </w:rPr>
        <w:t>ו</w:t>
      </w:r>
      <w:r>
        <w:rPr>
          <w:rFonts w:hint="cs"/>
          <w:rtl/>
        </w:rPr>
        <w:t>א החובה לפרסם את הנס</w:t>
      </w:r>
      <w:r w:rsidR="00627B4C">
        <w:rPr>
          <w:rFonts w:hint="cs"/>
          <w:rtl/>
        </w:rPr>
        <w:t xml:space="preserve">, עד כדי כך שהאמוראים במסכת מגילה </w:t>
      </w:r>
      <w:r w:rsidR="00627B4C">
        <w:rPr>
          <w:rFonts w:hint="cs"/>
          <w:sz w:val="18"/>
          <w:szCs w:val="18"/>
          <w:rtl/>
        </w:rPr>
        <w:t xml:space="preserve">(ג ע''א) </w:t>
      </w:r>
      <w:r w:rsidR="00627B4C">
        <w:rPr>
          <w:rFonts w:hint="cs"/>
          <w:rtl/>
        </w:rPr>
        <w:t>כתבו שמבטלים תלמוד תורה של רבים בשביל לקרוא את המגילה בפרסום הנס</w:t>
      </w:r>
      <w:r>
        <w:rPr>
          <w:rFonts w:hint="cs"/>
          <w:rtl/>
        </w:rPr>
        <w:t xml:space="preserve">. </w:t>
      </w:r>
      <w:r w:rsidR="004270BE">
        <w:rPr>
          <w:rFonts w:hint="cs"/>
          <w:rtl/>
        </w:rPr>
        <w:t xml:space="preserve">מעבר למעלה של פרסום הנס, </w:t>
      </w:r>
      <w:r>
        <w:rPr>
          <w:rFonts w:hint="cs"/>
          <w:rtl/>
        </w:rPr>
        <w:t>נחלקו הפוסקים בשאלה האם יש חובה לקרוא את המגילה</w:t>
      </w:r>
      <w:r w:rsidR="00720F82">
        <w:rPr>
          <w:rFonts w:hint="cs"/>
          <w:rtl/>
        </w:rPr>
        <w:t xml:space="preserve"> במניין, ולמעשה יש שלוש דעות</w:t>
      </w:r>
      <w:r w:rsidR="007673CB">
        <w:rPr>
          <w:rFonts w:hint="cs"/>
          <w:rtl/>
        </w:rPr>
        <w:t xml:space="preserve"> בפוסקים</w:t>
      </w:r>
      <w:r w:rsidR="00720F82">
        <w:rPr>
          <w:rFonts w:hint="cs"/>
          <w:rtl/>
        </w:rPr>
        <w:t>:</w:t>
      </w:r>
    </w:p>
    <w:p w14:paraId="58E1EF74" w14:textId="77777777" w:rsidR="00FB20B9" w:rsidRDefault="00720F82" w:rsidP="00BA3C53">
      <w:pPr>
        <w:spacing w:after="40"/>
        <w:rPr>
          <w:rtl/>
        </w:rPr>
      </w:pPr>
      <w:r>
        <w:rPr>
          <w:rFonts w:hint="cs"/>
          <w:rtl/>
        </w:rPr>
        <w:t xml:space="preserve">א. דעת </w:t>
      </w:r>
      <w:r w:rsidRPr="00720F82">
        <w:rPr>
          <w:rFonts w:hint="cs"/>
          <w:b/>
          <w:bCs/>
          <w:rtl/>
        </w:rPr>
        <w:t>בעל הלכות גדולות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(טור תרצ)</w:t>
      </w:r>
      <w:r>
        <w:rPr>
          <w:rFonts w:hint="cs"/>
          <w:rtl/>
        </w:rPr>
        <w:t>, שאפשר לקרוא את המגילה רק במניין. ב.</w:t>
      </w:r>
      <w:r w:rsidR="007D6BF6">
        <w:rPr>
          <w:rFonts w:hint="cs"/>
          <w:rtl/>
        </w:rPr>
        <w:t xml:space="preserve"> </w:t>
      </w:r>
      <w:r w:rsidR="004270BE">
        <w:rPr>
          <w:rFonts w:hint="cs"/>
          <w:rtl/>
        </w:rPr>
        <w:t xml:space="preserve">דעת </w:t>
      </w:r>
      <w:r w:rsidR="004270BE" w:rsidRPr="004C189E">
        <w:rPr>
          <w:rFonts w:hint="cs"/>
          <w:b/>
          <w:bCs/>
          <w:rtl/>
        </w:rPr>
        <w:t>הרי''ף</w:t>
      </w:r>
      <w:r w:rsidR="004270BE">
        <w:rPr>
          <w:rFonts w:hint="cs"/>
          <w:rtl/>
        </w:rPr>
        <w:t xml:space="preserve"> </w:t>
      </w:r>
      <w:r w:rsidR="004270BE">
        <w:rPr>
          <w:rFonts w:hint="cs"/>
          <w:sz w:val="18"/>
          <w:szCs w:val="18"/>
          <w:rtl/>
        </w:rPr>
        <w:t>(ג ע''א)</w:t>
      </w:r>
      <w:r w:rsidR="004270BE">
        <w:rPr>
          <w:rFonts w:hint="cs"/>
          <w:rtl/>
        </w:rPr>
        <w:t xml:space="preserve">, שאפשר לכתחילה לקרוא את המגילה ביחיד. ג. </w:t>
      </w:r>
      <w:r w:rsidR="00343C5C">
        <w:rPr>
          <w:rFonts w:hint="cs"/>
          <w:rtl/>
        </w:rPr>
        <w:t xml:space="preserve">דעת </w:t>
      </w:r>
      <w:r w:rsidR="00343C5C" w:rsidRPr="002C18E0">
        <w:rPr>
          <w:rFonts w:hint="cs"/>
          <w:b/>
          <w:bCs/>
          <w:rtl/>
        </w:rPr>
        <w:t>הרא''ש</w:t>
      </w:r>
      <w:r w:rsidR="00343C5C">
        <w:rPr>
          <w:rFonts w:hint="cs"/>
          <w:rtl/>
        </w:rPr>
        <w:t xml:space="preserve"> </w:t>
      </w:r>
      <w:r w:rsidR="00343C5C">
        <w:rPr>
          <w:rFonts w:hint="cs"/>
          <w:sz w:val="18"/>
          <w:szCs w:val="18"/>
          <w:rtl/>
        </w:rPr>
        <w:t>(א, ו)</w:t>
      </w:r>
      <w:r w:rsidR="006E5C58">
        <w:rPr>
          <w:rFonts w:hint="cs"/>
          <w:rtl/>
        </w:rPr>
        <w:t xml:space="preserve"> הממוצעת</w:t>
      </w:r>
      <w:r w:rsidR="00343C5C">
        <w:rPr>
          <w:rFonts w:hint="cs"/>
          <w:rtl/>
        </w:rPr>
        <w:t>, שלכתחילה יש לקרוא את המגילה במניין, אך בדיעבד או בשעת הדחק, אפשר לקרוא את המגילה גם ביחיד</w:t>
      </w:r>
      <w:r w:rsidR="00FB20B9">
        <w:rPr>
          <w:rFonts w:hint="cs"/>
          <w:rtl/>
        </w:rPr>
        <w:t>.</w:t>
      </w:r>
    </w:p>
    <w:p w14:paraId="6EAC0CA8" w14:textId="77777777" w:rsidR="00873BF6" w:rsidRDefault="00343C5C" w:rsidP="00BA3C53">
      <w:pPr>
        <w:spacing w:after="40"/>
        <w:rPr>
          <w:rtl/>
        </w:rPr>
      </w:pPr>
      <w:r>
        <w:rPr>
          <w:rFonts w:hint="cs"/>
          <w:rtl/>
        </w:rPr>
        <w:t xml:space="preserve">להלכה </w:t>
      </w:r>
      <w:r w:rsidR="00FB20B9">
        <w:rPr>
          <w:rFonts w:hint="cs"/>
          <w:rtl/>
        </w:rPr>
        <w:t xml:space="preserve">פסק </w:t>
      </w:r>
      <w:r w:rsidR="00FB20B9">
        <w:rPr>
          <w:rFonts w:hint="cs"/>
          <w:b/>
          <w:bCs/>
          <w:rtl/>
        </w:rPr>
        <w:t>ה</w:t>
      </w:r>
      <w:r w:rsidRPr="00873BF6">
        <w:rPr>
          <w:rFonts w:hint="cs"/>
          <w:b/>
          <w:bCs/>
          <w:rtl/>
        </w:rPr>
        <w:t>שולחן ערוך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(תרצ, יח)</w:t>
      </w:r>
      <w:r w:rsidR="00FB20B9">
        <w:rPr>
          <w:rFonts w:hint="cs"/>
          <w:rtl/>
        </w:rPr>
        <w:t xml:space="preserve"> כדעת הרא''ש, שלכתחילה יש לקרוא בציבור, ובדיעבד ביחיד</w:t>
      </w:r>
      <w:r>
        <w:rPr>
          <w:rFonts w:hint="cs"/>
          <w:rtl/>
        </w:rPr>
        <w:t xml:space="preserve">. </w:t>
      </w:r>
      <w:r w:rsidR="00B23C0D" w:rsidRPr="00B23C0D">
        <w:rPr>
          <w:rFonts w:hint="cs"/>
          <w:b/>
          <w:bCs/>
          <w:rtl/>
        </w:rPr>
        <w:t>הרמ''א</w:t>
      </w:r>
      <w:r w:rsidR="00B23C0D">
        <w:rPr>
          <w:rFonts w:hint="cs"/>
          <w:rtl/>
        </w:rPr>
        <w:t xml:space="preserve"> הוסיף את דעת האורחות חיים, שאם קראו כבר באותו העיר, אפשר לקרוא את המגילה לכתחילה ביחיד</w:t>
      </w:r>
      <w:r w:rsidR="00864049">
        <w:rPr>
          <w:rFonts w:hint="cs"/>
          <w:rtl/>
        </w:rPr>
        <w:t xml:space="preserve"> </w:t>
      </w:r>
      <w:r w:rsidR="00864049">
        <w:rPr>
          <w:rFonts w:hint="cs"/>
          <w:sz w:val="18"/>
          <w:szCs w:val="18"/>
          <w:rtl/>
        </w:rPr>
        <w:t>(ויש חולקים, לכן עדיף לחפש עשרה)</w:t>
      </w:r>
      <w:r w:rsidR="00B23C0D">
        <w:rPr>
          <w:rFonts w:hint="cs"/>
          <w:rtl/>
        </w:rPr>
        <w:t>, ובלשונם:</w:t>
      </w:r>
    </w:p>
    <w:p w14:paraId="596E68DD" w14:textId="77777777" w:rsidR="00712D6B" w:rsidRDefault="00784D07" w:rsidP="00BA3C53">
      <w:pPr>
        <w:spacing w:after="40"/>
        <w:ind w:left="720"/>
        <w:rPr>
          <w:rFonts w:cs="Arial"/>
          <w:sz w:val="20"/>
          <w:szCs w:val="20"/>
          <w:rtl/>
        </w:rPr>
      </w:pPr>
      <w:r>
        <w:rPr>
          <w:rFonts w:cs="Arial" w:hint="cs"/>
          <w:rtl/>
        </w:rPr>
        <w:t>''</w:t>
      </w:r>
      <w:r w:rsidR="00873BF6" w:rsidRPr="00873BF6">
        <w:rPr>
          <w:rFonts w:cs="Arial"/>
          <w:rtl/>
        </w:rPr>
        <w:t xml:space="preserve">מגילה בי"ד ובט"ו צריך לחזור אחר עשרה, ואם אי אפשר בעשרה קורים אותם ביחיד. </w:t>
      </w:r>
      <w:r w:rsidR="00873BF6" w:rsidRPr="00873BF6">
        <w:rPr>
          <w:rFonts w:cs="Arial"/>
          <w:sz w:val="20"/>
          <w:szCs w:val="20"/>
          <w:rtl/>
        </w:rPr>
        <w:t>הגה</w:t>
      </w:r>
      <w:r w:rsidR="00873BF6">
        <w:rPr>
          <w:rFonts w:cs="Arial" w:hint="cs"/>
          <w:sz w:val="20"/>
          <w:szCs w:val="20"/>
          <w:rtl/>
        </w:rPr>
        <w:t xml:space="preserve"> (= רמ''א)</w:t>
      </w:r>
      <w:r w:rsidR="00873BF6" w:rsidRPr="00873BF6">
        <w:rPr>
          <w:rFonts w:cs="Arial"/>
          <w:sz w:val="20"/>
          <w:szCs w:val="20"/>
          <w:rtl/>
        </w:rPr>
        <w:t>: ואם קראו אותה בציבור, ואיזה יחיד לא שמעה, יוכל לקרות אפילו לכתח</w:t>
      </w:r>
      <w:r w:rsidR="00FE4F2F">
        <w:rPr>
          <w:rFonts w:cs="Arial" w:hint="cs"/>
          <w:sz w:val="20"/>
          <w:szCs w:val="20"/>
          <w:rtl/>
        </w:rPr>
        <w:t>י</w:t>
      </w:r>
      <w:r w:rsidR="00873BF6" w:rsidRPr="00873BF6">
        <w:rPr>
          <w:rFonts w:cs="Arial"/>
          <w:sz w:val="20"/>
          <w:szCs w:val="20"/>
          <w:rtl/>
        </w:rPr>
        <w:t>לה ביחיד, הואיל וקורין אותם באותה העיר בעשרה</w:t>
      </w:r>
      <w:r w:rsidR="00FE4F2F">
        <w:rPr>
          <w:rFonts w:cs="Arial" w:hint="cs"/>
          <w:sz w:val="20"/>
          <w:szCs w:val="20"/>
          <w:rtl/>
        </w:rPr>
        <w:t>.''</w:t>
      </w:r>
    </w:p>
    <w:p w14:paraId="7BB9CC69" w14:textId="25D13772" w:rsidR="00720F82" w:rsidRDefault="00712D6B" w:rsidP="00BA3C53">
      <w:pPr>
        <w:spacing w:after="40"/>
        <w:rPr>
          <w:sz w:val="20"/>
          <w:szCs w:val="20"/>
          <w:rtl/>
        </w:rPr>
      </w:pPr>
      <w:r>
        <w:rPr>
          <w:rFonts w:cs="Arial" w:hint="cs"/>
          <w:rtl/>
        </w:rPr>
        <w:t>מעבר לחובה לפרסם את הנס, יש עניין נוסף לקריאה בציבור.</w:t>
      </w:r>
      <w:r w:rsidR="003A15F7">
        <w:rPr>
          <w:rFonts w:cs="Arial" w:hint="cs"/>
          <w:rtl/>
        </w:rPr>
        <w:t xml:space="preserve"> אחת מברכות המגילה היא הרב את ריבנו, ונחלקו האם יש חובה </w:t>
      </w:r>
      <w:r w:rsidR="004B1CCD">
        <w:rPr>
          <w:rFonts w:cs="Arial" w:hint="cs"/>
          <w:rtl/>
        </w:rPr>
        <w:t xml:space="preserve">לקוראה </w:t>
      </w:r>
      <w:r w:rsidR="003A15F7">
        <w:rPr>
          <w:rFonts w:cs="Arial" w:hint="cs"/>
          <w:rtl/>
        </w:rPr>
        <w:t xml:space="preserve">במניין. לדעת </w:t>
      </w:r>
      <w:r w:rsidR="003A15F7" w:rsidRPr="002B4241">
        <w:rPr>
          <w:rFonts w:cs="Arial" w:hint="cs"/>
          <w:b/>
          <w:bCs/>
          <w:rtl/>
        </w:rPr>
        <w:t>רש''י</w:t>
      </w:r>
      <w:r w:rsidR="003A15F7">
        <w:rPr>
          <w:rFonts w:cs="Arial" w:hint="cs"/>
          <w:rtl/>
        </w:rPr>
        <w:t xml:space="preserve"> </w:t>
      </w:r>
      <w:r w:rsidR="003A15F7">
        <w:rPr>
          <w:rFonts w:cs="Arial" w:hint="cs"/>
          <w:sz w:val="18"/>
          <w:szCs w:val="18"/>
          <w:rtl/>
        </w:rPr>
        <w:t xml:space="preserve">(שו''ת קכט) </w:t>
      </w:r>
      <w:r w:rsidR="003A15F7">
        <w:rPr>
          <w:rFonts w:cs="Arial" w:hint="cs"/>
          <w:rtl/>
        </w:rPr>
        <w:t>גם יחיד יכול לברך אותה,</w:t>
      </w:r>
      <w:r w:rsidR="009958C7">
        <w:rPr>
          <w:rFonts w:cs="Arial" w:hint="cs"/>
          <w:rtl/>
        </w:rPr>
        <w:t xml:space="preserve"> </w:t>
      </w:r>
      <w:r w:rsidR="00AA3EA7">
        <w:rPr>
          <w:rFonts w:cs="Arial" w:hint="cs"/>
          <w:rtl/>
        </w:rPr>
        <w:t xml:space="preserve">וכן פסק </w:t>
      </w:r>
      <w:r w:rsidR="00AA3EA7" w:rsidRPr="00AA3EA7">
        <w:rPr>
          <w:rFonts w:cs="Arial" w:hint="cs"/>
          <w:b/>
          <w:bCs/>
          <w:rtl/>
        </w:rPr>
        <w:t>הבן איש חי</w:t>
      </w:r>
      <w:r w:rsidR="00AA3EA7">
        <w:rPr>
          <w:rFonts w:cs="Arial" w:hint="cs"/>
          <w:rtl/>
        </w:rPr>
        <w:t xml:space="preserve"> </w:t>
      </w:r>
      <w:r w:rsidR="00AA3EA7">
        <w:rPr>
          <w:rFonts w:cs="Arial" w:hint="cs"/>
          <w:sz w:val="18"/>
          <w:szCs w:val="18"/>
          <w:rtl/>
        </w:rPr>
        <w:t>(</w:t>
      </w:r>
      <w:r w:rsidR="00C2523D">
        <w:rPr>
          <w:rFonts w:cs="Arial" w:hint="cs"/>
          <w:sz w:val="18"/>
          <w:szCs w:val="18"/>
          <w:rtl/>
        </w:rPr>
        <w:t xml:space="preserve">תצווה, </w:t>
      </w:r>
      <w:r w:rsidR="00AA3EA7">
        <w:rPr>
          <w:rFonts w:cs="Arial" w:hint="cs"/>
          <w:sz w:val="18"/>
          <w:szCs w:val="18"/>
          <w:rtl/>
        </w:rPr>
        <w:t>שם)</w:t>
      </w:r>
      <w:r w:rsidR="00AA3EA7">
        <w:rPr>
          <w:rFonts w:cs="Arial" w:hint="cs"/>
          <w:rtl/>
        </w:rPr>
        <w:t xml:space="preserve">. </w:t>
      </w:r>
      <w:r w:rsidR="003A15F7">
        <w:rPr>
          <w:rFonts w:cs="Arial" w:hint="cs"/>
          <w:rtl/>
        </w:rPr>
        <w:t xml:space="preserve">לדעת </w:t>
      </w:r>
      <w:r w:rsidR="003A15F7" w:rsidRPr="002B4241">
        <w:rPr>
          <w:rFonts w:cs="Arial" w:hint="cs"/>
          <w:b/>
          <w:bCs/>
          <w:rtl/>
        </w:rPr>
        <w:t>האורחות</w:t>
      </w:r>
      <w:r w:rsidR="003A15F7">
        <w:rPr>
          <w:rFonts w:cs="Arial" w:hint="cs"/>
          <w:rtl/>
        </w:rPr>
        <w:t xml:space="preserve"> </w:t>
      </w:r>
      <w:r w:rsidR="003A15F7" w:rsidRPr="002B4241">
        <w:rPr>
          <w:rFonts w:cs="Arial" w:hint="cs"/>
          <w:b/>
          <w:bCs/>
          <w:rtl/>
        </w:rPr>
        <w:t>חיים</w:t>
      </w:r>
      <w:r w:rsidR="003A15F7">
        <w:rPr>
          <w:rFonts w:cs="Arial" w:hint="cs"/>
          <w:rtl/>
        </w:rPr>
        <w:t xml:space="preserve">, וכן פסקו בעקבותיו </w:t>
      </w:r>
      <w:r w:rsidR="003A15F7" w:rsidRPr="00DD51D4">
        <w:rPr>
          <w:rFonts w:cs="Arial" w:hint="cs"/>
          <w:b/>
          <w:bCs/>
          <w:rtl/>
        </w:rPr>
        <w:t>הרמ''א</w:t>
      </w:r>
      <w:r w:rsidR="003A15F7">
        <w:rPr>
          <w:rFonts w:cs="Arial" w:hint="cs"/>
          <w:rtl/>
        </w:rPr>
        <w:t xml:space="preserve"> </w:t>
      </w:r>
      <w:r w:rsidR="003A15F7">
        <w:rPr>
          <w:rFonts w:cs="Arial" w:hint="cs"/>
          <w:sz w:val="18"/>
          <w:szCs w:val="18"/>
          <w:rtl/>
        </w:rPr>
        <w:t>(תרצב, א)</w:t>
      </w:r>
      <w:r w:rsidR="003A15F7">
        <w:rPr>
          <w:rFonts w:cs="Arial" w:hint="cs"/>
          <w:rtl/>
        </w:rPr>
        <w:t xml:space="preserve">, </w:t>
      </w:r>
      <w:r w:rsidR="003A15F7" w:rsidRPr="003A15F7">
        <w:rPr>
          <w:rFonts w:cs="Arial" w:hint="cs"/>
          <w:b/>
          <w:bCs/>
          <w:rtl/>
        </w:rPr>
        <w:t>הגרש''ז</w:t>
      </w:r>
      <w:r w:rsidR="003A15F7">
        <w:rPr>
          <w:rFonts w:cs="Arial" w:hint="cs"/>
          <w:rtl/>
        </w:rPr>
        <w:t xml:space="preserve"> </w:t>
      </w:r>
      <w:r w:rsidR="003A15F7" w:rsidRPr="003A15F7">
        <w:rPr>
          <w:rFonts w:cs="Arial" w:hint="cs"/>
          <w:b/>
          <w:bCs/>
          <w:rtl/>
        </w:rPr>
        <w:t>אוייערבך</w:t>
      </w:r>
      <w:r w:rsidR="003A15F7">
        <w:rPr>
          <w:rFonts w:cs="Arial" w:hint="cs"/>
          <w:rtl/>
        </w:rPr>
        <w:t xml:space="preserve"> </w:t>
      </w:r>
      <w:r w:rsidR="003A15F7">
        <w:rPr>
          <w:rFonts w:cs="Arial" w:hint="cs"/>
          <w:sz w:val="18"/>
          <w:szCs w:val="18"/>
          <w:rtl/>
        </w:rPr>
        <w:t xml:space="preserve">(מועדי השנה) </w:t>
      </w:r>
      <w:r w:rsidR="003A15F7" w:rsidRPr="003A15F7">
        <w:rPr>
          <w:rFonts w:cs="Arial" w:hint="cs"/>
          <w:b/>
          <w:bCs/>
          <w:rtl/>
        </w:rPr>
        <w:t>והרב עובדיה</w:t>
      </w:r>
      <w:r w:rsidR="003A15F7">
        <w:rPr>
          <w:rFonts w:cs="Arial" w:hint="cs"/>
          <w:rtl/>
        </w:rPr>
        <w:t xml:space="preserve"> </w:t>
      </w:r>
      <w:r w:rsidR="003A15F7">
        <w:rPr>
          <w:rFonts w:cs="Arial" w:hint="cs"/>
          <w:sz w:val="18"/>
          <w:szCs w:val="18"/>
          <w:rtl/>
        </w:rPr>
        <w:t xml:space="preserve">(יחוה דעת א, פח) </w:t>
      </w:r>
      <w:r w:rsidR="003A15F7">
        <w:rPr>
          <w:rFonts w:cs="Arial" w:hint="cs"/>
          <w:rtl/>
        </w:rPr>
        <w:t>- רק בעשרה אפשר לבר</w:t>
      </w:r>
      <w:r w:rsidR="0086062B">
        <w:rPr>
          <w:rFonts w:cs="Arial" w:hint="cs"/>
          <w:rtl/>
        </w:rPr>
        <w:t>ך</w:t>
      </w:r>
      <w:r w:rsidR="003A15F7">
        <w:rPr>
          <w:rFonts w:cs="Arial" w:hint="cs"/>
          <w:rtl/>
        </w:rPr>
        <w:t xml:space="preserve">. </w:t>
      </w:r>
      <w:r w:rsidR="00873BF6" w:rsidRPr="00873BF6">
        <w:rPr>
          <w:rFonts w:cs="Arial"/>
          <w:sz w:val="20"/>
          <w:szCs w:val="20"/>
          <w:rtl/>
        </w:rPr>
        <w:t xml:space="preserve"> </w:t>
      </w:r>
    </w:p>
    <w:p w14:paraId="60B3BBBF" w14:textId="0E0EAB85" w:rsidR="00E202D2" w:rsidRPr="00E202D2" w:rsidRDefault="00E202D2" w:rsidP="00E202D2">
      <w:pPr>
        <w:spacing w:after="40"/>
        <w:rPr>
          <w:u w:val="single"/>
          <w:rtl/>
        </w:rPr>
      </w:pPr>
      <w:r>
        <w:rPr>
          <w:rFonts w:hint="cs"/>
          <w:u w:val="single"/>
          <w:rtl/>
        </w:rPr>
        <w:t>עשר נשים</w:t>
      </w:r>
    </w:p>
    <w:p w14:paraId="21E3C817" w14:textId="419DE054" w:rsidR="006E5C58" w:rsidRDefault="00102502" w:rsidP="00BA3C53">
      <w:pPr>
        <w:spacing w:after="40"/>
        <w:rPr>
          <w:rtl/>
        </w:rPr>
      </w:pPr>
      <w:r>
        <w:rPr>
          <w:rFonts w:hint="cs"/>
          <w:rtl/>
        </w:rPr>
        <w:t xml:space="preserve">כאשר מדובר בעשרה גברים אין ספק </w:t>
      </w:r>
      <w:r w:rsidR="00E13907">
        <w:rPr>
          <w:rFonts w:hint="cs"/>
          <w:rtl/>
        </w:rPr>
        <w:t xml:space="preserve">שהם </w:t>
      </w:r>
      <w:r w:rsidR="00B470D9">
        <w:rPr>
          <w:rFonts w:hint="cs"/>
          <w:rtl/>
        </w:rPr>
        <w:t xml:space="preserve">נחשבים </w:t>
      </w:r>
      <w:r w:rsidR="00E13907">
        <w:rPr>
          <w:rFonts w:hint="cs"/>
          <w:rtl/>
        </w:rPr>
        <w:t>מניין</w:t>
      </w:r>
      <w:r w:rsidR="000013CF">
        <w:rPr>
          <w:rFonts w:hint="cs"/>
          <w:rtl/>
        </w:rPr>
        <w:t xml:space="preserve">, בין בעניין הראשון שראינו </w:t>
      </w:r>
      <w:r w:rsidR="000013CF">
        <w:rPr>
          <w:rFonts w:hint="cs"/>
          <w:sz w:val="18"/>
          <w:szCs w:val="18"/>
          <w:rtl/>
        </w:rPr>
        <w:t xml:space="preserve">(קריאת המגילה בעשרה) </w:t>
      </w:r>
      <w:r w:rsidR="000013CF">
        <w:rPr>
          <w:rFonts w:hint="cs"/>
          <w:rtl/>
        </w:rPr>
        <w:t xml:space="preserve">ובין בעניין השני שראינו </w:t>
      </w:r>
      <w:r w:rsidR="000013CF">
        <w:rPr>
          <w:rFonts w:hint="cs"/>
          <w:sz w:val="18"/>
          <w:szCs w:val="18"/>
          <w:rtl/>
        </w:rPr>
        <w:t>(ברכת הרב את רבינו)</w:t>
      </w:r>
      <w:r w:rsidR="000013CF">
        <w:rPr>
          <w:rFonts w:hint="cs"/>
          <w:rtl/>
        </w:rPr>
        <w:t>. נחלקו הפוסקים בשאלה, מה דינ</w:t>
      </w:r>
      <w:r w:rsidR="0086062B">
        <w:rPr>
          <w:rFonts w:hint="cs"/>
          <w:rtl/>
        </w:rPr>
        <w:t>ן</w:t>
      </w:r>
      <w:r w:rsidR="000013CF">
        <w:rPr>
          <w:rFonts w:hint="cs"/>
          <w:rtl/>
        </w:rPr>
        <w:t xml:space="preserve"> של עשר נשים, האם הן מצטרפות למניין</w:t>
      </w:r>
      <w:r w:rsidR="0043449B">
        <w:rPr>
          <w:rFonts w:hint="cs"/>
          <w:rtl/>
        </w:rPr>
        <w:t xml:space="preserve"> בשני העניינים</w:t>
      </w:r>
      <w:r w:rsidR="000013CF">
        <w:rPr>
          <w:rFonts w:hint="cs"/>
          <w:rtl/>
        </w:rPr>
        <w:t>:</w:t>
      </w:r>
    </w:p>
    <w:p w14:paraId="56301D38" w14:textId="2A0304C5" w:rsidR="00904B7B" w:rsidRDefault="001F0BB3" w:rsidP="00BA3C53">
      <w:pPr>
        <w:spacing w:after="40"/>
        <w:rPr>
          <w:rFonts w:cs="Arial"/>
          <w:rtl/>
        </w:rPr>
      </w:pPr>
      <w:r>
        <w:rPr>
          <w:rFonts w:hint="cs"/>
          <w:rtl/>
        </w:rPr>
        <w:t xml:space="preserve">א. </w:t>
      </w:r>
      <w:r w:rsidR="0003064A" w:rsidRPr="0003064A">
        <w:rPr>
          <w:rFonts w:hint="cs"/>
          <w:b/>
          <w:bCs/>
          <w:rtl/>
        </w:rPr>
        <w:t>מניין בקריאת המגילה</w:t>
      </w:r>
      <w:r w:rsidR="0003064A">
        <w:rPr>
          <w:rFonts w:hint="cs"/>
          <w:rtl/>
        </w:rPr>
        <w:t xml:space="preserve">: </w:t>
      </w:r>
      <w:r w:rsidR="00242DE4">
        <w:rPr>
          <w:rFonts w:hint="cs"/>
          <w:rtl/>
        </w:rPr>
        <w:t xml:space="preserve">הגהות אשרי </w:t>
      </w:r>
      <w:r w:rsidR="0003064A">
        <w:rPr>
          <w:rFonts w:hint="cs"/>
          <w:sz w:val="18"/>
          <w:szCs w:val="18"/>
          <w:rtl/>
        </w:rPr>
        <w:t>(מגילה א, ו)</w:t>
      </w:r>
      <w:r w:rsidR="00242DE4">
        <w:rPr>
          <w:rFonts w:hint="cs"/>
          <w:sz w:val="18"/>
          <w:szCs w:val="18"/>
          <w:rtl/>
        </w:rPr>
        <w:t xml:space="preserve"> </w:t>
      </w:r>
      <w:r w:rsidR="00242DE4">
        <w:rPr>
          <w:rFonts w:hint="cs"/>
          <w:rtl/>
        </w:rPr>
        <w:t xml:space="preserve">הסתפק האם ילדים מצטרפים למניין בקריאת המגילה כאשר ייסוד הספק הוא, האם בגלל שמדובר בפרסום הנס גם ילדים מצטרפים </w:t>
      </w:r>
      <w:r w:rsidR="00242DE4">
        <w:rPr>
          <w:rFonts w:hint="cs"/>
          <w:sz w:val="18"/>
          <w:szCs w:val="18"/>
          <w:rtl/>
        </w:rPr>
        <w:t>(כי אחרי הכל הנס מתפרסם)</w:t>
      </w:r>
      <w:r w:rsidR="00242DE4">
        <w:rPr>
          <w:rFonts w:hint="cs"/>
          <w:rtl/>
        </w:rPr>
        <w:t xml:space="preserve">, </w:t>
      </w:r>
      <w:r w:rsidR="00A444C7">
        <w:rPr>
          <w:rFonts w:hint="cs"/>
          <w:rtl/>
        </w:rPr>
        <w:t>או בגלל שהם לא מחויבים במצוות הם לא מצטרפים.</w:t>
      </w:r>
      <w:r w:rsidR="00DE7169">
        <w:rPr>
          <w:rFonts w:hint="cs"/>
          <w:rtl/>
        </w:rPr>
        <w:t xml:space="preserve"> </w:t>
      </w:r>
      <w:r w:rsidR="00DE7169" w:rsidRPr="00DE7169">
        <w:rPr>
          <w:rFonts w:hint="cs"/>
          <w:b/>
          <w:bCs/>
          <w:rtl/>
        </w:rPr>
        <w:t>הרמ''א</w:t>
      </w:r>
      <w:r w:rsidR="00DE7169">
        <w:rPr>
          <w:rFonts w:hint="cs"/>
          <w:rtl/>
        </w:rPr>
        <w:t xml:space="preserve"> </w:t>
      </w:r>
      <w:r w:rsidR="00DE7169">
        <w:rPr>
          <w:rFonts w:hint="cs"/>
          <w:sz w:val="18"/>
          <w:szCs w:val="18"/>
          <w:rtl/>
        </w:rPr>
        <w:t>(תרצ, יח)</w:t>
      </w:r>
      <w:r w:rsidR="00DE7169">
        <w:rPr>
          <w:rFonts w:hint="cs"/>
          <w:rtl/>
        </w:rPr>
        <w:t xml:space="preserve"> בעקבות </w:t>
      </w:r>
      <w:r w:rsidR="00E24A1B">
        <w:rPr>
          <w:rFonts w:hint="cs"/>
          <w:rtl/>
        </w:rPr>
        <w:t>כך כתב: ''</w:t>
      </w:r>
      <w:r w:rsidR="00E24A1B" w:rsidRPr="00E24A1B">
        <w:rPr>
          <w:rFonts w:cs="Arial"/>
          <w:rtl/>
        </w:rPr>
        <w:t>ויש להסתפק אם נשים מצטרפות לעשרה</w:t>
      </w:r>
      <w:r w:rsidR="00E24A1B">
        <w:rPr>
          <w:rFonts w:cs="Arial" w:hint="cs"/>
          <w:rtl/>
        </w:rPr>
        <w:t>''</w:t>
      </w:r>
      <w:r w:rsidR="00E24A1B" w:rsidRPr="00E24A1B">
        <w:rPr>
          <w:rFonts w:cs="Arial"/>
          <w:rtl/>
        </w:rPr>
        <w:t>.</w:t>
      </w:r>
    </w:p>
    <w:p w14:paraId="0EDDD51F" w14:textId="2FF8914D" w:rsidR="00D56113" w:rsidRDefault="00FA6C20" w:rsidP="00BA3C53">
      <w:pPr>
        <w:spacing w:after="40"/>
        <w:rPr>
          <w:rtl/>
        </w:rPr>
      </w:pPr>
      <w:r>
        <w:rPr>
          <w:rFonts w:cs="Arial" w:hint="cs"/>
          <w:b/>
          <w:bCs/>
          <w:rtl/>
        </w:rPr>
        <w:t>ה</w:t>
      </w:r>
      <w:r w:rsidR="00904B7B" w:rsidRPr="00904B7B">
        <w:rPr>
          <w:rFonts w:cs="Arial" w:hint="cs"/>
          <w:b/>
          <w:bCs/>
          <w:rtl/>
        </w:rPr>
        <w:t>מגן אברהם</w:t>
      </w:r>
      <w:r w:rsidR="00904B7B">
        <w:rPr>
          <w:rFonts w:cs="Arial" w:hint="cs"/>
          <w:rtl/>
        </w:rPr>
        <w:t xml:space="preserve"> </w:t>
      </w:r>
      <w:r w:rsidR="00904B7B">
        <w:rPr>
          <w:rFonts w:cs="Arial" w:hint="cs"/>
          <w:sz w:val="18"/>
          <w:szCs w:val="18"/>
          <w:rtl/>
        </w:rPr>
        <w:t xml:space="preserve">(שם, כד) </w:t>
      </w:r>
      <w:r w:rsidR="00904B7B">
        <w:rPr>
          <w:rFonts w:cs="Arial" w:hint="cs"/>
          <w:rtl/>
        </w:rPr>
        <w:t>תמה</w:t>
      </w:r>
      <w:r w:rsidR="00E24A1B" w:rsidRPr="00E24A1B">
        <w:rPr>
          <w:rFonts w:cs="Arial"/>
          <w:rtl/>
        </w:rPr>
        <w:t xml:space="preserve"> </w:t>
      </w:r>
      <w:r w:rsidR="00904B7B">
        <w:rPr>
          <w:rFonts w:hint="cs"/>
          <w:rtl/>
        </w:rPr>
        <w:t xml:space="preserve">על </w:t>
      </w:r>
      <w:r w:rsidR="00A7595C">
        <w:rPr>
          <w:rFonts w:hint="cs"/>
          <w:rtl/>
        </w:rPr>
        <w:t>דברי הרמ''א</w:t>
      </w:r>
      <w:r w:rsidR="00904B7B">
        <w:rPr>
          <w:rFonts w:hint="cs"/>
          <w:rtl/>
        </w:rPr>
        <w:t xml:space="preserve">, שהרי ההגהות אשרי כלל לא דיבר על </w:t>
      </w:r>
      <w:r w:rsidR="00211477">
        <w:rPr>
          <w:rFonts w:hint="cs"/>
          <w:rtl/>
        </w:rPr>
        <w:t xml:space="preserve">עשר </w:t>
      </w:r>
      <w:r w:rsidR="00904B7B">
        <w:rPr>
          <w:rFonts w:hint="cs"/>
          <w:rtl/>
        </w:rPr>
        <w:t xml:space="preserve">נשים שוודאי </w:t>
      </w:r>
      <w:r w:rsidR="00211477">
        <w:rPr>
          <w:rFonts w:hint="cs"/>
          <w:rtl/>
        </w:rPr>
        <w:t>מפרסמות את הנס</w:t>
      </w:r>
      <w:r w:rsidR="00904B7B">
        <w:rPr>
          <w:rFonts w:hint="cs"/>
          <w:rtl/>
        </w:rPr>
        <w:t>,</w:t>
      </w:r>
      <w:r w:rsidR="007F7A5E">
        <w:rPr>
          <w:rFonts w:hint="cs"/>
          <w:rtl/>
        </w:rPr>
        <w:t xml:space="preserve"> וההסתפקות הייתה </w:t>
      </w:r>
      <w:r w:rsidR="00FE08F3">
        <w:rPr>
          <w:rFonts w:hint="cs"/>
          <w:rtl/>
        </w:rPr>
        <w:t xml:space="preserve">רק </w:t>
      </w:r>
      <w:r w:rsidR="007F7A5E">
        <w:rPr>
          <w:rFonts w:hint="cs"/>
          <w:rtl/>
        </w:rPr>
        <w:t>לגבי ילדים.</w:t>
      </w:r>
      <w:r w:rsidR="003359FC">
        <w:rPr>
          <w:rFonts w:hint="cs"/>
          <w:rtl/>
        </w:rPr>
        <w:t xml:space="preserve"> בעקבות כך כתב </w:t>
      </w:r>
      <w:r w:rsidR="003359FC" w:rsidRPr="006D48B6">
        <w:rPr>
          <w:rFonts w:hint="cs"/>
          <w:b/>
          <w:bCs/>
          <w:rtl/>
        </w:rPr>
        <w:t>הפרי</w:t>
      </w:r>
      <w:r w:rsidR="003359FC">
        <w:rPr>
          <w:rFonts w:hint="cs"/>
          <w:rtl/>
        </w:rPr>
        <w:t xml:space="preserve"> </w:t>
      </w:r>
      <w:r w:rsidR="003359FC" w:rsidRPr="006D48B6">
        <w:rPr>
          <w:rFonts w:hint="cs"/>
          <w:b/>
          <w:bCs/>
          <w:rtl/>
        </w:rPr>
        <w:t>מגדים</w:t>
      </w:r>
      <w:r w:rsidR="003359FC">
        <w:rPr>
          <w:rFonts w:hint="cs"/>
          <w:rtl/>
        </w:rPr>
        <w:t xml:space="preserve">, שכוונת ההגהות אשרי להסתפק </w:t>
      </w:r>
      <w:r w:rsidR="00D56113">
        <w:rPr>
          <w:rFonts w:hint="cs"/>
          <w:rtl/>
        </w:rPr>
        <w:t>האם נשים יכולות להצטרף ביחד עם גברים להשלים למניין</w:t>
      </w:r>
      <w:r w:rsidR="00466D75">
        <w:rPr>
          <w:rFonts w:hint="cs"/>
          <w:rtl/>
        </w:rPr>
        <w:t>, אבל פשוט שכאשר יש עשר נשים שהן נחשבות מניין</w:t>
      </w:r>
      <w:r w:rsidR="006B72D5">
        <w:rPr>
          <w:rFonts w:hint="cs"/>
          <w:rtl/>
        </w:rPr>
        <w:t xml:space="preserve">, ובלשון </w:t>
      </w:r>
      <w:r w:rsidR="006B72D5" w:rsidRPr="00515063">
        <w:rPr>
          <w:rFonts w:hint="cs"/>
          <w:b/>
          <w:bCs/>
          <w:rtl/>
        </w:rPr>
        <w:t>מחצית השקל</w:t>
      </w:r>
      <w:r w:rsidR="006B72D5">
        <w:rPr>
          <w:rFonts w:hint="cs"/>
          <w:rtl/>
        </w:rPr>
        <w:t>:</w:t>
      </w:r>
    </w:p>
    <w:p w14:paraId="6DEB0E09" w14:textId="3BA9F161" w:rsidR="006B72D5" w:rsidRDefault="006B72D5" w:rsidP="006B72D5">
      <w:pPr>
        <w:spacing w:after="40"/>
        <w:ind w:left="720"/>
        <w:rPr>
          <w:rtl/>
        </w:rPr>
      </w:pPr>
      <w:r>
        <w:rPr>
          <w:rFonts w:cs="Arial" w:hint="cs"/>
          <w:rtl/>
        </w:rPr>
        <w:t>''</w:t>
      </w:r>
      <w:r w:rsidRPr="006B72D5">
        <w:rPr>
          <w:rFonts w:cs="Arial"/>
          <w:rtl/>
        </w:rPr>
        <w:t xml:space="preserve">והקשה </w:t>
      </w:r>
      <w:r w:rsidR="00717C76">
        <w:rPr>
          <w:rFonts w:cs="Arial" w:hint="cs"/>
          <w:rtl/>
        </w:rPr>
        <w:t>עליו ה</w:t>
      </w:r>
      <w:r w:rsidRPr="006B72D5">
        <w:rPr>
          <w:rFonts w:cs="Arial"/>
          <w:rtl/>
        </w:rPr>
        <w:t>מ</w:t>
      </w:r>
      <w:r w:rsidR="00515063">
        <w:rPr>
          <w:rFonts w:cs="Arial" w:hint="cs"/>
          <w:rtl/>
        </w:rPr>
        <w:t>גן אברהם</w:t>
      </w:r>
      <w:r w:rsidRPr="006B72D5">
        <w:rPr>
          <w:rFonts w:cs="Arial"/>
          <w:rtl/>
        </w:rPr>
        <w:t xml:space="preserve"> דלא מצינו מי שנסתפק בנשים. הגהות אשר"י שמסתפק, הוא בקטנים, ולא הזכיר נשים. והטור שהזכיר נשים, הביא פלוגתא, אבל לא ספק</w:t>
      </w:r>
      <w:r>
        <w:rPr>
          <w:rFonts w:cs="Arial" w:hint="cs"/>
          <w:rtl/>
        </w:rPr>
        <w:t>.''</w:t>
      </w:r>
    </w:p>
    <w:p w14:paraId="6F45CFB0" w14:textId="7373CCED" w:rsidR="00423233" w:rsidRDefault="001F0BB3" w:rsidP="00BA3C53">
      <w:pPr>
        <w:spacing w:after="40"/>
        <w:rPr>
          <w:rtl/>
        </w:rPr>
      </w:pPr>
      <w:r>
        <w:rPr>
          <w:rFonts w:hint="cs"/>
          <w:rtl/>
        </w:rPr>
        <w:t>ב.</w:t>
      </w:r>
      <w:r w:rsidR="008C3BE3">
        <w:rPr>
          <w:rFonts w:hint="cs"/>
          <w:rtl/>
        </w:rPr>
        <w:t xml:space="preserve"> </w:t>
      </w:r>
      <w:r w:rsidR="003D2484">
        <w:rPr>
          <w:rFonts w:hint="cs"/>
          <w:b/>
          <w:bCs/>
          <w:rtl/>
        </w:rPr>
        <w:t>ברכת הרב את ריבנו</w:t>
      </w:r>
      <w:r w:rsidR="003D2484">
        <w:rPr>
          <w:rFonts w:hint="cs"/>
          <w:rtl/>
        </w:rPr>
        <w:t xml:space="preserve">: למרות שכפי שראינו להלכה נפסק שעשר נשים נחשבות מניין לעניין קריאת המגילה, לעניין ברכת הרב את ריבנו פסק </w:t>
      </w:r>
      <w:r w:rsidR="003D2484" w:rsidRPr="006B6049">
        <w:rPr>
          <w:rFonts w:hint="cs"/>
          <w:b/>
          <w:bCs/>
          <w:rtl/>
        </w:rPr>
        <w:t>הגרש''ז אויערבך</w:t>
      </w:r>
      <w:r w:rsidR="003D2484">
        <w:rPr>
          <w:rFonts w:hint="cs"/>
          <w:rtl/>
        </w:rPr>
        <w:t xml:space="preserve"> </w:t>
      </w:r>
      <w:r w:rsidR="003D2484">
        <w:rPr>
          <w:rFonts w:hint="cs"/>
          <w:sz w:val="18"/>
          <w:szCs w:val="18"/>
          <w:rtl/>
        </w:rPr>
        <w:t>(הליכות שלמה תפילה כג)</w:t>
      </w:r>
      <w:r w:rsidR="006B6049">
        <w:rPr>
          <w:rFonts w:hint="cs"/>
          <w:rtl/>
        </w:rPr>
        <w:t xml:space="preserve"> שהן לא יכולות לברך. בטעם החילוק כתב, שבשביל קריאת המגילה צריך פרסום הנס, ונשים יכולות לפרסם את הנס</w:t>
      </w:r>
      <w:r w:rsidR="007908E2">
        <w:rPr>
          <w:rFonts w:hint="cs"/>
          <w:rtl/>
        </w:rPr>
        <w:t xml:space="preserve">, אבל בשביל ברכת הרב את ריבנו צריך </w:t>
      </w:r>
      <w:r w:rsidR="00D03D77">
        <w:rPr>
          <w:rFonts w:hint="cs"/>
          <w:rtl/>
        </w:rPr>
        <w:t>'קהל', ונשים לא נחשבות קהל.</w:t>
      </w:r>
    </w:p>
    <w:p w14:paraId="643D9370" w14:textId="76D755F7" w:rsidR="008C3BE3" w:rsidRPr="003D2484" w:rsidRDefault="00423233" w:rsidP="00BA3C53">
      <w:pPr>
        <w:spacing w:after="40"/>
        <w:rPr>
          <w:rtl/>
        </w:rPr>
      </w:pPr>
      <w:r w:rsidRPr="00937897">
        <w:rPr>
          <w:rFonts w:hint="cs"/>
          <w:b/>
          <w:bCs/>
          <w:rtl/>
        </w:rPr>
        <w:t>הרב</w:t>
      </w:r>
      <w:r>
        <w:rPr>
          <w:rFonts w:hint="cs"/>
          <w:rtl/>
        </w:rPr>
        <w:t xml:space="preserve"> </w:t>
      </w:r>
      <w:r w:rsidRPr="00937897">
        <w:rPr>
          <w:rFonts w:hint="cs"/>
          <w:b/>
          <w:bCs/>
          <w:rtl/>
        </w:rPr>
        <w:t>עובדיה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(יביע אומר </w:t>
      </w:r>
      <w:r w:rsidR="009958C7">
        <w:rPr>
          <w:rFonts w:hint="cs"/>
          <w:sz w:val="18"/>
          <w:szCs w:val="18"/>
          <w:rtl/>
        </w:rPr>
        <w:t xml:space="preserve">ח, נו) </w:t>
      </w:r>
      <w:r>
        <w:rPr>
          <w:rFonts w:hint="cs"/>
          <w:rtl/>
        </w:rPr>
        <w:t>חלק</w:t>
      </w:r>
      <w:r w:rsidR="006B6049">
        <w:rPr>
          <w:rFonts w:hint="cs"/>
          <w:rtl/>
        </w:rPr>
        <w:t xml:space="preserve"> </w:t>
      </w:r>
      <w:r w:rsidR="009958C7">
        <w:rPr>
          <w:rFonts w:hint="cs"/>
          <w:rtl/>
        </w:rPr>
        <w:t xml:space="preserve">וסבר שנשים יכולות לברך. בטעם הדבר צירף מספר טעמים: </w:t>
      </w:r>
      <w:r w:rsidR="0086062B">
        <w:rPr>
          <w:rFonts w:hint="cs"/>
          <w:rtl/>
        </w:rPr>
        <w:t>ראשית כל</w:t>
      </w:r>
      <w:r w:rsidR="009958C7">
        <w:rPr>
          <w:rFonts w:hint="cs"/>
          <w:rtl/>
        </w:rPr>
        <w:t xml:space="preserve"> לעיל ראינו שלדעת רש''י אפילו אדם בודד יכול לברך, כך שוודאי ש</w:t>
      </w:r>
      <w:r w:rsidR="0021768F">
        <w:rPr>
          <w:rFonts w:hint="cs"/>
          <w:rtl/>
        </w:rPr>
        <w:t xml:space="preserve">גם </w:t>
      </w:r>
      <w:r w:rsidR="009958C7">
        <w:rPr>
          <w:rFonts w:hint="cs"/>
          <w:rtl/>
        </w:rPr>
        <w:t xml:space="preserve">עשר נשים יכולות. כמו כן, </w:t>
      </w:r>
      <w:r w:rsidR="00AB7A1A">
        <w:rPr>
          <w:rFonts w:hint="cs"/>
          <w:rtl/>
        </w:rPr>
        <w:t>הגרש''ז טען שברכת הרב את ריבנו צריכה קהל ונשים אינן קהל, הרב עובדיה חלק וסבר שגם הברכה היא מטעם פרסום הנס</w:t>
      </w:r>
      <w:r w:rsidR="00E56B1F">
        <w:rPr>
          <w:rFonts w:hint="cs"/>
          <w:rtl/>
        </w:rPr>
        <w:t xml:space="preserve">, </w:t>
      </w:r>
      <w:r w:rsidR="00526D11">
        <w:rPr>
          <w:rFonts w:hint="cs"/>
          <w:rtl/>
        </w:rPr>
        <w:t>ו</w:t>
      </w:r>
      <w:r w:rsidR="00E56B1F">
        <w:rPr>
          <w:rFonts w:hint="cs"/>
          <w:rtl/>
        </w:rPr>
        <w:t>נשים ודאי מפרסמות</w:t>
      </w:r>
      <w:r w:rsidR="00650D11">
        <w:rPr>
          <w:rFonts w:hint="cs"/>
          <w:rtl/>
        </w:rPr>
        <w:t>.</w:t>
      </w:r>
    </w:p>
    <w:p w14:paraId="34C72F93" w14:textId="77777777" w:rsidR="000943C0" w:rsidRPr="003B5C26" w:rsidRDefault="000943C0" w:rsidP="003B5C26">
      <w:pPr>
        <w:rPr>
          <w:b/>
          <w:bCs/>
        </w:rPr>
      </w:pPr>
      <w:r>
        <w:rPr>
          <w:rFonts w:hint="cs"/>
          <w:b/>
          <w:bCs/>
          <w:rtl/>
        </w:rPr>
        <w:t>פורים</w:t>
      </w:r>
      <w:r>
        <w:rPr>
          <w:b/>
          <w:bCs/>
          <w:rtl/>
        </w:rPr>
        <w:t xml:space="preserve"> </w:t>
      </w:r>
      <w:r>
        <w:rPr>
          <w:rFonts w:hint="cs"/>
          <w:b/>
          <w:bCs/>
          <w:rtl/>
        </w:rPr>
        <w:t>שמח</w:t>
      </w:r>
      <w:r>
        <w:rPr>
          <w:b/>
          <w:bCs/>
          <w:rtl/>
        </w:rPr>
        <w:t>!</w:t>
      </w:r>
      <w:r>
        <w:rPr>
          <w:rFonts w:hint="cs"/>
          <w:b/>
          <w:bCs/>
          <w:rtl/>
        </w:rPr>
        <w:t xml:space="preserve"> קח לקרוא בשולחן הפורים, או תעביר בבקשה הלאה על מנת שעוד אנשים יקראו</w:t>
      </w:r>
      <w:r>
        <w:rPr>
          <w:rStyle w:val="a5"/>
          <w:sz w:val="26"/>
          <w:szCs w:val="26"/>
        </w:rPr>
        <w:footnoteReference w:id="4"/>
      </w:r>
      <w:r>
        <w:rPr>
          <w:b/>
          <w:bCs/>
          <w:rtl/>
        </w:rPr>
        <w:t>..</w:t>
      </w:r>
      <w:r>
        <w:rPr>
          <w:rFonts w:hint="cs"/>
          <w:b/>
          <w:bCs/>
          <w:rtl/>
        </w:rPr>
        <w:t xml:space="preserve">. </w:t>
      </w:r>
      <w:r>
        <w:rPr>
          <w:rFonts w:cs="Arial" w:hint="cs"/>
          <w:rtl/>
        </w:rPr>
        <w:t xml:space="preserve"> </w:t>
      </w:r>
      <w:r>
        <w:rPr>
          <w:rFonts w:hint="cs"/>
          <w:rtl/>
        </w:rPr>
        <w:t xml:space="preserve"> </w:t>
      </w:r>
    </w:p>
    <w:sectPr w:rsidR="000943C0" w:rsidRPr="003B5C26" w:rsidSect="00A27EB1">
      <w:pgSz w:w="11906" w:h="16838"/>
      <w:pgMar w:top="720" w:right="737" w:bottom="822" w:left="73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B3937" w14:textId="77777777" w:rsidR="00F27292" w:rsidRDefault="00F27292" w:rsidP="006B32AD">
      <w:pPr>
        <w:spacing w:after="0" w:line="240" w:lineRule="auto"/>
      </w:pPr>
      <w:r>
        <w:separator/>
      </w:r>
    </w:p>
  </w:endnote>
  <w:endnote w:type="continuationSeparator" w:id="0">
    <w:p w14:paraId="606D2CD4" w14:textId="77777777" w:rsidR="00F27292" w:rsidRDefault="00F27292" w:rsidP="006B32AD">
      <w:pPr>
        <w:spacing w:after="0" w:line="240" w:lineRule="auto"/>
      </w:pPr>
      <w:r>
        <w:continuationSeparator/>
      </w:r>
    </w:p>
  </w:endnote>
  <w:endnote w:type="continuationNotice" w:id="1">
    <w:p w14:paraId="41F59C96" w14:textId="77777777" w:rsidR="00F27292" w:rsidRDefault="00F272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9CDAC" w14:textId="77777777" w:rsidR="00F27292" w:rsidRDefault="00F27292" w:rsidP="006B32AD">
      <w:pPr>
        <w:spacing w:after="0" w:line="240" w:lineRule="auto"/>
      </w:pPr>
      <w:r>
        <w:separator/>
      </w:r>
    </w:p>
  </w:footnote>
  <w:footnote w:type="continuationSeparator" w:id="0">
    <w:p w14:paraId="76BE6972" w14:textId="77777777" w:rsidR="00F27292" w:rsidRDefault="00F27292" w:rsidP="006B32AD">
      <w:pPr>
        <w:spacing w:after="0" w:line="240" w:lineRule="auto"/>
      </w:pPr>
      <w:r>
        <w:continuationSeparator/>
      </w:r>
    </w:p>
  </w:footnote>
  <w:footnote w:type="continuationNotice" w:id="1">
    <w:p w14:paraId="0F16751A" w14:textId="77777777" w:rsidR="00F27292" w:rsidRDefault="00F27292">
      <w:pPr>
        <w:spacing w:after="0" w:line="240" w:lineRule="auto"/>
      </w:pPr>
    </w:p>
  </w:footnote>
  <w:footnote w:id="2">
    <w:p w14:paraId="6857BF2D" w14:textId="38E87E3F" w:rsidR="00CB51F9" w:rsidRPr="00D2794C" w:rsidRDefault="00CB51F9" w:rsidP="00CB51F9">
      <w:pPr>
        <w:pStyle w:val="a3"/>
      </w:pPr>
      <w:r>
        <w:rPr>
          <w:rStyle w:val="a5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הפרי מגדים גם טען שהשולחן ערוך פסק את דעת בעל הלכות גדולות, אבל מטעם אחר. הוא כתב, שהשולחן ערוך פוסק כדעה הראשונה רק כאשר הוא כותב אותה בפירוש </w:t>
      </w:r>
      <w:r>
        <w:rPr>
          <w:rFonts w:hint="cs"/>
          <w:sz w:val="16"/>
          <w:szCs w:val="16"/>
          <w:rtl/>
        </w:rPr>
        <w:t>(</w:t>
      </w:r>
      <w:r w:rsidR="00B74D06">
        <w:rPr>
          <w:rFonts w:hint="cs"/>
          <w:sz w:val="16"/>
          <w:szCs w:val="16"/>
          <w:rtl/>
        </w:rPr>
        <w:t>לדוגמא:</w:t>
      </w:r>
      <w:r>
        <w:rPr>
          <w:rFonts w:hint="cs"/>
          <w:sz w:val="16"/>
          <w:szCs w:val="16"/>
          <w:rtl/>
        </w:rPr>
        <w:t xml:space="preserve"> אשה יכולה לקרוא לגברים, ויש מי שאוסר)</w:t>
      </w:r>
      <w:r>
        <w:rPr>
          <w:rFonts w:hint="cs"/>
          <w:rtl/>
        </w:rPr>
        <w:t xml:space="preserve">, אבל בסוגיה שלנו הוא לא הזכיר בפירוש בדעה הראשונה שאשה יכולה לקרוא, אלא רק יוצא </w:t>
      </w:r>
      <w:r w:rsidR="00D11453">
        <w:rPr>
          <w:rFonts w:hint="cs"/>
          <w:rtl/>
        </w:rPr>
        <w:t xml:space="preserve">כך </w:t>
      </w:r>
      <w:r>
        <w:rPr>
          <w:rFonts w:hint="cs"/>
          <w:rtl/>
        </w:rPr>
        <w:t xml:space="preserve">מדבריו, </w:t>
      </w:r>
      <w:r w:rsidR="00D11453">
        <w:rPr>
          <w:rFonts w:hint="cs"/>
          <w:rtl/>
        </w:rPr>
        <w:t xml:space="preserve">לכן </w:t>
      </w:r>
      <w:r>
        <w:rPr>
          <w:rFonts w:hint="cs"/>
          <w:rtl/>
        </w:rPr>
        <w:t>במקרה כזה הלכה כדעה השניה שאותה כתב בפירוש.</w:t>
      </w:r>
    </w:p>
  </w:footnote>
  <w:footnote w:id="3">
    <w:p w14:paraId="34CA431A" w14:textId="0E0A0667" w:rsidR="000F1173" w:rsidRPr="00996B48" w:rsidRDefault="000F1173" w:rsidP="000F1173">
      <w:pPr>
        <w:pStyle w:val="a3"/>
      </w:pPr>
      <w:r>
        <w:rPr>
          <w:rStyle w:val="a5"/>
        </w:rPr>
        <w:footnoteRef/>
      </w:r>
      <w:r>
        <w:rPr>
          <w:rtl/>
        </w:rPr>
        <w:t xml:space="preserve"> </w:t>
      </w:r>
      <w:r w:rsidRPr="004937AF">
        <w:rPr>
          <w:rFonts w:hint="cs"/>
          <w:b/>
          <w:bCs/>
          <w:rtl/>
        </w:rPr>
        <w:t>הקרבן</w:t>
      </w:r>
      <w:r>
        <w:rPr>
          <w:rFonts w:hint="cs"/>
          <w:rtl/>
        </w:rPr>
        <w:t xml:space="preserve"> </w:t>
      </w:r>
      <w:r w:rsidRPr="004937AF">
        <w:rPr>
          <w:rFonts w:hint="cs"/>
          <w:b/>
          <w:bCs/>
          <w:rtl/>
        </w:rPr>
        <w:t>נתנאל</w:t>
      </w:r>
      <w:r>
        <w:rPr>
          <w:rFonts w:hint="cs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(מגילה א, ד) </w:t>
      </w:r>
      <w:r>
        <w:rPr>
          <w:rFonts w:hint="cs"/>
          <w:rtl/>
        </w:rPr>
        <w:t xml:space="preserve">כתב, שאשה לא תקרא להרבה נשים מכיוון שיש בכך זילות, והביאו </w:t>
      </w:r>
      <w:r w:rsidRPr="00996B48">
        <w:rPr>
          <w:rFonts w:hint="cs"/>
          <w:b/>
          <w:bCs/>
          <w:rtl/>
        </w:rPr>
        <w:t>בשער</w:t>
      </w:r>
      <w:r>
        <w:rPr>
          <w:rFonts w:hint="cs"/>
          <w:rtl/>
        </w:rPr>
        <w:t xml:space="preserve"> </w:t>
      </w:r>
      <w:r w:rsidRPr="00996B48">
        <w:rPr>
          <w:rFonts w:hint="cs"/>
          <w:b/>
          <w:bCs/>
          <w:rtl/>
        </w:rPr>
        <w:t>הציון</w:t>
      </w:r>
      <w:r>
        <w:rPr>
          <w:rFonts w:hint="cs"/>
          <w:rtl/>
        </w:rPr>
        <w:t xml:space="preserve"> </w:t>
      </w:r>
      <w:r>
        <w:rPr>
          <w:rFonts w:hint="cs"/>
          <w:sz w:val="16"/>
          <w:szCs w:val="16"/>
          <w:rtl/>
        </w:rPr>
        <w:t>(שם, טו)</w:t>
      </w:r>
      <w:r>
        <w:rPr>
          <w:rFonts w:hint="cs"/>
          <w:rtl/>
        </w:rPr>
        <w:t>. אך מעבר לכך שהפוסקים לא הביאו את דברי הקרבן נתנאל, ו</w:t>
      </w:r>
      <w:r w:rsidR="00B803F3">
        <w:rPr>
          <w:rFonts w:hint="cs"/>
          <w:rtl/>
        </w:rPr>
        <w:t>גם</w:t>
      </w:r>
      <w:r>
        <w:rPr>
          <w:rFonts w:hint="cs"/>
          <w:rtl/>
        </w:rPr>
        <w:t xml:space="preserve"> הראשונים לא חשו לכך ולא הזכירו דין זה, ו</w:t>
      </w:r>
      <w:r w:rsidR="00996163">
        <w:rPr>
          <w:rFonts w:hint="cs"/>
          <w:rtl/>
        </w:rPr>
        <w:t xml:space="preserve">לכן נראה </w:t>
      </w:r>
      <w:r>
        <w:rPr>
          <w:rFonts w:hint="cs"/>
          <w:rtl/>
        </w:rPr>
        <w:t>שאין סיבה לחוש</w:t>
      </w:r>
      <w:r w:rsidR="00996163">
        <w:rPr>
          <w:rFonts w:hint="cs"/>
          <w:rtl/>
        </w:rPr>
        <w:t xml:space="preserve"> לדבריו</w:t>
      </w:r>
      <w:r>
        <w:rPr>
          <w:rFonts w:hint="cs"/>
          <w:rtl/>
        </w:rPr>
        <w:t xml:space="preserve">, נראה </w:t>
      </w:r>
      <w:r w:rsidR="00B803F3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שבזמנינו בכל אופן אין בכך זילות, </w:t>
      </w:r>
      <w:r w:rsidR="00B803F3">
        <w:rPr>
          <w:rFonts w:hint="cs"/>
          <w:rtl/>
        </w:rPr>
        <w:t xml:space="preserve">ואולי גם </w:t>
      </w:r>
      <w:r>
        <w:rPr>
          <w:rFonts w:hint="cs"/>
          <w:rtl/>
        </w:rPr>
        <w:t>הקרבן נתנאל היה מודה שאין בכך בעיה.</w:t>
      </w:r>
    </w:p>
  </w:footnote>
  <w:footnote w:id="4">
    <w:p w14:paraId="4E7D0008" w14:textId="77777777" w:rsidR="000943C0" w:rsidRPr="00C213CE" w:rsidRDefault="000943C0" w:rsidP="000943C0">
      <w:pPr>
        <w:pStyle w:val="a3"/>
        <w:rPr>
          <w:b/>
          <w:bCs/>
          <w:rtl/>
        </w:rPr>
      </w:pPr>
      <w:r>
        <w:rPr>
          <w:b/>
          <w:bCs/>
        </w:rPr>
        <w:t xml:space="preserve"> </w:t>
      </w:r>
      <w:r>
        <w:rPr>
          <w:rStyle w:val="a5"/>
          <w:b/>
          <w:bCs/>
        </w:rPr>
        <w:footnoteRef/>
      </w:r>
      <w:r>
        <w:rPr>
          <w:b/>
          <w:bCs/>
          <w:rtl/>
        </w:rPr>
        <w:t>מצאת טעות</w:t>
      </w:r>
      <w:r>
        <w:rPr>
          <w:rFonts w:hint="cs"/>
          <w:b/>
          <w:bCs/>
          <w:rtl/>
        </w:rPr>
        <w:t>/נקודה לא ברורה</w:t>
      </w:r>
      <w:r>
        <w:rPr>
          <w:b/>
          <w:bCs/>
          <w:rtl/>
        </w:rPr>
        <w:t>? רוצה לקבל כל שבוע את הדף למייל</w:t>
      </w:r>
      <w:r>
        <w:rPr>
          <w:rFonts w:hint="cs"/>
          <w:b/>
          <w:bCs/>
          <w:rtl/>
        </w:rPr>
        <w:t xml:space="preserve"> או לשים את הדף במקומך</w:t>
      </w:r>
      <w:r>
        <w:rPr>
          <w:b/>
          <w:bCs/>
          <w:rtl/>
        </w:rPr>
        <w:t>? מוזמ</w:t>
      </w:r>
      <w:r>
        <w:rPr>
          <w:rFonts w:hint="cs"/>
          <w:b/>
          <w:bCs/>
          <w:rtl/>
        </w:rPr>
        <w:t>ן</w:t>
      </w:r>
      <w:r>
        <w:rPr>
          <w:b/>
          <w:bCs/>
          <w:rtl/>
        </w:rPr>
        <w:t xml:space="preserve">: </w:t>
      </w:r>
      <w:hyperlink r:id="rId1" w:history="1">
        <w:r>
          <w:rPr>
            <w:rStyle w:val="Hyperlink"/>
            <w:b/>
            <w:bCs/>
            <w:sz w:val="22"/>
            <w:szCs w:val="22"/>
          </w:rPr>
          <w:t>tora2338@gmail.com</w:t>
        </w:r>
      </w:hyperlink>
      <w:r>
        <w:rPr>
          <w:b/>
          <w:bCs/>
          <w:sz w:val="22"/>
          <w:szCs w:val="22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gutterAtTop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B1"/>
    <w:rsid w:val="000013CF"/>
    <w:rsid w:val="0000293D"/>
    <w:rsid w:val="000034D8"/>
    <w:rsid w:val="00013E67"/>
    <w:rsid w:val="0003064A"/>
    <w:rsid w:val="0004331D"/>
    <w:rsid w:val="000609A9"/>
    <w:rsid w:val="000739A5"/>
    <w:rsid w:val="000744C1"/>
    <w:rsid w:val="00075642"/>
    <w:rsid w:val="00087399"/>
    <w:rsid w:val="00091A6C"/>
    <w:rsid w:val="000943C0"/>
    <w:rsid w:val="000A48FE"/>
    <w:rsid w:val="000A579D"/>
    <w:rsid w:val="000A61E6"/>
    <w:rsid w:val="000F068C"/>
    <w:rsid w:val="000F1173"/>
    <w:rsid w:val="000F529C"/>
    <w:rsid w:val="00102502"/>
    <w:rsid w:val="00122B55"/>
    <w:rsid w:val="001263B9"/>
    <w:rsid w:val="00134A02"/>
    <w:rsid w:val="001364A8"/>
    <w:rsid w:val="00166C5E"/>
    <w:rsid w:val="001716DE"/>
    <w:rsid w:val="00171B30"/>
    <w:rsid w:val="001931FD"/>
    <w:rsid w:val="00193C9E"/>
    <w:rsid w:val="001A13F0"/>
    <w:rsid w:val="001A1A8C"/>
    <w:rsid w:val="001D3A24"/>
    <w:rsid w:val="001E0DF6"/>
    <w:rsid w:val="001E49AB"/>
    <w:rsid w:val="001E7F01"/>
    <w:rsid w:val="001F0BB3"/>
    <w:rsid w:val="002032BE"/>
    <w:rsid w:val="00211477"/>
    <w:rsid w:val="0021768F"/>
    <w:rsid w:val="00217F29"/>
    <w:rsid w:val="00217FDD"/>
    <w:rsid w:val="00226B06"/>
    <w:rsid w:val="002354A5"/>
    <w:rsid w:val="0023643F"/>
    <w:rsid w:val="00242DE4"/>
    <w:rsid w:val="0024382E"/>
    <w:rsid w:val="0025150D"/>
    <w:rsid w:val="00284A30"/>
    <w:rsid w:val="002B4241"/>
    <w:rsid w:val="002C18E0"/>
    <w:rsid w:val="002C2751"/>
    <w:rsid w:val="002C5676"/>
    <w:rsid w:val="002E34D5"/>
    <w:rsid w:val="002E6E0B"/>
    <w:rsid w:val="002F3313"/>
    <w:rsid w:val="00306047"/>
    <w:rsid w:val="00317DF7"/>
    <w:rsid w:val="00325254"/>
    <w:rsid w:val="0033457C"/>
    <w:rsid w:val="003359FC"/>
    <w:rsid w:val="00336339"/>
    <w:rsid w:val="003436DF"/>
    <w:rsid w:val="00343C5C"/>
    <w:rsid w:val="00347FB5"/>
    <w:rsid w:val="00351016"/>
    <w:rsid w:val="00354F8F"/>
    <w:rsid w:val="003565C0"/>
    <w:rsid w:val="0036442E"/>
    <w:rsid w:val="00371F94"/>
    <w:rsid w:val="003958E7"/>
    <w:rsid w:val="003A15F7"/>
    <w:rsid w:val="003B4D2D"/>
    <w:rsid w:val="003B5C26"/>
    <w:rsid w:val="003C013B"/>
    <w:rsid w:val="003C06F8"/>
    <w:rsid w:val="003C444E"/>
    <w:rsid w:val="003D2484"/>
    <w:rsid w:val="003E0B4C"/>
    <w:rsid w:val="004150F4"/>
    <w:rsid w:val="00421438"/>
    <w:rsid w:val="00423233"/>
    <w:rsid w:val="004270BE"/>
    <w:rsid w:val="00430173"/>
    <w:rsid w:val="0043449B"/>
    <w:rsid w:val="0044182E"/>
    <w:rsid w:val="00451DE2"/>
    <w:rsid w:val="00461271"/>
    <w:rsid w:val="004636F1"/>
    <w:rsid w:val="00466D75"/>
    <w:rsid w:val="00477546"/>
    <w:rsid w:val="0048203E"/>
    <w:rsid w:val="004854DF"/>
    <w:rsid w:val="00487FE6"/>
    <w:rsid w:val="004937AF"/>
    <w:rsid w:val="004961D9"/>
    <w:rsid w:val="004A1DEB"/>
    <w:rsid w:val="004B1CCD"/>
    <w:rsid w:val="004C189E"/>
    <w:rsid w:val="004C32D0"/>
    <w:rsid w:val="004E0A85"/>
    <w:rsid w:val="004E49E9"/>
    <w:rsid w:val="004E5F81"/>
    <w:rsid w:val="004F1C54"/>
    <w:rsid w:val="0050743D"/>
    <w:rsid w:val="00515063"/>
    <w:rsid w:val="00521CCC"/>
    <w:rsid w:val="00526D11"/>
    <w:rsid w:val="005271D5"/>
    <w:rsid w:val="005578CB"/>
    <w:rsid w:val="00565576"/>
    <w:rsid w:val="00575208"/>
    <w:rsid w:val="005856BF"/>
    <w:rsid w:val="005A1B9C"/>
    <w:rsid w:val="005A49F8"/>
    <w:rsid w:val="005B1D07"/>
    <w:rsid w:val="005F7CA5"/>
    <w:rsid w:val="006028C0"/>
    <w:rsid w:val="00604B5E"/>
    <w:rsid w:val="00611403"/>
    <w:rsid w:val="00611471"/>
    <w:rsid w:val="00625061"/>
    <w:rsid w:val="00627B4C"/>
    <w:rsid w:val="00631B3A"/>
    <w:rsid w:val="006414C3"/>
    <w:rsid w:val="00650D11"/>
    <w:rsid w:val="00657B19"/>
    <w:rsid w:val="006767AC"/>
    <w:rsid w:val="0069612B"/>
    <w:rsid w:val="006A563C"/>
    <w:rsid w:val="006A5FC0"/>
    <w:rsid w:val="006B32AD"/>
    <w:rsid w:val="006B6049"/>
    <w:rsid w:val="006B6D96"/>
    <w:rsid w:val="006B72D5"/>
    <w:rsid w:val="006D48B6"/>
    <w:rsid w:val="006E5C58"/>
    <w:rsid w:val="00702ECC"/>
    <w:rsid w:val="00705EE1"/>
    <w:rsid w:val="00712D6B"/>
    <w:rsid w:val="00717C76"/>
    <w:rsid w:val="00720F82"/>
    <w:rsid w:val="00726E79"/>
    <w:rsid w:val="00734872"/>
    <w:rsid w:val="00736C70"/>
    <w:rsid w:val="007371FC"/>
    <w:rsid w:val="00750003"/>
    <w:rsid w:val="00754CF4"/>
    <w:rsid w:val="00757C9B"/>
    <w:rsid w:val="007663BA"/>
    <w:rsid w:val="007673CB"/>
    <w:rsid w:val="00784D07"/>
    <w:rsid w:val="007908E2"/>
    <w:rsid w:val="007C0CA6"/>
    <w:rsid w:val="007D6BF6"/>
    <w:rsid w:val="007D7A9D"/>
    <w:rsid w:val="007E1002"/>
    <w:rsid w:val="007E272E"/>
    <w:rsid w:val="007F101E"/>
    <w:rsid w:val="007F2A54"/>
    <w:rsid w:val="007F7A5E"/>
    <w:rsid w:val="00827112"/>
    <w:rsid w:val="00842033"/>
    <w:rsid w:val="00855003"/>
    <w:rsid w:val="0086062B"/>
    <w:rsid w:val="00864049"/>
    <w:rsid w:val="00865DC1"/>
    <w:rsid w:val="00873BF6"/>
    <w:rsid w:val="008B5AD9"/>
    <w:rsid w:val="008C3BE3"/>
    <w:rsid w:val="008D6F28"/>
    <w:rsid w:val="008F6B56"/>
    <w:rsid w:val="00904B7B"/>
    <w:rsid w:val="0092240A"/>
    <w:rsid w:val="00937897"/>
    <w:rsid w:val="00946765"/>
    <w:rsid w:val="009508FC"/>
    <w:rsid w:val="0095359D"/>
    <w:rsid w:val="00955949"/>
    <w:rsid w:val="00965248"/>
    <w:rsid w:val="00975EF0"/>
    <w:rsid w:val="00986DA8"/>
    <w:rsid w:val="00987670"/>
    <w:rsid w:val="009958C7"/>
    <w:rsid w:val="00996163"/>
    <w:rsid w:val="00996B48"/>
    <w:rsid w:val="009D1169"/>
    <w:rsid w:val="009F7488"/>
    <w:rsid w:val="00A1300C"/>
    <w:rsid w:val="00A260EF"/>
    <w:rsid w:val="00A27EB1"/>
    <w:rsid w:val="00A444C7"/>
    <w:rsid w:val="00A47015"/>
    <w:rsid w:val="00A60B15"/>
    <w:rsid w:val="00A7595C"/>
    <w:rsid w:val="00A773F4"/>
    <w:rsid w:val="00A97334"/>
    <w:rsid w:val="00AA25B8"/>
    <w:rsid w:val="00AA3EA7"/>
    <w:rsid w:val="00AA6DCA"/>
    <w:rsid w:val="00AB7A1A"/>
    <w:rsid w:val="00AC038C"/>
    <w:rsid w:val="00AD7883"/>
    <w:rsid w:val="00B1112B"/>
    <w:rsid w:val="00B175CF"/>
    <w:rsid w:val="00B23C0D"/>
    <w:rsid w:val="00B470D9"/>
    <w:rsid w:val="00B74D06"/>
    <w:rsid w:val="00B7521C"/>
    <w:rsid w:val="00B803F3"/>
    <w:rsid w:val="00B805B2"/>
    <w:rsid w:val="00B80F57"/>
    <w:rsid w:val="00B821A5"/>
    <w:rsid w:val="00B8315C"/>
    <w:rsid w:val="00B87A5E"/>
    <w:rsid w:val="00BA0FAC"/>
    <w:rsid w:val="00BA1D27"/>
    <w:rsid w:val="00BA3C53"/>
    <w:rsid w:val="00BC3381"/>
    <w:rsid w:val="00BF6210"/>
    <w:rsid w:val="00C0461A"/>
    <w:rsid w:val="00C066D2"/>
    <w:rsid w:val="00C2523D"/>
    <w:rsid w:val="00C30A90"/>
    <w:rsid w:val="00C453B2"/>
    <w:rsid w:val="00C51AEF"/>
    <w:rsid w:val="00C71079"/>
    <w:rsid w:val="00C81DD4"/>
    <w:rsid w:val="00C9786F"/>
    <w:rsid w:val="00CA5A01"/>
    <w:rsid w:val="00CB1EDC"/>
    <w:rsid w:val="00CB51F9"/>
    <w:rsid w:val="00CC4B58"/>
    <w:rsid w:val="00CE28E0"/>
    <w:rsid w:val="00CE4968"/>
    <w:rsid w:val="00CE5488"/>
    <w:rsid w:val="00CF20B2"/>
    <w:rsid w:val="00CF263C"/>
    <w:rsid w:val="00CF4E8B"/>
    <w:rsid w:val="00D03D77"/>
    <w:rsid w:val="00D11453"/>
    <w:rsid w:val="00D14116"/>
    <w:rsid w:val="00D1652E"/>
    <w:rsid w:val="00D16E91"/>
    <w:rsid w:val="00D21BF4"/>
    <w:rsid w:val="00D226F1"/>
    <w:rsid w:val="00D25207"/>
    <w:rsid w:val="00D26636"/>
    <w:rsid w:val="00D2794C"/>
    <w:rsid w:val="00D4380F"/>
    <w:rsid w:val="00D470E3"/>
    <w:rsid w:val="00D56113"/>
    <w:rsid w:val="00D61F49"/>
    <w:rsid w:val="00D64A10"/>
    <w:rsid w:val="00D7782A"/>
    <w:rsid w:val="00D81B42"/>
    <w:rsid w:val="00D913D3"/>
    <w:rsid w:val="00D95DE0"/>
    <w:rsid w:val="00DA6B8E"/>
    <w:rsid w:val="00DB68EF"/>
    <w:rsid w:val="00DC2280"/>
    <w:rsid w:val="00DD37A7"/>
    <w:rsid w:val="00DD51D4"/>
    <w:rsid w:val="00DE7169"/>
    <w:rsid w:val="00E10F37"/>
    <w:rsid w:val="00E13907"/>
    <w:rsid w:val="00E15EEC"/>
    <w:rsid w:val="00E202D2"/>
    <w:rsid w:val="00E21E2A"/>
    <w:rsid w:val="00E24A1B"/>
    <w:rsid w:val="00E56B1F"/>
    <w:rsid w:val="00E65727"/>
    <w:rsid w:val="00E75599"/>
    <w:rsid w:val="00E807CD"/>
    <w:rsid w:val="00E8407C"/>
    <w:rsid w:val="00E8553F"/>
    <w:rsid w:val="00E91F83"/>
    <w:rsid w:val="00E94DCE"/>
    <w:rsid w:val="00EA4F02"/>
    <w:rsid w:val="00EC012E"/>
    <w:rsid w:val="00EE1F3D"/>
    <w:rsid w:val="00EE218A"/>
    <w:rsid w:val="00EF38B3"/>
    <w:rsid w:val="00F07FCE"/>
    <w:rsid w:val="00F216A8"/>
    <w:rsid w:val="00F27292"/>
    <w:rsid w:val="00F3112A"/>
    <w:rsid w:val="00F31E6E"/>
    <w:rsid w:val="00F41686"/>
    <w:rsid w:val="00F551F3"/>
    <w:rsid w:val="00F60FE9"/>
    <w:rsid w:val="00F62A0C"/>
    <w:rsid w:val="00F740F5"/>
    <w:rsid w:val="00F76FCF"/>
    <w:rsid w:val="00F804DF"/>
    <w:rsid w:val="00F8192C"/>
    <w:rsid w:val="00F9014D"/>
    <w:rsid w:val="00F90E3D"/>
    <w:rsid w:val="00F97E2D"/>
    <w:rsid w:val="00FA6C20"/>
    <w:rsid w:val="00FB20B9"/>
    <w:rsid w:val="00FB3918"/>
    <w:rsid w:val="00FB3B68"/>
    <w:rsid w:val="00FE08F3"/>
    <w:rsid w:val="00FE3ECC"/>
    <w:rsid w:val="00FE41DC"/>
    <w:rsid w:val="00FE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9A6CF"/>
  <w15:chartTrackingRefBased/>
  <w15:docId w15:val="{3A7AA358-1748-4B8F-A079-09AC98D84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6B32AD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semiHidden/>
    <w:rsid w:val="006B32AD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6B32AD"/>
    <w:rPr>
      <w:vertAlign w:val="superscript"/>
    </w:rPr>
  </w:style>
  <w:style w:type="character" w:styleId="Hyperlink">
    <w:name w:val="Hyperlink"/>
    <w:basedOn w:val="a0"/>
    <w:uiPriority w:val="99"/>
    <w:unhideWhenUsed/>
    <w:rsid w:val="000943C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17DF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317DF7"/>
  </w:style>
  <w:style w:type="paragraph" w:styleId="a8">
    <w:name w:val="footer"/>
    <w:basedOn w:val="a"/>
    <w:link w:val="a9"/>
    <w:uiPriority w:val="99"/>
    <w:unhideWhenUsed/>
    <w:rsid w:val="00317DF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317DF7"/>
  </w:style>
  <w:style w:type="paragraph" w:styleId="aa">
    <w:name w:val="Balloon Text"/>
    <w:basedOn w:val="a"/>
    <w:link w:val="ab"/>
    <w:uiPriority w:val="99"/>
    <w:semiHidden/>
    <w:unhideWhenUsed/>
    <w:rsid w:val="00317DF7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317DF7"/>
    <w:rPr>
      <w:rFonts w:ascii="Tahoma" w:hAnsi="Tahoma" w:cs="Tahoma"/>
      <w:sz w:val="18"/>
      <w:szCs w:val="18"/>
    </w:rPr>
  </w:style>
  <w:style w:type="paragraph" w:styleId="ac">
    <w:name w:val="Revision"/>
    <w:hidden/>
    <w:uiPriority w:val="99"/>
    <w:semiHidden/>
    <w:rsid w:val="00317DF7"/>
    <w:pPr>
      <w:bidi w:val="0"/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tora2338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1514</Words>
  <Characters>7571</Characters>
  <Application>Microsoft Office Word</Application>
  <DocSecurity>0</DocSecurity>
  <Lines>63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יגאל גרוס</dc:creator>
  <cp:keywords/>
  <dc:description/>
  <cp:lastModifiedBy>יגאל גרוס</cp:lastModifiedBy>
  <cp:revision>60</cp:revision>
  <cp:lastPrinted>2022-03-02T19:14:00Z</cp:lastPrinted>
  <dcterms:created xsi:type="dcterms:W3CDTF">2020-02-26T07:44:00Z</dcterms:created>
  <dcterms:modified xsi:type="dcterms:W3CDTF">2022-03-02T19:18:00Z</dcterms:modified>
</cp:coreProperties>
</file>