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5F94" w14:textId="2BB22655" w:rsidR="0050743D" w:rsidRDefault="00726514" w:rsidP="006A792B">
      <w:pPr>
        <w:rPr>
          <w:b/>
          <w:bCs/>
          <w:sz w:val="36"/>
          <w:szCs w:val="36"/>
          <w:rtl/>
        </w:rPr>
      </w:pPr>
      <w:r>
        <w:rPr>
          <w:rFonts w:hint="cs"/>
          <w:rtl/>
        </w:rPr>
        <w:t>בס''ד</w:t>
      </w:r>
      <w:r>
        <w:rPr>
          <w:rtl/>
        </w:rPr>
        <w:tab/>
      </w:r>
      <w:r w:rsidR="008C51E5">
        <w:rPr>
          <w:rFonts w:hint="cs"/>
          <w:rtl/>
        </w:rPr>
        <w:t xml:space="preserve">       </w:t>
      </w:r>
      <w:r w:rsidR="00A35A32">
        <w:rPr>
          <w:rFonts w:hint="cs"/>
          <w:b/>
          <w:bCs/>
          <w:sz w:val="36"/>
          <w:szCs w:val="36"/>
          <w:rtl/>
        </w:rPr>
        <w:t xml:space="preserve">   </w:t>
      </w:r>
      <w:r w:rsidRPr="00726514">
        <w:rPr>
          <w:rFonts w:hint="cs"/>
          <w:b/>
          <w:bCs/>
          <w:sz w:val="36"/>
          <w:szCs w:val="36"/>
          <w:rtl/>
        </w:rPr>
        <w:t>ראש השנה</w:t>
      </w:r>
      <w:r w:rsidRPr="00B77FDB">
        <w:rPr>
          <w:rFonts w:hint="cs"/>
          <w:b/>
          <w:bCs/>
          <w:sz w:val="36"/>
          <w:szCs w:val="36"/>
          <w:rtl/>
        </w:rPr>
        <w:t>:</w:t>
      </w:r>
      <w:r w:rsidRPr="00726514">
        <w:rPr>
          <w:rFonts w:hint="cs"/>
          <w:b/>
          <w:bCs/>
          <w:sz w:val="36"/>
          <w:szCs w:val="36"/>
          <w:rtl/>
        </w:rPr>
        <w:t xml:space="preserve"> </w:t>
      </w:r>
      <w:r w:rsidR="00CD0CCF">
        <w:rPr>
          <w:rFonts w:hint="cs"/>
          <w:b/>
          <w:bCs/>
          <w:sz w:val="36"/>
          <w:szCs w:val="36"/>
          <w:rtl/>
        </w:rPr>
        <w:t>האם מ</w:t>
      </w:r>
      <w:r w:rsidR="00393EA8">
        <w:rPr>
          <w:rFonts w:hint="cs"/>
          <w:b/>
          <w:bCs/>
          <w:sz w:val="36"/>
          <w:szCs w:val="36"/>
          <w:rtl/>
        </w:rPr>
        <w:t>ו</w:t>
      </w:r>
      <w:r w:rsidR="00CD0CCF">
        <w:rPr>
          <w:rFonts w:hint="cs"/>
          <w:b/>
          <w:bCs/>
          <w:sz w:val="36"/>
          <w:szCs w:val="36"/>
          <w:rtl/>
        </w:rPr>
        <w:t>תר לומר את הפיוט מכניסי רחמים</w:t>
      </w:r>
    </w:p>
    <w:p w14:paraId="43B061C5" w14:textId="77777777" w:rsidR="00726514" w:rsidRDefault="00726514" w:rsidP="006A792B">
      <w:pPr>
        <w:rPr>
          <w:b/>
          <w:bCs/>
          <w:u w:val="single"/>
          <w:rtl/>
        </w:rPr>
      </w:pPr>
      <w:r w:rsidRPr="00A76F83">
        <w:rPr>
          <w:rFonts w:hint="cs"/>
          <w:b/>
          <w:bCs/>
          <w:u w:val="single"/>
          <w:rtl/>
        </w:rPr>
        <w:t>פתיחה</w:t>
      </w:r>
    </w:p>
    <w:p w14:paraId="60A39476" w14:textId="05224810" w:rsidR="0092532E" w:rsidRDefault="002653F0" w:rsidP="006A792B">
      <w:pPr>
        <w:rPr>
          <w:rtl/>
        </w:rPr>
      </w:pPr>
      <w:r>
        <w:rPr>
          <w:rFonts w:hint="cs"/>
          <w:rtl/>
        </w:rPr>
        <w:t xml:space="preserve">הגמרא </w:t>
      </w:r>
      <w:r w:rsidR="00FE2153">
        <w:rPr>
          <w:rFonts w:hint="cs"/>
          <w:rtl/>
        </w:rPr>
        <w:t>ב</w:t>
      </w:r>
      <w:r>
        <w:rPr>
          <w:rFonts w:hint="cs"/>
          <w:rtl/>
        </w:rPr>
        <w:t xml:space="preserve">ראש השנה </w:t>
      </w:r>
      <w:r>
        <w:rPr>
          <w:rFonts w:hint="cs"/>
          <w:sz w:val="18"/>
          <w:szCs w:val="18"/>
          <w:rtl/>
        </w:rPr>
        <w:t xml:space="preserve">(טז ע''ב) </w:t>
      </w:r>
      <w:r>
        <w:rPr>
          <w:rFonts w:hint="cs"/>
          <w:rtl/>
        </w:rPr>
        <w:t>מביאה</w:t>
      </w:r>
      <w:r w:rsidR="00336564">
        <w:rPr>
          <w:rFonts w:hint="cs"/>
          <w:rtl/>
        </w:rPr>
        <w:t xml:space="preserve"> את</w:t>
      </w:r>
      <w:r>
        <w:rPr>
          <w:rFonts w:hint="cs"/>
          <w:rtl/>
        </w:rPr>
        <w:t xml:space="preserve"> דבריו של רבי כרוספדאי</w:t>
      </w:r>
      <w:r w:rsidR="006977CA">
        <w:rPr>
          <w:rFonts w:hint="cs"/>
          <w:rtl/>
        </w:rPr>
        <w:t xml:space="preserve"> הסובר</w:t>
      </w:r>
      <w:r>
        <w:rPr>
          <w:rFonts w:hint="cs"/>
          <w:rtl/>
        </w:rPr>
        <w:t>, שבראש השנה נפתחים שלושה ספרים</w:t>
      </w:r>
      <w:r w:rsidR="00C20670">
        <w:rPr>
          <w:rFonts w:hint="cs"/>
          <w:rtl/>
        </w:rPr>
        <w:t>:</w:t>
      </w:r>
      <w:r>
        <w:rPr>
          <w:rFonts w:hint="cs"/>
          <w:rtl/>
        </w:rPr>
        <w:t xml:space="preserve"> של צדיקים,</w:t>
      </w:r>
      <w:r w:rsidR="002C513C">
        <w:rPr>
          <w:rFonts w:hint="cs"/>
          <w:rtl/>
        </w:rPr>
        <w:t xml:space="preserve"> </w:t>
      </w:r>
      <w:r>
        <w:rPr>
          <w:rFonts w:hint="cs"/>
          <w:rtl/>
        </w:rPr>
        <w:t xml:space="preserve">רשעים </w:t>
      </w:r>
      <w:r w:rsidR="002C513C">
        <w:rPr>
          <w:rFonts w:hint="cs"/>
          <w:rtl/>
        </w:rPr>
        <w:t>ו</w:t>
      </w:r>
      <w:r>
        <w:rPr>
          <w:rFonts w:hint="cs"/>
          <w:rtl/>
        </w:rPr>
        <w:t>בינונים</w:t>
      </w:r>
      <w:r w:rsidR="001C2721">
        <w:rPr>
          <w:rFonts w:hint="cs"/>
          <w:rtl/>
        </w:rPr>
        <w:t>. צדיקים נחתמים לחיים, רשעים למיתה</w:t>
      </w:r>
      <w:r w:rsidR="005F7C2D">
        <w:rPr>
          <w:rFonts w:hint="cs"/>
          <w:rtl/>
        </w:rPr>
        <w:t>,</w:t>
      </w:r>
      <w:r w:rsidR="001C2721">
        <w:rPr>
          <w:rFonts w:hint="cs"/>
          <w:rtl/>
        </w:rPr>
        <w:t xml:space="preserve"> וב</w:t>
      </w:r>
      <w:r w:rsidR="0092532E">
        <w:rPr>
          <w:rFonts w:hint="cs"/>
          <w:rtl/>
        </w:rPr>
        <w:t>ינ</w:t>
      </w:r>
      <w:r w:rsidR="001C2721">
        <w:rPr>
          <w:rFonts w:hint="cs"/>
          <w:rtl/>
        </w:rPr>
        <w:t>ו</w:t>
      </w:r>
      <w:r w:rsidR="0092532E">
        <w:rPr>
          <w:rFonts w:hint="cs"/>
          <w:rtl/>
        </w:rPr>
        <w:t xml:space="preserve">נים דינם מסופק עד יום כיפור </w:t>
      </w:r>
      <w:r w:rsidR="00FD6D00">
        <w:rPr>
          <w:rFonts w:hint="cs"/>
          <w:rtl/>
        </w:rPr>
        <w:t>ש</w:t>
      </w:r>
      <w:r w:rsidR="00C20670">
        <w:rPr>
          <w:rFonts w:hint="cs"/>
          <w:rtl/>
        </w:rPr>
        <w:t>אז</w:t>
      </w:r>
      <w:r w:rsidR="0092532E">
        <w:rPr>
          <w:rFonts w:hint="cs"/>
          <w:rtl/>
        </w:rPr>
        <w:t xml:space="preserve"> נ</w:t>
      </w:r>
      <w:r w:rsidR="00C20670">
        <w:rPr>
          <w:rFonts w:hint="cs"/>
          <w:rtl/>
        </w:rPr>
        <w:t>גזר</w:t>
      </w:r>
      <w:r w:rsidR="0092532E">
        <w:rPr>
          <w:rFonts w:hint="cs"/>
          <w:rtl/>
        </w:rPr>
        <w:t xml:space="preserve"> דינם. הראשונים התקשו בדברי הגמרא, </w:t>
      </w:r>
      <w:r w:rsidR="00C20670">
        <w:rPr>
          <w:rFonts w:hint="cs"/>
          <w:rtl/>
        </w:rPr>
        <w:t>ש</w:t>
      </w:r>
      <w:r w:rsidR="0092532E">
        <w:rPr>
          <w:rFonts w:hint="cs"/>
          <w:rtl/>
        </w:rPr>
        <w:t>הרי רואים רשעים שממשיכים לחיות וצדיקים שמתים</w:t>
      </w:r>
      <w:r w:rsidR="00CB7773">
        <w:rPr>
          <w:rFonts w:hint="cs"/>
          <w:rtl/>
        </w:rPr>
        <w:t xml:space="preserve">, </w:t>
      </w:r>
      <w:r w:rsidR="006977CA">
        <w:rPr>
          <w:rFonts w:hint="cs"/>
          <w:rtl/>
        </w:rPr>
        <w:t>ו</w:t>
      </w:r>
      <w:r w:rsidR="00CB7773">
        <w:rPr>
          <w:rFonts w:hint="cs"/>
          <w:rtl/>
        </w:rPr>
        <w:t xml:space="preserve">הביאו מספר </w:t>
      </w:r>
      <w:r w:rsidR="00201F75">
        <w:rPr>
          <w:rFonts w:hint="cs"/>
          <w:rtl/>
        </w:rPr>
        <w:t>אפשרויות ליישב</w:t>
      </w:r>
      <w:r w:rsidR="0092532E">
        <w:rPr>
          <w:rFonts w:hint="cs"/>
          <w:rtl/>
        </w:rPr>
        <w:t>:</w:t>
      </w:r>
    </w:p>
    <w:p w14:paraId="7E836128" w14:textId="223A31F2" w:rsidR="0036612B" w:rsidRDefault="0092532E" w:rsidP="006A792B">
      <w:pPr>
        <w:rPr>
          <w:rtl/>
        </w:rPr>
      </w:pPr>
      <w:r>
        <w:rPr>
          <w:rFonts w:hint="cs"/>
          <w:rtl/>
        </w:rPr>
        <w:t xml:space="preserve">א. </w:t>
      </w:r>
      <w:r w:rsidR="00F36670" w:rsidRPr="00444360">
        <w:rPr>
          <w:rFonts w:hint="cs"/>
          <w:b/>
          <w:bCs/>
          <w:rtl/>
        </w:rPr>
        <w:t>התוספות</w:t>
      </w:r>
      <w:r w:rsidR="00F36670">
        <w:rPr>
          <w:rFonts w:hint="cs"/>
          <w:rtl/>
        </w:rPr>
        <w:t xml:space="preserve"> </w:t>
      </w:r>
      <w:r w:rsidR="00F36670">
        <w:rPr>
          <w:rFonts w:hint="cs"/>
          <w:sz w:val="18"/>
          <w:szCs w:val="18"/>
          <w:rtl/>
        </w:rPr>
        <w:t>(ד''ה ונ</w:t>
      </w:r>
      <w:r w:rsidR="0015337C">
        <w:rPr>
          <w:rFonts w:hint="cs"/>
          <w:sz w:val="18"/>
          <w:szCs w:val="18"/>
          <w:rtl/>
        </w:rPr>
        <w:t>חת</w:t>
      </w:r>
      <w:r w:rsidR="00F36670">
        <w:rPr>
          <w:rFonts w:hint="cs"/>
          <w:sz w:val="18"/>
          <w:szCs w:val="18"/>
          <w:rtl/>
        </w:rPr>
        <w:t xml:space="preserve">מין) </w:t>
      </w:r>
      <w:r w:rsidR="002406DD">
        <w:rPr>
          <w:rFonts w:hint="cs"/>
          <w:rtl/>
        </w:rPr>
        <w:t>תירצו</w:t>
      </w:r>
      <w:r w:rsidR="00F36670">
        <w:rPr>
          <w:rFonts w:hint="cs"/>
          <w:rtl/>
        </w:rPr>
        <w:t xml:space="preserve">, </w:t>
      </w:r>
      <w:r w:rsidR="0036612B">
        <w:rPr>
          <w:rFonts w:hint="cs"/>
          <w:rtl/>
        </w:rPr>
        <w:t>שאין כוונת הגמרא ל</w:t>
      </w:r>
      <w:r w:rsidR="002912B9">
        <w:rPr>
          <w:rFonts w:hint="cs"/>
          <w:rtl/>
        </w:rPr>
        <w:t>הכרעה מי י</w:t>
      </w:r>
      <w:r w:rsidR="0036612B">
        <w:rPr>
          <w:rFonts w:hint="cs"/>
          <w:rtl/>
        </w:rPr>
        <w:t>חי</w:t>
      </w:r>
      <w:r w:rsidR="002912B9">
        <w:rPr>
          <w:rFonts w:hint="cs"/>
          <w:rtl/>
        </w:rPr>
        <w:t>ה</w:t>
      </w:r>
      <w:r w:rsidR="0036612B">
        <w:rPr>
          <w:rFonts w:hint="cs"/>
          <w:rtl/>
        </w:rPr>
        <w:t xml:space="preserve"> </w:t>
      </w:r>
      <w:r w:rsidR="002912B9">
        <w:rPr>
          <w:rFonts w:hint="cs"/>
          <w:rtl/>
        </w:rPr>
        <w:t>ב</w:t>
      </w:r>
      <w:r w:rsidR="0036612B">
        <w:rPr>
          <w:rFonts w:hint="cs"/>
          <w:rtl/>
        </w:rPr>
        <w:t xml:space="preserve">עולם הזה, אלא </w:t>
      </w:r>
      <w:r w:rsidR="00A66166">
        <w:rPr>
          <w:rFonts w:hint="cs"/>
          <w:rtl/>
        </w:rPr>
        <w:t>מי יחיה</w:t>
      </w:r>
      <w:r w:rsidR="0036612B">
        <w:rPr>
          <w:rFonts w:hint="cs"/>
          <w:rtl/>
        </w:rPr>
        <w:t xml:space="preserve"> </w:t>
      </w:r>
      <w:r w:rsidR="00A66166">
        <w:rPr>
          <w:rFonts w:hint="cs"/>
          <w:rtl/>
        </w:rPr>
        <w:t>ב</w:t>
      </w:r>
      <w:r w:rsidR="0036612B">
        <w:rPr>
          <w:rFonts w:hint="cs"/>
          <w:rtl/>
        </w:rPr>
        <w:t>עולם הבא</w:t>
      </w:r>
      <w:r w:rsidR="00C20670">
        <w:rPr>
          <w:rFonts w:hint="cs"/>
          <w:rtl/>
        </w:rPr>
        <w:t>. כלומר,</w:t>
      </w:r>
      <w:r w:rsidR="0036612B">
        <w:rPr>
          <w:rFonts w:hint="cs"/>
          <w:rtl/>
        </w:rPr>
        <w:t xml:space="preserve"> בנוסף לדין שיש לאדם בסוף ח</w:t>
      </w:r>
      <w:r w:rsidR="00C20670">
        <w:rPr>
          <w:rFonts w:hint="cs"/>
          <w:rtl/>
        </w:rPr>
        <w:t>י</w:t>
      </w:r>
      <w:r w:rsidR="0036612B">
        <w:rPr>
          <w:rFonts w:hint="cs"/>
          <w:rtl/>
        </w:rPr>
        <w:t>יו</w:t>
      </w:r>
      <w:r w:rsidR="00C20670">
        <w:rPr>
          <w:rFonts w:hint="cs"/>
          <w:rtl/>
        </w:rPr>
        <w:t xml:space="preserve">, יש דין בכל שנה ושנה </w:t>
      </w:r>
      <w:r w:rsidR="0036612B">
        <w:rPr>
          <w:rFonts w:hint="cs"/>
          <w:rtl/>
        </w:rPr>
        <w:t xml:space="preserve">בו נקבע אם האדם צדיק או רשע. כך ביאר גם הרמב''ן </w:t>
      </w:r>
      <w:r w:rsidR="00CD07EA">
        <w:rPr>
          <w:rFonts w:hint="cs"/>
          <w:sz w:val="18"/>
          <w:szCs w:val="18"/>
          <w:rtl/>
        </w:rPr>
        <w:t xml:space="preserve">(דרשה לראש השנה ד''ה עוד) </w:t>
      </w:r>
      <w:r w:rsidR="005B1782">
        <w:rPr>
          <w:rFonts w:hint="cs"/>
          <w:rtl/>
        </w:rPr>
        <w:t xml:space="preserve">את </w:t>
      </w:r>
      <w:r w:rsidR="0036612B">
        <w:rPr>
          <w:rFonts w:hint="cs"/>
          <w:rtl/>
        </w:rPr>
        <w:t xml:space="preserve">דברי </w:t>
      </w:r>
      <w:r w:rsidR="0036612B" w:rsidRPr="00CD07EA">
        <w:rPr>
          <w:rFonts w:hint="cs"/>
          <w:b/>
          <w:bCs/>
          <w:rtl/>
        </w:rPr>
        <w:t>הרמב''ם</w:t>
      </w:r>
      <w:r w:rsidR="0036612B">
        <w:rPr>
          <w:rFonts w:hint="cs"/>
          <w:rtl/>
        </w:rPr>
        <w:t xml:space="preserve">, שכלל בהלכות תשובה </w:t>
      </w:r>
      <w:r w:rsidR="0032781B">
        <w:rPr>
          <w:rFonts w:hint="cs"/>
          <w:sz w:val="18"/>
          <w:szCs w:val="18"/>
          <w:rtl/>
        </w:rPr>
        <w:t xml:space="preserve">(פרק ג') </w:t>
      </w:r>
      <w:r w:rsidR="00C20670">
        <w:rPr>
          <w:rFonts w:hint="cs"/>
          <w:rtl/>
        </w:rPr>
        <w:t xml:space="preserve">גם </w:t>
      </w:r>
      <w:r w:rsidR="0036612B">
        <w:rPr>
          <w:rFonts w:hint="cs"/>
          <w:rtl/>
        </w:rPr>
        <w:t>את הדין בסוף ימיו של האדם ו</w:t>
      </w:r>
      <w:r w:rsidR="00C20670">
        <w:rPr>
          <w:rFonts w:hint="cs"/>
          <w:rtl/>
        </w:rPr>
        <w:t xml:space="preserve">גם את </w:t>
      </w:r>
      <w:r w:rsidR="0036612B">
        <w:rPr>
          <w:rFonts w:hint="cs"/>
          <w:rtl/>
        </w:rPr>
        <w:t>הדין בראש השנה</w:t>
      </w:r>
      <w:r w:rsidR="00526E53">
        <w:rPr>
          <w:rFonts w:hint="cs"/>
          <w:rtl/>
        </w:rPr>
        <w:t>.</w:t>
      </w:r>
    </w:p>
    <w:p w14:paraId="11334A1F" w14:textId="0057A007" w:rsidR="006D4AC0" w:rsidRDefault="00526E53" w:rsidP="006A792B">
      <w:pPr>
        <w:rPr>
          <w:rtl/>
        </w:rPr>
      </w:pPr>
      <w:r>
        <w:rPr>
          <w:rFonts w:hint="cs"/>
          <w:rtl/>
        </w:rPr>
        <w:t xml:space="preserve">ב. </w:t>
      </w:r>
      <w:r w:rsidRPr="00526E53">
        <w:rPr>
          <w:rFonts w:hint="cs"/>
          <w:b/>
          <w:bCs/>
          <w:rtl/>
        </w:rPr>
        <w:t>הרמב''ן</w:t>
      </w:r>
      <w:r>
        <w:rPr>
          <w:rFonts w:hint="cs"/>
          <w:rtl/>
        </w:rPr>
        <w:t xml:space="preserve"> </w:t>
      </w:r>
      <w:r>
        <w:rPr>
          <w:rFonts w:hint="cs"/>
          <w:sz w:val="18"/>
          <w:szCs w:val="18"/>
          <w:rtl/>
        </w:rPr>
        <w:t xml:space="preserve">(שם) </w:t>
      </w:r>
      <w:r w:rsidR="0083575C" w:rsidRPr="0083575C">
        <w:rPr>
          <w:rFonts w:hint="cs"/>
          <w:b/>
          <w:bCs/>
          <w:rtl/>
        </w:rPr>
        <w:t>והרשב''א</w:t>
      </w:r>
      <w:r w:rsidR="0083575C">
        <w:rPr>
          <w:rFonts w:hint="cs"/>
          <w:sz w:val="18"/>
          <w:szCs w:val="18"/>
          <w:rtl/>
        </w:rPr>
        <w:t xml:space="preserve"> </w:t>
      </w:r>
      <w:r w:rsidR="0083575C">
        <w:rPr>
          <w:rFonts w:hint="cs"/>
          <w:sz w:val="18"/>
          <w:szCs w:val="18"/>
          <w:rtl/>
        </w:rPr>
        <w:t xml:space="preserve">(ר''ה ד''ה הא) </w:t>
      </w:r>
      <w:r w:rsidR="0083575C">
        <w:rPr>
          <w:rFonts w:hint="cs"/>
          <w:rtl/>
        </w:rPr>
        <w:t xml:space="preserve"> </w:t>
      </w:r>
      <w:r>
        <w:rPr>
          <w:rFonts w:hint="cs"/>
          <w:rtl/>
        </w:rPr>
        <w:t>חלק</w:t>
      </w:r>
      <w:r w:rsidR="0083575C">
        <w:rPr>
          <w:rFonts w:hint="cs"/>
          <w:rtl/>
        </w:rPr>
        <w:t>ו</w:t>
      </w:r>
      <w:r>
        <w:rPr>
          <w:rFonts w:hint="cs"/>
          <w:rtl/>
        </w:rPr>
        <w:t xml:space="preserve"> על דברי הרמב''ם וסבר</w:t>
      </w:r>
      <w:r w:rsidR="0083575C">
        <w:rPr>
          <w:rFonts w:hint="cs"/>
          <w:rtl/>
        </w:rPr>
        <w:t>ו</w:t>
      </w:r>
      <w:r>
        <w:rPr>
          <w:rFonts w:hint="cs"/>
          <w:rtl/>
        </w:rPr>
        <w:t>, שדברי הגמרא מתייחסים ל</w:t>
      </w:r>
      <w:r w:rsidR="00DF0E00">
        <w:rPr>
          <w:rFonts w:hint="cs"/>
          <w:rtl/>
        </w:rPr>
        <w:t>חיי ה</w:t>
      </w:r>
      <w:r>
        <w:rPr>
          <w:rFonts w:hint="cs"/>
          <w:rtl/>
        </w:rPr>
        <w:t>עולם הזה</w:t>
      </w:r>
      <w:r w:rsidR="00D3611A">
        <w:rPr>
          <w:rFonts w:hint="cs"/>
          <w:rtl/>
        </w:rPr>
        <w:t xml:space="preserve"> וכפי שמשמע מתפילות ראש השנה בה מבקשים מי למוות ומי לחיים</w:t>
      </w:r>
      <w:r>
        <w:rPr>
          <w:rFonts w:hint="cs"/>
          <w:rtl/>
        </w:rPr>
        <w:t xml:space="preserve">. </w:t>
      </w:r>
      <w:r w:rsidR="00A11A49">
        <w:rPr>
          <w:rFonts w:hint="cs"/>
          <w:rtl/>
        </w:rPr>
        <w:t>לדעתם</w:t>
      </w:r>
      <w:r>
        <w:rPr>
          <w:rFonts w:hint="cs"/>
          <w:rtl/>
        </w:rPr>
        <w:t xml:space="preserve">, </w:t>
      </w:r>
      <w:r w:rsidR="00A11A49">
        <w:rPr>
          <w:rFonts w:hint="cs"/>
          <w:rtl/>
        </w:rPr>
        <w:t>דברי ה</w:t>
      </w:r>
      <w:r>
        <w:rPr>
          <w:rFonts w:hint="cs"/>
          <w:rtl/>
        </w:rPr>
        <w:t xml:space="preserve">גמרא </w:t>
      </w:r>
      <w:r w:rsidR="00A257C5">
        <w:rPr>
          <w:rFonts w:hint="cs"/>
          <w:rtl/>
        </w:rPr>
        <w:t>'</w:t>
      </w:r>
      <w:r>
        <w:rPr>
          <w:rFonts w:hint="cs"/>
          <w:rtl/>
        </w:rPr>
        <w:t>שהרשעים</w:t>
      </w:r>
      <w:r w:rsidR="00A257C5">
        <w:rPr>
          <w:rFonts w:hint="cs"/>
          <w:rtl/>
        </w:rPr>
        <w:t>'</w:t>
      </w:r>
      <w:r>
        <w:rPr>
          <w:rFonts w:hint="cs"/>
          <w:rtl/>
        </w:rPr>
        <w:t xml:space="preserve"> מתים, אין הכוונה לאנשים </w:t>
      </w:r>
      <w:r w:rsidR="00BF7AC6">
        <w:rPr>
          <w:rFonts w:hint="cs"/>
          <w:rtl/>
        </w:rPr>
        <w:t>ש</w:t>
      </w:r>
      <w:r>
        <w:rPr>
          <w:rFonts w:hint="cs"/>
          <w:rtl/>
        </w:rPr>
        <w:t xml:space="preserve">חטאו </w:t>
      </w:r>
      <w:r w:rsidR="00B8666A">
        <w:rPr>
          <w:rFonts w:hint="cs"/>
          <w:rtl/>
        </w:rPr>
        <w:t>הרבה</w:t>
      </w:r>
      <w:r>
        <w:rPr>
          <w:rFonts w:hint="cs"/>
          <w:rtl/>
        </w:rPr>
        <w:t>, אלא לאנשים שיצאו רשעים בדינם</w:t>
      </w:r>
      <w:r w:rsidR="00B82AA2">
        <w:rPr>
          <w:rFonts w:hint="cs"/>
          <w:rtl/>
        </w:rPr>
        <w:t xml:space="preserve"> - </w:t>
      </w:r>
      <w:r>
        <w:rPr>
          <w:rFonts w:hint="cs"/>
          <w:rtl/>
        </w:rPr>
        <w:t>לכן יכול להיות צדיק שעשה עבירה ונגזר עליו למות</w:t>
      </w:r>
      <w:r w:rsidR="001C3E4F">
        <w:rPr>
          <w:rFonts w:hint="cs"/>
          <w:rtl/>
        </w:rPr>
        <w:t xml:space="preserve"> </w:t>
      </w:r>
      <w:r w:rsidR="00B82AA2">
        <w:rPr>
          <w:rFonts w:hint="cs"/>
          <w:rtl/>
        </w:rPr>
        <w:t>ו</w:t>
      </w:r>
      <w:r>
        <w:rPr>
          <w:rFonts w:hint="cs"/>
          <w:rtl/>
        </w:rPr>
        <w:t>נקרא רשע</w:t>
      </w:r>
      <w:r w:rsidR="00A11A49" w:rsidRPr="00A11A49">
        <w:rPr>
          <w:rFonts w:hint="cs"/>
          <w:rtl/>
        </w:rPr>
        <w:t xml:space="preserve"> </w:t>
      </w:r>
      <w:r w:rsidR="00A11A49">
        <w:rPr>
          <w:rFonts w:hint="cs"/>
          <w:rtl/>
        </w:rPr>
        <w:t>בדין</w:t>
      </w:r>
      <w:r w:rsidR="00B82AA2">
        <w:rPr>
          <w:rFonts w:hint="cs"/>
          <w:rtl/>
        </w:rPr>
        <w:t>.</w:t>
      </w:r>
      <w:r>
        <w:rPr>
          <w:rFonts w:hint="cs"/>
          <w:rtl/>
        </w:rPr>
        <w:t xml:space="preserve"> ובלשו</w:t>
      </w:r>
      <w:r w:rsidR="00B82AA2">
        <w:rPr>
          <w:rFonts w:hint="cs"/>
          <w:rtl/>
        </w:rPr>
        <w:t>ן הרמב''ן</w:t>
      </w:r>
      <w:r>
        <w:rPr>
          <w:rFonts w:hint="cs"/>
          <w:rtl/>
        </w:rPr>
        <w:t>:</w:t>
      </w:r>
    </w:p>
    <w:p w14:paraId="77AF5436" w14:textId="6B8362D3" w:rsidR="00CB1736" w:rsidRDefault="00CB1736" w:rsidP="006A792B">
      <w:pPr>
        <w:ind w:left="720"/>
        <w:rPr>
          <w:rFonts w:cs="Arial"/>
          <w:rtl/>
        </w:rPr>
      </w:pPr>
      <w:r>
        <w:rPr>
          <w:rFonts w:cs="Arial" w:hint="cs"/>
          <w:rtl/>
        </w:rPr>
        <w:t>''</w:t>
      </w:r>
      <w:r>
        <w:rPr>
          <w:rFonts w:cs="Arial"/>
          <w:rtl/>
        </w:rPr>
        <w:t xml:space="preserve">כל הזוכה בדינו נקרא צדיק גמור, </w:t>
      </w:r>
      <w:r>
        <w:rPr>
          <w:rFonts w:cs="Arial" w:hint="cs"/>
          <w:rtl/>
        </w:rPr>
        <w:t>ו</w:t>
      </w:r>
      <w:r>
        <w:rPr>
          <w:rFonts w:cs="Arial"/>
          <w:rtl/>
        </w:rPr>
        <w:t xml:space="preserve">כל המתחייב בדין נקרא רשע גמור, </w:t>
      </w:r>
      <w:r>
        <w:rPr>
          <w:rFonts w:cs="Arial" w:hint="cs"/>
          <w:rtl/>
        </w:rPr>
        <w:t>ו</w:t>
      </w:r>
      <w:r>
        <w:rPr>
          <w:rFonts w:cs="Arial"/>
          <w:rtl/>
        </w:rPr>
        <w:t>שמשקלו ש</w:t>
      </w:r>
      <w:r>
        <w:rPr>
          <w:rFonts w:cs="Arial" w:hint="cs"/>
          <w:rtl/>
        </w:rPr>
        <w:t>ו</w:t>
      </w:r>
      <w:r>
        <w:rPr>
          <w:rFonts w:cs="Arial"/>
          <w:rtl/>
        </w:rPr>
        <w:t xml:space="preserve">וה לכאן ולכאן נקרא בינוני, אם כן הרשע הגמור המוחלט שעבד </w:t>
      </w:r>
      <w:r w:rsidR="00EF58B9">
        <w:rPr>
          <w:rFonts w:cs="Arial" w:hint="cs"/>
          <w:rtl/>
        </w:rPr>
        <w:t xml:space="preserve">עבודה זרה </w:t>
      </w:r>
      <w:r>
        <w:rPr>
          <w:rFonts w:cs="Arial"/>
          <w:rtl/>
        </w:rPr>
        <w:t>ועשה גילוי עריות ושפיכות דמים ועשה מצו</w:t>
      </w:r>
      <w:r w:rsidR="00C66C37">
        <w:rPr>
          <w:rFonts w:cs="Arial" w:hint="cs"/>
          <w:rtl/>
        </w:rPr>
        <w:t>ו</w:t>
      </w:r>
      <w:r>
        <w:rPr>
          <w:rFonts w:cs="Arial"/>
          <w:rtl/>
        </w:rPr>
        <w:t>ה אחת לבדה שדינו בפני הקדוש ברוך הוא לשלם לו שכרה בעולם הזה שיחיה השנה הזאת, נקרא בכאן צדיק גמור לפי שנצטדק בדין</w:t>
      </w:r>
      <w:r w:rsidR="001358C2">
        <w:rPr>
          <w:rFonts w:cs="Arial" w:hint="cs"/>
          <w:rtl/>
        </w:rPr>
        <w:t>.''</w:t>
      </w:r>
    </w:p>
    <w:p w14:paraId="2B5CD123" w14:textId="5C224C84" w:rsidR="00914CC7" w:rsidRPr="00914CC7" w:rsidRDefault="0073263B" w:rsidP="006A792B">
      <w:pPr>
        <w:pStyle w:val="a3"/>
        <w:spacing w:after="60" w:line="259" w:lineRule="auto"/>
        <w:rPr>
          <w:sz w:val="22"/>
          <w:szCs w:val="22"/>
          <w:rtl/>
        </w:rPr>
      </w:pPr>
      <w:r w:rsidRPr="0073263B">
        <w:rPr>
          <w:rFonts w:hint="cs"/>
          <w:sz w:val="22"/>
          <w:szCs w:val="22"/>
          <w:rtl/>
        </w:rPr>
        <w:t>השלכה למחל</w:t>
      </w:r>
      <w:r w:rsidR="006825B1">
        <w:rPr>
          <w:rFonts w:hint="cs"/>
          <w:sz w:val="22"/>
          <w:szCs w:val="22"/>
          <w:rtl/>
        </w:rPr>
        <w:t>ו</w:t>
      </w:r>
      <w:r w:rsidRPr="0073263B">
        <w:rPr>
          <w:rFonts w:hint="cs"/>
          <w:sz w:val="22"/>
          <w:szCs w:val="22"/>
          <w:rtl/>
        </w:rPr>
        <w:t>קת</w:t>
      </w:r>
      <w:r w:rsidR="007C1BDE">
        <w:rPr>
          <w:rFonts w:hint="cs"/>
          <w:sz w:val="22"/>
          <w:szCs w:val="22"/>
          <w:rtl/>
        </w:rPr>
        <w:t>ם</w:t>
      </w:r>
      <w:r w:rsidRPr="0073263B">
        <w:rPr>
          <w:rFonts w:hint="cs"/>
          <w:sz w:val="22"/>
          <w:szCs w:val="22"/>
          <w:rtl/>
        </w:rPr>
        <w:t xml:space="preserve"> </w:t>
      </w:r>
      <w:r w:rsidR="00565BAA">
        <w:rPr>
          <w:rFonts w:hint="cs"/>
          <w:sz w:val="22"/>
          <w:szCs w:val="22"/>
          <w:rtl/>
        </w:rPr>
        <w:t>תהיה</w:t>
      </w:r>
      <w:r w:rsidR="00D3611A">
        <w:rPr>
          <w:rFonts w:hint="cs"/>
          <w:sz w:val="22"/>
          <w:szCs w:val="22"/>
          <w:rtl/>
        </w:rPr>
        <w:t>,</w:t>
      </w:r>
      <w:r w:rsidRPr="0073263B">
        <w:rPr>
          <w:rFonts w:hint="cs"/>
          <w:sz w:val="22"/>
          <w:szCs w:val="22"/>
          <w:rtl/>
        </w:rPr>
        <w:t xml:space="preserve"> האם יש לומר בראש השנה תכתבו </w:t>
      </w:r>
      <w:r w:rsidRPr="0073263B">
        <w:rPr>
          <w:rFonts w:hint="cs"/>
          <w:b/>
          <w:bCs/>
          <w:sz w:val="22"/>
          <w:szCs w:val="22"/>
          <w:rtl/>
        </w:rPr>
        <w:t>ותחתמו</w:t>
      </w:r>
      <w:r w:rsidRPr="0073263B">
        <w:rPr>
          <w:rFonts w:hint="cs"/>
          <w:sz w:val="22"/>
          <w:szCs w:val="22"/>
          <w:rtl/>
        </w:rPr>
        <w:t xml:space="preserve">. </w:t>
      </w:r>
      <w:r w:rsidR="00F869C1">
        <w:rPr>
          <w:rFonts w:hint="cs"/>
          <w:sz w:val="22"/>
          <w:szCs w:val="22"/>
          <w:rtl/>
        </w:rPr>
        <w:t xml:space="preserve">לדעת </w:t>
      </w:r>
      <w:r w:rsidRPr="0073263B">
        <w:rPr>
          <w:rFonts w:hint="cs"/>
          <w:sz w:val="22"/>
          <w:szCs w:val="22"/>
          <w:rtl/>
        </w:rPr>
        <w:t xml:space="preserve">התוספות אין לומר, מכיוון שגזר הדין </w:t>
      </w:r>
      <w:r w:rsidR="00F869C1">
        <w:rPr>
          <w:rFonts w:hint="cs"/>
          <w:sz w:val="22"/>
          <w:szCs w:val="22"/>
          <w:rtl/>
        </w:rPr>
        <w:t xml:space="preserve">הרוחני </w:t>
      </w:r>
      <w:r w:rsidRPr="0073263B">
        <w:rPr>
          <w:rFonts w:hint="cs"/>
          <w:sz w:val="22"/>
          <w:szCs w:val="22"/>
          <w:rtl/>
        </w:rPr>
        <w:t>נחתם רק ביום כיפור - יום מחילת העו</w:t>
      </w:r>
      <w:r w:rsidR="009B70A4">
        <w:rPr>
          <w:rFonts w:hint="cs"/>
          <w:sz w:val="22"/>
          <w:szCs w:val="22"/>
          <w:rtl/>
        </w:rPr>
        <w:t>ו</w:t>
      </w:r>
      <w:r w:rsidRPr="0073263B">
        <w:rPr>
          <w:rFonts w:hint="cs"/>
          <w:sz w:val="22"/>
          <w:szCs w:val="22"/>
          <w:rtl/>
        </w:rPr>
        <w:t xml:space="preserve">נות </w:t>
      </w:r>
      <w:r w:rsidRPr="007C1BDE">
        <w:rPr>
          <w:rFonts w:hint="cs"/>
          <w:sz w:val="18"/>
          <w:szCs w:val="18"/>
          <w:rtl/>
        </w:rPr>
        <w:t xml:space="preserve">(וכך פסק </w:t>
      </w:r>
      <w:r w:rsidRPr="007C1BDE">
        <w:rPr>
          <w:rFonts w:hint="cs"/>
          <w:b/>
          <w:bCs/>
          <w:sz w:val="18"/>
          <w:szCs w:val="18"/>
          <w:rtl/>
        </w:rPr>
        <w:t>הרמ''א</w:t>
      </w:r>
      <w:r w:rsidR="00737A7A" w:rsidRPr="007C1BDE">
        <w:rPr>
          <w:rFonts w:hint="cs"/>
          <w:b/>
          <w:bCs/>
          <w:sz w:val="18"/>
          <w:szCs w:val="18"/>
          <w:rtl/>
        </w:rPr>
        <w:t xml:space="preserve"> </w:t>
      </w:r>
      <w:r w:rsidR="00737A7A" w:rsidRPr="00737A7A">
        <w:rPr>
          <w:rFonts w:hint="cs"/>
          <w:sz w:val="18"/>
          <w:szCs w:val="18"/>
          <w:rtl/>
        </w:rPr>
        <w:t>תקפב, ט)</w:t>
      </w:r>
      <w:r w:rsidRPr="0073263B">
        <w:rPr>
          <w:rFonts w:hint="cs"/>
          <w:sz w:val="22"/>
          <w:szCs w:val="22"/>
          <w:rtl/>
        </w:rPr>
        <w:t xml:space="preserve">. לדעת </w:t>
      </w:r>
      <w:r w:rsidRPr="007F4209">
        <w:rPr>
          <w:rFonts w:hint="cs"/>
          <w:b/>
          <w:bCs/>
          <w:sz w:val="22"/>
          <w:szCs w:val="22"/>
          <w:rtl/>
        </w:rPr>
        <w:t>הר''ן</w:t>
      </w:r>
      <w:r w:rsidRPr="0073263B">
        <w:rPr>
          <w:rFonts w:hint="cs"/>
          <w:sz w:val="22"/>
          <w:szCs w:val="22"/>
          <w:rtl/>
        </w:rPr>
        <w:t xml:space="preserve"> </w:t>
      </w:r>
      <w:r w:rsidR="007F4209">
        <w:rPr>
          <w:rFonts w:hint="cs"/>
          <w:sz w:val="18"/>
          <w:szCs w:val="18"/>
          <w:rtl/>
        </w:rPr>
        <w:t xml:space="preserve">(ג ע''ב) </w:t>
      </w:r>
      <w:r w:rsidRPr="0073263B">
        <w:rPr>
          <w:rFonts w:hint="cs"/>
          <w:sz w:val="22"/>
          <w:szCs w:val="22"/>
          <w:rtl/>
        </w:rPr>
        <w:t>שצעד בדרכ</w:t>
      </w:r>
      <w:r w:rsidR="005A19C6">
        <w:rPr>
          <w:rFonts w:hint="cs"/>
          <w:sz w:val="22"/>
          <w:szCs w:val="22"/>
          <w:rtl/>
        </w:rPr>
        <w:t>ו</w:t>
      </w:r>
      <w:r w:rsidRPr="0073263B">
        <w:rPr>
          <w:rFonts w:hint="cs"/>
          <w:sz w:val="22"/>
          <w:szCs w:val="22"/>
          <w:rtl/>
        </w:rPr>
        <w:t xml:space="preserve"> של הרמב''ן יש לומר</w:t>
      </w:r>
      <w:r w:rsidR="005A19C6">
        <w:rPr>
          <w:rFonts w:hint="cs"/>
          <w:sz w:val="22"/>
          <w:szCs w:val="22"/>
          <w:rtl/>
        </w:rPr>
        <w:t xml:space="preserve"> ותחתמו</w:t>
      </w:r>
      <w:r w:rsidRPr="0073263B">
        <w:rPr>
          <w:rFonts w:hint="cs"/>
          <w:sz w:val="22"/>
          <w:szCs w:val="22"/>
          <w:rtl/>
        </w:rPr>
        <w:t xml:space="preserve">, כיוון </w:t>
      </w:r>
      <w:r w:rsidR="009844E4">
        <w:rPr>
          <w:rFonts w:hint="cs"/>
          <w:sz w:val="22"/>
          <w:szCs w:val="22"/>
          <w:rtl/>
        </w:rPr>
        <w:t xml:space="preserve">שגזר הדין של ראש השנה עוסק </w:t>
      </w:r>
      <w:r w:rsidR="005A19C6">
        <w:rPr>
          <w:rFonts w:hint="cs"/>
          <w:sz w:val="22"/>
          <w:szCs w:val="22"/>
          <w:rtl/>
        </w:rPr>
        <w:t>ב</w:t>
      </w:r>
      <w:r w:rsidR="00437BED">
        <w:rPr>
          <w:rFonts w:hint="cs"/>
          <w:sz w:val="22"/>
          <w:szCs w:val="22"/>
          <w:rtl/>
        </w:rPr>
        <w:t xml:space="preserve">חיי העולם הזה, ואילו </w:t>
      </w:r>
      <w:r w:rsidR="009844E4">
        <w:rPr>
          <w:rFonts w:hint="cs"/>
          <w:sz w:val="22"/>
          <w:szCs w:val="22"/>
          <w:rtl/>
        </w:rPr>
        <w:t>הגזר דין של יום כיפור</w:t>
      </w:r>
      <w:r w:rsidR="00437BED">
        <w:rPr>
          <w:rFonts w:hint="cs"/>
          <w:sz w:val="22"/>
          <w:szCs w:val="22"/>
          <w:rtl/>
        </w:rPr>
        <w:t xml:space="preserve"> עוסק בעולם הבא</w:t>
      </w:r>
      <w:r w:rsidR="008F656B">
        <w:rPr>
          <w:rFonts w:hint="cs"/>
          <w:sz w:val="22"/>
          <w:szCs w:val="22"/>
          <w:rtl/>
        </w:rPr>
        <w:t xml:space="preserve"> </w:t>
      </w:r>
      <w:r w:rsidR="008F656B">
        <w:rPr>
          <w:rFonts w:hint="cs"/>
          <w:sz w:val="18"/>
          <w:szCs w:val="18"/>
          <w:rtl/>
        </w:rPr>
        <w:t xml:space="preserve">(וכך פסק </w:t>
      </w:r>
      <w:r w:rsidR="00151879">
        <w:rPr>
          <w:rFonts w:hint="cs"/>
          <w:sz w:val="18"/>
          <w:szCs w:val="18"/>
          <w:rtl/>
        </w:rPr>
        <w:t>המג</w:t>
      </w:r>
      <w:r w:rsidR="0049177F">
        <w:rPr>
          <w:rFonts w:hint="cs"/>
          <w:sz w:val="18"/>
          <w:szCs w:val="18"/>
          <w:rtl/>
        </w:rPr>
        <w:t>ן אברהם</w:t>
      </w:r>
      <w:r w:rsidR="008F656B">
        <w:rPr>
          <w:rFonts w:hint="cs"/>
          <w:sz w:val="18"/>
          <w:szCs w:val="18"/>
          <w:rtl/>
        </w:rPr>
        <w:t>)</w:t>
      </w:r>
      <w:r w:rsidR="009844E4">
        <w:rPr>
          <w:rFonts w:hint="cs"/>
          <w:sz w:val="22"/>
          <w:szCs w:val="22"/>
          <w:rtl/>
        </w:rPr>
        <w:t>.</w:t>
      </w:r>
    </w:p>
    <w:p w14:paraId="39A44DF9" w14:textId="79BF2763" w:rsidR="00A52A49" w:rsidRPr="009B70A4" w:rsidRDefault="00870D3F" w:rsidP="006A792B">
      <w:pPr>
        <w:rPr>
          <w:rtl/>
        </w:rPr>
      </w:pPr>
      <w:r>
        <w:rPr>
          <w:rFonts w:hint="cs"/>
          <w:rtl/>
        </w:rPr>
        <w:t>אח</w:t>
      </w:r>
      <w:r w:rsidR="002E6932">
        <w:rPr>
          <w:rFonts w:hint="cs"/>
          <w:rtl/>
        </w:rPr>
        <w:t>ד</w:t>
      </w:r>
      <w:r>
        <w:rPr>
          <w:rFonts w:hint="cs"/>
          <w:rtl/>
        </w:rPr>
        <w:t xml:space="preserve"> </w:t>
      </w:r>
      <w:r w:rsidR="002E6932">
        <w:rPr>
          <w:rFonts w:hint="cs"/>
          <w:rtl/>
        </w:rPr>
        <w:t>הפיוטים</w:t>
      </w:r>
      <w:r>
        <w:rPr>
          <w:rFonts w:hint="cs"/>
          <w:rtl/>
        </w:rPr>
        <w:t xml:space="preserve"> המפורסמ</w:t>
      </w:r>
      <w:r w:rsidR="002E6932">
        <w:rPr>
          <w:rFonts w:hint="cs"/>
          <w:rtl/>
        </w:rPr>
        <w:t>ים</w:t>
      </w:r>
      <w:r>
        <w:rPr>
          <w:rFonts w:hint="cs"/>
          <w:rtl/>
        </w:rPr>
        <w:t xml:space="preserve"> </w:t>
      </w:r>
      <w:r w:rsidR="005044BF">
        <w:rPr>
          <w:rFonts w:hint="cs"/>
          <w:rtl/>
        </w:rPr>
        <w:t xml:space="preserve">בראש השנה </w:t>
      </w:r>
      <w:r>
        <w:rPr>
          <w:rFonts w:hint="cs"/>
          <w:rtl/>
        </w:rPr>
        <w:t>ה</w:t>
      </w:r>
      <w:r w:rsidR="002E6932">
        <w:rPr>
          <w:rFonts w:hint="cs"/>
          <w:rtl/>
        </w:rPr>
        <w:t>ו</w:t>
      </w:r>
      <w:r>
        <w:rPr>
          <w:rFonts w:hint="cs"/>
          <w:rtl/>
        </w:rPr>
        <w:t xml:space="preserve">א מכניסי רחמים, </w:t>
      </w:r>
      <w:r w:rsidR="002E6932">
        <w:rPr>
          <w:rFonts w:hint="cs"/>
          <w:rtl/>
        </w:rPr>
        <w:t>פיוט</w:t>
      </w:r>
      <w:r>
        <w:rPr>
          <w:rFonts w:hint="cs"/>
          <w:rtl/>
        </w:rPr>
        <w:t xml:space="preserve"> </w:t>
      </w:r>
      <w:r w:rsidR="002E6932">
        <w:rPr>
          <w:rFonts w:hint="cs"/>
          <w:rtl/>
        </w:rPr>
        <w:t>ה</w:t>
      </w:r>
      <w:r>
        <w:rPr>
          <w:rFonts w:hint="cs"/>
          <w:rtl/>
        </w:rPr>
        <w:t xml:space="preserve">מופיע כבר בסידורו של </w:t>
      </w:r>
      <w:r w:rsidRPr="002B5D1F">
        <w:rPr>
          <w:rFonts w:hint="cs"/>
          <w:b/>
          <w:bCs/>
          <w:rtl/>
        </w:rPr>
        <w:t>רב</w:t>
      </w:r>
      <w:r w:rsidR="002B5D1F" w:rsidRPr="002B5D1F">
        <w:rPr>
          <w:rFonts w:hint="cs"/>
          <w:b/>
          <w:bCs/>
          <w:rtl/>
        </w:rPr>
        <w:t>י</w:t>
      </w:r>
      <w:r>
        <w:rPr>
          <w:rFonts w:hint="cs"/>
          <w:rtl/>
        </w:rPr>
        <w:t xml:space="preserve"> </w:t>
      </w:r>
      <w:r w:rsidRPr="002B5D1F">
        <w:rPr>
          <w:rFonts w:hint="cs"/>
          <w:b/>
          <w:bCs/>
          <w:rtl/>
        </w:rPr>
        <w:t>סעדיה</w:t>
      </w:r>
      <w:r>
        <w:rPr>
          <w:rFonts w:hint="cs"/>
          <w:rtl/>
        </w:rPr>
        <w:t xml:space="preserve"> </w:t>
      </w:r>
      <w:r w:rsidRPr="002B5D1F">
        <w:rPr>
          <w:rFonts w:hint="cs"/>
          <w:b/>
          <w:bCs/>
          <w:rtl/>
        </w:rPr>
        <w:t>גאון</w:t>
      </w:r>
      <w:r w:rsidR="00A52A49">
        <w:rPr>
          <w:rFonts w:hint="cs"/>
          <w:rtl/>
        </w:rPr>
        <w:t>, וב</w:t>
      </w:r>
      <w:r w:rsidR="002E6932">
        <w:rPr>
          <w:rFonts w:hint="cs"/>
          <w:rtl/>
        </w:rPr>
        <w:t>ו</w:t>
      </w:r>
      <w:r w:rsidR="00A52A49">
        <w:rPr>
          <w:rFonts w:hint="cs"/>
          <w:rtl/>
        </w:rPr>
        <w:t xml:space="preserve"> מתפללים למלאכים שיכניסו את תפילותינו לפני הקב''ה</w:t>
      </w:r>
      <w:r w:rsidR="00E55EB9">
        <w:rPr>
          <w:rFonts w:hint="cs"/>
          <w:rtl/>
        </w:rPr>
        <w:t>.</w:t>
      </w:r>
      <w:r w:rsidR="00A52A49">
        <w:rPr>
          <w:rFonts w:hint="cs"/>
          <w:rtl/>
        </w:rPr>
        <w:t xml:space="preserve"> אמירת </w:t>
      </w:r>
      <w:r w:rsidR="002E6932">
        <w:rPr>
          <w:rFonts w:hint="cs"/>
          <w:rtl/>
        </w:rPr>
        <w:t>הפיוט</w:t>
      </w:r>
      <w:r w:rsidR="00A52A49">
        <w:rPr>
          <w:rFonts w:hint="cs"/>
          <w:rtl/>
        </w:rPr>
        <w:t xml:space="preserve"> עוררה מחלוקת גדולה בין </w:t>
      </w:r>
      <w:r w:rsidR="00E55EB9">
        <w:rPr>
          <w:rFonts w:hint="cs"/>
          <w:rtl/>
        </w:rPr>
        <w:t xml:space="preserve">הפוסקים </w:t>
      </w:r>
      <w:r w:rsidR="00A52A49">
        <w:rPr>
          <w:rFonts w:hint="cs"/>
          <w:rtl/>
        </w:rPr>
        <w:t>האם מותר לאומר</w:t>
      </w:r>
      <w:r w:rsidR="002E6932">
        <w:rPr>
          <w:rFonts w:hint="cs"/>
          <w:rtl/>
        </w:rPr>
        <w:t>ו</w:t>
      </w:r>
      <w:r w:rsidR="00A52A49">
        <w:rPr>
          <w:rFonts w:hint="cs"/>
          <w:rtl/>
        </w:rPr>
        <w:t>, ובכך נעסוק הפעם. כמו כן נעסוק בשאלה האם מותר לעלות להתפלל על קברי צדיקים, מנהג שנפוץ בערב ראש השנה</w:t>
      </w:r>
      <w:r w:rsidR="009444DC">
        <w:rPr>
          <w:rFonts w:hint="cs"/>
          <w:rtl/>
        </w:rPr>
        <w:t>.</w:t>
      </w:r>
      <w:r w:rsidR="005A19C6">
        <w:rPr>
          <w:rFonts w:hint="cs"/>
          <w:color w:val="FF0000"/>
          <w:rtl/>
        </w:rPr>
        <w:t xml:space="preserve"> </w:t>
      </w:r>
    </w:p>
    <w:p w14:paraId="6F502B3C" w14:textId="7A7248A3" w:rsidR="00A52A49" w:rsidRDefault="00A52A49" w:rsidP="007B404D">
      <w:pPr>
        <w:spacing w:after="40"/>
        <w:rPr>
          <w:b/>
          <w:bCs/>
          <w:u w:val="single"/>
          <w:rtl/>
        </w:rPr>
      </w:pPr>
      <w:r>
        <w:rPr>
          <w:rFonts w:hint="cs"/>
          <w:b/>
          <w:bCs/>
          <w:u w:val="single"/>
          <w:rtl/>
        </w:rPr>
        <w:t>פנייה לגורמים זרים</w:t>
      </w:r>
    </w:p>
    <w:p w14:paraId="71979E92" w14:textId="345357D8" w:rsidR="00A52A49" w:rsidRDefault="00BD332B" w:rsidP="007B404D">
      <w:pPr>
        <w:spacing w:after="40"/>
        <w:rPr>
          <w:rtl/>
        </w:rPr>
      </w:pPr>
      <w:r>
        <w:rPr>
          <w:rFonts w:hint="cs"/>
          <w:rtl/>
        </w:rPr>
        <w:t xml:space="preserve">האם מותר להתפלל למלאכים? </w:t>
      </w:r>
      <w:r w:rsidR="00A52A49">
        <w:rPr>
          <w:rFonts w:hint="cs"/>
          <w:rtl/>
        </w:rPr>
        <w:t>הירושלמי</w:t>
      </w:r>
      <w:r>
        <w:rPr>
          <w:rFonts w:hint="cs"/>
          <w:rtl/>
        </w:rPr>
        <w:t xml:space="preserve"> במסכת ברכות</w:t>
      </w:r>
      <w:r w:rsidR="009A362B">
        <w:rPr>
          <w:rFonts w:hint="cs"/>
          <w:rtl/>
        </w:rPr>
        <w:t xml:space="preserve"> </w:t>
      </w:r>
      <w:r w:rsidR="009A362B" w:rsidRPr="009A362B">
        <w:rPr>
          <w:rFonts w:hint="cs"/>
          <w:sz w:val="18"/>
          <w:szCs w:val="18"/>
          <w:rtl/>
        </w:rPr>
        <w:t>(ט, א)</w:t>
      </w:r>
      <w:r w:rsidR="00A52A49">
        <w:rPr>
          <w:rFonts w:hint="cs"/>
          <w:rtl/>
        </w:rPr>
        <w:t xml:space="preserve"> </w:t>
      </w:r>
      <w:r>
        <w:rPr>
          <w:rFonts w:hint="cs"/>
          <w:rtl/>
        </w:rPr>
        <w:t>כותב</w:t>
      </w:r>
      <w:r w:rsidR="00A52A49">
        <w:rPr>
          <w:rFonts w:hint="cs"/>
          <w:rtl/>
        </w:rPr>
        <w:t xml:space="preserve">, שיש הבדל בין מלך לבין הקב''ה. </w:t>
      </w:r>
      <w:r w:rsidR="005A19C6">
        <w:rPr>
          <w:rFonts w:hint="cs"/>
          <w:rtl/>
        </w:rPr>
        <w:t>בעוד ש</w:t>
      </w:r>
      <w:r w:rsidR="00A52A49">
        <w:rPr>
          <w:rFonts w:hint="cs"/>
          <w:rtl/>
        </w:rPr>
        <w:t>כדי להיכנס למלך צריך לעבור ד</w:t>
      </w:r>
      <w:r w:rsidR="009A362B">
        <w:rPr>
          <w:rFonts w:hint="cs"/>
          <w:rtl/>
        </w:rPr>
        <w:t>רך שליחים</w:t>
      </w:r>
      <w:r w:rsidR="005A19C6">
        <w:rPr>
          <w:rFonts w:hint="cs"/>
          <w:rtl/>
        </w:rPr>
        <w:t xml:space="preserve"> רבים</w:t>
      </w:r>
      <w:r w:rsidR="009A362B">
        <w:rPr>
          <w:rFonts w:hint="cs"/>
          <w:rtl/>
        </w:rPr>
        <w:t>,</w:t>
      </w:r>
      <w:r>
        <w:rPr>
          <w:rFonts w:hint="cs"/>
          <w:rtl/>
        </w:rPr>
        <w:t xml:space="preserve"> </w:t>
      </w:r>
      <w:r w:rsidR="009A362B">
        <w:rPr>
          <w:rFonts w:cs="Arial"/>
          <w:rtl/>
        </w:rPr>
        <w:t>הקדוש ברוך הוא אינו כן</w:t>
      </w:r>
      <w:r w:rsidR="00CB1CC1">
        <w:rPr>
          <w:rFonts w:cs="Arial" w:hint="cs"/>
          <w:rtl/>
        </w:rPr>
        <w:t>,</w:t>
      </w:r>
      <w:r w:rsidR="009A362B">
        <w:rPr>
          <w:rFonts w:cs="Arial"/>
          <w:rtl/>
        </w:rPr>
        <w:t xml:space="preserve"> </w:t>
      </w:r>
      <w:r>
        <w:rPr>
          <w:rFonts w:cs="Arial" w:hint="cs"/>
          <w:rtl/>
        </w:rPr>
        <w:t>'ו</w:t>
      </w:r>
      <w:r w:rsidR="009A362B">
        <w:rPr>
          <w:rFonts w:cs="Arial"/>
          <w:rtl/>
        </w:rPr>
        <w:t>אם בא על אדם צרה לא יצווח לא למיכאל ולא לגבריאל</w:t>
      </w:r>
      <w:r w:rsidR="00CB1CC1">
        <w:rPr>
          <w:rFonts w:cs="Arial" w:hint="cs"/>
          <w:rtl/>
        </w:rPr>
        <w:t>,</w:t>
      </w:r>
      <w:r w:rsidR="009A362B">
        <w:rPr>
          <w:rFonts w:cs="Arial"/>
          <w:rtl/>
        </w:rPr>
        <w:t xml:space="preserve"> אלא לי יצווח ואני עונה לו מיד</w:t>
      </w:r>
      <w:r w:rsidR="009A362B">
        <w:rPr>
          <w:rFonts w:hint="cs"/>
          <w:rtl/>
        </w:rPr>
        <w:t>''</w:t>
      </w:r>
      <w:r>
        <w:rPr>
          <w:rFonts w:hint="cs"/>
          <w:rtl/>
        </w:rPr>
        <w:t xml:space="preserve"> - </w:t>
      </w:r>
      <w:r w:rsidR="00633347">
        <w:rPr>
          <w:rFonts w:hint="cs"/>
          <w:rtl/>
        </w:rPr>
        <w:t xml:space="preserve">בפשטות משמע </w:t>
      </w:r>
      <w:r w:rsidR="00E55EB9">
        <w:rPr>
          <w:rFonts w:hint="cs"/>
          <w:rtl/>
        </w:rPr>
        <w:t>מדבר</w:t>
      </w:r>
      <w:r>
        <w:rPr>
          <w:rFonts w:hint="cs"/>
          <w:rtl/>
        </w:rPr>
        <w:t>יו</w:t>
      </w:r>
      <w:r w:rsidR="00E55EB9">
        <w:rPr>
          <w:rFonts w:hint="cs"/>
          <w:rtl/>
        </w:rPr>
        <w:t>, שיש בעיה לפנות למלאכים שיתווכו בין המתפלל ל</w:t>
      </w:r>
      <w:r w:rsidR="002E6932">
        <w:rPr>
          <w:rFonts w:hint="cs"/>
          <w:rtl/>
        </w:rPr>
        <w:t>בין ה</w:t>
      </w:r>
      <w:r w:rsidR="00E55EB9">
        <w:rPr>
          <w:rFonts w:hint="cs"/>
          <w:rtl/>
        </w:rPr>
        <w:t>קב''ה</w:t>
      </w:r>
      <w:r w:rsidR="00064838">
        <w:rPr>
          <w:rFonts w:hint="cs"/>
          <w:rtl/>
        </w:rPr>
        <w:t>.</w:t>
      </w:r>
    </w:p>
    <w:p w14:paraId="60AB37F4" w14:textId="7881A47B" w:rsidR="00064838" w:rsidRDefault="00064838" w:rsidP="007B404D">
      <w:pPr>
        <w:spacing w:after="40"/>
        <w:rPr>
          <w:rtl/>
        </w:rPr>
      </w:pPr>
      <w:r>
        <w:rPr>
          <w:rFonts w:hint="cs"/>
          <w:rtl/>
        </w:rPr>
        <w:t xml:space="preserve">גם </w:t>
      </w:r>
      <w:r w:rsidRPr="00C13A83">
        <w:rPr>
          <w:rFonts w:hint="cs"/>
          <w:b/>
          <w:bCs/>
          <w:rtl/>
        </w:rPr>
        <w:t>הרמב''ם</w:t>
      </w:r>
      <w:r>
        <w:rPr>
          <w:rFonts w:hint="cs"/>
          <w:rtl/>
        </w:rPr>
        <w:t xml:space="preserve"> </w:t>
      </w:r>
      <w:r w:rsidR="00CE7998">
        <w:rPr>
          <w:rFonts w:hint="cs"/>
          <w:sz w:val="18"/>
          <w:szCs w:val="18"/>
          <w:rtl/>
        </w:rPr>
        <w:t xml:space="preserve">(פרק חלק) </w:t>
      </w:r>
      <w:r>
        <w:rPr>
          <w:rFonts w:hint="cs"/>
          <w:rtl/>
        </w:rPr>
        <w:t xml:space="preserve">מנה </w:t>
      </w:r>
      <w:r w:rsidR="00675639">
        <w:rPr>
          <w:rFonts w:hint="cs"/>
          <w:rtl/>
        </w:rPr>
        <w:t xml:space="preserve">בעיקר </w:t>
      </w:r>
      <w:r w:rsidR="005A19C6">
        <w:rPr>
          <w:rFonts w:hint="cs"/>
          <w:rtl/>
        </w:rPr>
        <w:t xml:space="preserve">האמונה </w:t>
      </w:r>
      <w:r w:rsidR="00675639">
        <w:rPr>
          <w:rFonts w:hint="cs"/>
          <w:rtl/>
        </w:rPr>
        <w:t xml:space="preserve">החמישי </w:t>
      </w:r>
      <w:r w:rsidR="005A19C6">
        <w:rPr>
          <w:rFonts w:hint="cs"/>
          <w:rtl/>
        </w:rPr>
        <w:t>שלו</w:t>
      </w:r>
      <w:r>
        <w:rPr>
          <w:rFonts w:hint="cs"/>
          <w:rtl/>
        </w:rPr>
        <w:t xml:space="preserve">, את האיסור לפנות לגורמים מתווכים בין הקב''ה לאדם. לשיטתו כך </w:t>
      </w:r>
      <w:r w:rsidR="005A19C6">
        <w:rPr>
          <w:rFonts w:hint="cs"/>
          <w:rtl/>
        </w:rPr>
        <w:t xml:space="preserve">החלה </w:t>
      </w:r>
      <w:r>
        <w:rPr>
          <w:rFonts w:hint="cs"/>
          <w:rtl/>
        </w:rPr>
        <w:t xml:space="preserve">העבודה זרה, בתחילה היו כולם עובדים את הקב''ה, אבל בגלל </w:t>
      </w:r>
      <w:r w:rsidR="003E6D8C">
        <w:rPr>
          <w:rFonts w:hint="cs"/>
          <w:rtl/>
        </w:rPr>
        <w:t>היות</w:t>
      </w:r>
      <w:r w:rsidR="00D761DF">
        <w:rPr>
          <w:rFonts w:hint="cs"/>
          <w:rtl/>
        </w:rPr>
        <w:t>ו</w:t>
      </w:r>
      <w:r w:rsidR="003E6D8C">
        <w:rPr>
          <w:rFonts w:hint="cs"/>
          <w:rtl/>
        </w:rPr>
        <w:t xml:space="preserve"> </w:t>
      </w:r>
      <w:r>
        <w:rPr>
          <w:rFonts w:hint="cs"/>
          <w:rtl/>
        </w:rPr>
        <w:t>מופשט, חיפשו אמצעים מוחשי</w:t>
      </w:r>
      <w:r w:rsidR="00513EBF">
        <w:rPr>
          <w:rFonts w:hint="cs"/>
          <w:rtl/>
        </w:rPr>
        <w:t>י</w:t>
      </w:r>
      <w:r>
        <w:rPr>
          <w:rFonts w:hint="cs"/>
          <w:rtl/>
        </w:rPr>
        <w:t xml:space="preserve">ם </w:t>
      </w:r>
      <w:r w:rsidR="00256462">
        <w:rPr>
          <w:rFonts w:hint="cs"/>
          <w:rtl/>
        </w:rPr>
        <w:t>כמו השמש והירח</w:t>
      </w:r>
      <w:r w:rsidR="00513EBF">
        <w:rPr>
          <w:rFonts w:hint="cs"/>
          <w:rtl/>
        </w:rPr>
        <w:t>,</w:t>
      </w:r>
      <w:r w:rsidR="003E6D8C" w:rsidRPr="003E6D8C">
        <w:rPr>
          <w:rFonts w:hint="cs"/>
          <w:rtl/>
        </w:rPr>
        <w:t xml:space="preserve"> </w:t>
      </w:r>
      <w:r w:rsidR="003E6D8C">
        <w:rPr>
          <w:rFonts w:hint="cs"/>
          <w:rtl/>
        </w:rPr>
        <w:t>דרכם</w:t>
      </w:r>
      <w:r w:rsidR="00256462">
        <w:rPr>
          <w:rFonts w:hint="cs"/>
          <w:rtl/>
        </w:rPr>
        <w:t xml:space="preserve"> </w:t>
      </w:r>
      <w:r>
        <w:rPr>
          <w:rFonts w:hint="cs"/>
          <w:rtl/>
        </w:rPr>
        <w:t xml:space="preserve">לעבוד </w:t>
      </w:r>
      <w:r w:rsidR="00256462">
        <w:rPr>
          <w:rFonts w:hint="cs"/>
          <w:rtl/>
        </w:rPr>
        <w:t>אותו</w:t>
      </w:r>
      <w:r w:rsidR="00D761DF">
        <w:rPr>
          <w:rFonts w:hint="cs"/>
          <w:rtl/>
        </w:rPr>
        <w:t>,</w:t>
      </w:r>
      <w:r w:rsidR="00256462">
        <w:rPr>
          <w:rFonts w:hint="cs"/>
          <w:rtl/>
        </w:rPr>
        <w:t xml:space="preserve"> </w:t>
      </w:r>
      <w:r w:rsidR="003E6D8C">
        <w:rPr>
          <w:rFonts w:hint="cs"/>
          <w:rtl/>
        </w:rPr>
        <w:t>ו</w:t>
      </w:r>
      <w:r>
        <w:rPr>
          <w:rFonts w:hint="cs"/>
          <w:rtl/>
        </w:rPr>
        <w:t xml:space="preserve">בסופו של דבר שכחו </w:t>
      </w:r>
      <w:r w:rsidR="00495BCA">
        <w:rPr>
          <w:rFonts w:hint="cs"/>
          <w:rtl/>
        </w:rPr>
        <w:t>שהם</w:t>
      </w:r>
      <w:r>
        <w:rPr>
          <w:rFonts w:hint="cs"/>
          <w:rtl/>
        </w:rPr>
        <w:t xml:space="preserve"> רק נציג</w:t>
      </w:r>
      <w:r w:rsidR="00495BCA">
        <w:rPr>
          <w:rFonts w:hint="cs"/>
          <w:rtl/>
        </w:rPr>
        <w:t>ים</w:t>
      </w:r>
      <w:r>
        <w:rPr>
          <w:rFonts w:hint="cs"/>
          <w:rtl/>
        </w:rPr>
        <w:t xml:space="preserve"> ו</w:t>
      </w:r>
      <w:r w:rsidR="00513EBF">
        <w:rPr>
          <w:rFonts w:hint="cs"/>
          <w:rtl/>
        </w:rPr>
        <w:t>החל</w:t>
      </w:r>
      <w:r>
        <w:rPr>
          <w:rFonts w:hint="cs"/>
          <w:rtl/>
        </w:rPr>
        <w:t>ו לעבוד אות</w:t>
      </w:r>
      <w:r w:rsidR="00495BCA">
        <w:rPr>
          <w:rFonts w:hint="cs"/>
          <w:rtl/>
        </w:rPr>
        <w:t>ם ממש</w:t>
      </w:r>
      <w:r>
        <w:rPr>
          <w:rFonts w:hint="cs"/>
          <w:rtl/>
        </w:rPr>
        <w:t>.</w:t>
      </w:r>
    </w:p>
    <w:p w14:paraId="238E81A8" w14:textId="767E1D4D" w:rsidR="00064838" w:rsidRDefault="00C75473" w:rsidP="006A792B">
      <w:pPr>
        <w:rPr>
          <w:u w:val="single"/>
          <w:rtl/>
        </w:rPr>
      </w:pPr>
      <w:r>
        <w:rPr>
          <w:rFonts w:hint="cs"/>
          <w:u w:val="single"/>
          <w:rtl/>
        </w:rPr>
        <w:t>מחלוקת הראשונים</w:t>
      </w:r>
    </w:p>
    <w:p w14:paraId="5F3719C4" w14:textId="3BADFE49" w:rsidR="001D742B" w:rsidRPr="001D742B" w:rsidRDefault="001D742B" w:rsidP="00206A33">
      <w:pPr>
        <w:spacing w:after="40"/>
        <w:rPr>
          <w:rtl/>
        </w:rPr>
      </w:pPr>
      <w:r>
        <w:rPr>
          <w:rFonts w:hint="cs"/>
          <w:rtl/>
        </w:rPr>
        <w:t xml:space="preserve">בעקבות </w:t>
      </w:r>
      <w:r w:rsidR="00C26777">
        <w:rPr>
          <w:rFonts w:hint="cs"/>
          <w:rtl/>
        </w:rPr>
        <w:t xml:space="preserve">המקורות הנ''ל </w:t>
      </w:r>
      <w:r>
        <w:rPr>
          <w:rFonts w:hint="cs"/>
          <w:rtl/>
        </w:rPr>
        <w:t>נחלקו הראשונים, כאשר יש שאסרו לומר פיוטים בהם פונים למלאכים ויש שהתירו:</w:t>
      </w:r>
    </w:p>
    <w:p w14:paraId="2D10C0BB" w14:textId="075B1117" w:rsidR="00064838" w:rsidRDefault="00B81F08" w:rsidP="00206A33">
      <w:pPr>
        <w:spacing w:after="40"/>
        <w:rPr>
          <w:rtl/>
        </w:rPr>
      </w:pPr>
      <w:r>
        <w:rPr>
          <w:rFonts w:hint="cs"/>
          <w:b/>
          <w:bCs/>
          <w:rtl/>
        </w:rPr>
        <w:t xml:space="preserve">א. </w:t>
      </w:r>
      <w:r w:rsidRPr="00B81F08">
        <w:rPr>
          <w:rFonts w:hint="cs"/>
          <w:b/>
          <w:bCs/>
          <w:rtl/>
        </w:rPr>
        <w:t>דעת האוסרים</w:t>
      </w:r>
      <w:r>
        <w:rPr>
          <w:rFonts w:hint="cs"/>
          <w:rtl/>
        </w:rPr>
        <w:t xml:space="preserve">: </w:t>
      </w:r>
      <w:r w:rsidR="00064838">
        <w:rPr>
          <w:rFonts w:hint="cs"/>
          <w:rtl/>
        </w:rPr>
        <w:t xml:space="preserve">בעקבות דברי הירושלמי </w:t>
      </w:r>
      <w:r w:rsidR="004C0ADC">
        <w:rPr>
          <w:rFonts w:hint="cs"/>
          <w:rtl/>
        </w:rPr>
        <w:t xml:space="preserve">והרמב''ם, חלק </w:t>
      </w:r>
      <w:r w:rsidR="007A24E1">
        <w:rPr>
          <w:rFonts w:hint="cs"/>
          <w:rtl/>
        </w:rPr>
        <w:t xml:space="preserve">מהראשונים </w:t>
      </w:r>
      <w:r>
        <w:rPr>
          <w:rFonts w:hint="cs"/>
          <w:rtl/>
        </w:rPr>
        <w:t xml:space="preserve">וביניהם </w:t>
      </w:r>
      <w:r w:rsidR="007A24E1" w:rsidRPr="007A24E1">
        <w:rPr>
          <w:rFonts w:hint="cs"/>
          <w:b/>
          <w:bCs/>
          <w:rtl/>
        </w:rPr>
        <w:t>המאירי</w:t>
      </w:r>
      <w:r w:rsidR="007A24E1">
        <w:rPr>
          <w:rFonts w:hint="cs"/>
          <w:rtl/>
        </w:rPr>
        <w:t xml:space="preserve"> </w:t>
      </w:r>
      <w:r w:rsidR="007A24E1">
        <w:rPr>
          <w:rFonts w:hint="cs"/>
          <w:sz w:val="18"/>
          <w:szCs w:val="18"/>
          <w:rtl/>
        </w:rPr>
        <w:t xml:space="preserve">(סנהדרין לח ע''ב) </w:t>
      </w:r>
      <w:r w:rsidR="004B5A0D">
        <w:rPr>
          <w:rFonts w:hint="cs"/>
          <w:b/>
          <w:bCs/>
          <w:rtl/>
        </w:rPr>
        <w:t>ו</w:t>
      </w:r>
      <w:r w:rsidR="007A24E1" w:rsidRPr="007A24E1">
        <w:rPr>
          <w:rFonts w:hint="cs"/>
          <w:b/>
          <w:bCs/>
          <w:rtl/>
        </w:rPr>
        <w:t>האורחות חיים</w:t>
      </w:r>
      <w:r w:rsidR="007A24E1">
        <w:rPr>
          <w:rFonts w:hint="cs"/>
          <w:rtl/>
        </w:rPr>
        <w:t xml:space="preserve"> </w:t>
      </w:r>
      <w:r w:rsidR="007A24E1">
        <w:rPr>
          <w:rFonts w:hint="cs"/>
          <w:sz w:val="18"/>
          <w:szCs w:val="18"/>
          <w:rtl/>
        </w:rPr>
        <w:t xml:space="preserve">(ק''ש, יט) </w:t>
      </w:r>
      <w:r w:rsidR="004C0ADC">
        <w:rPr>
          <w:rFonts w:hint="cs"/>
          <w:rtl/>
        </w:rPr>
        <w:t>התנגדו לאמירת הפיוט</w:t>
      </w:r>
      <w:r>
        <w:rPr>
          <w:rFonts w:hint="cs"/>
          <w:rtl/>
        </w:rPr>
        <w:t xml:space="preserve"> מכניסי רחמים הפונה למלאכים</w:t>
      </w:r>
      <w:r w:rsidR="008004E3">
        <w:rPr>
          <w:rFonts w:hint="cs"/>
          <w:rtl/>
        </w:rPr>
        <w:t>, ולשיטתם יש איסור לאומרו</w:t>
      </w:r>
      <w:r w:rsidR="004C0ADC">
        <w:rPr>
          <w:rFonts w:hint="cs"/>
          <w:rtl/>
        </w:rPr>
        <w:t xml:space="preserve">. </w:t>
      </w:r>
      <w:r w:rsidR="000176D0">
        <w:rPr>
          <w:rFonts w:hint="cs"/>
          <w:rtl/>
        </w:rPr>
        <w:t xml:space="preserve">כך כתב גם </w:t>
      </w:r>
      <w:r w:rsidR="000176D0" w:rsidRPr="000176D0">
        <w:rPr>
          <w:rFonts w:hint="cs"/>
          <w:b/>
          <w:bCs/>
          <w:rtl/>
        </w:rPr>
        <w:t>המהר''ם מרוטנבורג</w:t>
      </w:r>
      <w:r w:rsidR="000176D0">
        <w:rPr>
          <w:rFonts w:hint="cs"/>
          <w:rtl/>
        </w:rPr>
        <w:t xml:space="preserve"> </w:t>
      </w:r>
      <w:r w:rsidR="000176D0">
        <w:rPr>
          <w:rFonts w:hint="cs"/>
          <w:sz w:val="18"/>
          <w:szCs w:val="18"/>
          <w:rtl/>
        </w:rPr>
        <w:t>(סי' רע)</w:t>
      </w:r>
      <w:r w:rsidR="000176D0">
        <w:rPr>
          <w:rFonts w:hint="cs"/>
          <w:rtl/>
        </w:rPr>
        <w:t xml:space="preserve"> והוסיף</w:t>
      </w:r>
      <w:r w:rsidR="00C86D10">
        <w:rPr>
          <w:rFonts w:hint="cs"/>
          <w:rtl/>
        </w:rPr>
        <w:t xml:space="preserve"> לראייה</w:t>
      </w:r>
      <w:r w:rsidR="000176D0">
        <w:rPr>
          <w:rFonts w:hint="cs"/>
          <w:rtl/>
        </w:rPr>
        <w:t xml:space="preserve">, שלא מצינו בתפילת האבות </w:t>
      </w:r>
      <w:r w:rsidR="00FB5403">
        <w:rPr>
          <w:rFonts w:hint="cs"/>
          <w:rtl/>
        </w:rPr>
        <w:t xml:space="preserve">או הנביאים </w:t>
      </w:r>
      <w:r w:rsidR="000176D0">
        <w:rPr>
          <w:rFonts w:hint="cs"/>
          <w:rtl/>
        </w:rPr>
        <w:t>שהם התפללו למשהו אחר מבלעדי הקב''ה</w:t>
      </w:r>
      <w:r w:rsidR="00B354D2">
        <w:rPr>
          <w:rFonts w:hint="cs"/>
          <w:rtl/>
        </w:rPr>
        <w:t>.</w:t>
      </w:r>
    </w:p>
    <w:p w14:paraId="523B98D5" w14:textId="03E717BE" w:rsidR="00DB0CA5" w:rsidRDefault="00DB0CA5" w:rsidP="00206A33">
      <w:pPr>
        <w:spacing w:after="40"/>
        <w:rPr>
          <w:rFonts w:cs="Arial"/>
          <w:rtl/>
        </w:rPr>
      </w:pPr>
      <w:r>
        <w:rPr>
          <w:rFonts w:hint="cs"/>
          <w:rtl/>
        </w:rPr>
        <w:t xml:space="preserve">כדברי הראשונים הנ''ל, כתבו באחרונים </w:t>
      </w:r>
      <w:r w:rsidRPr="00D116B4">
        <w:rPr>
          <w:rFonts w:hint="cs"/>
          <w:b/>
          <w:bCs/>
          <w:rtl/>
        </w:rPr>
        <w:t>המהר''ל</w:t>
      </w:r>
      <w:r>
        <w:rPr>
          <w:rFonts w:hint="cs"/>
          <w:rtl/>
        </w:rPr>
        <w:t xml:space="preserve"> </w:t>
      </w:r>
      <w:r>
        <w:rPr>
          <w:rFonts w:hint="cs"/>
          <w:sz w:val="18"/>
          <w:szCs w:val="18"/>
          <w:rtl/>
        </w:rPr>
        <w:t xml:space="preserve">(נתיב עולם, יב) </w:t>
      </w:r>
      <w:r w:rsidRPr="00D116B4">
        <w:rPr>
          <w:rFonts w:hint="cs"/>
          <w:b/>
          <w:bCs/>
          <w:rtl/>
        </w:rPr>
        <w:t>הקרבן נתנאל</w:t>
      </w:r>
      <w:r>
        <w:rPr>
          <w:rFonts w:hint="cs"/>
          <w:rtl/>
        </w:rPr>
        <w:t xml:space="preserve"> </w:t>
      </w:r>
      <w:r>
        <w:rPr>
          <w:rFonts w:hint="cs"/>
          <w:sz w:val="18"/>
          <w:szCs w:val="18"/>
          <w:rtl/>
        </w:rPr>
        <w:t xml:space="preserve">(ר''ה א, ו) </w:t>
      </w:r>
      <w:r w:rsidRPr="00D116B4">
        <w:rPr>
          <w:rFonts w:hint="cs"/>
          <w:b/>
          <w:bCs/>
          <w:rtl/>
        </w:rPr>
        <w:t>והחתם סופר</w:t>
      </w:r>
      <w:r>
        <w:rPr>
          <w:rFonts w:hint="cs"/>
          <w:rtl/>
        </w:rPr>
        <w:t xml:space="preserve"> </w:t>
      </w:r>
      <w:r>
        <w:rPr>
          <w:rFonts w:hint="cs"/>
          <w:sz w:val="18"/>
          <w:szCs w:val="18"/>
          <w:rtl/>
        </w:rPr>
        <w:t>(או''ח קסו)</w:t>
      </w:r>
      <w:r>
        <w:rPr>
          <w:rFonts w:hint="cs"/>
          <w:rtl/>
        </w:rPr>
        <w:t>, שאמנם לא ביטל את המנהג להגיד בקהילתו מכניסי רחמים (כנראה מפני שהציבור היה מורגל באמירתו), אבל היה מאריך באמירת נפילת אפיים עד שהציבור היה מסיים להגיד את הפיוט</w:t>
      </w:r>
      <w:r>
        <w:rPr>
          <w:rFonts w:hint="cs"/>
          <w:rtl/>
        </w:rPr>
        <w:t>. ובלשונו של המהר''ם מרוטנבורג:</w:t>
      </w:r>
    </w:p>
    <w:p w14:paraId="07B41B3F" w14:textId="69CE1E59" w:rsidR="00C311CB" w:rsidRDefault="003467C8" w:rsidP="00206A33">
      <w:pPr>
        <w:spacing w:after="40"/>
        <w:ind w:left="720"/>
        <w:rPr>
          <w:rtl/>
        </w:rPr>
      </w:pPr>
      <w:r>
        <w:rPr>
          <w:rFonts w:cs="Arial" w:hint="cs"/>
          <w:rtl/>
        </w:rPr>
        <w:t>''</w:t>
      </w:r>
      <w:r w:rsidR="000176D0">
        <w:rPr>
          <w:rFonts w:cs="Arial"/>
          <w:rtl/>
        </w:rPr>
        <w:t>צריך להרחיק מהש</w:t>
      </w:r>
      <w:r>
        <w:rPr>
          <w:rFonts w:cs="Arial" w:hint="cs"/>
          <w:rtl/>
        </w:rPr>
        <w:t>י</w:t>
      </w:r>
      <w:r w:rsidR="000176D0">
        <w:rPr>
          <w:rFonts w:cs="Arial"/>
          <w:rtl/>
        </w:rPr>
        <w:t>תוף לגמרי, שלא תאמר הואיל שאני מוצא המלאכים והגלגלים מושלים בעולם אקבלם באלהות, ת</w:t>
      </w:r>
      <w:r w:rsidR="00833929">
        <w:rPr>
          <w:rFonts w:cs="Arial" w:hint="cs"/>
          <w:rtl/>
        </w:rPr>
        <w:t xml:space="preserve">למוד </w:t>
      </w:r>
      <w:r w:rsidR="000176D0">
        <w:rPr>
          <w:rFonts w:cs="Arial"/>
          <w:rtl/>
        </w:rPr>
        <w:t>ל</w:t>
      </w:r>
      <w:r w:rsidR="00833929">
        <w:rPr>
          <w:rFonts w:cs="Arial" w:hint="cs"/>
          <w:rtl/>
        </w:rPr>
        <w:t>ומר</w:t>
      </w:r>
      <w:r w:rsidR="000176D0">
        <w:rPr>
          <w:rFonts w:cs="Arial"/>
          <w:rtl/>
        </w:rPr>
        <w:t xml:space="preserve"> לא יהיה לך אל</w:t>
      </w:r>
      <w:r w:rsidR="00822D67">
        <w:rPr>
          <w:rFonts w:cs="Arial" w:hint="cs"/>
          <w:rtl/>
        </w:rPr>
        <w:t>ו</w:t>
      </w:r>
      <w:r w:rsidR="000176D0">
        <w:rPr>
          <w:rFonts w:cs="Arial"/>
          <w:rtl/>
        </w:rPr>
        <w:t>קים אחרים על פני</w:t>
      </w:r>
      <w:r>
        <w:rPr>
          <w:rFonts w:cs="Arial" w:hint="cs"/>
          <w:rtl/>
        </w:rPr>
        <w:t xml:space="preserve">. </w:t>
      </w:r>
      <w:r w:rsidR="000176D0">
        <w:rPr>
          <w:rFonts w:cs="Arial"/>
          <w:rtl/>
        </w:rPr>
        <w:t>ואסור לתת אותם אמצעיים בין השם ובינינו</w:t>
      </w:r>
      <w:r w:rsidR="000176D0">
        <w:rPr>
          <w:rFonts w:cs="Arial" w:hint="cs"/>
          <w:rtl/>
        </w:rPr>
        <w:t>.</w:t>
      </w:r>
      <w:r w:rsidR="000176D0">
        <w:rPr>
          <w:rFonts w:hint="cs"/>
          <w:rtl/>
        </w:rPr>
        <w:t xml:space="preserve"> </w:t>
      </w:r>
      <w:r w:rsidR="000176D0">
        <w:rPr>
          <w:rFonts w:cs="Arial"/>
          <w:rtl/>
        </w:rPr>
        <w:t xml:space="preserve">גם מה שנהגו ואומרים במקצת מקומות מכניסי רחמים הכניסו </w:t>
      </w:r>
      <w:r w:rsidR="009218B0">
        <w:rPr>
          <w:rFonts w:cs="Arial" w:hint="cs"/>
          <w:rtl/>
        </w:rPr>
        <w:t>ו</w:t>
      </w:r>
      <w:r w:rsidR="000176D0">
        <w:rPr>
          <w:rFonts w:cs="Arial"/>
          <w:rtl/>
        </w:rPr>
        <w:t xml:space="preserve">כו' לא טוב המנהג </w:t>
      </w:r>
      <w:r w:rsidR="005654DC">
        <w:rPr>
          <w:rFonts w:cs="Arial" w:hint="cs"/>
          <w:rtl/>
        </w:rPr>
        <w:t>ה</w:t>
      </w:r>
      <w:r w:rsidR="000176D0">
        <w:rPr>
          <w:rFonts w:cs="Arial"/>
          <w:rtl/>
        </w:rPr>
        <w:t>הוא, ומעשיך יקרבוך</w:t>
      </w:r>
      <w:r w:rsidR="00EE704E">
        <w:rPr>
          <w:rFonts w:cs="Arial" w:hint="cs"/>
          <w:rtl/>
        </w:rPr>
        <w:t>,</w:t>
      </w:r>
      <w:r w:rsidR="000176D0">
        <w:rPr>
          <w:rFonts w:cs="Arial"/>
          <w:rtl/>
        </w:rPr>
        <w:t xml:space="preserve"> לא המלאכים ולא זולתם</w:t>
      </w:r>
      <w:r w:rsidR="009C58EB">
        <w:rPr>
          <w:rFonts w:hint="cs"/>
          <w:rtl/>
        </w:rPr>
        <w:t xml:space="preserve"> </w:t>
      </w:r>
      <w:r w:rsidR="009C58EB">
        <w:rPr>
          <w:rFonts w:hint="cs"/>
          <w:sz w:val="18"/>
          <w:szCs w:val="18"/>
          <w:rtl/>
        </w:rPr>
        <w:t>(ועיין הערה</w:t>
      </w:r>
      <w:r w:rsidR="009C58EB" w:rsidRPr="00F8183F">
        <w:rPr>
          <w:rStyle w:val="a5"/>
          <w:rtl/>
        </w:rPr>
        <w:footnoteReference w:id="2"/>
      </w:r>
      <w:r w:rsidR="009C58EB">
        <w:rPr>
          <w:rFonts w:hint="cs"/>
          <w:sz w:val="18"/>
          <w:szCs w:val="18"/>
          <w:rtl/>
        </w:rPr>
        <w:t>)</w:t>
      </w:r>
      <w:r w:rsidR="00C311CB">
        <w:rPr>
          <w:rFonts w:hint="cs"/>
          <w:rtl/>
        </w:rPr>
        <w:t>.</w:t>
      </w:r>
      <w:r w:rsidR="00DB0CA5">
        <w:rPr>
          <w:rFonts w:hint="cs"/>
          <w:rtl/>
        </w:rPr>
        <w:t>''</w:t>
      </w:r>
      <w:r w:rsidR="009C58EB">
        <w:rPr>
          <w:rFonts w:hint="cs"/>
          <w:rtl/>
        </w:rPr>
        <w:t xml:space="preserve"> </w:t>
      </w:r>
    </w:p>
    <w:p w14:paraId="5D4C0ECE" w14:textId="280E90E5" w:rsidR="00151879" w:rsidRPr="00633347" w:rsidRDefault="00B81F08" w:rsidP="00206A33">
      <w:pPr>
        <w:spacing w:after="40"/>
        <w:rPr>
          <w:rtl/>
        </w:rPr>
      </w:pPr>
      <w:r>
        <w:rPr>
          <w:rFonts w:hint="cs"/>
          <w:b/>
          <w:bCs/>
          <w:rtl/>
        </w:rPr>
        <w:t xml:space="preserve">ב. </w:t>
      </w:r>
      <w:r w:rsidRPr="00B81F08">
        <w:rPr>
          <w:rFonts w:hint="cs"/>
          <w:b/>
          <w:bCs/>
          <w:rtl/>
        </w:rPr>
        <w:t>דעת</w:t>
      </w:r>
      <w:r>
        <w:rPr>
          <w:rFonts w:hint="cs"/>
          <w:rtl/>
        </w:rPr>
        <w:t xml:space="preserve"> </w:t>
      </w:r>
      <w:r w:rsidRPr="00B81F08">
        <w:rPr>
          <w:rFonts w:hint="cs"/>
          <w:b/>
          <w:bCs/>
          <w:rtl/>
        </w:rPr>
        <w:t>המתירים</w:t>
      </w:r>
      <w:r>
        <w:rPr>
          <w:rFonts w:hint="cs"/>
          <w:rtl/>
        </w:rPr>
        <w:t xml:space="preserve">: </w:t>
      </w:r>
      <w:r w:rsidR="004D79D1" w:rsidRPr="004D79D1">
        <w:rPr>
          <w:rFonts w:hint="cs"/>
          <w:rtl/>
        </w:rPr>
        <w:t>לעומתם</w:t>
      </w:r>
      <w:r w:rsidR="004D79D1">
        <w:rPr>
          <w:rFonts w:hint="cs"/>
          <w:b/>
          <w:bCs/>
          <w:rtl/>
        </w:rPr>
        <w:t xml:space="preserve"> </w:t>
      </w:r>
      <w:r w:rsidR="00F05487" w:rsidRPr="00983A06">
        <w:rPr>
          <w:rFonts w:hint="cs"/>
          <w:b/>
          <w:bCs/>
          <w:rtl/>
        </w:rPr>
        <w:t>שיבולי הלקט</w:t>
      </w:r>
      <w:r w:rsidR="00F05487">
        <w:rPr>
          <w:rFonts w:hint="cs"/>
          <w:rtl/>
        </w:rPr>
        <w:t xml:space="preserve"> </w:t>
      </w:r>
      <w:r w:rsidR="00F05487">
        <w:rPr>
          <w:rFonts w:hint="cs"/>
          <w:sz w:val="18"/>
          <w:szCs w:val="18"/>
          <w:rtl/>
        </w:rPr>
        <w:t>(</w:t>
      </w:r>
      <w:r w:rsidR="003904EA">
        <w:rPr>
          <w:rFonts w:hint="cs"/>
          <w:sz w:val="18"/>
          <w:szCs w:val="18"/>
          <w:rtl/>
        </w:rPr>
        <w:t xml:space="preserve">סי' </w:t>
      </w:r>
      <w:r w:rsidR="00F05487">
        <w:rPr>
          <w:rFonts w:hint="cs"/>
          <w:sz w:val="18"/>
          <w:szCs w:val="18"/>
          <w:rtl/>
        </w:rPr>
        <w:t>רפב)</w:t>
      </w:r>
      <w:r w:rsidR="00A822BC">
        <w:rPr>
          <w:rFonts w:hint="cs"/>
          <w:rtl/>
        </w:rPr>
        <w:t xml:space="preserve"> </w:t>
      </w:r>
      <w:r w:rsidR="00DA47A8">
        <w:rPr>
          <w:rFonts w:hint="cs"/>
          <w:rtl/>
        </w:rPr>
        <w:t>וראשונים נוספים חלק</w:t>
      </w:r>
      <w:r w:rsidR="004D79D1">
        <w:rPr>
          <w:rFonts w:hint="cs"/>
          <w:rtl/>
        </w:rPr>
        <w:t>ו</w:t>
      </w:r>
      <w:r w:rsidR="00DA47A8">
        <w:rPr>
          <w:rFonts w:hint="cs"/>
          <w:rtl/>
        </w:rPr>
        <w:t xml:space="preserve"> ו</w:t>
      </w:r>
      <w:r w:rsidR="00A822BC">
        <w:rPr>
          <w:rFonts w:hint="cs"/>
          <w:rtl/>
        </w:rPr>
        <w:t>כתבו</w:t>
      </w:r>
      <w:r w:rsidR="00C75473">
        <w:rPr>
          <w:rFonts w:hint="cs"/>
          <w:rtl/>
        </w:rPr>
        <w:t>,</w:t>
      </w:r>
      <w:r w:rsidR="00A822BC">
        <w:rPr>
          <w:rFonts w:hint="cs"/>
          <w:rtl/>
        </w:rPr>
        <w:t xml:space="preserve"> </w:t>
      </w:r>
      <w:r w:rsidR="00587107">
        <w:rPr>
          <w:rFonts w:hint="cs"/>
          <w:rtl/>
        </w:rPr>
        <w:t xml:space="preserve">שאין בעיה לומר </w:t>
      </w:r>
      <w:r w:rsidR="00A822BC">
        <w:rPr>
          <w:rFonts w:hint="cs"/>
          <w:rtl/>
        </w:rPr>
        <w:t>את הפיוט</w:t>
      </w:r>
      <w:r w:rsidR="00C75473">
        <w:rPr>
          <w:rFonts w:hint="cs"/>
          <w:rtl/>
        </w:rPr>
        <w:t>,</w:t>
      </w:r>
      <w:r w:rsidR="00A822BC">
        <w:rPr>
          <w:rFonts w:hint="cs"/>
          <w:rtl/>
        </w:rPr>
        <w:t xml:space="preserve"> </w:t>
      </w:r>
      <w:r w:rsidR="009D6EEE">
        <w:rPr>
          <w:rFonts w:hint="cs"/>
          <w:rtl/>
        </w:rPr>
        <w:t>ו</w:t>
      </w:r>
      <w:r w:rsidR="00A822BC">
        <w:rPr>
          <w:rFonts w:hint="cs"/>
          <w:rtl/>
        </w:rPr>
        <w:t xml:space="preserve">נראה </w:t>
      </w:r>
      <w:r w:rsidR="00DA47A8">
        <w:rPr>
          <w:rFonts w:hint="cs"/>
          <w:rtl/>
        </w:rPr>
        <w:t>ש</w:t>
      </w:r>
      <w:r w:rsidR="00A822BC">
        <w:rPr>
          <w:rFonts w:hint="cs"/>
          <w:rtl/>
        </w:rPr>
        <w:t>לא חששו כיוון שיש</w:t>
      </w:r>
      <w:r w:rsidR="009D6EEE">
        <w:rPr>
          <w:rFonts w:hint="cs"/>
          <w:rtl/>
        </w:rPr>
        <w:t>נם</w:t>
      </w:r>
      <w:r w:rsidR="00A822BC">
        <w:rPr>
          <w:rFonts w:hint="cs"/>
          <w:rtl/>
        </w:rPr>
        <w:t xml:space="preserve"> מקומות בדברי הבבלי מהם עולה שאין בעיה להתנסח באופן </w:t>
      </w:r>
      <w:r w:rsidR="004D79D1">
        <w:rPr>
          <w:rFonts w:hint="cs"/>
          <w:rtl/>
        </w:rPr>
        <w:t>מעין זה</w:t>
      </w:r>
      <w:r w:rsidR="00A822BC">
        <w:rPr>
          <w:rFonts w:hint="cs"/>
          <w:rtl/>
        </w:rPr>
        <w:t xml:space="preserve">. </w:t>
      </w:r>
      <w:r w:rsidR="007D1DE7">
        <w:rPr>
          <w:rFonts w:hint="cs"/>
          <w:rtl/>
        </w:rPr>
        <w:t>לדוגמא</w:t>
      </w:r>
      <w:r w:rsidR="00A822BC">
        <w:rPr>
          <w:rFonts w:hint="cs"/>
          <w:rtl/>
        </w:rPr>
        <w:t xml:space="preserve">, </w:t>
      </w:r>
      <w:r w:rsidR="00151879">
        <w:rPr>
          <w:rFonts w:hint="cs"/>
          <w:rtl/>
        </w:rPr>
        <w:t xml:space="preserve">הגמרא במסכת ברכות כותבת, </w:t>
      </w:r>
      <w:r w:rsidR="00DA47A8">
        <w:rPr>
          <w:rFonts w:hint="cs"/>
          <w:rtl/>
        </w:rPr>
        <w:t>ש</w:t>
      </w:r>
      <w:r w:rsidR="00151879">
        <w:rPr>
          <w:rFonts w:hint="cs"/>
          <w:rtl/>
        </w:rPr>
        <w:t xml:space="preserve">אדם </w:t>
      </w:r>
      <w:r w:rsidR="00DA47A8">
        <w:rPr>
          <w:rFonts w:hint="cs"/>
          <w:rtl/>
        </w:rPr>
        <w:t>ה</w:t>
      </w:r>
      <w:r w:rsidR="00151879">
        <w:rPr>
          <w:rFonts w:hint="cs"/>
          <w:rtl/>
        </w:rPr>
        <w:t>נכנס להתפנות,</w:t>
      </w:r>
      <w:r w:rsidR="00DA47A8">
        <w:rPr>
          <w:rFonts w:hint="cs"/>
          <w:rtl/>
        </w:rPr>
        <w:t xml:space="preserve"> </w:t>
      </w:r>
      <w:r w:rsidR="00151879">
        <w:rPr>
          <w:rFonts w:hint="cs"/>
          <w:rtl/>
        </w:rPr>
        <w:t xml:space="preserve">מבקש מהמלאכים שלא יעזבו אותו בזמן שהוא בשירותים, כדי שימשיכו לשמור עליו לאחר היציאה. </w:t>
      </w:r>
    </w:p>
    <w:p w14:paraId="65757095" w14:textId="789C8796" w:rsidR="00F05487" w:rsidRDefault="00AB70F0" w:rsidP="00206A33">
      <w:pPr>
        <w:spacing w:after="40"/>
        <w:rPr>
          <w:rtl/>
        </w:rPr>
      </w:pPr>
      <w:r>
        <w:rPr>
          <w:rFonts w:hint="cs"/>
          <w:rtl/>
        </w:rPr>
        <w:t>כמו כן, ה</w:t>
      </w:r>
      <w:r w:rsidR="00151879">
        <w:rPr>
          <w:rFonts w:hint="cs"/>
          <w:rtl/>
        </w:rPr>
        <w:t>גמרא נוספת</w:t>
      </w:r>
      <w:r w:rsidR="00A822BC">
        <w:rPr>
          <w:rFonts w:hint="cs"/>
          <w:rtl/>
        </w:rPr>
        <w:t xml:space="preserve"> במסכת שבת </w:t>
      </w:r>
      <w:r w:rsidR="00A822BC">
        <w:rPr>
          <w:rFonts w:hint="cs"/>
          <w:sz w:val="18"/>
          <w:szCs w:val="18"/>
          <w:rtl/>
        </w:rPr>
        <w:t xml:space="preserve">(יב ע''ב) </w:t>
      </w:r>
      <w:r w:rsidR="00A822BC">
        <w:rPr>
          <w:rFonts w:hint="cs"/>
          <w:rtl/>
        </w:rPr>
        <w:t>כותבת, שאדם לא יבקש את צרכיו בלשון ארמית, כיוון שהמלאכים לא מתייחסים לתפילה הנאמרת בארמית</w:t>
      </w:r>
      <w:r w:rsidR="00E17580">
        <w:rPr>
          <w:rFonts w:hint="cs"/>
          <w:rtl/>
        </w:rPr>
        <w:t xml:space="preserve"> </w:t>
      </w:r>
      <w:r w:rsidR="00E17580">
        <w:rPr>
          <w:rFonts w:hint="cs"/>
          <w:sz w:val="18"/>
          <w:szCs w:val="18"/>
          <w:rtl/>
        </w:rPr>
        <w:t>(ועיין בדף לפרשת כי תבוא שנה ד')</w:t>
      </w:r>
      <w:r w:rsidR="00A822BC">
        <w:rPr>
          <w:rFonts w:hint="cs"/>
          <w:rtl/>
        </w:rPr>
        <w:t>.</w:t>
      </w:r>
      <w:r w:rsidR="00893AAE">
        <w:rPr>
          <w:rFonts w:hint="cs"/>
          <w:rtl/>
        </w:rPr>
        <w:t xml:space="preserve"> </w:t>
      </w:r>
      <w:r w:rsidR="008F7789">
        <w:rPr>
          <w:rFonts w:hint="cs"/>
          <w:rtl/>
        </w:rPr>
        <w:t>ו</w:t>
      </w:r>
      <w:r w:rsidR="00F05487">
        <w:rPr>
          <w:rFonts w:hint="cs"/>
          <w:rtl/>
        </w:rPr>
        <w:t xml:space="preserve">הגמרא במסכת סנהדרין </w:t>
      </w:r>
      <w:r w:rsidR="00F05487">
        <w:rPr>
          <w:rFonts w:hint="cs"/>
          <w:sz w:val="18"/>
          <w:szCs w:val="18"/>
          <w:rtl/>
        </w:rPr>
        <w:t xml:space="preserve">(מד ע''ב) </w:t>
      </w:r>
      <w:r w:rsidR="00F05487">
        <w:rPr>
          <w:rFonts w:hint="cs"/>
          <w:rtl/>
        </w:rPr>
        <w:t xml:space="preserve">כותבת, שאדם </w:t>
      </w:r>
      <w:r w:rsidR="00E37C68">
        <w:rPr>
          <w:rFonts w:hint="cs"/>
          <w:rtl/>
        </w:rPr>
        <w:t>צריך לבקש רחמים שיעזרו לו מלמטה, ושלא יהיו צרים לו מלמעלה</w:t>
      </w:r>
      <w:r w:rsidR="004028F7">
        <w:rPr>
          <w:rFonts w:hint="cs"/>
          <w:rtl/>
        </w:rPr>
        <w:t xml:space="preserve">, ופירש </w:t>
      </w:r>
      <w:r w:rsidR="00E37C68">
        <w:rPr>
          <w:rFonts w:hint="cs"/>
          <w:rtl/>
        </w:rPr>
        <w:t xml:space="preserve">רש''י </w:t>
      </w:r>
      <w:r w:rsidR="004028F7">
        <w:rPr>
          <w:rFonts w:hint="cs"/>
          <w:rtl/>
        </w:rPr>
        <w:t xml:space="preserve">שהכוונה </w:t>
      </w:r>
      <w:r w:rsidR="00E37C68">
        <w:rPr>
          <w:rFonts w:hint="cs"/>
          <w:rtl/>
        </w:rPr>
        <w:t>שהמלאכים לא יעכבו את התפילה</w:t>
      </w:r>
      <w:r w:rsidR="00E03D23">
        <w:rPr>
          <w:rFonts w:hint="cs"/>
          <w:rtl/>
        </w:rPr>
        <w:t xml:space="preserve">. </w:t>
      </w:r>
    </w:p>
    <w:p w14:paraId="16A1FA32" w14:textId="2D1579DE" w:rsidR="008D570A" w:rsidRPr="008D570A" w:rsidRDefault="008D570A" w:rsidP="006A792B">
      <w:pPr>
        <w:rPr>
          <w:u w:val="single"/>
          <w:rtl/>
        </w:rPr>
      </w:pPr>
      <w:r>
        <w:rPr>
          <w:rFonts w:hint="cs"/>
          <w:u w:val="single"/>
          <w:rtl/>
        </w:rPr>
        <w:t>יישוב הקושיות</w:t>
      </w:r>
    </w:p>
    <w:p w14:paraId="5DD16598" w14:textId="01AB6BB9" w:rsidR="00F0383F" w:rsidRDefault="002E7D55" w:rsidP="006A792B">
      <w:pPr>
        <w:rPr>
          <w:rtl/>
        </w:rPr>
      </w:pPr>
      <w:r>
        <w:rPr>
          <w:rFonts w:hint="cs"/>
          <w:rtl/>
        </w:rPr>
        <w:t>כיצד הרמב''ם והמאירי יישבו את דברי הגמרות</w:t>
      </w:r>
      <w:r w:rsidR="00A60383">
        <w:rPr>
          <w:rFonts w:hint="cs"/>
          <w:rtl/>
        </w:rPr>
        <w:t>,</w:t>
      </w:r>
      <w:r>
        <w:rPr>
          <w:rFonts w:hint="cs"/>
          <w:rtl/>
        </w:rPr>
        <w:t xml:space="preserve"> מהם עולה שאפשר להתפלל למלאכים? </w:t>
      </w:r>
      <w:r w:rsidRPr="002E7D55">
        <w:rPr>
          <w:rFonts w:hint="cs"/>
          <w:b/>
          <w:bCs/>
          <w:rtl/>
        </w:rPr>
        <w:t>המאירי</w:t>
      </w:r>
      <w:r>
        <w:rPr>
          <w:rFonts w:hint="cs"/>
          <w:rtl/>
        </w:rPr>
        <w:t xml:space="preserve"> </w:t>
      </w:r>
      <w:r>
        <w:rPr>
          <w:rFonts w:hint="cs"/>
          <w:sz w:val="18"/>
          <w:szCs w:val="18"/>
          <w:rtl/>
        </w:rPr>
        <w:t>(שבת שם</w:t>
      </w:r>
      <w:r w:rsidR="0032469E">
        <w:rPr>
          <w:rFonts w:hint="cs"/>
          <w:sz w:val="18"/>
          <w:szCs w:val="18"/>
          <w:rtl/>
        </w:rPr>
        <w:t xml:space="preserve"> ד''ה לעולם</w:t>
      </w:r>
      <w:r>
        <w:rPr>
          <w:rFonts w:hint="cs"/>
          <w:sz w:val="18"/>
          <w:szCs w:val="18"/>
          <w:rtl/>
        </w:rPr>
        <w:t xml:space="preserve">) </w:t>
      </w:r>
      <w:r w:rsidR="00A60383">
        <w:rPr>
          <w:rFonts w:hint="cs"/>
          <w:rtl/>
        </w:rPr>
        <w:t>דחק ו</w:t>
      </w:r>
      <w:r>
        <w:rPr>
          <w:rFonts w:hint="cs"/>
          <w:rtl/>
        </w:rPr>
        <w:t>כתב, שכאשר הגמרא כותבת שמלאכי השרת לא מתייחסים ללשון ארמית</w:t>
      </w:r>
      <w:r w:rsidR="00C717FF">
        <w:rPr>
          <w:rFonts w:hint="cs"/>
          <w:rtl/>
        </w:rPr>
        <w:t xml:space="preserve"> (</w:t>
      </w:r>
      <w:r w:rsidR="00B04020">
        <w:rPr>
          <w:rFonts w:hint="cs"/>
          <w:rtl/>
        </w:rPr>
        <w:t>ולכן אין להתפלל בלשון זו</w:t>
      </w:r>
      <w:r w:rsidR="00C717FF">
        <w:rPr>
          <w:rFonts w:hint="cs"/>
          <w:rtl/>
        </w:rPr>
        <w:t>)</w:t>
      </w:r>
      <w:r w:rsidR="00B04020">
        <w:rPr>
          <w:rFonts w:hint="cs"/>
          <w:rtl/>
        </w:rPr>
        <w:t>,</w:t>
      </w:r>
      <w:r>
        <w:rPr>
          <w:rFonts w:hint="cs"/>
          <w:rtl/>
        </w:rPr>
        <w:t xml:space="preserve"> כוונתה </w:t>
      </w:r>
      <w:r w:rsidR="001D020C">
        <w:rPr>
          <w:rFonts w:hint="cs"/>
          <w:rtl/>
        </w:rPr>
        <w:t xml:space="preserve">לכך </w:t>
      </w:r>
      <w:r>
        <w:rPr>
          <w:rFonts w:hint="cs"/>
          <w:rtl/>
        </w:rPr>
        <w:t>ש</w:t>
      </w:r>
      <w:r w:rsidR="005E0C0F">
        <w:rPr>
          <w:rFonts w:hint="cs"/>
          <w:rtl/>
        </w:rPr>
        <w:t xml:space="preserve">מן הסתם אותו </w:t>
      </w:r>
      <w:r w:rsidR="001D020C">
        <w:rPr>
          <w:rFonts w:hint="cs"/>
          <w:rtl/>
        </w:rPr>
        <w:t xml:space="preserve">מתפלל </w:t>
      </w:r>
      <w:r>
        <w:rPr>
          <w:rFonts w:hint="cs"/>
          <w:rtl/>
        </w:rPr>
        <w:t xml:space="preserve">אינו רגיל </w:t>
      </w:r>
      <w:r w:rsidR="005E0C0F">
        <w:rPr>
          <w:rFonts w:hint="cs"/>
          <w:rtl/>
        </w:rPr>
        <w:t>בלשון זו</w:t>
      </w:r>
      <w:r>
        <w:rPr>
          <w:rFonts w:hint="cs"/>
          <w:rtl/>
        </w:rPr>
        <w:t>, וממילא בעקבות כך תפילתו מגומגמת ולא תתקבל לפני הקב''ה</w:t>
      </w:r>
      <w:r w:rsidR="00681392">
        <w:rPr>
          <w:rFonts w:hint="cs"/>
          <w:rtl/>
        </w:rPr>
        <w:t xml:space="preserve"> </w:t>
      </w:r>
      <w:r w:rsidR="00F0383F">
        <w:rPr>
          <w:rFonts w:hint="cs"/>
          <w:sz w:val="18"/>
          <w:szCs w:val="18"/>
          <w:rtl/>
        </w:rPr>
        <w:t>(ועיין עוד בדברי האורחות חיים)</w:t>
      </w:r>
      <w:r>
        <w:rPr>
          <w:rFonts w:hint="cs"/>
          <w:rtl/>
        </w:rPr>
        <w:t>.</w:t>
      </w:r>
    </w:p>
    <w:p w14:paraId="45335E6C" w14:textId="69C1D14D" w:rsidR="002E7D55" w:rsidRPr="00854FCA" w:rsidRDefault="00F0383F" w:rsidP="006A792B">
      <w:pPr>
        <w:rPr>
          <w:color w:val="FF0000"/>
          <w:rtl/>
        </w:rPr>
      </w:pPr>
      <w:r>
        <w:rPr>
          <w:rFonts w:hint="cs"/>
          <w:rtl/>
        </w:rPr>
        <w:lastRenderedPageBreak/>
        <w:t>את הגמרא בברכות</w:t>
      </w:r>
      <w:r w:rsidR="0048287A">
        <w:rPr>
          <w:rFonts w:hint="cs"/>
          <w:rtl/>
        </w:rPr>
        <w:t xml:space="preserve"> ה</w:t>
      </w:r>
      <w:r>
        <w:rPr>
          <w:rFonts w:hint="cs"/>
          <w:rtl/>
        </w:rPr>
        <w:t>פוסקת ש</w:t>
      </w:r>
      <w:r w:rsidR="009F4A7B">
        <w:rPr>
          <w:rFonts w:hint="cs"/>
          <w:rtl/>
        </w:rPr>
        <w:t>על הנכנס</w:t>
      </w:r>
      <w:r w:rsidR="00562F1C">
        <w:rPr>
          <w:rFonts w:hint="cs"/>
          <w:rtl/>
        </w:rPr>
        <w:t xml:space="preserve"> ל</w:t>
      </w:r>
      <w:r w:rsidR="00513EBF">
        <w:rPr>
          <w:rFonts w:hint="cs"/>
          <w:rtl/>
        </w:rPr>
        <w:t>התפנות</w:t>
      </w:r>
      <w:r w:rsidR="00562F1C">
        <w:rPr>
          <w:rFonts w:hint="cs"/>
          <w:rtl/>
        </w:rPr>
        <w:t xml:space="preserve"> לבקש מה</w:t>
      </w:r>
      <w:r w:rsidR="0038050D">
        <w:rPr>
          <w:rFonts w:hint="cs"/>
          <w:rtl/>
        </w:rPr>
        <w:t>מלאכים שי</w:t>
      </w:r>
      <w:r w:rsidR="00562F1C">
        <w:rPr>
          <w:rFonts w:hint="cs"/>
          <w:rtl/>
        </w:rPr>
        <w:t>חכו בחוץ עד שיצא</w:t>
      </w:r>
      <w:r w:rsidR="00D947B2">
        <w:rPr>
          <w:rFonts w:hint="cs"/>
          <w:rtl/>
        </w:rPr>
        <w:t xml:space="preserve">, </w:t>
      </w:r>
      <w:r w:rsidR="0038050D">
        <w:rPr>
          <w:rFonts w:hint="cs"/>
          <w:rtl/>
        </w:rPr>
        <w:t xml:space="preserve">פירש </w:t>
      </w:r>
      <w:r w:rsidR="0038050D" w:rsidRPr="0038050D">
        <w:rPr>
          <w:rFonts w:hint="cs"/>
          <w:b/>
          <w:bCs/>
          <w:rtl/>
        </w:rPr>
        <w:t>ר</w:t>
      </w:r>
      <w:r w:rsidR="0038050D">
        <w:rPr>
          <w:rFonts w:hint="cs"/>
          <w:b/>
          <w:bCs/>
          <w:rtl/>
        </w:rPr>
        <w:t>בי</w:t>
      </w:r>
      <w:r w:rsidR="0038050D" w:rsidRPr="0038050D">
        <w:rPr>
          <w:rFonts w:hint="cs"/>
          <w:b/>
          <w:bCs/>
          <w:rtl/>
        </w:rPr>
        <w:t xml:space="preserve"> מאיר המעילי</w:t>
      </w:r>
      <w:r w:rsidR="0038050D">
        <w:rPr>
          <w:rFonts w:hint="cs"/>
          <w:rtl/>
        </w:rPr>
        <w:t xml:space="preserve"> </w:t>
      </w:r>
      <w:r w:rsidR="0038050D">
        <w:rPr>
          <w:rFonts w:hint="cs"/>
          <w:sz w:val="18"/>
          <w:szCs w:val="18"/>
          <w:rtl/>
        </w:rPr>
        <w:t>(מלחמת מצווה עמ' קעט)</w:t>
      </w:r>
      <w:r w:rsidR="0038050D">
        <w:rPr>
          <w:rFonts w:hint="cs"/>
          <w:rtl/>
        </w:rPr>
        <w:t xml:space="preserve">, </w:t>
      </w:r>
      <w:r w:rsidR="00964849">
        <w:rPr>
          <w:rFonts w:hint="cs"/>
          <w:rtl/>
        </w:rPr>
        <w:t xml:space="preserve">שאין הכוונה בלשון בקשה, אלא בלשון דרישה, מכיוון שהמלאכים מצווים מפי הקב''ה לשמור על היהודי מדברים רעים, </w:t>
      </w:r>
      <w:r w:rsidR="00104B17">
        <w:rPr>
          <w:rFonts w:hint="cs"/>
          <w:rtl/>
        </w:rPr>
        <w:t>קובע</w:t>
      </w:r>
      <w:r w:rsidR="00964849">
        <w:rPr>
          <w:rFonts w:hint="cs"/>
          <w:rtl/>
        </w:rPr>
        <w:t xml:space="preserve"> להם הנכנס ל</w:t>
      </w:r>
      <w:r w:rsidR="00513EBF">
        <w:rPr>
          <w:rFonts w:hint="cs"/>
          <w:rtl/>
        </w:rPr>
        <w:t>התפנות</w:t>
      </w:r>
      <w:r w:rsidR="00964849">
        <w:rPr>
          <w:rFonts w:hint="cs"/>
          <w:rtl/>
        </w:rPr>
        <w:t xml:space="preserve"> שלא יעזבו אותו</w:t>
      </w:r>
      <w:r w:rsidR="00F56203">
        <w:rPr>
          <w:rFonts w:hint="cs"/>
          <w:rtl/>
        </w:rPr>
        <w:t xml:space="preserve"> - </w:t>
      </w:r>
      <w:r w:rsidR="00022E54">
        <w:rPr>
          <w:rFonts w:hint="cs"/>
          <w:rtl/>
        </w:rPr>
        <w:t xml:space="preserve">אך </w:t>
      </w:r>
      <w:r w:rsidR="00F56203">
        <w:rPr>
          <w:rFonts w:hint="cs"/>
          <w:rtl/>
        </w:rPr>
        <w:t xml:space="preserve">וודאי שאין </w:t>
      </w:r>
      <w:r w:rsidR="009F4A7B">
        <w:rPr>
          <w:rFonts w:hint="cs"/>
          <w:rtl/>
        </w:rPr>
        <w:t>להתפלל</w:t>
      </w:r>
      <w:r w:rsidR="00022E54">
        <w:rPr>
          <w:rFonts w:hint="cs"/>
          <w:rtl/>
        </w:rPr>
        <w:t xml:space="preserve"> אליהם</w:t>
      </w:r>
      <w:r w:rsidR="00964849">
        <w:rPr>
          <w:rFonts w:hint="cs"/>
          <w:rtl/>
        </w:rPr>
        <w:t>.</w:t>
      </w:r>
      <w:r w:rsidR="002E7D55">
        <w:rPr>
          <w:rFonts w:hint="cs"/>
          <w:rtl/>
        </w:rPr>
        <w:t xml:space="preserve"> </w:t>
      </w:r>
    </w:p>
    <w:p w14:paraId="70E5771B" w14:textId="77F4A7E5" w:rsidR="00B354D2" w:rsidRPr="00B354D2" w:rsidRDefault="00B354D2" w:rsidP="00B354D2">
      <w:pPr>
        <w:rPr>
          <w:color w:val="FF0000"/>
          <w:rtl/>
        </w:rPr>
      </w:pPr>
      <w:r>
        <w:rPr>
          <w:rFonts w:hint="cs"/>
          <w:rtl/>
        </w:rPr>
        <w:t xml:space="preserve">למרות ערעורי האוסרים, נראה </w:t>
      </w:r>
      <w:r w:rsidR="001D04A5">
        <w:rPr>
          <w:rFonts w:hint="cs"/>
          <w:rtl/>
        </w:rPr>
        <w:t xml:space="preserve">שברוב המקומות </w:t>
      </w:r>
      <w:r>
        <w:rPr>
          <w:rFonts w:hint="cs"/>
          <w:rtl/>
        </w:rPr>
        <w:t>השתרש המנהג בעם ישראל לומר את הפיוט, וכפי שפסקו רבים מהאחרונים. המבקש בכל זאת לחשוש לדעות המחמירות יכול לכוון לצדיקים כפי שהציע רבי יהודה אבן יקר</w:t>
      </w:r>
      <w:r w:rsidR="003E7C97">
        <w:rPr>
          <w:rFonts w:hint="cs"/>
          <w:rtl/>
        </w:rPr>
        <w:t xml:space="preserve"> </w:t>
      </w:r>
      <w:r w:rsidR="003E7C97">
        <w:rPr>
          <w:rFonts w:hint="cs"/>
          <w:sz w:val="18"/>
          <w:szCs w:val="18"/>
          <w:rtl/>
        </w:rPr>
        <w:t>(בהערה 1)</w:t>
      </w:r>
      <w:r>
        <w:rPr>
          <w:rFonts w:hint="cs"/>
          <w:rtl/>
        </w:rPr>
        <w:t>, או שרק רוצים לעורר את הכוונה דרך המלאכים וכפי שכתב המאיר</w:t>
      </w:r>
      <w:r w:rsidR="001D04A5">
        <w:rPr>
          <w:rFonts w:hint="cs"/>
          <w:rtl/>
        </w:rPr>
        <w:t>י</w:t>
      </w:r>
      <w:r>
        <w:rPr>
          <w:rFonts w:hint="cs"/>
          <w:rtl/>
        </w:rPr>
        <w:t>.</w:t>
      </w:r>
    </w:p>
    <w:p w14:paraId="26484D9D" w14:textId="260D8CF6" w:rsidR="0029210E" w:rsidRDefault="00A37262" w:rsidP="006A792B">
      <w:pPr>
        <w:rPr>
          <w:b/>
          <w:bCs/>
          <w:u w:val="single"/>
          <w:rtl/>
        </w:rPr>
      </w:pPr>
      <w:r>
        <w:rPr>
          <w:rFonts w:hint="cs"/>
          <w:b/>
          <w:bCs/>
          <w:u w:val="single"/>
          <w:rtl/>
        </w:rPr>
        <w:t>עלייה לקברי מתים</w:t>
      </w:r>
    </w:p>
    <w:p w14:paraId="19197B95" w14:textId="25D3BDAF" w:rsidR="003E53AB" w:rsidRDefault="00CE6D03" w:rsidP="006A792B">
      <w:pPr>
        <w:rPr>
          <w:rtl/>
        </w:rPr>
      </w:pPr>
      <w:r>
        <w:rPr>
          <w:rFonts w:hint="cs"/>
          <w:rtl/>
        </w:rPr>
        <w:t xml:space="preserve">מחלוקת נוספת הקשורה לפנייה אל גורמים חיצוניים, היא האם </w:t>
      </w:r>
      <w:r w:rsidR="0088116B">
        <w:rPr>
          <w:rFonts w:hint="cs"/>
          <w:rtl/>
        </w:rPr>
        <w:t xml:space="preserve">ובאיזה אופן </w:t>
      </w:r>
      <w:r>
        <w:rPr>
          <w:rFonts w:hint="cs"/>
          <w:rtl/>
        </w:rPr>
        <w:t>מותר להתפלל אל המתים</w:t>
      </w:r>
      <w:r w:rsidR="002B7080">
        <w:rPr>
          <w:rFonts w:hint="cs"/>
          <w:rtl/>
        </w:rPr>
        <w:t>.</w:t>
      </w:r>
      <w:r>
        <w:rPr>
          <w:rFonts w:hint="cs"/>
          <w:rtl/>
        </w:rPr>
        <w:t xml:space="preserve"> </w:t>
      </w:r>
      <w:r w:rsidR="002B7080">
        <w:rPr>
          <w:rFonts w:hint="cs"/>
          <w:rtl/>
        </w:rPr>
        <w:t>שאלה זו מתעורר</w:t>
      </w:r>
      <w:r w:rsidR="00E03651">
        <w:rPr>
          <w:rFonts w:hint="cs"/>
          <w:rtl/>
        </w:rPr>
        <w:t>ת</w:t>
      </w:r>
      <w:r w:rsidR="002B7080">
        <w:rPr>
          <w:rFonts w:hint="cs"/>
          <w:rtl/>
        </w:rPr>
        <w:t xml:space="preserve"> במיוחד בערב ראש השנה, </w:t>
      </w:r>
      <w:r w:rsidR="0088116B">
        <w:rPr>
          <w:rFonts w:hint="cs"/>
          <w:rtl/>
        </w:rPr>
        <w:t xml:space="preserve">בו </w:t>
      </w:r>
      <w:r w:rsidR="002B7080">
        <w:rPr>
          <w:rFonts w:hint="cs"/>
          <w:rtl/>
        </w:rPr>
        <w:t xml:space="preserve">נהגו </w:t>
      </w:r>
      <w:r w:rsidR="0088116B">
        <w:rPr>
          <w:rFonts w:hint="cs"/>
          <w:rtl/>
        </w:rPr>
        <w:t>רבים לעלות על קברי קרוביהם</w:t>
      </w:r>
      <w:r w:rsidR="003E53AB">
        <w:rPr>
          <w:rFonts w:hint="cs"/>
          <w:rtl/>
        </w:rPr>
        <w:t xml:space="preserve">, כאשר </w:t>
      </w:r>
      <w:r w:rsidR="0088116B">
        <w:rPr>
          <w:rFonts w:hint="cs"/>
          <w:rtl/>
        </w:rPr>
        <w:t xml:space="preserve">הסיבה </w:t>
      </w:r>
      <w:r w:rsidR="003E53AB">
        <w:rPr>
          <w:rFonts w:hint="cs"/>
          <w:rtl/>
        </w:rPr>
        <w:t xml:space="preserve">שבגינה עולים </w:t>
      </w:r>
      <w:r w:rsidR="0088116B">
        <w:rPr>
          <w:rFonts w:hint="cs"/>
          <w:rtl/>
        </w:rPr>
        <w:t xml:space="preserve">לבתי הקברות </w:t>
      </w:r>
      <w:r w:rsidR="003E53AB">
        <w:rPr>
          <w:rFonts w:hint="cs"/>
          <w:rtl/>
        </w:rPr>
        <w:t>תלויה במחלוקת עד כ</w:t>
      </w:r>
      <w:r w:rsidR="0051131D">
        <w:rPr>
          <w:rFonts w:hint="cs"/>
          <w:rtl/>
        </w:rPr>
        <w:t>מ</w:t>
      </w:r>
      <w:r w:rsidR="003E53AB">
        <w:rPr>
          <w:rFonts w:hint="cs"/>
          <w:rtl/>
        </w:rPr>
        <w:t>ה מרחיבים את האיסור לפנות את המתים</w:t>
      </w:r>
    </w:p>
    <w:p w14:paraId="752DD92A" w14:textId="1F9394ED" w:rsidR="003E53AB" w:rsidRPr="003E53AB" w:rsidRDefault="003E53AB" w:rsidP="006A792B">
      <w:pPr>
        <w:rPr>
          <w:u w:val="single"/>
          <w:rtl/>
        </w:rPr>
      </w:pPr>
      <w:r>
        <w:rPr>
          <w:rFonts w:hint="cs"/>
          <w:u w:val="single"/>
          <w:rtl/>
        </w:rPr>
        <w:t>מחלוקת הפוסקים</w:t>
      </w:r>
    </w:p>
    <w:p w14:paraId="5D36F851" w14:textId="794EE5D7" w:rsidR="00D61112" w:rsidRDefault="00C122B3" w:rsidP="005B2192">
      <w:pPr>
        <w:rPr>
          <w:rtl/>
        </w:rPr>
      </w:pPr>
      <w:r>
        <w:rPr>
          <w:rFonts w:hint="cs"/>
          <w:rtl/>
        </w:rPr>
        <w:t xml:space="preserve">א. הדעה המחמירה ביותר היא דעת </w:t>
      </w:r>
      <w:r w:rsidRPr="00ED1B38">
        <w:rPr>
          <w:rFonts w:hint="cs"/>
          <w:b/>
          <w:bCs/>
          <w:rtl/>
        </w:rPr>
        <w:t>הרמב''ם</w:t>
      </w:r>
      <w:r w:rsidR="00D61112">
        <w:rPr>
          <w:rFonts w:hint="cs"/>
          <w:rtl/>
        </w:rPr>
        <w:t>,</w:t>
      </w:r>
      <w:r>
        <w:rPr>
          <w:rFonts w:hint="cs"/>
          <w:rtl/>
        </w:rPr>
        <w:t xml:space="preserve"> ובפשטות גם </w:t>
      </w:r>
      <w:r w:rsidRPr="00ED1B38">
        <w:rPr>
          <w:rFonts w:hint="cs"/>
          <w:b/>
          <w:bCs/>
          <w:rtl/>
        </w:rPr>
        <w:t>השולחן</w:t>
      </w:r>
      <w:r>
        <w:rPr>
          <w:rFonts w:hint="cs"/>
          <w:rtl/>
        </w:rPr>
        <w:t xml:space="preserve"> </w:t>
      </w:r>
      <w:r w:rsidRPr="00ED1B38">
        <w:rPr>
          <w:rFonts w:hint="cs"/>
          <w:b/>
          <w:bCs/>
          <w:rtl/>
        </w:rPr>
        <w:t>ערוך</w:t>
      </w:r>
      <w:r>
        <w:rPr>
          <w:rFonts w:hint="cs"/>
          <w:rtl/>
        </w:rPr>
        <w:t xml:space="preserve"> שפסקו שאסור להתפלל אל המתים או בקברותיהם</w:t>
      </w:r>
      <w:r w:rsidR="00D61112">
        <w:rPr>
          <w:rFonts w:hint="cs"/>
          <w:rtl/>
        </w:rPr>
        <w:t xml:space="preserve"> כלל</w:t>
      </w:r>
      <w:r>
        <w:rPr>
          <w:rFonts w:hint="cs"/>
          <w:rtl/>
        </w:rPr>
        <w:t xml:space="preserve">. לשיטתם, </w:t>
      </w:r>
      <w:r w:rsidR="00202208">
        <w:rPr>
          <w:rFonts w:hint="cs"/>
          <w:rtl/>
        </w:rPr>
        <w:t xml:space="preserve">כאשר </w:t>
      </w:r>
      <w:r w:rsidR="002B7080">
        <w:rPr>
          <w:rFonts w:hint="cs"/>
          <w:rtl/>
        </w:rPr>
        <w:t xml:space="preserve">הגמרא במסכת תענית </w:t>
      </w:r>
      <w:r w:rsidR="00202208">
        <w:rPr>
          <w:rFonts w:hint="cs"/>
          <w:sz w:val="18"/>
          <w:szCs w:val="18"/>
          <w:rtl/>
        </w:rPr>
        <w:t xml:space="preserve">(טז ע''א) </w:t>
      </w:r>
      <w:r w:rsidR="00202208">
        <w:rPr>
          <w:rFonts w:hint="cs"/>
          <w:rtl/>
        </w:rPr>
        <w:t xml:space="preserve">מביאה מחלוקת מדוע הולכים אל בתי הקברות כאשר </w:t>
      </w:r>
      <w:r w:rsidR="00976518">
        <w:rPr>
          <w:rFonts w:hint="cs"/>
          <w:rtl/>
        </w:rPr>
        <w:t>יש עצ</w:t>
      </w:r>
      <w:r w:rsidR="00513EBF">
        <w:rPr>
          <w:rFonts w:hint="cs"/>
          <w:rtl/>
        </w:rPr>
        <w:t>י</w:t>
      </w:r>
      <w:r w:rsidR="00976518">
        <w:rPr>
          <w:rFonts w:hint="cs"/>
          <w:rtl/>
        </w:rPr>
        <w:t>רת גשמים</w:t>
      </w:r>
      <w:r w:rsidR="00914374">
        <w:rPr>
          <w:rFonts w:hint="cs"/>
          <w:rtl/>
        </w:rPr>
        <w:t xml:space="preserve">, </w:t>
      </w:r>
      <w:r w:rsidR="00D61112">
        <w:rPr>
          <w:rFonts w:hint="cs"/>
          <w:rtl/>
        </w:rPr>
        <w:t xml:space="preserve">הלכה </w:t>
      </w:r>
      <w:r w:rsidR="00D761DF">
        <w:rPr>
          <w:rFonts w:hint="cs"/>
          <w:rtl/>
        </w:rPr>
        <w:t>כ</w:t>
      </w:r>
      <w:r w:rsidR="00D61112">
        <w:rPr>
          <w:rFonts w:hint="cs"/>
          <w:rtl/>
        </w:rPr>
        <w:t>סובר שהסיבה לכך היא</w:t>
      </w:r>
      <w:r w:rsidR="0051131D">
        <w:rPr>
          <w:rFonts w:hint="cs"/>
          <w:rtl/>
        </w:rPr>
        <w:t xml:space="preserve"> לסמל</w:t>
      </w:r>
      <w:r w:rsidR="00D61112">
        <w:rPr>
          <w:rFonts w:hint="cs"/>
          <w:rtl/>
        </w:rPr>
        <w:t xml:space="preserve"> שהרי אנחנו חשובים בפני הקב''ה כמתים, ולא שהמתים יתפללו עלי</w:t>
      </w:r>
      <w:r w:rsidR="0051131D">
        <w:rPr>
          <w:rFonts w:hint="cs"/>
          <w:rtl/>
        </w:rPr>
        <w:t>נו</w:t>
      </w:r>
      <w:r w:rsidR="00D61112" w:rsidRPr="00D61112">
        <w:rPr>
          <w:rFonts w:cs="Arial"/>
          <w:rtl/>
        </w:rPr>
        <w:t xml:space="preserve"> </w:t>
      </w:r>
    </w:p>
    <w:p w14:paraId="76761871" w14:textId="279408A5" w:rsidR="008A4371" w:rsidRDefault="0061473A" w:rsidP="006A792B">
      <w:pPr>
        <w:rPr>
          <w:rtl/>
        </w:rPr>
      </w:pPr>
      <w:r>
        <w:rPr>
          <w:rFonts w:hint="cs"/>
          <w:rtl/>
        </w:rPr>
        <w:t xml:space="preserve">כיצד יתמודד </w:t>
      </w:r>
      <w:r w:rsidR="00DE518D">
        <w:rPr>
          <w:rFonts w:hint="cs"/>
          <w:rtl/>
        </w:rPr>
        <w:t xml:space="preserve">הרמב''ם </w:t>
      </w:r>
      <w:r w:rsidR="00104DBC">
        <w:rPr>
          <w:rFonts w:hint="cs"/>
          <w:rtl/>
        </w:rPr>
        <w:t>עם דברי הגמרא בסוטה</w:t>
      </w:r>
      <w:r w:rsidR="00DE518D">
        <w:rPr>
          <w:rFonts w:hint="cs"/>
          <w:rtl/>
        </w:rPr>
        <w:t xml:space="preserve"> </w:t>
      </w:r>
      <w:r w:rsidR="00DE518D">
        <w:rPr>
          <w:rFonts w:hint="cs"/>
          <w:sz w:val="18"/>
          <w:szCs w:val="18"/>
          <w:rtl/>
        </w:rPr>
        <w:t>(לד ע'''ב)</w:t>
      </w:r>
      <w:r w:rsidR="00104DBC">
        <w:rPr>
          <w:rFonts w:hint="cs"/>
          <w:rtl/>
        </w:rPr>
        <w:t xml:space="preserve"> הכותבת</w:t>
      </w:r>
      <w:r w:rsidR="00E968C5">
        <w:rPr>
          <w:rFonts w:hint="cs"/>
          <w:rtl/>
        </w:rPr>
        <w:t>,</w:t>
      </w:r>
      <w:r w:rsidR="00104DBC">
        <w:rPr>
          <w:rFonts w:hint="cs"/>
          <w:rtl/>
        </w:rPr>
        <w:t xml:space="preserve"> שכ</w:t>
      </w:r>
      <w:r w:rsidR="00E968C5">
        <w:rPr>
          <w:rFonts w:hint="cs"/>
          <w:rtl/>
        </w:rPr>
        <w:t>אשר הלכו השבטים לרגל את ארץ ישראל, פרש מהם כ</w:t>
      </w:r>
      <w:r w:rsidR="00104DBC">
        <w:rPr>
          <w:rFonts w:hint="cs"/>
          <w:rtl/>
        </w:rPr>
        <w:t>לב</w:t>
      </w:r>
      <w:r w:rsidR="00E968C5">
        <w:rPr>
          <w:rFonts w:hint="cs"/>
          <w:rtl/>
        </w:rPr>
        <w:t xml:space="preserve"> ו</w:t>
      </w:r>
      <w:r w:rsidR="00104DBC">
        <w:rPr>
          <w:rFonts w:hint="cs"/>
          <w:rtl/>
        </w:rPr>
        <w:t>הלך ל</w:t>
      </w:r>
      <w:r w:rsidR="00E968C5">
        <w:rPr>
          <w:rFonts w:hint="cs"/>
          <w:rtl/>
        </w:rPr>
        <w:t>חברון לבקש מ</w:t>
      </w:r>
      <w:r w:rsidR="00104DBC">
        <w:rPr>
          <w:rFonts w:hint="cs"/>
          <w:rtl/>
        </w:rPr>
        <w:t>האבות</w:t>
      </w:r>
      <w:r w:rsidR="00E968C5">
        <w:rPr>
          <w:rFonts w:hint="cs"/>
          <w:rtl/>
        </w:rPr>
        <w:t xml:space="preserve"> שיבקשו עליו רחמים שלא ייכשל בעצת המרגלים</w:t>
      </w:r>
      <w:r w:rsidR="00104DBC">
        <w:rPr>
          <w:rFonts w:hint="cs"/>
          <w:rtl/>
        </w:rPr>
        <w:t xml:space="preserve">? ייתכן </w:t>
      </w:r>
      <w:r w:rsidR="00DE518D">
        <w:rPr>
          <w:rFonts w:hint="cs"/>
          <w:rtl/>
        </w:rPr>
        <w:t>ש</w:t>
      </w:r>
      <w:r w:rsidR="00104DBC">
        <w:rPr>
          <w:rFonts w:hint="cs"/>
          <w:rtl/>
        </w:rPr>
        <w:t xml:space="preserve">הבין, שהגמרא </w:t>
      </w:r>
      <w:r w:rsidR="00E968C5">
        <w:rPr>
          <w:rFonts w:hint="cs"/>
          <w:rtl/>
        </w:rPr>
        <w:t xml:space="preserve">צועדת </w:t>
      </w:r>
      <w:r w:rsidR="00DE518D">
        <w:rPr>
          <w:rFonts w:hint="cs"/>
          <w:rtl/>
        </w:rPr>
        <w:t xml:space="preserve">בשיטת </w:t>
      </w:r>
      <w:r w:rsidR="00104DBC">
        <w:rPr>
          <w:rFonts w:hint="cs"/>
          <w:rtl/>
        </w:rPr>
        <w:t>הפוסק שהולכים אל המתים שיתפללו בעד</w:t>
      </w:r>
      <w:r w:rsidR="006467B0">
        <w:rPr>
          <w:rFonts w:hint="cs"/>
          <w:rtl/>
        </w:rPr>
        <w:t xml:space="preserve"> החיים</w:t>
      </w:r>
      <w:r w:rsidR="00C20997">
        <w:rPr>
          <w:rFonts w:hint="cs"/>
          <w:rtl/>
        </w:rPr>
        <w:t xml:space="preserve">, אך </w:t>
      </w:r>
      <w:r w:rsidR="00104DBC">
        <w:rPr>
          <w:rFonts w:hint="cs"/>
          <w:rtl/>
        </w:rPr>
        <w:t>אין הלכה כמותו.</w:t>
      </w:r>
      <w:r w:rsidR="005B2192">
        <w:rPr>
          <w:rFonts w:hint="cs"/>
          <w:rtl/>
        </w:rPr>
        <w:t xml:space="preserve"> ובלשון הרמב''ם:</w:t>
      </w:r>
    </w:p>
    <w:p w14:paraId="751C5A0F" w14:textId="59CFD156" w:rsidR="005B2192" w:rsidRDefault="005B2192" w:rsidP="005B2192">
      <w:pPr>
        <w:ind w:left="720"/>
        <w:rPr>
          <w:rtl/>
        </w:rPr>
      </w:pPr>
      <w:r>
        <w:rPr>
          <w:rFonts w:cs="Arial" w:hint="cs"/>
          <w:rtl/>
        </w:rPr>
        <w:t>''</w:t>
      </w:r>
      <w:r w:rsidRPr="00D61112">
        <w:rPr>
          <w:rFonts w:cs="Arial"/>
          <w:rtl/>
        </w:rPr>
        <w:t>שבע תעניות האלו כל מקום שגוזרין אותם שם, אחר שמתפללין יוצאין כל העם לבית הקברות ובוכין ומתחננים שם, כלומר</w:t>
      </w:r>
      <w:r>
        <w:rPr>
          <w:rFonts w:cs="Arial" w:hint="cs"/>
          <w:rtl/>
        </w:rPr>
        <w:t>,</w:t>
      </w:r>
      <w:r w:rsidRPr="00D61112">
        <w:rPr>
          <w:rFonts w:cs="Arial"/>
          <w:rtl/>
        </w:rPr>
        <w:t xml:space="preserve"> הרי אתם מתים כאלו אם לא תשובו מדרכיכם, ובכל תענית מתעניות הצרות שגוזרין על הצבור מתפללין תפ</w:t>
      </w:r>
      <w:r>
        <w:rPr>
          <w:rFonts w:cs="Arial" w:hint="cs"/>
          <w:rtl/>
        </w:rPr>
        <w:t>י</w:t>
      </w:r>
      <w:r w:rsidRPr="00D61112">
        <w:rPr>
          <w:rFonts w:cs="Arial"/>
          <w:rtl/>
        </w:rPr>
        <w:t>לת נעילה בכל מקום.</w:t>
      </w:r>
      <w:r>
        <w:rPr>
          <w:rFonts w:cs="Arial" w:hint="cs"/>
          <w:rtl/>
        </w:rPr>
        <w:t>''</w:t>
      </w:r>
      <w:r w:rsidRPr="00D61112">
        <w:rPr>
          <w:rFonts w:cs="Arial"/>
          <w:rtl/>
        </w:rPr>
        <w:t xml:space="preserve"> </w:t>
      </w:r>
    </w:p>
    <w:p w14:paraId="2B948E01" w14:textId="18F98DFE" w:rsidR="00CB4BAC" w:rsidRDefault="00682E0A" w:rsidP="001C66BC">
      <w:pPr>
        <w:rPr>
          <w:rtl/>
        </w:rPr>
      </w:pPr>
      <w:r>
        <w:rPr>
          <w:rFonts w:hint="cs"/>
          <w:rtl/>
        </w:rPr>
        <w:t xml:space="preserve">ב. </w:t>
      </w:r>
      <w:r w:rsidR="000573AB">
        <w:rPr>
          <w:rFonts w:hint="cs"/>
          <w:rtl/>
        </w:rPr>
        <w:t xml:space="preserve">דעה </w:t>
      </w:r>
      <w:r w:rsidR="005B0399">
        <w:rPr>
          <w:rFonts w:hint="cs"/>
          <w:rtl/>
        </w:rPr>
        <w:t>מקילה יותר</w:t>
      </w:r>
      <w:r w:rsidR="000573AB">
        <w:rPr>
          <w:rFonts w:hint="cs"/>
          <w:rtl/>
        </w:rPr>
        <w:t xml:space="preserve">, מופיעה בדברי </w:t>
      </w:r>
      <w:r w:rsidR="001C66BC" w:rsidRPr="001C66BC">
        <w:rPr>
          <w:rFonts w:hint="cs"/>
          <w:b/>
          <w:bCs/>
          <w:rtl/>
        </w:rPr>
        <w:t>הרמ''א</w:t>
      </w:r>
      <w:r w:rsidR="001C66BC">
        <w:rPr>
          <w:rFonts w:hint="cs"/>
          <w:b/>
          <w:bCs/>
          <w:rtl/>
        </w:rPr>
        <w:t xml:space="preserve"> </w:t>
      </w:r>
      <w:r w:rsidR="001C66BC" w:rsidRPr="001C66BC">
        <w:rPr>
          <w:rFonts w:hint="cs"/>
          <w:sz w:val="18"/>
          <w:szCs w:val="18"/>
          <w:rtl/>
        </w:rPr>
        <w:t>(תקפא,</w:t>
      </w:r>
      <w:r w:rsidR="001C66BC">
        <w:rPr>
          <w:rFonts w:hint="cs"/>
          <w:sz w:val="18"/>
          <w:szCs w:val="18"/>
          <w:rtl/>
        </w:rPr>
        <w:t xml:space="preserve"> ד)</w:t>
      </w:r>
      <w:r w:rsidR="001C66BC">
        <w:rPr>
          <w:rFonts w:hint="cs"/>
          <w:b/>
          <w:bCs/>
          <w:sz w:val="18"/>
          <w:szCs w:val="18"/>
          <w:rtl/>
        </w:rPr>
        <w:t xml:space="preserve"> </w:t>
      </w:r>
      <w:r w:rsidR="001C66BC">
        <w:rPr>
          <w:rFonts w:hint="cs"/>
          <w:b/>
          <w:bCs/>
          <w:rtl/>
        </w:rPr>
        <w:t>ו</w:t>
      </w:r>
      <w:r w:rsidR="001C66BC" w:rsidRPr="000573AB">
        <w:rPr>
          <w:rFonts w:hint="cs"/>
          <w:b/>
          <w:bCs/>
          <w:rtl/>
        </w:rPr>
        <w:t>ה</w:t>
      </w:r>
      <w:r w:rsidR="001C66BC">
        <w:rPr>
          <w:rFonts w:hint="cs"/>
          <w:b/>
          <w:bCs/>
          <w:rtl/>
        </w:rPr>
        <w:t xml:space="preserve">משנה ברורה </w:t>
      </w:r>
      <w:r w:rsidR="001C66BC">
        <w:rPr>
          <w:rFonts w:hint="cs"/>
          <w:sz w:val="18"/>
          <w:szCs w:val="18"/>
          <w:rtl/>
        </w:rPr>
        <w:t>(שם, כז)</w:t>
      </w:r>
      <w:r w:rsidR="00CB4BAC">
        <w:rPr>
          <w:rFonts w:hint="cs"/>
          <w:rtl/>
        </w:rPr>
        <w:t xml:space="preserve">. </w:t>
      </w:r>
      <w:r w:rsidR="00CB4BAC" w:rsidRPr="000B5859">
        <w:rPr>
          <w:rFonts w:hint="cs"/>
          <w:b/>
          <w:bCs/>
          <w:rtl/>
        </w:rPr>
        <w:t>הרמ''א</w:t>
      </w:r>
      <w:r w:rsidR="00CB4BAC">
        <w:rPr>
          <w:rFonts w:hint="cs"/>
          <w:rtl/>
        </w:rPr>
        <w:t xml:space="preserve"> פסק</w:t>
      </w:r>
      <w:r w:rsidR="000573AB">
        <w:rPr>
          <w:rFonts w:hint="cs"/>
          <w:sz w:val="18"/>
          <w:szCs w:val="18"/>
          <w:rtl/>
        </w:rPr>
        <w:t xml:space="preserve"> </w:t>
      </w:r>
      <w:r w:rsidR="000573AB">
        <w:rPr>
          <w:rFonts w:hint="cs"/>
          <w:rtl/>
        </w:rPr>
        <w:t xml:space="preserve">בעקבות </w:t>
      </w:r>
      <w:r w:rsidR="000573AB" w:rsidRPr="000573AB">
        <w:rPr>
          <w:rFonts w:hint="cs"/>
          <w:b/>
          <w:bCs/>
          <w:rtl/>
        </w:rPr>
        <w:t>המהרי''ל</w:t>
      </w:r>
      <w:r w:rsidR="005B0399">
        <w:rPr>
          <w:rFonts w:hint="cs"/>
          <w:rtl/>
        </w:rPr>
        <w:t xml:space="preserve"> </w:t>
      </w:r>
      <w:r w:rsidR="005B0399">
        <w:rPr>
          <w:rFonts w:hint="cs"/>
          <w:sz w:val="18"/>
          <w:szCs w:val="18"/>
          <w:rtl/>
        </w:rPr>
        <w:t>(הלכות תעניות</w:t>
      </w:r>
      <w:r w:rsidR="00A35C48">
        <w:rPr>
          <w:rFonts w:hint="cs"/>
          <w:sz w:val="18"/>
          <w:szCs w:val="18"/>
          <w:rtl/>
        </w:rPr>
        <w:t>, יח</w:t>
      </w:r>
      <w:r w:rsidR="005B0399">
        <w:rPr>
          <w:rFonts w:hint="cs"/>
          <w:sz w:val="18"/>
          <w:szCs w:val="18"/>
          <w:rtl/>
        </w:rPr>
        <w:t>)</w:t>
      </w:r>
      <w:r w:rsidR="00CB4BAC" w:rsidRPr="00CB4BAC">
        <w:rPr>
          <w:rFonts w:hint="cs"/>
          <w:rtl/>
        </w:rPr>
        <w:t>,</w:t>
      </w:r>
      <w:r w:rsidR="005B0399">
        <w:rPr>
          <w:rFonts w:hint="cs"/>
          <w:sz w:val="18"/>
          <w:szCs w:val="18"/>
          <w:rtl/>
        </w:rPr>
        <w:t xml:space="preserve"> </w:t>
      </w:r>
      <w:r w:rsidR="001C66BC">
        <w:rPr>
          <w:rFonts w:hint="cs"/>
          <w:rtl/>
        </w:rPr>
        <w:t>שהסיבה שהולכים בראש השנה לקברי מתים, אינה בשביל להיות שפל וענ</w:t>
      </w:r>
      <w:r w:rsidR="00BF4689">
        <w:rPr>
          <w:rFonts w:hint="cs"/>
          <w:rtl/>
        </w:rPr>
        <w:t>י</w:t>
      </w:r>
      <w:r w:rsidR="001C66BC">
        <w:rPr>
          <w:rFonts w:hint="cs"/>
          <w:rtl/>
        </w:rPr>
        <w:t>ו וכפי שסבר</w:t>
      </w:r>
      <w:r w:rsidR="00D1277D">
        <w:rPr>
          <w:rFonts w:hint="cs"/>
          <w:rtl/>
        </w:rPr>
        <w:t>ו</w:t>
      </w:r>
      <w:r w:rsidR="001C66BC">
        <w:rPr>
          <w:rFonts w:hint="cs"/>
          <w:rtl/>
        </w:rPr>
        <w:t xml:space="preserve"> </w:t>
      </w:r>
      <w:r w:rsidR="00D1277D">
        <w:rPr>
          <w:rFonts w:hint="cs"/>
          <w:rtl/>
        </w:rPr>
        <w:t>הרמב''ם ו</w:t>
      </w:r>
      <w:r w:rsidR="001C66BC">
        <w:rPr>
          <w:rFonts w:hint="cs"/>
          <w:rtl/>
        </w:rPr>
        <w:t>השולחן ערו</w:t>
      </w:r>
      <w:r w:rsidR="00D1277D">
        <w:rPr>
          <w:rFonts w:hint="cs"/>
          <w:rtl/>
        </w:rPr>
        <w:t>ך</w:t>
      </w:r>
      <w:r w:rsidR="001C66BC">
        <w:rPr>
          <w:rFonts w:hint="cs"/>
          <w:rtl/>
        </w:rPr>
        <w:t xml:space="preserve">, אלא </w:t>
      </w:r>
      <w:r w:rsidR="00CB4BAC">
        <w:rPr>
          <w:rFonts w:hint="cs"/>
          <w:rtl/>
        </w:rPr>
        <w:t xml:space="preserve">שמקום קברו של הצדיק קדוש יותר, ולכן </w:t>
      </w:r>
      <w:r w:rsidR="0051131D">
        <w:rPr>
          <w:rFonts w:hint="cs"/>
          <w:rtl/>
        </w:rPr>
        <w:t xml:space="preserve">יש </w:t>
      </w:r>
      <w:r w:rsidR="001C66BC">
        <w:rPr>
          <w:rFonts w:hint="cs"/>
          <w:rtl/>
        </w:rPr>
        <w:t xml:space="preserve">סיכוי </w:t>
      </w:r>
      <w:r w:rsidR="0051131D">
        <w:rPr>
          <w:rFonts w:hint="cs"/>
          <w:rtl/>
        </w:rPr>
        <w:t xml:space="preserve">טוב </w:t>
      </w:r>
      <w:r w:rsidR="001C66BC">
        <w:rPr>
          <w:rFonts w:hint="cs"/>
          <w:rtl/>
        </w:rPr>
        <w:t>יותר שהקב''ה ייענה שם לתפילה</w:t>
      </w:r>
      <w:r w:rsidR="00BF4689">
        <w:rPr>
          <w:rFonts w:hint="cs"/>
          <w:rtl/>
        </w:rPr>
        <w:t xml:space="preserve">.  </w:t>
      </w:r>
    </w:p>
    <w:p w14:paraId="30DA3680" w14:textId="44D9F06C" w:rsidR="00303746" w:rsidRDefault="00066D13" w:rsidP="006A792B">
      <w:pPr>
        <w:rPr>
          <w:rtl/>
        </w:rPr>
      </w:pPr>
      <w:r>
        <w:rPr>
          <w:rFonts w:hint="cs"/>
          <w:rtl/>
        </w:rPr>
        <w:t>לפי סברה זו</w:t>
      </w:r>
      <w:r w:rsidR="00C80E5D">
        <w:rPr>
          <w:rFonts w:hint="cs"/>
          <w:rtl/>
        </w:rPr>
        <w:t>,</w:t>
      </w:r>
      <w:r>
        <w:rPr>
          <w:rFonts w:hint="cs"/>
          <w:rtl/>
        </w:rPr>
        <w:t xml:space="preserve"> </w:t>
      </w:r>
      <w:r w:rsidR="00303746">
        <w:rPr>
          <w:rFonts w:hint="cs"/>
          <w:rtl/>
        </w:rPr>
        <w:t xml:space="preserve">כאשר הגמרא </w:t>
      </w:r>
      <w:r w:rsidR="00C80E5D">
        <w:rPr>
          <w:rFonts w:hint="cs"/>
          <w:rtl/>
        </w:rPr>
        <w:t xml:space="preserve">במסכת סוטה </w:t>
      </w:r>
      <w:r w:rsidR="00303746">
        <w:rPr>
          <w:rFonts w:hint="cs"/>
          <w:rtl/>
        </w:rPr>
        <w:t xml:space="preserve">כותבת שכלב ביקש מהאבות </w:t>
      </w:r>
      <w:r w:rsidR="00C80E5D">
        <w:rPr>
          <w:rFonts w:hint="cs"/>
          <w:rtl/>
        </w:rPr>
        <w:t xml:space="preserve">שיעוררו עליו </w:t>
      </w:r>
      <w:r w:rsidR="00303746">
        <w:rPr>
          <w:rFonts w:hint="cs"/>
          <w:rtl/>
        </w:rPr>
        <w:t xml:space="preserve">רחמים, אין הכוונה </w:t>
      </w:r>
      <w:r w:rsidR="00EB5BB2">
        <w:rPr>
          <w:rFonts w:hint="cs"/>
          <w:rtl/>
        </w:rPr>
        <w:t>ש</w:t>
      </w:r>
      <w:r w:rsidR="00303746">
        <w:rPr>
          <w:rFonts w:hint="cs"/>
          <w:rtl/>
        </w:rPr>
        <w:t>ביקש מ</w:t>
      </w:r>
      <w:r w:rsidR="00EB5BB2">
        <w:rPr>
          <w:rFonts w:hint="cs"/>
          <w:rtl/>
        </w:rPr>
        <w:t>ממש ביקש מ</w:t>
      </w:r>
      <w:r w:rsidR="00303746">
        <w:rPr>
          <w:rFonts w:hint="cs"/>
          <w:rtl/>
        </w:rPr>
        <w:t>הם</w:t>
      </w:r>
      <w:r w:rsidR="00704B28">
        <w:rPr>
          <w:rFonts w:hint="cs"/>
          <w:rtl/>
        </w:rPr>
        <w:t xml:space="preserve"> </w:t>
      </w:r>
      <w:r w:rsidR="00430B08">
        <w:rPr>
          <w:rFonts w:hint="cs"/>
          <w:rtl/>
        </w:rPr>
        <w:t xml:space="preserve">שיתפללו לקב''ה </w:t>
      </w:r>
      <w:r w:rsidR="00704B28">
        <w:rPr>
          <w:rFonts w:hint="cs"/>
          <w:rtl/>
        </w:rPr>
        <w:t>ו</w:t>
      </w:r>
      <w:r w:rsidR="00187E43">
        <w:rPr>
          <w:rFonts w:hint="cs"/>
          <w:rtl/>
        </w:rPr>
        <w:t>כפי שמשמע מפשט הגמרא</w:t>
      </w:r>
      <w:r w:rsidR="00303746">
        <w:rPr>
          <w:rFonts w:hint="cs"/>
          <w:rtl/>
        </w:rPr>
        <w:t xml:space="preserve">, אלא </w:t>
      </w:r>
      <w:r w:rsidR="000F108E">
        <w:rPr>
          <w:rFonts w:hint="cs"/>
          <w:rtl/>
        </w:rPr>
        <w:t xml:space="preserve">שזהו </w:t>
      </w:r>
      <w:r w:rsidR="00187E43">
        <w:rPr>
          <w:rFonts w:hint="cs"/>
          <w:rtl/>
        </w:rPr>
        <w:t xml:space="preserve">מקום קדוש </w:t>
      </w:r>
      <w:r w:rsidR="0051131D">
        <w:rPr>
          <w:rFonts w:hint="cs"/>
          <w:rtl/>
        </w:rPr>
        <w:t>ו</w:t>
      </w:r>
      <w:r w:rsidR="00187E43">
        <w:rPr>
          <w:rFonts w:hint="cs"/>
          <w:rtl/>
        </w:rPr>
        <w:t>יש עניין להתפלל שם</w:t>
      </w:r>
      <w:r w:rsidR="00704B28">
        <w:rPr>
          <w:rFonts w:hint="cs"/>
          <w:rtl/>
        </w:rPr>
        <w:t>, או ש</w:t>
      </w:r>
      <w:r w:rsidR="00430B08">
        <w:rPr>
          <w:rFonts w:hint="cs"/>
          <w:rtl/>
        </w:rPr>
        <w:t xml:space="preserve">הוא </w:t>
      </w:r>
      <w:r w:rsidR="00704B28">
        <w:rPr>
          <w:rFonts w:hint="cs"/>
          <w:rtl/>
        </w:rPr>
        <w:t>ביקש שהקב''ה יעזור לו בזכותם, שגם במקרה זה אין פנייה ישירה אל המתים</w:t>
      </w:r>
      <w:r w:rsidR="00430B08">
        <w:rPr>
          <w:rFonts w:hint="cs"/>
          <w:rtl/>
        </w:rPr>
        <w:t xml:space="preserve"> </w:t>
      </w:r>
      <w:r w:rsidR="0051131D">
        <w:rPr>
          <w:rFonts w:hint="cs"/>
          <w:rtl/>
        </w:rPr>
        <w:t>אלא בקשה</w:t>
      </w:r>
      <w:r w:rsidR="00704B28">
        <w:rPr>
          <w:rFonts w:hint="cs"/>
          <w:rtl/>
        </w:rPr>
        <w:t xml:space="preserve"> </w:t>
      </w:r>
      <w:r w:rsidR="0051131D">
        <w:rPr>
          <w:rFonts w:hint="cs"/>
          <w:rtl/>
        </w:rPr>
        <w:t xml:space="preserve">להיעזר </w:t>
      </w:r>
      <w:r w:rsidR="00704B28">
        <w:rPr>
          <w:rFonts w:hint="cs"/>
          <w:rtl/>
        </w:rPr>
        <w:t>בהם,</w:t>
      </w:r>
      <w:r w:rsidR="001C66BC">
        <w:rPr>
          <w:rFonts w:hint="cs"/>
          <w:rtl/>
        </w:rPr>
        <w:t xml:space="preserve"> ובלשו</w:t>
      </w:r>
      <w:r w:rsidR="00704B28">
        <w:rPr>
          <w:rFonts w:hint="cs"/>
          <w:rtl/>
        </w:rPr>
        <w:t>ן המשנה ברו</w:t>
      </w:r>
      <w:r w:rsidR="00B405F2">
        <w:rPr>
          <w:rFonts w:hint="cs"/>
          <w:rtl/>
        </w:rPr>
        <w:t>רה</w:t>
      </w:r>
      <w:r w:rsidR="001C66BC">
        <w:rPr>
          <w:rFonts w:hint="cs"/>
          <w:rtl/>
        </w:rPr>
        <w:t>:</w:t>
      </w:r>
    </w:p>
    <w:p w14:paraId="7831DB3A" w14:textId="5A75594A" w:rsidR="001C66BC" w:rsidRDefault="001C66BC" w:rsidP="00B8068B">
      <w:pPr>
        <w:spacing w:after="40"/>
        <w:ind w:left="720"/>
        <w:rPr>
          <w:rtl/>
        </w:rPr>
      </w:pPr>
      <w:r w:rsidRPr="008A5F7B">
        <w:rPr>
          <w:rFonts w:cs="Arial" w:hint="cs"/>
          <w:rtl/>
        </w:rPr>
        <w:t>''</w:t>
      </w:r>
      <w:r w:rsidRPr="008A5F7B">
        <w:rPr>
          <w:rFonts w:cs="Arial"/>
          <w:rtl/>
        </w:rPr>
        <w:t>ויש מקומות נוהגין לילך על הקברות ולהרבות שם בתחנות</w:t>
      </w:r>
      <w:r>
        <w:rPr>
          <w:rFonts w:cs="Arial" w:hint="cs"/>
          <w:rtl/>
        </w:rPr>
        <w:t>:</w:t>
      </w:r>
      <w:r w:rsidRPr="00BB26EA">
        <w:rPr>
          <w:rFonts w:cs="Arial"/>
          <w:rtl/>
        </w:rPr>
        <w:t xml:space="preserve"> </w:t>
      </w:r>
      <w:r>
        <w:rPr>
          <w:rFonts w:cs="Arial" w:hint="cs"/>
          <w:rtl/>
        </w:rPr>
        <w:t xml:space="preserve">דבית הקברות </w:t>
      </w:r>
      <w:r w:rsidRPr="00142DA3">
        <w:rPr>
          <w:rFonts w:cs="Arial"/>
          <w:rtl/>
        </w:rPr>
        <w:t>הוא מקום מנוחת הצדיקים והתפ</w:t>
      </w:r>
      <w:r>
        <w:rPr>
          <w:rFonts w:cs="Arial" w:hint="cs"/>
          <w:rtl/>
        </w:rPr>
        <w:t>י</w:t>
      </w:r>
      <w:r w:rsidRPr="00142DA3">
        <w:rPr>
          <w:rFonts w:cs="Arial"/>
          <w:rtl/>
        </w:rPr>
        <w:t xml:space="preserve">לה </w:t>
      </w:r>
      <w:r>
        <w:rPr>
          <w:rFonts w:cs="Arial" w:hint="cs"/>
          <w:rtl/>
        </w:rPr>
        <w:t>מתקבלת</w:t>
      </w:r>
      <w:r w:rsidRPr="00142DA3">
        <w:rPr>
          <w:rFonts w:cs="Arial"/>
          <w:rtl/>
        </w:rPr>
        <w:t xml:space="preserve"> שם יותר</w:t>
      </w:r>
      <w:r>
        <w:rPr>
          <w:rFonts w:cs="Arial" w:hint="cs"/>
          <w:rtl/>
        </w:rPr>
        <w:t>,</w:t>
      </w:r>
      <w:r w:rsidRPr="00142DA3">
        <w:rPr>
          <w:rFonts w:cs="Arial"/>
          <w:rtl/>
        </w:rPr>
        <w:t xml:space="preserve"> אך אל ישים מגמתו נגד המתים</w:t>
      </w:r>
      <w:r>
        <w:rPr>
          <w:rFonts w:cs="Arial" w:hint="cs"/>
          <w:rtl/>
        </w:rPr>
        <w:t>,</w:t>
      </w:r>
      <w:r w:rsidRPr="00142DA3">
        <w:rPr>
          <w:rFonts w:cs="Arial"/>
          <w:rtl/>
        </w:rPr>
        <w:t xml:space="preserve"> אך יבקש </w:t>
      </w:r>
      <w:r>
        <w:rPr>
          <w:rFonts w:cs="Arial" w:hint="cs"/>
          <w:rtl/>
        </w:rPr>
        <w:t>מה' יתברך</w:t>
      </w:r>
      <w:r w:rsidRPr="00142DA3">
        <w:rPr>
          <w:rFonts w:cs="Arial"/>
          <w:rtl/>
        </w:rPr>
        <w:t xml:space="preserve"> ש</w:t>
      </w:r>
      <w:r>
        <w:rPr>
          <w:rFonts w:cs="Arial" w:hint="cs"/>
          <w:rtl/>
        </w:rPr>
        <w:t>י</w:t>
      </w:r>
      <w:r w:rsidRPr="00142DA3">
        <w:rPr>
          <w:rFonts w:cs="Arial"/>
          <w:rtl/>
        </w:rPr>
        <w:t>יתן עליו רחמים בזכות הצדיקים שוכני עפר ויקיף הקברות ו</w:t>
      </w:r>
      <w:r>
        <w:rPr>
          <w:rFonts w:cs="Arial" w:hint="cs"/>
          <w:rtl/>
        </w:rPr>
        <w:t>י</w:t>
      </w:r>
      <w:r w:rsidRPr="00142DA3">
        <w:rPr>
          <w:rFonts w:cs="Arial"/>
          <w:rtl/>
        </w:rPr>
        <w:t>יתן צדקה קודם שיאמר התחנות.</w:t>
      </w:r>
      <w:r>
        <w:rPr>
          <w:rFonts w:cs="Arial" w:hint="cs"/>
          <w:rtl/>
        </w:rPr>
        <w:t>''</w:t>
      </w:r>
      <w:r w:rsidRPr="00142DA3">
        <w:rPr>
          <w:rFonts w:cs="Arial"/>
          <w:rtl/>
        </w:rPr>
        <w:t xml:space="preserve"> </w:t>
      </w:r>
    </w:p>
    <w:p w14:paraId="1345B016" w14:textId="52F78ABF" w:rsidR="00CF065F" w:rsidRDefault="00601323" w:rsidP="00B8068B">
      <w:pPr>
        <w:spacing w:after="40"/>
        <w:rPr>
          <w:rtl/>
        </w:rPr>
      </w:pPr>
      <w:r>
        <w:rPr>
          <w:rFonts w:hint="cs"/>
          <w:rtl/>
        </w:rPr>
        <w:t xml:space="preserve">ג. </w:t>
      </w:r>
      <w:r w:rsidR="00C0511F">
        <w:rPr>
          <w:rFonts w:hint="cs"/>
          <w:rtl/>
        </w:rPr>
        <w:t>ה</w:t>
      </w:r>
      <w:r w:rsidR="0089795E">
        <w:rPr>
          <w:rFonts w:hint="cs"/>
          <w:rtl/>
        </w:rPr>
        <w:t xml:space="preserve">דעה המקילה ביותר מופיעה בדבריו של </w:t>
      </w:r>
      <w:r w:rsidR="0089795E" w:rsidRPr="00790E0A">
        <w:rPr>
          <w:rFonts w:hint="cs"/>
          <w:b/>
          <w:bCs/>
          <w:rtl/>
        </w:rPr>
        <w:t>ה</w:t>
      </w:r>
      <w:r w:rsidR="00790E0A" w:rsidRPr="00790E0A">
        <w:rPr>
          <w:rFonts w:hint="cs"/>
          <w:b/>
          <w:bCs/>
          <w:rtl/>
        </w:rPr>
        <w:t xml:space="preserve">ב''ח </w:t>
      </w:r>
      <w:r w:rsidR="00790E0A" w:rsidRPr="00790E0A">
        <w:rPr>
          <w:rFonts w:hint="cs"/>
          <w:sz w:val="18"/>
          <w:szCs w:val="18"/>
          <w:rtl/>
        </w:rPr>
        <w:t>(יו''ד ריז, נא)</w:t>
      </w:r>
      <w:r w:rsidR="00790E0A" w:rsidRPr="003C675F">
        <w:rPr>
          <w:rFonts w:hint="cs"/>
          <w:rtl/>
        </w:rPr>
        <w:t>,</w:t>
      </w:r>
      <w:r w:rsidR="00790E0A">
        <w:rPr>
          <w:rFonts w:hint="cs"/>
          <w:b/>
          <w:bCs/>
          <w:rtl/>
        </w:rPr>
        <w:t xml:space="preserve"> </w:t>
      </w:r>
      <w:r w:rsidR="003C675F">
        <w:rPr>
          <w:rFonts w:hint="cs"/>
          <w:b/>
          <w:bCs/>
          <w:rtl/>
        </w:rPr>
        <w:t>ה</w:t>
      </w:r>
      <w:r w:rsidR="0089795E" w:rsidRPr="003D4373">
        <w:rPr>
          <w:rFonts w:hint="cs"/>
          <w:b/>
          <w:bCs/>
          <w:rtl/>
        </w:rPr>
        <w:t>מהר''ם</w:t>
      </w:r>
      <w:r w:rsidR="0089795E">
        <w:rPr>
          <w:rFonts w:hint="cs"/>
          <w:rtl/>
        </w:rPr>
        <w:t xml:space="preserve"> </w:t>
      </w:r>
      <w:r w:rsidR="0089795E" w:rsidRPr="003D4373">
        <w:rPr>
          <w:rFonts w:hint="cs"/>
          <w:b/>
          <w:bCs/>
          <w:rtl/>
        </w:rPr>
        <w:t>שיק</w:t>
      </w:r>
      <w:r w:rsidR="0089795E">
        <w:rPr>
          <w:rFonts w:hint="cs"/>
          <w:rtl/>
        </w:rPr>
        <w:t xml:space="preserve"> </w:t>
      </w:r>
      <w:r w:rsidR="0089795E">
        <w:rPr>
          <w:rFonts w:hint="cs"/>
          <w:sz w:val="18"/>
          <w:szCs w:val="18"/>
          <w:rtl/>
        </w:rPr>
        <w:t>(או''ח רצג)</w:t>
      </w:r>
      <w:r w:rsidR="00494679">
        <w:rPr>
          <w:rFonts w:hint="cs"/>
          <w:rtl/>
        </w:rPr>
        <w:t xml:space="preserve"> </w:t>
      </w:r>
      <w:r w:rsidR="00494679" w:rsidRPr="00494679">
        <w:rPr>
          <w:rFonts w:hint="cs"/>
          <w:b/>
          <w:bCs/>
          <w:rtl/>
        </w:rPr>
        <w:t>והבן איש חי</w:t>
      </w:r>
      <w:r w:rsidR="0089795E">
        <w:rPr>
          <w:rFonts w:hint="cs"/>
          <w:rtl/>
        </w:rPr>
        <w:t xml:space="preserve"> </w:t>
      </w:r>
      <w:r w:rsidR="00494679">
        <w:rPr>
          <w:rFonts w:hint="cs"/>
          <w:sz w:val="18"/>
          <w:szCs w:val="18"/>
          <w:rtl/>
        </w:rPr>
        <w:t>(</w:t>
      </w:r>
      <w:r w:rsidR="00F70FDE">
        <w:rPr>
          <w:rFonts w:hint="cs"/>
          <w:sz w:val="18"/>
          <w:szCs w:val="18"/>
          <w:rtl/>
        </w:rPr>
        <w:t xml:space="preserve">שנה </w:t>
      </w:r>
      <w:r w:rsidR="00494679">
        <w:rPr>
          <w:rFonts w:hint="cs"/>
          <w:sz w:val="18"/>
          <w:szCs w:val="18"/>
          <w:rtl/>
        </w:rPr>
        <w:t>ראשונה, נצבים</w:t>
      </w:r>
      <w:r w:rsidR="00A55D11">
        <w:rPr>
          <w:rFonts w:hint="cs"/>
          <w:sz w:val="18"/>
          <w:szCs w:val="18"/>
          <w:rtl/>
        </w:rPr>
        <w:t>,</w:t>
      </w:r>
      <w:r w:rsidR="00494679">
        <w:rPr>
          <w:rFonts w:hint="cs"/>
          <w:sz w:val="18"/>
          <w:szCs w:val="18"/>
          <w:rtl/>
        </w:rPr>
        <w:t xml:space="preserve"> ב)</w:t>
      </w:r>
      <w:r w:rsidR="003C675F">
        <w:rPr>
          <w:rFonts w:hint="cs"/>
          <w:sz w:val="18"/>
          <w:szCs w:val="18"/>
          <w:rtl/>
        </w:rPr>
        <w:t>,</w:t>
      </w:r>
      <w:r w:rsidR="00FD31E3">
        <w:rPr>
          <w:rFonts w:hint="cs"/>
          <w:sz w:val="18"/>
          <w:szCs w:val="18"/>
          <w:rtl/>
        </w:rPr>
        <w:t xml:space="preserve">. </w:t>
      </w:r>
      <w:r w:rsidR="00FD31E3" w:rsidRPr="00FD31E3">
        <w:rPr>
          <w:rFonts w:hint="cs"/>
          <w:rtl/>
        </w:rPr>
        <w:t xml:space="preserve">הם </w:t>
      </w:r>
      <w:r w:rsidR="0089795E">
        <w:rPr>
          <w:rFonts w:hint="cs"/>
          <w:rtl/>
        </w:rPr>
        <w:t>סבר</w:t>
      </w:r>
      <w:r w:rsidR="00494679">
        <w:rPr>
          <w:rFonts w:hint="cs"/>
          <w:rtl/>
        </w:rPr>
        <w:t>ו</w:t>
      </w:r>
      <w:r w:rsidR="0089795E">
        <w:rPr>
          <w:rFonts w:hint="cs"/>
          <w:rtl/>
        </w:rPr>
        <w:t>,</w:t>
      </w:r>
      <w:r w:rsidR="00FD31E3">
        <w:rPr>
          <w:rFonts w:hint="cs"/>
          <w:rtl/>
        </w:rPr>
        <w:t xml:space="preserve"> שלא זו בלבד שקברו של הצדיק משפיע בגלל הקדושה שיש במקום, אלא</w:t>
      </w:r>
      <w:r w:rsidR="0089795E">
        <w:rPr>
          <w:rFonts w:hint="cs"/>
          <w:rtl/>
        </w:rPr>
        <w:t xml:space="preserve"> שמותר להתפלל </w:t>
      </w:r>
      <w:r w:rsidR="000F108E">
        <w:rPr>
          <w:rFonts w:hint="cs"/>
          <w:rtl/>
        </w:rPr>
        <w:t>ישירות אל הצדיק</w:t>
      </w:r>
      <w:r w:rsidR="00FD31E3">
        <w:rPr>
          <w:rFonts w:hint="cs"/>
          <w:rtl/>
        </w:rPr>
        <w:t xml:space="preserve"> שיתפלל לפני הקב''ה שירחם</w:t>
      </w:r>
      <w:r w:rsidR="000F108E">
        <w:rPr>
          <w:rFonts w:hint="cs"/>
          <w:rtl/>
        </w:rPr>
        <w:t>.</w:t>
      </w:r>
      <w:r w:rsidR="0053287E">
        <w:rPr>
          <w:rFonts w:hint="cs"/>
          <w:rtl/>
        </w:rPr>
        <w:t xml:space="preserve"> </w:t>
      </w:r>
      <w:r w:rsidR="00CF065F">
        <w:rPr>
          <w:rFonts w:hint="cs"/>
          <w:rtl/>
        </w:rPr>
        <w:t xml:space="preserve">גם </w:t>
      </w:r>
      <w:r w:rsidR="00CF065F" w:rsidRPr="00B9237B">
        <w:rPr>
          <w:rFonts w:hint="cs"/>
          <w:b/>
          <w:bCs/>
          <w:rtl/>
        </w:rPr>
        <w:t>המנחת</w:t>
      </w:r>
      <w:r w:rsidR="00CF065F">
        <w:rPr>
          <w:rFonts w:hint="cs"/>
          <w:rtl/>
        </w:rPr>
        <w:t xml:space="preserve"> </w:t>
      </w:r>
      <w:r w:rsidR="00CF065F" w:rsidRPr="00B9237B">
        <w:rPr>
          <w:rFonts w:hint="cs"/>
          <w:b/>
          <w:bCs/>
          <w:rtl/>
        </w:rPr>
        <w:t>אלעזר</w:t>
      </w:r>
      <w:r w:rsidR="00CF065F">
        <w:rPr>
          <w:rFonts w:hint="cs"/>
          <w:rtl/>
        </w:rPr>
        <w:t xml:space="preserve"> </w:t>
      </w:r>
      <w:r w:rsidR="00CF065F">
        <w:rPr>
          <w:rFonts w:hint="cs"/>
          <w:sz w:val="18"/>
          <w:szCs w:val="18"/>
          <w:rtl/>
        </w:rPr>
        <w:t>(א, סח)</w:t>
      </w:r>
      <w:r w:rsidR="00CF065F">
        <w:rPr>
          <w:rFonts w:hint="cs"/>
          <w:rtl/>
        </w:rPr>
        <w:t xml:space="preserve"> נשאל בעניין זה, וכתב שלא בלבד שאין בכך איסור, אלא אדרבה - יש בכך מצווה. </w:t>
      </w:r>
    </w:p>
    <w:p w14:paraId="5F1BF7DF" w14:textId="4F012038" w:rsidR="00203CA2" w:rsidRDefault="0023487F" w:rsidP="00B8068B">
      <w:pPr>
        <w:spacing w:after="40"/>
        <w:rPr>
          <w:rtl/>
        </w:rPr>
      </w:pPr>
      <w:r>
        <w:rPr>
          <w:rFonts w:hint="cs"/>
          <w:rtl/>
        </w:rPr>
        <w:t xml:space="preserve">לשיטתם כאשר הפסוק בפרשת שופטים </w:t>
      </w:r>
      <w:r>
        <w:rPr>
          <w:rFonts w:hint="cs"/>
          <w:sz w:val="18"/>
          <w:szCs w:val="18"/>
          <w:rtl/>
        </w:rPr>
        <w:t xml:space="preserve">(יח, יא) </w:t>
      </w:r>
      <w:r>
        <w:rPr>
          <w:rFonts w:hint="cs"/>
          <w:rtl/>
        </w:rPr>
        <w:t xml:space="preserve">אוסר לפנות אל המתים, כוונתו לאסור פנייה אל הצדיק כאילו הוא מקור הכוח והיכולת להשפיע ולהועיל, </w:t>
      </w:r>
      <w:r w:rsidR="00203CA2">
        <w:rPr>
          <w:rFonts w:hint="cs"/>
          <w:rtl/>
        </w:rPr>
        <w:t xml:space="preserve">או שנמצאים בבית הקברות על מנת שתשרה רוח טומאה. </w:t>
      </w:r>
      <w:r>
        <w:rPr>
          <w:rFonts w:hint="cs"/>
          <w:rtl/>
        </w:rPr>
        <w:t xml:space="preserve">אבל כאשר מתפללים אל הצדיק, שיתפלל אל הקב''ה שיושיע - אין בכך איסור. </w:t>
      </w:r>
    </w:p>
    <w:p w14:paraId="793DE7FF" w14:textId="37811B89" w:rsidR="00203CA2" w:rsidRPr="00203CA2" w:rsidRDefault="00203CA2" w:rsidP="00B8068B">
      <w:pPr>
        <w:spacing w:after="40"/>
        <w:rPr>
          <w:u w:val="single"/>
          <w:rtl/>
        </w:rPr>
      </w:pPr>
      <w:r>
        <w:rPr>
          <w:rFonts w:hint="cs"/>
          <w:u w:val="single"/>
          <w:rtl/>
        </w:rPr>
        <w:t>ראיות לשיטתם</w:t>
      </w:r>
    </w:p>
    <w:p w14:paraId="10C3D689" w14:textId="61827B3A" w:rsidR="00CF065F" w:rsidRPr="00066D13" w:rsidRDefault="00E968C5" w:rsidP="00B8068B">
      <w:pPr>
        <w:spacing w:after="40"/>
        <w:rPr>
          <w:color w:val="FF0000"/>
          <w:rtl/>
        </w:rPr>
      </w:pPr>
      <w:r>
        <w:rPr>
          <w:rFonts w:hint="cs"/>
          <w:rtl/>
        </w:rPr>
        <w:t xml:space="preserve">מעבר לכך שכתבו שכך משמע מדברי הזוהר, הביאו גם מספר ראיות </w:t>
      </w:r>
      <w:r w:rsidR="00DF4A7E">
        <w:rPr>
          <w:rFonts w:hint="cs"/>
          <w:rtl/>
        </w:rPr>
        <w:t xml:space="preserve">מהגמרא </w:t>
      </w:r>
      <w:r w:rsidR="005C443A">
        <w:rPr>
          <w:rFonts w:hint="cs"/>
          <w:rtl/>
        </w:rPr>
        <w:t xml:space="preserve">וסברות </w:t>
      </w:r>
      <w:r>
        <w:rPr>
          <w:rFonts w:hint="cs"/>
          <w:rtl/>
        </w:rPr>
        <w:t>לשיטה זו</w:t>
      </w:r>
      <w:r w:rsidR="005C443A">
        <w:rPr>
          <w:rFonts w:hint="cs"/>
          <w:rtl/>
        </w:rPr>
        <w:t>:</w:t>
      </w:r>
      <w:r>
        <w:rPr>
          <w:rFonts w:hint="cs"/>
          <w:rtl/>
        </w:rPr>
        <w:t xml:space="preserve"> </w:t>
      </w:r>
    </w:p>
    <w:p w14:paraId="52673AB9" w14:textId="39EE76A7" w:rsidR="003B6DF7" w:rsidRDefault="00E968C5" w:rsidP="00B8068B">
      <w:pPr>
        <w:spacing w:after="40"/>
        <w:rPr>
          <w:rtl/>
        </w:rPr>
      </w:pPr>
      <w:r w:rsidRPr="003B6DF7">
        <w:rPr>
          <w:rFonts w:hint="cs"/>
          <w:b/>
          <w:bCs/>
          <w:rtl/>
        </w:rPr>
        <w:t>ראשית</w:t>
      </w:r>
      <w:r>
        <w:rPr>
          <w:rFonts w:hint="cs"/>
          <w:rtl/>
        </w:rPr>
        <w:t xml:space="preserve">, כפי שראינו הגמרא בסוטה כותבת שכלב </w:t>
      </w:r>
      <w:r w:rsidR="003B6DF7">
        <w:rPr>
          <w:rFonts w:hint="cs"/>
          <w:rtl/>
        </w:rPr>
        <w:t>הלך לבקש מהאבות, שיתפללו עליו לפני הקב''ה שלא ייכשל בעצת המרגלים. אמנם הרמב''ם והרמ''א דחו את דברי הגמרא או דחקו בדבריה כדי לנמק מדוע אין בכך איסור פנייה אל המתים, אך בפשטות משמע שאכן מותר לבקש מהצדיק שיתפלל לפני הקב''ה</w:t>
      </w:r>
      <w:r w:rsidR="00594CCE">
        <w:rPr>
          <w:rFonts w:hint="cs"/>
          <w:rtl/>
        </w:rPr>
        <w:t>, וכן משמע ממספר גמרות נוספות</w:t>
      </w:r>
      <w:r w:rsidR="003B6DF7">
        <w:rPr>
          <w:rFonts w:hint="cs"/>
          <w:rtl/>
        </w:rPr>
        <w:t>.</w:t>
      </w:r>
      <w:r w:rsidR="00203CA2">
        <w:rPr>
          <w:rFonts w:hint="cs"/>
          <w:rtl/>
        </w:rPr>
        <w:t xml:space="preserve"> ובלשון המנחת אלעזר:</w:t>
      </w:r>
    </w:p>
    <w:p w14:paraId="0C4AB7FE" w14:textId="68B8D707" w:rsidR="00203CA2" w:rsidRDefault="00203CA2" w:rsidP="00B8068B">
      <w:pPr>
        <w:spacing w:after="40"/>
        <w:ind w:left="720"/>
        <w:rPr>
          <w:rtl/>
        </w:rPr>
      </w:pPr>
      <w:r>
        <w:rPr>
          <w:rFonts w:cs="Arial" w:hint="cs"/>
          <w:rtl/>
        </w:rPr>
        <w:t>''</w:t>
      </w:r>
      <w:r w:rsidRPr="00203CA2">
        <w:rPr>
          <w:rFonts w:cs="Arial"/>
          <w:rtl/>
        </w:rPr>
        <w:t xml:space="preserve">הרי דצריך להודיע לנפשות הצדיקים על קבריהם כדי שיתפללו בעדנו ואין בזה </w:t>
      </w:r>
      <w:r w:rsidR="00F51AB3">
        <w:rPr>
          <w:rFonts w:cs="Arial" w:hint="cs"/>
          <w:rtl/>
        </w:rPr>
        <w:t xml:space="preserve">חס וחלילה </w:t>
      </w:r>
      <w:r w:rsidRPr="00203CA2">
        <w:rPr>
          <w:rFonts w:cs="Arial"/>
          <w:rtl/>
        </w:rPr>
        <w:t>משום ודורש אל המתים. וכן מצינו בס' הישר ביוסף שהלך על קבר אמו רחל ובכה ועורר אותה בדבריו בעת הוליכוהו הישמעאלים כנודע. וכן מצינו בכהאריז"ל ובשער הגלגולים פעמים רבות</w:t>
      </w:r>
      <w:r w:rsidR="00F51AB3">
        <w:rPr>
          <w:rFonts w:cs="Arial" w:hint="cs"/>
          <w:rtl/>
        </w:rPr>
        <w:t>.''</w:t>
      </w:r>
    </w:p>
    <w:p w14:paraId="415CBE07" w14:textId="61D8C23A" w:rsidR="000F1D7A" w:rsidRDefault="00594CCE" w:rsidP="00B8068B">
      <w:pPr>
        <w:spacing w:after="40"/>
        <w:rPr>
          <w:rtl/>
        </w:rPr>
      </w:pPr>
      <w:r w:rsidRPr="00594CCE">
        <w:rPr>
          <w:rFonts w:hint="cs"/>
          <w:b/>
          <w:bCs/>
          <w:rtl/>
        </w:rPr>
        <w:t>שנית</w:t>
      </w:r>
      <w:r>
        <w:rPr>
          <w:rFonts w:hint="cs"/>
          <w:rtl/>
        </w:rPr>
        <w:t xml:space="preserve">: </w:t>
      </w:r>
      <w:r w:rsidR="005C443A">
        <w:rPr>
          <w:rFonts w:hint="cs"/>
          <w:rtl/>
        </w:rPr>
        <w:t xml:space="preserve">המנחת אלעזר חידש, שמכיוון שצדיקים במיתתם נחשבים חיים וכפי שכותבת הגמרא בברכות </w:t>
      </w:r>
      <w:r w:rsidR="005C443A">
        <w:rPr>
          <w:rFonts w:hint="cs"/>
          <w:sz w:val="18"/>
          <w:szCs w:val="18"/>
          <w:rtl/>
        </w:rPr>
        <w:t>(יט ע''א)</w:t>
      </w:r>
      <w:r w:rsidR="005C443A">
        <w:rPr>
          <w:rFonts w:hint="cs"/>
          <w:rtl/>
        </w:rPr>
        <w:t>, כאשר מתפללים אליהם כלל לא פונים אל המתים.</w:t>
      </w:r>
      <w:r w:rsidR="00E76032">
        <w:rPr>
          <w:rFonts w:hint="cs"/>
          <w:rtl/>
        </w:rPr>
        <w:t xml:space="preserve"> על אף שסברא זו מחודשת, ו</w:t>
      </w:r>
      <w:r w:rsidR="006034A4">
        <w:rPr>
          <w:rFonts w:hint="cs"/>
          <w:rtl/>
        </w:rPr>
        <w:t xml:space="preserve">נראה </w:t>
      </w:r>
      <w:r w:rsidR="00E76032">
        <w:rPr>
          <w:rFonts w:hint="cs"/>
          <w:rtl/>
        </w:rPr>
        <w:t xml:space="preserve">ברור שכאשר הגמרא כותבת שהם חיים אין הכוונה כפשוטו, מכל מקום </w:t>
      </w:r>
      <w:r w:rsidR="00B373FC">
        <w:rPr>
          <w:rFonts w:hint="cs"/>
          <w:rtl/>
        </w:rPr>
        <w:t xml:space="preserve">צירף </w:t>
      </w:r>
      <w:r w:rsidR="00E76032">
        <w:rPr>
          <w:rFonts w:hint="cs"/>
          <w:rtl/>
        </w:rPr>
        <w:t xml:space="preserve">סברא זו כסעיף להקל </w:t>
      </w:r>
      <w:r w:rsidR="00E76032">
        <w:rPr>
          <w:rFonts w:hint="cs"/>
          <w:sz w:val="18"/>
          <w:szCs w:val="18"/>
          <w:rtl/>
        </w:rPr>
        <w:t>(ועיין בדף לפרשת ויחי שנה ב')</w:t>
      </w:r>
      <w:r w:rsidR="00E76032">
        <w:rPr>
          <w:rFonts w:hint="cs"/>
          <w:rtl/>
        </w:rPr>
        <w:t>.</w:t>
      </w:r>
      <w:r w:rsidR="00424690">
        <w:rPr>
          <w:rFonts w:hint="cs"/>
          <w:rtl/>
        </w:rPr>
        <w:t xml:space="preserve"> </w:t>
      </w:r>
    </w:p>
    <w:p w14:paraId="717EDE8F" w14:textId="2E47A67A" w:rsidR="00823326" w:rsidRPr="0078685C" w:rsidRDefault="000F1D7A" w:rsidP="00B8068B">
      <w:pPr>
        <w:spacing w:after="40"/>
        <w:rPr>
          <w:color w:val="FF0000"/>
          <w:rtl/>
        </w:rPr>
      </w:pPr>
      <w:r w:rsidRPr="000F1D7A">
        <w:rPr>
          <w:rFonts w:hint="cs"/>
          <w:b/>
          <w:bCs/>
          <w:rtl/>
        </w:rPr>
        <w:t>שלישית</w:t>
      </w:r>
      <w:r>
        <w:rPr>
          <w:rFonts w:hint="cs"/>
          <w:rtl/>
        </w:rPr>
        <w:t xml:space="preserve">: כפי שכתב הב''ח, למעשה מנהג רבים מעם ישראל לפנות אל הצדיק שיתפלל </w:t>
      </w:r>
      <w:r w:rsidR="001F6646">
        <w:rPr>
          <w:rFonts w:hint="cs"/>
          <w:rtl/>
        </w:rPr>
        <w:t>ע</w:t>
      </w:r>
      <w:r>
        <w:rPr>
          <w:rFonts w:hint="cs"/>
          <w:rtl/>
        </w:rPr>
        <w:t>ליהם, ועל אף שכאשר רבים נוהגים איסור אין הולכים בעקבותיהם, אבל במקרה זה שיש מקורות מהגמרא ומהזוהר - אפשר לנהוג</w:t>
      </w:r>
      <w:r w:rsidR="0051131D">
        <w:rPr>
          <w:rFonts w:hint="cs"/>
          <w:rtl/>
        </w:rPr>
        <w:t xml:space="preserve"> כך</w:t>
      </w:r>
      <w:r>
        <w:rPr>
          <w:rFonts w:hint="cs"/>
          <w:rtl/>
        </w:rPr>
        <w:t>, ובלבד שיזכרו שהצדיק רק עוזר בפנייה אל הקב''ה, ולא שהוא מקור הכוח והבר</w:t>
      </w:r>
      <w:r w:rsidR="00077D94">
        <w:rPr>
          <w:rFonts w:hint="cs"/>
          <w:rtl/>
        </w:rPr>
        <w:t>כ</w:t>
      </w:r>
      <w:r>
        <w:rPr>
          <w:rFonts w:hint="cs"/>
          <w:rtl/>
        </w:rPr>
        <w:t>ה.</w:t>
      </w:r>
      <w:r w:rsidR="00E76032">
        <w:rPr>
          <w:rFonts w:hint="cs"/>
          <w:rtl/>
        </w:rPr>
        <w:t xml:space="preserve"> </w:t>
      </w:r>
      <w:r w:rsidR="00527ABF">
        <w:rPr>
          <w:rFonts w:hint="cs"/>
          <w:rtl/>
        </w:rPr>
        <w:t xml:space="preserve"> </w:t>
      </w:r>
    </w:p>
    <w:p w14:paraId="77155FD5" w14:textId="4AD0E21C" w:rsidR="005B2C7A" w:rsidRPr="00A55415" w:rsidRDefault="00BA0991" w:rsidP="006A792B">
      <w:pPr>
        <w:rPr>
          <w:b/>
          <w:bCs/>
        </w:rPr>
      </w:pPr>
      <w:r>
        <w:rPr>
          <w:rFonts w:hint="cs"/>
          <w:b/>
          <w:bCs/>
          <w:rtl/>
        </w:rPr>
        <w:t>חג שמח</w:t>
      </w:r>
      <w:r w:rsidR="000964DD">
        <w:rPr>
          <w:b/>
          <w:bCs/>
          <w:rtl/>
        </w:rPr>
        <w:t xml:space="preserve">! קח לקרוא בשולחן </w:t>
      </w:r>
      <w:r>
        <w:rPr>
          <w:rFonts w:hint="cs"/>
          <w:b/>
          <w:bCs/>
          <w:rtl/>
        </w:rPr>
        <w:t>החג</w:t>
      </w:r>
      <w:r w:rsidR="000964DD">
        <w:rPr>
          <w:b/>
          <w:bCs/>
          <w:rtl/>
        </w:rPr>
        <w:t>, או תעביר בבקשה הלאה על מנת שעוד אנשים יקראו</w:t>
      </w:r>
      <w:r w:rsidR="000964DD">
        <w:rPr>
          <w:rStyle w:val="a5"/>
          <w:sz w:val="26"/>
          <w:szCs w:val="26"/>
        </w:rPr>
        <w:footnoteReference w:id="3"/>
      </w:r>
      <w:r w:rsidR="000964DD">
        <w:rPr>
          <w:b/>
          <w:bCs/>
          <w:rtl/>
        </w:rPr>
        <w:t xml:space="preserve">... </w:t>
      </w:r>
    </w:p>
    <w:sectPr w:rsidR="005B2C7A" w:rsidRPr="00A55415" w:rsidSect="00311765">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2591" w14:textId="77777777" w:rsidR="002210F6" w:rsidRDefault="002210F6" w:rsidP="00726514">
      <w:pPr>
        <w:spacing w:after="0" w:line="240" w:lineRule="auto"/>
      </w:pPr>
      <w:r>
        <w:separator/>
      </w:r>
    </w:p>
  </w:endnote>
  <w:endnote w:type="continuationSeparator" w:id="0">
    <w:p w14:paraId="03CBACF5" w14:textId="77777777" w:rsidR="002210F6" w:rsidRDefault="002210F6" w:rsidP="00726514">
      <w:pPr>
        <w:spacing w:after="0" w:line="240" w:lineRule="auto"/>
      </w:pPr>
      <w:r>
        <w:continuationSeparator/>
      </w:r>
    </w:p>
  </w:endnote>
  <w:endnote w:type="continuationNotice" w:id="1">
    <w:p w14:paraId="7E41D386" w14:textId="77777777" w:rsidR="002210F6" w:rsidRDefault="00221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F0FB" w14:textId="77777777" w:rsidR="002210F6" w:rsidRDefault="002210F6" w:rsidP="00726514">
      <w:pPr>
        <w:spacing w:after="0" w:line="240" w:lineRule="auto"/>
      </w:pPr>
      <w:r>
        <w:separator/>
      </w:r>
    </w:p>
  </w:footnote>
  <w:footnote w:type="continuationSeparator" w:id="0">
    <w:p w14:paraId="263C6604" w14:textId="77777777" w:rsidR="002210F6" w:rsidRDefault="002210F6" w:rsidP="00726514">
      <w:pPr>
        <w:spacing w:after="0" w:line="240" w:lineRule="auto"/>
      </w:pPr>
      <w:r>
        <w:continuationSeparator/>
      </w:r>
    </w:p>
  </w:footnote>
  <w:footnote w:type="continuationNotice" w:id="1">
    <w:p w14:paraId="1F380BF0" w14:textId="77777777" w:rsidR="002210F6" w:rsidRDefault="002210F6">
      <w:pPr>
        <w:spacing w:after="0" w:line="240" w:lineRule="auto"/>
      </w:pPr>
    </w:p>
  </w:footnote>
  <w:footnote w:id="2">
    <w:p w14:paraId="1FD42086" w14:textId="48311A39" w:rsidR="009C58EB" w:rsidRDefault="009C58EB" w:rsidP="00E63E4E">
      <w:pPr>
        <w:pStyle w:val="a3"/>
        <w:rPr>
          <w:rtl/>
        </w:rPr>
      </w:pPr>
      <w:r>
        <w:rPr>
          <w:rStyle w:val="a5"/>
        </w:rPr>
        <w:footnoteRef/>
      </w:r>
      <w:r>
        <w:rPr>
          <w:rtl/>
        </w:rPr>
        <w:t xml:space="preserve"> </w:t>
      </w:r>
      <w:r w:rsidRPr="009C58EB">
        <w:rPr>
          <w:rFonts w:hint="cs"/>
          <w:rtl/>
        </w:rPr>
        <w:t xml:space="preserve">עם זאת, ובעקבות העובדה שהתפילה מופיעה כבר בסידוריהם של הגאונים, יש שנתנו פירוש אחר לפיוט המבטל את הקושי באמירתו. רבו של הרמב''ן </w:t>
      </w:r>
      <w:r w:rsidR="00D96A85">
        <w:rPr>
          <w:rFonts w:hint="cs"/>
          <w:b/>
          <w:bCs/>
          <w:rtl/>
        </w:rPr>
        <w:t xml:space="preserve">רבי </w:t>
      </w:r>
      <w:r w:rsidRPr="009C58EB">
        <w:rPr>
          <w:rFonts w:hint="cs"/>
          <w:b/>
          <w:bCs/>
          <w:rtl/>
        </w:rPr>
        <w:t>יהודה אבן יקר</w:t>
      </w:r>
      <w:r w:rsidRPr="009C58EB">
        <w:rPr>
          <w:rFonts w:hint="cs"/>
          <w:rtl/>
        </w:rPr>
        <w:t xml:space="preserve"> (על פירוש הירושלמי) פירש, שאנו לא מבקשים מהמלאכים שיתפללו עבורנו, אלא מבקשים מהצדיקים (החיים) שיתעוררו לתפילה לקב''ה על עם ישראל. </w:t>
      </w:r>
    </w:p>
  </w:footnote>
  <w:footnote w:id="3">
    <w:p w14:paraId="2738137C" w14:textId="77777777" w:rsidR="000964DD" w:rsidRDefault="000964DD" w:rsidP="000964D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14"/>
    <w:rsid w:val="00004666"/>
    <w:rsid w:val="00016E47"/>
    <w:rsid w:val="000176D0"/>
    <w:rsid w:val="000213DB"/>
    <w:rsid w:val="00022E54"/>
    <w:rsid w:val="00025707"/>
    <w:rsid w:val="000440FE"/>
    <w:rsid w:val="00044B9E"/>
    <w:rsid w:val="00046BBB"/>
    <w:rsid w:val="00047AF1"/>
    <w:rsid w:val="000573AB"/>
    <w:rsid w:val="00064838"/>
    <w:rsid w:val="0006643F"/>
    <w:rsid w:val="00066D13"/>
    <w:rsid w:val="0007353F"/>
    <w:rsid w:val="00077D94"/>
    <w:rsid w:val="00077FF6"/>
    <w:rsid w:val="000830F1"/>
    <w:rsid w:val="00092F25"/>
    <w:rsid w:val="000964DD"/>
    <w:rsid w:val="00097855"/>
    <w:rsid w:val="000A62DC"/>
    <w:rsid w:val="000A6610"/>
    <w:rsid w:val="000B5859"/>
    <w:rsid w:val="000D0FB7"/>
    <w:rsid w:val="000E7951"/>
    <w:rsid w:val="000F108E"/>
    <w:rsid w:val="000F1D7A"/>
    <w:rsid w:val="000F3877"/>
    <w:rsid w:val="000F57F3"/>
    <w:rsid w:val="001043A3"/>
    <w:rsid w:val="00104B17"/>
    <w:rsid w:val="00104DBC"/>
    <w:rsid w:val="0011651D"/>
    <w:rsid w:val="001179A4"/>
    <w:rsid w:val="00133CE2"/>
    <w:rsid w:val="001358C2"/>
    <w:rsid w:val="00136F32"/>
    <w:rsid w:val="0014241C"/>
    <w:rsid w:val="00142DA3"/>
    <w:rsid w:val="00144534"/>
    <w:rsid w:val="00151879"/>
    <w:rsid w:val="0015337C"/>
    <w:rsid w:val="00157AC3"/>
    <w:rsid w:val="00182DBD"/>
    <w:rsid w:val="0018608C"/>
    <w:rsid w:val="00187E43"/>
    <w:rsid w:val="0019781D"/>
    <w:rsid w:val="001A34FB"/>
    <w:rsid w:val="001B268C"/>
    <w:rsid w:val="001B26E1"/>
    <w:rsid w:val="001C20A0"/>
    <w:rsid w:val="001C2721"/>
    <w:rsid w:val="001C29F8"/>
    <w:rsid w:val="001C3E4F"/>
    <w:rsid w:val="001C5044"/>
    <w:rsid w:val="001C66BC"/>
    <w:rsid w:val="001D020C"/>
    <w:rsid w:val="001D04A5"/>
    <w:rsid w:val="001D742B"/>
    <w:rsid w:val="001E273C"/>
    <w:rsid w:val="001E30C8"/>
    <w:rsid w:val="001E5F8A"/>
    <w:rsid w:val="001F3E50"/>
    <w:rsid w:val="001F6646"/>
    <w:rsid w:val="00201F75"/>
    <w:rsid w:val="00202208"/>
    <w:rsid w:val="00203CA2"/>
    <w:rsid w:val="00206A33"/>
    <w:rsid w:val="002210F6"/>
    <w:rsid w:val="00222142"/>
    <w:rsid w:val="0023487F"/>
    <w:rsid w:val="002406DD"/>
    <w:rsid w:val="00247552"/>
    <w:rsid w:val="002523B2"/>
    <w:rsid w:val="002524EC"/>
    <w:rsid w:val="00256462"/>
    <w:rsid w:val="00257323"/>
    <w:rsid w:val="002653F0"/>
    <w:rsid w:val="0027655E"/>
    <w:rsid w:val="002912B9"/>
    <w:rsid w:val="0029210E"/>
    <w:rsid w:val="002978DA"/>
    <w:rsid w:val="002A1330"/>
    <w:rsid w:val="002A2FB2"/>
    <w:rsid w:val="002B54D0"/>
    <w:rsid w:val="002B5D1F"/>
    <w:rsid w:val="002B7080"/>
    <w:rsid w:val="002C4140"/>
    <w:rsid w:val="002C513C"/>
    <w:rsid w:val="002C6314"/>
    <w:rsid w:val="002D3A87"/>
    <w:rsid w:val="002D72EC"/>
    <w:rsid w:val="002E6932"/>
    <w:rsid w:val="002E7D55"/>
    <w:rsid w:val="002F4B3D"/>
    <w:rsid w:val="002F5D18"/>
    <w:rsid w:val="00303746"/>
    <w:rsid w:val="00304D57"/>
    <w:rsid w:val="00310E19"/>
    <w:rsid w:val="00311765"/>
    <w:rsid w:val="0031218D"/>
    <w:rsid w:val="003128CA"/>
    <w:rsid w:val="0031525B"/>
    <w:rsid w:val="0032469E"/>
    <w:rsid w:val="0032781B"/>
    <w:rsid w:val="003355EC"/>
    <w:rsid w:val="00336564"/>
    <w:rsid w:val="003421EC"/>
    <w:rsid w:val="00342B43"/>
    <w:rsid w:val="003467C8"/>
    <w:rsid w:val="0036612B"/>
    <w:rsid w:val="0037148B"/>
    <w:rsid w:val="0038050D"/>
    <w:rsid w:val="003904EA"/>
    <w:rsid w:val="00393EA8"/>
    <w:rsid w:val="003B6DF7"/>
    <w:rsid w:val="003C3C8A"/>
    <w:rsid w:val="003C675F"/>
    <w:rsid w:val="003D417D"/>
    <w:rsid w:val="003D4373"/>
    <w:rsid w:val="003E3E20"/>
    <w:rsid w:val="003E53AB"/>
    <w:rsid w:val="003E6D8C"/>
    <w:rsid w:val="003E7436"/>
    <w:rsid w:val="003E7C97"/>
    <w:rsid w:val="004028F7"/>
    <w:rsid w:val="004049AE"/>
    <w:rsid w:val="00405DEA"/>
    <w:rsid w:val="00410F31"/>
    <w:rsid w:val="00423710"/>
    <w:rsid w:val="00424690"/>
    <w:rsid w:val="00430B08"/>
    <w:rsid w:val="00437BED"/>
    <w:rsid w:val="00441B62"/>
    <w:rsid w:val="00444360"/>
    <w:rsid w:val="00446E9B"/>
    <w:rsid w:val="00464064"/>
    <w:rsid w:val="0046482F"/>
    <w:rsid w:val="004656B1"/>
    <w:rsid w:val="0048270E"/>
    <w:rsid w:val="0048287A"/>
    <w:rsid w:val="0049177F"/>
    <w:rsid w:val="00491B10"/>
    <w:rsid w:val="00494184"/>
    <w:rsid w:val="00494679"/>
    <w:rsid w:val="00495BCA"/>
    <w:rsid w:val="004A73B4"/>
    <w:rsid w:val="004B4109"/>
    <w:rsid w:val="004B5A0D"/>
    <w:rsid w:val="004B7A9E"/>
    <w:rsid w:val="004B7F8B"/>
    <w:rsid w:val="004C0ADC"/>
    <w:rsid w:val="004D0B64"/>
    <w:rsid w:val="004D1BE7"/>
    <w:rsid w:val="004D1D9F"/>
    <w:rsid w:val="004D79D1"/>
    <w:rsid w:val="004E41FB"/>
    <w:rsid w:val="005044BF"/>
    <w:rsid w:val="0050743D"/>
    <w:rsid w:val="00507ECE"/>
    <w:rsid w:val="0051131D"/>
    <w:rsid w:val="00513EBF"/>
    <w:rsid w:val="00526E53"/>
    <w:rsid w:val="00527ABF"/>
    <w:rsid w:val="0053287E"/>
    <w:rsid w:val="0055798C"/>
    <w:rsid w:val="00562F1C"/>
    <w:rsid w:val="005654DC"/>
    <w:rsid w:val="00565BAA"/>
    <w:rsid w:val="005826B7"/>
    <w:rsid w:val="00583870"/>
    <w:rsid w:val="00587107"/>
    <w:rsid w:val="00590719"/>
    <w:rsid w:val="00591A77"/>
    <w:rsid w:val="00594CCE"/>
    <w:rsid w:val="005A04D1"/>
    <w:rsid w:val="005A19C6"/>
    <w:rsid w:val="005A4245"/>
    <w:rsid w:val="005A5F37"/>
    <w:rsid w:val="005B0399"/>
    <w:rsid w:val="005B1782"/>
    <w:rsid w:val="005B1D07"/>
    <w:rsid w:val="005B2192"/>
    <w:rsid w:val="005B2C7A"/>
    <w:rsid w:val="005B6CBE"/>
    <w:rsid w:val="005B78EC"/>
    <w:rsid w:val="005C443A"/>
    <w:rsid w:val="005C5252"/>
    <w:rsid w:val="005D0266"/>
    <w:rsid w:val="005D0DBF"/>
    <w:rsid w:val="005D150F"/>
    <w:rsid w:val="005E0C0F"/>
    <w:rsid w:val="005E6357"/>
    <w:rsid w:val="005F52F9"/>
    <w:rsid w:val="005F7C2D"/>
    <w:rsid w:val="00601323"/>
    <w:rsid w:val="006034A4"/>
    <w:rsid w:val="006072A0"/>
    <w:rsid w:val="006079BF"/>
    <w:rsid w:val="00610C8E"/>
    <w:rsid w:val="0061473A"/>
    <w:rsid w:val="00615CC2"/>
    <w:rsid w:val="00617D83"/>
    <w:rsid w:val="00620B44"/>
    <w:rsid w:val="00621C04"/>
    <w:rsid w:val="00633347"/>
    <w:rsid w:val="00633439"/>
    <w:rsid w:val="00637E8F"/>
    <w:rsid w:val="00643157"/>
    <w:rsid w:val="00645137"/>
    <w:rsid w:val="006467B0"/>
    <w:rsid w:val="00671DE3"/>
    <w:rsid w:val="00675639"/>
    <w:rsid w:val="006767BA"/>
    <w:rsid w:val="00677765"/>
    <w:rsid w:val="00681392"/>
    <w:rsid w:val="006825B1"/>
    <w:rsid w:val="00682E0A"/>
    <w:rsid w:val="0069525D"/>
    <w:rsid w:val="006977CA"/>
    <w:rsid w:val="006A2F8B"/>
    <w:rsid w:val="006A3798"/>
    <w:rsid w:val="006A792B"/>
    <w:rsid w:val="006B3252"/>
    <w:rsid w:val="006B7DF5"/>
    <w:rsid w:val="006C3D2F"/>
    <w:rsid w:val="006C54CF"/>
    <w:rsid w:val="006D0A0F"/>
    <w:rsid w:val="006D4AC0"/>
    <w:rsid w:val="006E6F88"/>
    <w:rsid w:val="006F1A95"/>
    <w:rsid w:val="006F40C0"/>
    <w:rsid w:val="006F799C"/>
    <w:rsid w:val="00704B28"/>
    <w:rsid w:val="00705183"/>
    <w:rsid w:val="00725DDE"/>
    <w:rsid w:val="00726514"/>
    <w:rsid w:val="0073263B"/>
    <w:rsid w:val="00732E16"/>
    <w:rsid w:val="007359AF"/>
    <w:rsid w:val="00737A7A"/>
    <w:rsid w:val="007409F4"/>
    <w:rsid w:val="00740BB2"/>
    <w:rsid w:val="00744C5C"/>
    <w:rsid w:val="00750352"/>
    <w:rsid w:val="007504A6"/>
    <w:rsid w:val="007513C8"/>
    <w:rsid w:val="007609D6"/>
    <w:rsid w:val="007623B5"/>
    <w:rsid w:val="0076580C"/>
    <w:rsid w:val="00767147"/>
    <w:rsid w:val="007747F0"/>
    <w:rsid w:val="00784F1A"/>
    <w:rsid w:val="0078685C"/>
    <w:rsid w:val="00790E0A"/>
    <w:rsid w:val="007A24E1"/>
    <w:rsid w:val="007A7FD0"/>
    <w:rsid w:val="007B404D"/>
    <w:rsid w:val="007C1BDE"/>
    <w:rsid w:val="007D1DE7"/>
    <w:rsid w:val="007D22EE"/>
    <w:rsid w:val="007D64AE"/>
    <w:rsid w:val="007F4209"/>
    <w:rsid w:val="008004E3"/>
    <w:rsid w:val="0080390C"/>
    <w:rsid w:val="0081425B"/>
    <w:rsid w:val="008201A9"/>
    <w:rsid w:val="00821D0F"/>
    <w:rsid w:val="00822D67"/>
    <w:rsid w:val="00823326"/>
    <w:rsid w:val="008273B3"/>
    <w:rsid w:val="00827614"/>
    <w:rsid w:val="00833929"/>
    <w:rsid w:val="0083575C"/>
    <w:rsid w:val="0084422E"/>
    <w:rsid w:val="00844543"/>
    <w:rsid w:val="00845EE0"/>
    <w:rsid w:val="0085041E"/>
    <w:rsid w:val="00850702"/>
    <w:rsid w:val="00853EA7"/>
    <w:rsid w:val="00854FCA"/>
    <w:rsid w:val="008552CD"/>
    <w:rsid w:val="00870D3F"/>
    <w:rsid w:val="0088116B"/>
    <w:rsid w:val="008840A2"/>
    <w:rsid w:val="00887F27"/>
    <w:rsid w:val="00890075"/>
    <w:rsid w:val="00890C38"/>
    <w:rsid w:val="00892380"/>
    <w:rsid w:val="00893AAE"/>
    <w:rsid w:val="00893EDE"/>
    <w:rsid w:val="00895D06"/>
    <w:rsid w:val="00896BDF"/>
    <w:rsid w:val="0089795E"/>
    <w:rsid w:val="00897A78"/>
    <w:rsid w:val="008A4371"/>
    <w:rsid w:val="008A5F7B"/>
    <w:rsid w:val="008A654A"/>
    <w:rsid w:val="008A728F"/>
    <w:rsid w:val="008B0B18"/>
    <w:rsid w:val="008B32F3"/>
    <w:rsid w:val="008B4A94"/>
    <w:rsid w:val="008B6F6B"/>
    <w:rsid w:val="008B732A"/>
    <w:rsid w:val="008C51E5"/>
    <w:rsid w:val="008D14F2"/>
    <w:rsid w:val="008D570A"/>
    <w:rsid w:val="008E29D8"/>
    <w:rsid w:val="008F0536"/>
    <w:rsid w:val="008F54BA"/>
    <w:rsid w:val="008F656B"/>
    <w:rsid w:val="008F7789"/>
    <w:rsid w:val="00901634"/>
    <w:rsid w:val="009038E5"/>
    <w:rsid w:val="0090457C"/>
    <w:rsid w:val="00912DF2"/>
    <w:rsid w:val="00912E41"/>
    <w:rsid w:val="00914374"/>
    <w:rsid w:val="00914CC7"/>
    <w:rsid w:val="009218B0"/>
    <w:rsid w:val="009242D2"/>
    <w:rsid w:val="0092532E"/>
    <w:rsid w:val="009444DC"/>
    <w:rsid w:val="0095790B"/>
    <w:rsid w:val="00964849"/>
    <w:rsid w:val="00976518"/>
    <w:rsid w:val="00983A06"/>
    <w:rsid w:val="009844E4"/>
    <w:rsid w:val="00995C19"/>
    <w:rsid w:val="009A33C2"/>
    <w:rsid w:val="009A362B"/>
    <w:rsid w:val="009A4C74"/>
    <w:rsid w:val="009B70A4"/>
    <w:rsid w:val="009C1B4B"/>
    <w:rsid w:val="009C58EB"/>
    <w:rsid w:val="009D223B"/>
    <w:rsid w:val="009D6EEE"/>
    <w:rsid w:val="009E1CDF"/>
    <w:rsid w:val="009E3115"/>
    <w:rsid w:val="009F26F1"/>
    <w:rsid w:val="009F4A7B"/>
    <w:rsid w:val="00A00B56"/>
    <w:rsid w:val="00A11A49"/>
    <w:rsid w:val="00A257C5"/>
    <w:rsid w:val="00A3536D"/>
    <w:rsid w:val="00A35A32"/>
    <w:rsid w:val="00A35C48"/>
    <w:rsid w:val="00A37262"/>
    <w:rsid w:val="00A42F13"/>
    <w:rsid w:val="00A5088B"/>
    <w:rsid w:val="00A52A49"/>
    <w:rsid w:val="00A55415"/>
    <w:rsid w:val="00A55D11"/>
    <w:rsid w:val="00A60383"/>
    <w:rsid w:val="00A6253D"/>
    <w:rsid w:val="00A66166"/>
    <w:rsid w:val="00A70CEC"/>
    <w:rsid w:val="00A80A99"/>
    <w:rsid w:val="00A81E80"/>
    <w:rsid w:val="00A822BC"/>
    <w:rsid w:val="00A84ADC"/>
    <w:rsid w:val="00AB1117"/>
    <w:rsid w:val="00AB276A"/>
    <w:rsid w:val="00AB2E3D"/>
    <w:rsid w:val="00AB4EC0"/>
    <w:rsid w:val="00AB70F0"/>
    <w:rsid w:val="00AD0555"/>
    <w:rsid w:val="00AD105A"/>
    <w:rsid w:val="00AD4248"/>
    <w:rsid w:val="00AD5C13"/>
    <w:rsid w:val="00AE0847"/>
    <w:rsid w:val="00AE4FE5"/>
    <w:rsid w:val="00AF17B0"/>
    <w:rsid w:val="00B0308E"/>
    <w:rsid w:val="00B04020"/>
    <w:rsid w:val="00B04148"/>
    <w:rsid w:val="00B17000"/>
    <w:rsid w:val="00B239E2"/>
    <w:rsid w:val="00B31D99"/>
    <w:rsid w:val="00B354D2"/>
    <w:rsid w:val="00B36132"/>
    <w:rsid w:val="00B373FC"/>
    <w:rsid w:val="00B405F2"/>
    <w:rsid w:val="00B47491"/>
    <w:rsid w:val="00B657EC"/>
    <w:rsid w:val="00B76127"/>
    <w:rsid w:val="00B771BB"/>
    <w:rsid w:val="00B779EC"/>
    <w:rsid w:val="00B77FDB"/>
    <w:rsid w:val="00B8068B"/>
    <w:rsid w:val="00B81F08"/>
    <w:rsid w:val="00B82AA2"/>
    <w:rsid w:val="00B8319D"/>
    <w:rsid w:val="00B8666A"/>
    <w:rsid w:val="00B9237B"/>
    <w:rsid w:val="00BA0991"/>
    <w:rsid w:val="00BB26EA"/>
    <w:rsid w:val="00BB4057"/>
    <w:rsid w:val="00BC1CAF"/>
    <w:rsid w:val="00BC2958"/>
    <w:rsid w:val="00BC55AB"/>
    <w:rsid w:val="00BC7994"/>
    <w:rsid w:val="00BD332B"/>
    <w:rsid w:val="00BD6969"/>
    <w:rsid w:val="00BF1DB4"/>
    <w:rsid w:val="00BF3B68"/>
    <w:rsid w:val="00BF3CF8"/>
    <w:rsid w:val="00BF4689"/>
    <w:rsid w:val="00BF7AC6"/>
    <w:rsid w:val="00C03567"/>
    <w:rsid w:val="00C0511F"/>
    <w:rsid w:val="00C0790E"/>
    <w:rsid w:val="00C07988"/>
    <w:rsid w:val="00C102F6"/>
    <w:rsid w:val="00C122B3"/>
    <w:rsid w:val="00C12CF2"/>
    <w:rsid w:val="00C13A83"/>
    <w:rsid w:val="00C20670"/>
    <w:rsid w:val="00C20997"/>
    <w:rsid w:val="00C22455"/>
    <w:rsid w:val="00C23412"/>
    <w:rsid w:val="00C26777"/>
    <w:rsid w:val="00C311CB"/>
    <w:rsid w:val="00C32CF6"/>
    <w:rsid w:val="00C35C3B"/>
    <w:rsid w:val="00C60918"/>
    <w:rsid w:val="00C640DF"/>
    <w:rsid w:val="00C66631"/>
    <w:rsid w:val="00C66C37"/>
    <w:rsid w:val="00C717FF"/>
    <w:rsid w:val="00C7532D"/>
    <w:rsid w:val="00C75473"/>
    <w:rsid w:val="00C80E5D"/>
    <w:rsid w:val="00C86D10"/>
    <w:rsid w:val="00C86FA6"/>
    <w:rsid w:val="00C94740"/>
    <w:rsid w:val="00CA488D"/>
    <w:rsid w:val="00CA5575"/>
    <w:rsid w:val="00CB1736"/>
    <w:rsid w:val="00CB1CC1"/>
    <w:rsid w:val="00CB4BAC"/>
    <w:rsid w:val="00CB4EF7"/>
    <w:rsid w:val="00CB7773"/>
    <w:rsid w:val="00CC35F2"/>
    <w:rsid w:val="00CC4532"/>
    <w:rsid w:val="00CC4D4A"/>
    <w:rsid w:val="00CC7854"/>
    <w:rsid w:val="00CD07EA"/>
    <w:rsid w:val="00CD0CCF"/>
    <w:rsid w:val="00CD4702"/>
    <w:rsid w:val="00CD5B7C"/>
    <w:rsid w:val="00CD767F"/>
    <w:rsid w:val="00CE2DAF"/>
    <w:rsid w:val="00CE428D"/>
    <w:rsid w:val="00CE6D03"/>
    <w:rsid w:val="00CE7998"/>
    <w:rsid w:val="00CF065F"/>
    <w:rsid w:val="00D001F8"/>
    <w:rsid w:val="00D06255"/>
    <w:rsid w:val="00D116B4"/>
    <w:rsid w:val="00D1277D"/>
    <w:rsid w:val="00D15167"/>
    <w:rsid w:val="00D16CA9"/>
    <w:rsid w:val="00D2593B"/>
    <w:rsid w:val="00D35636"/>
    <w:rsid w:val="00D3611A"/>
    <w:rsid w:val="00D44BCE"/>
    <w:rsid w:val="00D478BC"/>
    <w:rsid w:val="00D60921"/>
    <w:rsid w:val="00D61112"/>
    <w:rsid w:val="00D6153C"/>
    <w:rsid w:val="00D64EC1"/>
    <w:rsid w:val="00D65050"/>
    <w:rsid w:val="00D65687"/>
    <w:rsid w:val="00D66D6C"/>
    <w:rsid w:val="00D72C9B"/>
    <w:rsid w:val="00D761DF"/>
    <w:rsid w:val="00D852C5"/>
    <w:rsid w:val="00D91C21"/>
    <w:rsid w:val="00D947B2"/>
    <w:rsid w:val="00D95BE4"/>
    <w:rsid w:val="00D96A85"/>
    <w:rsid w:val="00DA2C8D"/>
    <w:rsid w:val="00DA47A8"/>
    <w:rsid w:val="00DB0CA5"/>
    <w:rsid w:val="00DC48DF"/>
    <w:rsid w:val="00DE518D"/>
    <w:rsid w:val="00DF0A48"/>
    <w:rsid w:val="00DF0E00"/>
    <w:rsid w:val="00DF3CB5"/>
    <w:rsid w:val="00DF4A7E"/>
    <w:rsid w:val="00E005F1"/>
    <w:rsid w:val="00E03651"/>
    <w:rsid w:val="00E03D23"/>
    <w:rsid w:val="00E1695B"/>
    <w:rsid w:val="00E17580"/>
    <w:rsid w:val="00E20C4F"/>
    <w:rsid w:val="00E26787"/>
    <w:rsid w:val="00E31ECD"/>
    <w:rsid w:val="00E32237"/>
    <w:rsid w:val="00E37C68"/>
    <w:rsid w:val="00E55EB9"/>
    <w:rsid w:val="00E63E4E"/>
    <w:rsid w:val="00E701A6"/>
    <w:rsid w:val="00E76032"/>
    <w:rsid w:val="00E8074D"/>
    <w:rsid w:val="00E968C5"/>
    <w:rsid w:val="00EB4104"/>
    <w:rsid w:val="00EB5BB2"/>
    <w:rsid w:val="00EB5D34"/>
    <w:rsid w:val="00EC25D3"/>
    <w:rsid w:val="00ED1B38"/>
    <w:rsid w:val="00EE156B"/>
    <w:rsid w:val="00EE6F50"/>
    <w:rsid w:val="00EE704E"/>
    <w:rsid w:val="00EF151F"/>
    <w:rsid w:val="00EF58B9"/>
    <w:rsid w:val="00F037F7"/>
    <w:rsid w:val="00F0383F"/>
    <w:rsid w:val="00F05487"/>
    <w:rsid w:val="00F066AB"/>
    <w:rsid w:val="00F0715E"/>
    <w:rsid w:val="00F17A4D"/>
    <w:rsid w:val="00F20849"/>
    <w:rsid w:val="00F2318F"/>
    <w:rsid w:val="00F250F5"/>
    <w:rsid w:val="00F26D1F"/>
    <w:rsid w:val="00F30743"/>
    <w:rsid w:val="00F36670"/>
    <w:rsid w:val="00F443C7"/>
    <w:rsid w:val="00F46944"/>
    <w:rsid w:val="00F51AB3"/>
    <w:rsid w:val="00F56203"/>
    <w:rsid w:val="00F65A54"/>
    <w:rsid w:val="00F70FDE"/>
    <w:rsid w:val="00F7305F"/>
    <w:rsid w:val="00F8183F"/>
    <w:rsid w:val="00F869C1"/>
    <w:rsid w:val="00F91226"/>
    <w:rsid w:val="00F927F2"/>
    <w:rsid w:val="00FA3B85"/>
    <w:rsid w:val="00FA6A47"/>
    <w:rsid w:val="00FB5403"/>
    <w:rsid w:val="00FB7E67"/>
    <w:rsid w:val="00FD115C"/>
    <w:rsid w:val="00FD2291"/>
    <w:rsid w:val="00FD22F8"/>
    <w:rsid w:val="00FD2663"/>
    <w:rsid w:val="00FD31E3"/>
    <w:rsid w:val="00FD5319"/>
    <w:rsid w:val="00FD6D00"/>
    <w:rsid w:val="00FE2153"/>
    <w:rsid w:val="00FE4D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B840"/>
  <w15:chartTrackingRefBased/>
  <w15:docId w15:val="{0CE49AE8-2A49-4D84-AA6A-F5568FB8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26514"/>
    <w:pPr>
      <w:spacing w:after="0" w:line="240" w:lineRule="auto"/>
    </w:pPr>
    <w:rPr>
      <w:sz w:val="20"/>
      <w:szCs w:val="20"/>
    </w:rPr>
  </w:style>
  <w:style w:type="character" w:customStyle="1" w:styleId="a4">
    <w:name w:val="טקסט הערת שוליים תו"/>
    <w:basedOn w:val="a0"/>
    <w:link w:val="a3"/>
    <w:uiPriority w:val="99"/>
    <w:rsid w:val="00726514"/>
    <w:rPr>
      <w:sz w:val="20"/>
      <w:szCs w:val="20"/>
    </w:rPr>
  </w:style>
  <w:style w:type="character" w:styleId="a5">
    <w:name w:val="footnote reference"/>
    <w:basedOn w:val="a0"/>
    <w:uiPriority w:val="99"/>
    <w:semiHidden/>
    <w:unhideWhenUsed/>
    <w:rsid w:val="00726514"/>
    <w:rPr>
      <w:vertAlign w:val="superscript"/>
    </w:rPr>
  </w:style>
  <w:style w:type="character" w:styleId="Hyperlink">
    <w:name w:val="Hyperlink"/>
    <w:basedOn w:val="a0"/>
    <w:uiPriority w:val="99"/>
    <w:unhideWhenUsed/>
    <w:rsid w:val="005B2C7A"/>
    <w:rPr>
      <w:color w:val="0000FF"/>
      <w:u w:val="single"/>
    </w:rPr>
  </w:style>
  <w:style w:type="paragraph" w:styleId="a6">
    <w:name w:val="header"/>
    <w:basedOn w:val="a"/>
    <w:link w:val="a7"/>
    <w:uiPriority w:val="99"/>
    <w:unhideWhenUsed/>
    <w:rsid w:val="003421EC"/>
    <w:pPr>
      <w:tabs>
        <w:tab w:val="center" w:pos="4153"/>
        <w:tab w:val="right" w:pos="8306"/>
      </w:tabs>
      <w:spacing w:after="0" w:line="240" w:lineRule="auto"/>
    </w:pPr>
  </w:style>
  <w:style w:type="character" w:customStyle="1" w:styleId="a7">
    <w:name w:val="כותרת עליונה תו"/>
    <w:basedOn w:val="a0"/>
    <w:link w:val="a6"/>
    <w:uiPriority w:val="99"/>
    <w:rsid w:val="003421EC"/>
  </w:style>
  <w:style w:type="paragraph" w:styleId="a8">
    <w:name w:val="footer"/>
    <w:basedOn w:val="a"/>
    <w:link w:val="a9"/>
    <w:uiPriority w:val="99"/>
    <w:unhideWhenUsed/>
    <w:rsid w:val="003421EC"/>
    <w:pPr>
      <w:tabs>
        <w:tab w:val="center" w:pos="4153"/>
        <w:tab w:val="right" w:pos="8306"/>
      </w:tabs>
      <w:spacing w:after="0" w:line="240" w:lineRule="auto"/>
    </w:pPr>
  </w:style>
  <w:style w:type="character" w:customStyle="1" w:styleId="a9">
    <w:name w:val="כותרת תחתונה תו"/>
    <w:basedOn w:val="a0"/>
    <w:link w:val="a8"/>
    <w:uiPriority w:val="99"/>
    <w:rsid w:val="003421EC"/>
  </w:style>
  <w:style w:type="paragraph" w:styleId="aa">
    <w:name w:val="Revision"/>
    <w:hidden/>
    <w:uiPriority w:val="99"/>
    <w:semiHidden/>
    <w:rsid w:val="00D06255"/>
    <w:pPr>
      <w:bidi w:val="0"/>
      <w:spacing w:after="0" w:line="240" w:lineRule="auto"/>
      <w:jc w:val="left"/>
    </w:pPr>
  </w:style>
  <w:style w:type="paragraph" w:styleId="ab">
    <w:name w:val="Balloon Text"/>
    <w:basedOn w:val="a"/>
    <w:link w:val="ac"/>
    <w:uiPriority w:val="99"/>
    <w:semiHidden/>
    <w:unhideWhenUsed/>
    <w:rsid w:val="00D0625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0625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F5643-3603-469B-8EF8-6EA7EA7B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1499</Words>
  <Characters>7497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dc:creator>
  <cp:keywords/>
  <dc:description/>
  <cp:lastModifiedBy>יגאל גרוס</cp:lastModifiedBy>
  <cp:revision>40</cp:revision>
  <cp:lastPrinted>2022-09-01T08:36:00Z</cp:lastPrinted>
  <dcterms:created xsi:type="dcterms:W3CDTF">2020-09-13T05:23:00Z</dcterms:created>
  <dcterms:modified xsi:type="dcterms:W3CDTF">2022-09-01T08:36:00Z</dcterms:modified>
</cp:coreProperties>
</file>