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FB04" w14:textId="6AAAA28D" w:rsidR="008B56C5" w:rsidRDefault="00254F85" w:rsidP="00850A3B">
      <w:pPr>
        <w:rPr>
          <w:b/>
          <w:bCs/>
          <w:sz w:val="36"/>
          <w:szCs w:val="36"/>
          <w:rtl/>
        </w:rPr>
      </w:pPr>
      <w:r>
        <w:rPr>
          <w:rFonts w:hint="cs"/>
          <w:rtl/>
        </w:rPr>
        <w:t>בס''ד</w:t>
      </w:r>
      <w:r>
        <w:rPr>
          <w:rtl/>
        </w:rPr>
        <w:tab/>
      </w:r>
      <w:r>
        <w:rPr>
          <w:rFonts w:hint="cs"/>
          <w:rtl/>
        </w:rPr>
        <w:t xml:space="preserve"> </w:t>
      </w:r>
      <w:r w:rsidR="005574E5">
        <w:rPr>
          <w:rFonts w:hint="cs"/>
          <w:b/>
          <w:bCs/>
          <w:sz w:val="36"/>
          <w:szCs w:val="36"/>
          <w:rtl/>
        </w:rPr>
        <w:t xml:space="preserve"> </w:t>
      </w:r>
      <w:r w:rsidR="00023053">
        <w:rPr>
          <w:b/>
          <w:bCs/>
          <w:sz w:val="36"/>
          <w:szCs w:val="36"/>
          <w:rtl/>
        </w:rPr>
        <w:tab/>
      </w:r>
      <w:r w:rsidR="00D53FDE">
        <w:rPr>
          <w:rFonts w:hint="cs"/>
          <w:b/>
          <w:bCs/>
          <w:sz w:val="36"/>
          <w:szCs w:val="36"/>
          <w:rtl/>
        </w:rPr>
        <w:t xml:space="preserve">פרשת </w:t>
      </w:r>
      <w:r w:rsidR="00DB3697">
        <w:rPr>
          <w:rFonts w:hint="cs"/>
          <w:b/>
          <w:bCs/>
          <w:sz w:val="36"/>
          <w:szCs w:val="36"/>
          <w:rtl/>
        </w:rPr>
        <w:t>ויחי</w:t>
      </w:r>
      <w:r w:rsidRPr="00254F85">
        <w:rPr>
          <w:rFonts w:hint="cs"/>
          <w:b/>
          <w:bCs/>
          <w:sz w:val="36"/>
          <w:szCs w:val="36"/>
          <w:rtl/>
        </w:rPr>
        <w:t xml:space="preserve">: </w:t>
      </w:r>
      <w:r w:rsidR="00754BF6">
        <w:rPr>
          <w:rFonts w:hint="cs"/>
          <w:b/>
          <w:bCs/>
          <w:sz w:val="36"/>
          <w:szCs w:val="36"/>
          <w:rtl/>
        </w:rPr>
        <w:t>ה</w:t>
      </w:r>
      <w:r w:rsidRPr="00254F85">
        <w:rPr>
          <w:rFonts w:hint="cs"/>
          <w:b/>
          <w:bCs/>
          <w:sz w:val="36"/>
          <w:szCs w:val="36"/>
          <w:rtl/>
        </w:rPr>
        <w:t xml:space="preserve">אם </w:t>
      </w:r>
      <w:r w:rsidR="00023053">
        <w:rPr>
          <w:rFonts w:hint="cs"/>
          <w:b/>
          <w:bCs/>
          <w:sz w:val="36"/>
          <w:szCs w:val="36"/>
          <w:rtl/>
        </w:rPr>
        <w:t>מותר ל</w:t>
      </w:r>
      <w:r>
        <w:rPr>
          <w:rFonts w:hint="cs"/>
          <w:b/>
          <w:bCs/>
          <w:sz w:val="36"/>
          <w:szCs w:val="36"/>
          <w:rtl/>
        </w:rPr>
        <w:t xml:space="preserve">כהנים </w:t>
      </w:r>
      <w:r w:rsidR="00023053">
        <w:rPr>
          <w:rFonts w:hint="cs"/>
          <w:b/>
          <w:bCs/>
          <w:sz w:val="36"/>
          <w:szCs w:val="36"/>
          <w:rtl/>
        </w:rPr>
        <w:t xml:space="preserve">לבקר </w:t>
      </w:r>
      <w:r>
        <w:rPr>
          <w:rFonts w:hint="cs"/>
          <w:b/>
          <w:bCs/>
          <w:sz w:val="36"/>
          <w:szCs w:val="36"/>
          <w:rtl/>
        </w:rPr>
        <w:t>בקברי צדיקים</w:t>
      </w:r>
    </w:p>
    <w:p w14:paraId="53AE9721" w14:textId="77777777" w:rsidR="008B56C5" w:rsidRDefault="008B56C5" w:rsidP="007B6CDE">
      <w:pPr>
        <w:rPr>
          <w:b/>
          <w:bCs/>
          <w:u w:val="single"/>
          <w:rtl/>
        </w:rPr>
      </w:pPr>
      <w:r w:rsidRPr="008B56C5">
        <w:rPr>
          <w:rFonts w:hint="cs"/>
          <w:b/>
          <w:bCs/>
          <w:u w:val="single"/>
          <w:rtl/>
        </w:rPr>
        <w:t>פתיחה</w:t>
      </w:r>
    </w:p>
    <w:p w14:paraId="6BE89C2F" w14:textId="46C8936E" w:rsidR="00A031E8" w:rsidRDefault="008B56C5" w:rsidP="007B6CDE">
      <w:pPr>
        <w:rPr>
          <w:rtl/>
        </w:rPr>
      </w:pPr>
      <w:r w:rsidRPr="008B56C5">
        <w:rPr>
          <w:rFonts w:hint="cs"/>
          <w:rtl/>
        </w:rPr>
        <w:t>בפרשת השבוע</w:t>
      </w:r>
      <w:r w:rsidR="009712C0">
        <w:rPr>
          <w:rFonts w:hint="cs"/>
          <w:rtl/>
        </w:rPr>
        <w:t xml:space="preserve"> </w:t>
      </w:r>
      <w:r w:rsidR="009B2974">
        <w:rPr>
          <w:rFonts w:hint="cs"/>
          <w:rtl/>
        </w:rPr>
        <w:t xml:space="preserve">מסופר על פטירת </w:t>
      </w:r>
      <w:r w:rsidR="001F6D58">
        <w:rPr>
          <w:rFonts w:hint="cs"/>
          <w:rtl/>
        </w:rPr>
        <w:t>יעקב בגיל מאה ארבעים ושבע</w:t>
      </w:r>
      <w:r w:rsidR="009712C0">
        <w:rPr>
          <w:rFonts w:hint="cs"/>
          <w:rtl/>
        </w:rPr>
        <w:t>.</w:t>
      </w:r>
      <w:r w:rsidR="00ED68B5">
        <w:rPr>
          <w:rFonts w:hint="cs"/>
          <w:rtl/>
        </w:rPr>
        <w:t xml:space="preserve"> הגמרא במסכת תענית </w:t>
      </w:r>
      <w:r w:rsidR="00ED68B5">
        <w:rPr>
          <w:rFonts w:hint="cs"/>
          <w:sz w:val="18"/>
          <w:szCs w:val="18"/>
          <w:rtl/>
        </w:rPr>
        <w:t xml:space="preserve">(ה ע''ב) </w:t>
      </w:r>
      <w:r w:rsidR="00ED68B5">
        <w:rPr>
          <w:rFonts w:hint="cs"/>
          <w:rtl/>
        </w:rPr>
        <w:t>כותבת, ש</w:t>
      </w:r>
      <w:r w:rsidR="00FC212B">
        <w:rPr>
          <w:rFonts w:hint="cs"/>
          <w:rtl/>
        </w:rPr>
        <w:t xml:space="preserve">למעשה </w:t>
      </w:r>
      <w:r w:rsidR="00ED68B5">
        <w:rPr>
          <w:rFonts w:hint="cs"/>
          <w:rtl/>
        </w:rPr>
        <w:t>יעקב אבינו לא מת</w:t>
      </w:r>
      <w:r w:rsidR="003B6049">
        <w:rPr>
          <w:rFonts w:hint="cs"/>
          <w:rtl/>
        </w:rPr>
        <w:t>.</w:t>
      </w:r>
      <w:r w:rsidR="00ED68B5">
        <w:rPr>
          <w:rFonts w:hint="cs"/>
          <w:rtl/>
        </w:rPr>
        <w:t xml:space="preserve"> </w:t>
      </w:r>
      <w:r w:rsidR="00ED68B5" w:rsidRPr="00A031E8">
        <w:rPr>
          <w:rFonts w:hint="cs"/>
          <w:b/>
          <w:bCs/>
          <w:rtl/>
        </w:rPr>
        <w:t>הרמב''ן</w:t>
      </w:r>
      <w:r w:rsidR="00ED68B5">
        <w:rPr>
          <w:rFonts w:hint="cs"/>
          <w:rtl/>
        </w:rPr>
        <w:t xml:space="preserve"> </w:t>
      </w:r>
      <w:r w:rsidR="00ED68B5">
        <w:rPr>
          <w:rFonts w:hint="cs"/>
          <w:sz w:val="18"/>
          <w:szCs w:val="18"/>
          <w:rtl/>
        </w:rPr>
        <w:t xml:space="preserve">(מט, לג) </w:t>
      </w:r>
      <w:r w:rsidR="00ED68B5">
        <w:rPr>
          <w:rFonts w:hint="cs"/>
          <w:rtl/>
        </w:rPr>
        <w:t xml:space="preserve">פירש </w:t>
      </w:r>
      <w:r w:rsidR="00A031E8">
        <w:rPr>
          <w:rFonts w:hint="cs"/>
          <w:rtl/>
        </w:rPr>
        <w:t>שכוונת המדרש לומר, שיעקב אבינו מחמת צדיקותו הגיע למדרגת העתיד לבוא לאחר מיתתו</w:t>
      </w:r>
      <w:r w:rsidR="003039A8">
        <w:rPr>
          <w:rFonts w:hint="cs"/>
          <w:rtl/>
        </w:rPr>
        <w:t xml:space="preserve">. כדי להבין </w:t>
      </w:r>
      <w:r w:rsidR="00654115">
        <w:rPr>
          <w:rFonts w:hint="cs"/>
          <w:rtl/>
        </w:rPr>
        <w:t xml:space="preserve">טוב יותר </w:t>
      </w:r>
      <w:r w:rsidR="003039A8">
        <w:rPr>
          <w:rFonts w:hint="cs"/>
          <w:rtl/>
        </w:rPr>
        <w:t xml:space="preserve">את דבריו </w:t>
      </w:r>
      <w:r w:rsidR="00654115">
        <w:rPr>
          <w:rFonts w:hint="cs"/>
          <w:rtl/>
        </w:rPr>
        <w:t xml:space="preserve">וכוונתו </w:t>
      </w:r>
      <w:r w:rsidR="003039A8">
        <w:rPr>
          <w:rFonts w:hint="cs"/>
          <w:rtl/>
        </w:rPr>
        <w:t>יש לראות מחלוקת שראינו בעבר</w:t>
      </w:r>
      <w:r w:rsidR="00654115">
        <w:rPr>
          <w:rFonts w:hint="cs"/>
          <w:rtl/>
        </w:rPr>
        <w:t xml:space="preserve"> </w:t>
      </w:r>
      <w:r w:rsidR="00654115">
        <w:rPr>
          <w:rFonts w:hint="cs"/>
          <w:sz w:val="18"/>
          <w:szCs w:val="18"/>
          <w:rtl/>
        </w:rPr>
        <w:t>(נשא שנה ב')</w:t>
      </w:r>
      <w:r w:rsidR="003039A8">
        <w:rPr>
          <w:rFonts w:hint="cs"/>
          <w:rtl/>
        </w:rPr>
        <w:t>, בין הרמב''ן לרמב''ם.</w:t>
      </w:r>
      <w:r w:rsidR="00A031E8">
        <w:rPr>
          <w:rFonts w:hint="cs"/>
          <w:rtl/>
        </w:rPr>
        <w:t xml:space="preserve"> </w:t>
      </w:r>
    </w:p>
    <w:p w14:paraId="55BCB70D" w14:textId="0ACBBDE2" w:rsidR="00437144" w:rsidRDefault="00A031E8" w:rsidP="007B6CDE">
      <w:pPr>
        <w:rPr>
          <w:rtl/>
        </w:rPr>
      </w:pPr>
      <w:r>
        <w:rPr>
          <w:rFonts w:hint="cs"/>
          <w:rtl/>
        </w:rPr>
        <w:t>לדעת הרמב''ן</w:t>
      </w:r>
      <w:r w:rsidR="00CD5210">
        <w:rPr>
          <w:rFonts w:hint="cs"/>
          <w:rtl/>
        </w:rPr>
        <w:t xml:space="preserve"> </w:t>
      </w:r>
      <w:r>
        <w:rPr>
          <w:rFonts w:hint="cs"/>
          <w:rtl/>
        </w:rPr>
        <w:t xml:space="preserve">לעתיד לבוא </w:t>
      </w:r>
      <w:r w:rsidR="003A5E31">
        <w:rPr>
          <w:rFonts w:hint="cs"/>
          <w:rtl/>
        </w:rPr>
        <w:t xml:space="preserve">המתים יקומו לתחייה, ויחיו לנצח בגוף מזוכך. גוף זה לא יזדקק לאכילה, שתייה וכדומה, אלא </w:t>
      </w:r>
      <w:r w:rsidR="00A9562F">
        <w:rPr>
          <w:rFonts w:hint="cs"/>
          <w:rtl/>
        </w:rPr>
        <w:t>יתקיים</w:t>
      </w:r>
      <w:r w:rsidR="00E66DB7">
        <w:rPr>
          <w:rFonts w:hint="cs"/>
          <w:rtl/>
        </w:rPr>
        <w:t xml:space="preserve"> מזיו השכינה, וכמו משה רבינו בארבעים יום בהר סיני. </w:t>
      </w:r>
      <w:r w:rsidR="00437144">
        <w:rPr>
          <w:rFonts w:hint="cs"/>
          <w:rtl/>
        </w:rPr>
        <w:t xml:space="preserve">יעקב אבינו היה כל כך צדיק, שגופו המשיך להתקיים בקבר </w:t>
      </w:r>
      <w:r w:rsidR="00217C3E">
        <w:rPr>
          <w:rFonts w:hint="cs"/>
          <w:rtl/>
        </w:rPr>
        <w:t>ו</w:t>
      </w:r>
      <w:r w:rsidR="00437144">
        <w:rPr>
          <w:rFonts w:hint="cs"/>
          <w:rtl/>
        </w:rPr>
        <w:t>ניזון מזיו השכינה</w:t>
      </w:r>
      <w:r w:rsidR="00802026">
        <w:rPr>
          <w:rFonts w:hint="cs"/>
          <w:rtl/>
        </w:rPr>
        <w:t>, וזאת הכוונה שהוא לא מת</w:t>
      </w:r>
      <w:r w:rsidR="003B2EAD">
        <w:rPr>
          <w:rFonts w:hint="cs"/>
          <w:rtl/>
        </w:rPr>
        <w:t xml:space="preserve"> </w:t>
      </w:r>
      <w:r w:rsidR="003B2EAD" w:rsidRPr="00802026">
        <w:rPr>
          <w:rFonts w:hint="cs"/>
          <w:sz w:val="18"/>
          <w:szCs w:val="18"/>
          <w:rtl/>
        </w:rPr>
        <w:t>(אך בניגוד לזמן תחיית המתים, פה הנפש רק מקיימת את הגוף</w:t>
      </w:r>
      <w:r w:rsidR="00944F36">
        <w:rPr>
          <w:rFonts w:hint="cs"/>
          <w:sz w:val="18"/>
          <w:szCs w:val="18"/>
          <w:rtl/>
        </w:rPr>
        <w:t xml:space="preserve"> ולא מחיה לגמרי)</w:t>
      </w:r>
      <w:r w:rsidR="00437144">
        <w:rPr>
          <w:rFonts w:hint="cs"/>
          <w:rtl/>
        </w:rPr>
        <w:t>, ובלשו</w:t>
      </w:r>
      <w:r w:rsidR="00944F36">
        <w:rPr>
          <w:rFonts w:hint="cs"/>
          <w:rtl/>
        </w:rPr>
        <w:t>ן</w:t>
      </w:r>
      <w:r w:rsidR="00437144">
        <w:rPr>
          <w:rFonts w:hint="cs"/>
          <w:rtl/>
        </w:rPr>
        <w:t xml:space="preserve"> </w:t>
      </w:r>
      <w:r w:rsidR="00437144" w:rsidRPr="005E469B">
        <w:rPr>
          <w:rFonts w:hint="cs"/>
          <w:b/>
          <w:bCs/>
          <w:rtl/>
        </w:rPr>
        <w:t>רבינו בחיי</w:t>
      </w:r>
      <w:r w:rsidR="002A2242">
        <w:rPr>
          <w:rFonts w:hint="cs"/>
          <w:rtl/>
        </w:rPr>
        <w:t xml:space="preserve"> </w:t>
      </w:r>
      <w:r w:rsidR="002A2242">
        <w:rPr>
          <w:rFonts w:hint="cs"/>
          <w:sz w:val="18"/>
          <w:szCs w:val="18"/>
          <w:rtl/>
        </w:rPr>
        <w:t>(שם)</w:t>
      </w:r>
      <w:r w:rsidR="00437144">
        <w:rPr>
          <w:rFonts w:hint="cs"/>
          <w:rtl/>
        </w:rPr>
        <w:t>:</w:t>
      </w:r>
      <w:r w:rsidR="002A2242">
        <w:rPr>
          <w:rFonts w:hint="cs"/>
          <w:rtl/>
        </w:rPr>
        <w:t xml:space="preserve"> </w:t>
      </w:r>
    </w:p>
    <w:p w14:paraId="43C750DA" w14:textId="77777777" w:rsidR="002E29B9" w:rsidRPr="002E29B9" w:rsidRDefault="00D74A49" w:rsidP="007B6CDE">
      <w:pPr>
        <w:ind w:left="720"/>
      </w:pPr>
      <w:r>
        <w:rPr>
          <w:rFonts w:cs="Arial" w:hint="cs"/>
          <w:rtl/>
        </w:rPr>
        <w:t>''</w:t>
      </w:r>
      <w:r>
        <w:rPr>
          <w:rFonts w:cs="Arial"/>
          <w:rtl/>
        </w:rPr>
        <w:t>או יהיה ענין "לא מת" כי נפשו של יעקב היה מרחפת על גופו תמיד לתוקף קדושתו, כי שאר נפשות הצדיקים שאינם במדרגת הקדושה כמוהו חוזרות לשרשן ולעקרן וכיון שעלו לא ירדו, אבל יעקב לקדושת גופו ומעלתו, היתה נפשו עולה ויורדת, והכח הגדול הזה אינו נמצא רק לקדושים אשר בארץ, יחידי הדורות</w:t>
      </w:r>
      <w:r w:rsidR="0012180C">
        <w:rPr>
          <w:rFonts w:cs="Arial" w:hint="cs"/>
          <w:rtl/>
        </w:rPr>
        <w:t xml:space="preserve"> </w:t>
      </w:r>
      <w:r w:rsidR="0012180C">
        <w:rPr>
          <w:rFonts w:cs="Arial" w:hint="cs"/>
          <w:sz w:val="18"/>
          <w:szCs w:val="18"/>
          <w:rtl/>
        </w:rPr>
        <w:t>(ועיין בדבריו לפירושים נוספים)</w:t>
      </w:r>
      <w:r>
        <w:rPr>
          <w:rFonts w:cs="Arial" w:hint="cs"/>
          <w:rtl/>
        </w:rPr>
        <w:t>.''</w:t>
      </w:r>
    </w:p>
    <w:p w14:paraId="5075A0F2" w14:textId="772FB732" w:rsidR="002E29B9" w:rsidRPr="002E29B9" w:rsidRDefault="00DD1473" w:rsidP="007B6CDE">
      <w:pPr>
        <w:rPr>
          <w:rtl/>
        </w:rPr>
      </w:pPr>
      <w:r>
        <w:rPr>
          <w:rFonts w:hint="cs"/>
          <w:rtl/>
        </w:rPr>
        <w:t xml:space="preserve">בעקבות </w:t>
      </w:r>
      <w:r w:rsidR="000015E7">
        <w:rPr>
          <w:rFonts w:hint="cs"/>
          <w:rtl/>
        </w:rPr>
        <w:t>מיתת</w:t>
      </w:r>
      <w:r w:rsidR="000742E7">
        <w:rPr>
          <w:rFonts w:hint="cs"/>
          <w:rtl/>
        </w:rPr>
        <w:t>ם</w:t>
      </w:r>
      <w:r w:rsidR="000015E7">
        <w:rPr>
          <w:rFonts w:hint="cs"/>
          <w:rtl/>
        </w:rPr>
        <w:t xml:space="preserve"> של יעקב ויוסף בפרשה, </w:t>
      </w:r>
      <w:r>
        <w:rPr>
          <w:rFonts w:hint="cs"/>
          <w:rtl/>
        </w:rPr>
        <w:t xml:space="preserve">נעסוק השבוע </w:t>
      </w:r>
      <w:r w:rsidR="00802026">
        <w:rPr>
          <w:rFonts w:hint="cs"/>
          <w:rtl/>
        </w:rPr>
        <w:t>בשתי</w:t>
      </w:r>
      <w:r>
        <w:rPr>
          <w:rFonts w:hint="cs"/>
          <w:rtl/>
        </w:rPr>
        <w:t xml:space="preserve"> שאלות מרכזיות</w:t>
      </w:r>
      <w:r w:rsidR="000015E7">
        <w:rPr>
          <w:rFonts w:hint="cs"/>
          <w:rtl/>
        </w:rPr>
        <w:t xml:space="preserve"> הקשורות </w:t>
      </w:r>
      <w:r w:rsidR="005B7679">
        <w:rPr>
          <w:rFonts w:hint="cs"/>
          <w:rtl/>
        </w:rPr>
        <w:t xml:space="preserve">בדיני טומאת מת: א. </w:t>
      </w:r>
      <w:r>
        <w:rPr>
          <w:rFonts w:hint="cs"/>
          <w:rtl/>
        </w:rPr>
        <w:t>האם קבר של גוי מטמא.</w:t>
      </w:r>
      <w:r w:rsidR="005B7679">
        <w:rPr>
          <w:rFonts w:hint="cs"/>
          <w:rtl/>
        </w:rPr>
        <w:t xml:space="preserve"> </w:t>
      </w:r>
      <w:r w:rsidR="00802026">
        <w:rPr>
          <w:rFonts w:hint="cs"/>
          <w:rtl/>
        </w:rPr>
        <w:t>ב</w:t>
      </w:r>
      <w:r w:rsidR="005B7679">
        <w:rPr>
          <w:rFonts w:hint="cs"/>
          <w:rtl/>
        </w:rPr>
        <w:t>. האם מותר לכהן להיכנס למערת המכפלה</w:t>
      </w:r>
      <w:r w:rsidR="006E472C">
        <w:rPr>
          <w:rFonts w:hint="cs"/>
          <w:rtl/>
        </w:rPr>
        <w:t>,</w:t>
      </w:r>
      <w:r w:rsidR="005B7679">
        <w:rPr>
          <w:rFonts w:hint="cs"/>
          <w:rtl/>
        </w:rPr>
        <w:t xml:space="preserve"> לקברי האבות וכדומה, ובמילים אחרות - האם צדיקים מטמאים.</w:t>
      </w:r>
    </w:p>
    <w:p w14:paraId="4BAC5761" w14:textId="77777777" w:rsidR="00BA0E5C" w:rsidRDefault="00BA0E5C" w:rsidP="007B6CDE">
      <w:pPr>
        <w:rPr>
          <w:b/>
          <w:bCs/>
          <w:u w:val="single"/>
          <w:rtl/>
        </w:rPr>
      </w:pPr>
      <w:r>
        <w:rPr>
          <w:rFonts w:hint="cs"/>
          <w:b/>
          <w:bCs/>
          <w:u w:val="single"/>
          <w:rtl/>
        </w:rPr>
        <w:t>קבר של גוי</w:t>
      </w:r>
    </w:p>
    <w:p w14:paraId="2DA0FA8F" w14:textId="30E84417" w:rsidR="00BA0E5C" w:rsidRDefault="00E43D75" w:rsidP="007B6CDE">
      <w:pPr>
        <w:rPr>
          <w:rtl/>
        </w:rPr>
      </w:pPr>
      <w:r>
        <w:rPr>
          <w:rFonts w:hint="cs"/>
          <w:rtl/>
        </w:rPr>
        <w:t>האם קבר של גוי מטמא?</w:t>
      </w:r>
      <w:r w:rsidR="00DD1473">
        <w:rPr>
          <w:rFonts w:hint="cs"/>
          <w:rtl/>
        </w:rPr>
        <w:t xml:space="preserve"> </w:t>
      </w:r>
      <w:r w:rsidR="00D42216">
        <w:rPr>
          <w:rFonts w:hint="cs"/>
          <w:rtl/>
        </w:rPr>
        <w:t xml:space="preserve">התורה בפרשת </w:t>
      </w:r>
      <w:r w:rsidR="00074493">
        <w:rPr>
          <w:rFonts w:hint="cs"/>
          <w:rtl/>
        </w:rPr>
        <w:t xml:space="preserve">שמיני </w:t>
      </w:r>
      <w:r w:rsidR="00D42216">
        <w:rPr>
          <w:rFonts w:hint="cs"/>
          <w:rtl/>
        </w:rPr>
        <w:t>כותבת, שיש מספר אפשרויות להיטמא מקבר או מגופה</w:t>
      </w:r>
      <w:r w:rsidR="00802026">
        <w:rPr>
          <w:rFonts w:hint="cs"/>
          <w:rtl/>
        </w:rPr>
        <w:t>:</w:t>
      </w:r>
      <w:r w:rsidR="00D42216">
        <w:rPr>
          <w:rFonts w:hint="cs"/>
          <w:rtl/>
        </w:rPr>
        <w:t xml:space="preserve"> </w:t>
      </w:r>
      <w:r w:rsidR="00802026">
        <w:rPr>
          <w:rFonts w:hint="cs"/>
          <w:rtl/>
        </w:rPr>
        <w:t>נגיעה</w:t>
      </w:r>
      <w:r w:rsidR="00D42216">
        <w:rPr>
          <w:rFonts w:hint="cs"/>
          <w:rtl/>
        </w:rPr>
        <w:t xml:space="preserve">, </w:t>
      </w:r>
      <w:r w:rsidR="00802026">
        <w:rPr>
          <w:rFonts w:hint="cs"/>
          <w:rtl/>
        </w:rPr>
        <w:t>נשיאה</w:t>
      </w:r>
      <w:r w:rsidR="00D42216">
        <w:rPr>
          <w:rFonts w:hint="cs"/>
          <w:rtl/>
        </w:rPr>
        <w:t xml:space="preserve"> </w:t>
      </w:r>
      <w:r w:rsidR="00D42216" w:rsidRPr="00802026">
        <w:rPr>
          <w:rFonts w:hint="cs"/>
          <w:sz w:val="18"/>
          <w:szCs w:val="18"/>
          <w:rtl/>
        </w:rPr>
        <w:t>(גם כאשר לא נוגעים</w:t>
      </w:r>
      <w:r w:rsidR="0084506D" w:rsidRPr="00802026">
        <w:rPr>
          <w:rFonts w:hint="cs"/>
          <w:sz w:val="18"/>
          <w:szCs w:val="18"/>
          <w:rtl/>
        </w:rPr>
        <w:t xml:space="preserve"> </w:t>
      </w:r>
      <w:r w:rsidR="00802026" w:rsidRPr="00802026">
        <w:rPr>
          <w:rFonts w:hint="cs"/>
          <w:sz w:val="18"/>
          <w:szCs w:val="18"/>
          <w:rtl/>
        </w:rPr>
        <w:t>במת</w:t>
      </w:r>
      <w:r w:rsidR="0084506D" w:rsidRPr="00802026">
        <w:rPr>
          <w:rFonts w:hint="cs"/>
          <w:sz w:val="18"/>
          <w:szCs w:val="18"/>
          <w:rtl/>
        </w:rPr>
        <w:t xml:space="preserve"> ממש</w:t>
      </w:r>
      <w:r w:rsidR="00D42216" w:rsidRPr="00802026">
        <w:rPr>
          <w:rFonts w:hint="cs"/>
          <w:sz w:val="18"/>
          <w:szCs w:val="18"/>
          <w:rtl/>
        </w:rPr>
        <w:t xml:space="preserve">, למשל </w:t>
      </w:r>
      <w:r w:rsidR="00F03897" w:rsidRPr="00802026">
        <w:rPr>
          <w:rFonts w:hint="cs"/>
          <w:sz w:val="18"/>
          <w:szCs w:val="18"/>
          <w:rtl/>
        </w:rPr>
        <w:t xml:space="preserve">כאשר מרימים </w:t>
      </w:r>
      <w:r w:rsidR="00802026" w:rsidRPr="00802026">
        <w:rPr>
          <w:rFonts w:hint="cs"/>
          <w:sz w:val="18"/>
          <w:szCs w:val="18"/>
          <w:rtl/>
        </w:rPr>
        <w:t xml:space="preserve">אותו </w:t>
      </w:r>
      <w:r w:rsidR="00D42216" w:rsidRPr="00802026">
        <w:rPr>
          <w:rFonts w:hint="cs"/>
          <w:sz w:val="18"/>
          <w:szCs w:val="18"/>
          <w:rtl/>
        </w:rPr>
        <w:t>באלונקה)</w:t>
      </w:r>
      <w:r w:rsidR="00802026">
        <w:rPr>
          <w:rFonts w:hint="cs"/>
          <w:rtl/>
        </w:rPr>
        <w:t xml:space="preserve"> האהלה, </w:t>
      </w:r>
      <w:r w:rsidR="00074493">
        <w:rPr>
          <w:rFonts w:hint="cs"/>
          <w:rtl/>
        </w:rPr>
        <w:t xml:space="preserve">דהיינו </w:t>
      </w:r>
      <w:r w:rsidR="00802026">
        <w:rPr>
          <w:rFonts w:hint="cs"/>
          <w:rtl/>
        </w:rPr>
        <w:t>להימצא</w:t>
      </w:r>
      <w:r w:rsidR="00074493">
        <w:rPr>
          <w:rFonts w:hint="cs"/>
          <w:rtl/>
        </w:rPr>
        <w:t xml:space="preserve"> </w:t>
      </w:r>
      <w:r w:rsidR="00802026">
        <w:rPr>
          <w:rFonts w:hint="cs"/>
          <w:rtl/>
        </w:rPr>
        <w:t>מעל גופה</w:t>
      </w:r>
      <w:r w:rsidR="00074493">
        <w:rPr>
          <w:rFonts w:hint="cs"/>
          <w:rtl/>
        </w:rPr>
        <w:t>, או להיות באהל שיש בו מת</w:t>
      </w:r>
      <w:r w:rsidR="00D42216">
        <w:rPr>
          <w:rFonts w:hint="cs"/>
          <w:rtl/>
        </w:rPr>
        <w:t>. מה דינו של גוי</w:t>
      </w:r>
      <w:r w:rsidR="00074493">
        <w:rPr>
          <w:rFonts w:hint="cs"/>
          <w:rtl/>
        </w:rPr>
        <w:t xml:space="preserve"> שנפטר</w:t>
      </w:r>
      <w:r w:rsidR="00D42216">
        <w:rPr>
          <w:rFonts w:hint="cs"/>
          <w:rtl/>
        </w:rPr>
        <w:t>?</w:t>
      </w:r>
      <w:r w:rsidR="00D42216">
        <w:rPr>
          <w:rFonts w:hint="cs"/>
        </w:rPr>
        <w:t xml:space="preserve"> </w:t>
      </w:r>
      <w:r w:rsidR="00D42216">
        <w:rPr>
          <w:rFonts w:hint="cs"/>
          <w:rtl/>
        </w:rPr>
        <w:t xml:space="preserve">נחלקו הראשונים </w:t>
      </w:r>
      <w:r w:rsidR="00074493">
        <w:rPr>
          <w:rFonts w:hint="cs"/>
          <w:rtl/>
        </w:rPr>
        <w:t>בכך בעקבות מספר מקורות סותרים בגמרא</w:t>
      </w:r>
      <w:r w:rsidR="00D42216">
        <w:rPr>
          <w:rFonts w:hint="cs"/>
          <w:rtl/>
        </w:rPr>
        <w:t>:</w:t>
      </w:r>
    </w:p>
    <w:p w14:paraId="5988F926" w14:textId="1A21ECBA" w:rsidR="0086076A" w:rsidRDefault="0086076A" w:rsidP="007B6CDE">
      <w:pPr>
        <w:rPr>
          <w:rtl/>
        </w:rPr>
      </w:pPr>
      <w:r w:rsidRPr="0086076A">
        <w:rPr>
          <w:rFonts w:hint="cs"/>
          <w:b/>
          <w:bCs/>
          <w:rtl/>
        </w:rPr>
        <w:t>מצד אחד</w:t>
      </w:r>
      <w:r>
        <w:rPr>
          <w:rFonts w:hint="cs"/>
          <w:rtl/>
        </w:rPr>
        <w:t xml:space="preserve"> הגמרא </w:t>
      </w:r>
      <w:r w:rsidR="00086CA4">
        <w:rPr>
          <w:rFonts w:hint="cs"/>
          <w:rtl/>
        </w:rPr>
        <w:t xml:space="preserve">מדברי הגמרא </w:t>
      </w:r>
      <w:r w:rsidR="007E5D87">
        <w:rPr>
          <w:rFonts w:hint="cs"/>
          <w:rtl/>
        </w:rPr>
        <w:t xml:space="preserve">במסכת </w:t>
      </w:r>
      <w:r>
        <w:rPr>
          <w:rFonts w:hint="cs"/>
          <w:rtl/>
        </w:rPr>
        <w:t xml:space="preserve">בבא מציעא </w:t>
      </w:r>
      <w:r>
        <w:rPr>
          <w:rFonts w:hint="cs"/>
          <w:sz w:val="18"/>
          <w:szCs w:val="18"/>
          <w:rtl/>
        </w:rPr>
        <w:t>(קיד ע''א</w:t>
      </w:r>
      <w:r w:rsidRPr="008F52AE">
        <w:rPr>
          <w:rFonts w:hint="cs"/>
          <w:sz w:val="18"/>
          <w:szCs w:val="18"/>
          <w:rtl/>
        </w:rPr>
        <w:t>)</w:t>
      </w:r>
      <w:r>
        <w:rPr>
          <w:rFonts w:hint="cs"/>
          <w:sz w:val="18"/>
          <w:szCs w:val="18"/>
          <w:rtl/>
        </w:rPr>
        <w:t xml:space="preserve"> </w:t>
      </w:r>
      <w:r w:rsidR="00086CA4">
        <w:rPr>
          <w:rFonts w:hint="cs"/>
          <w:rtl/>
        </w:rPr>
        <w:t>נראה</w:t>
      </w:r>
      <w:r w:rsidR="007E5D87">
        <w:rPr>
          <w:rFonts w:hint="cs"/>
          <w:rtl/>
        </w:rPr>
        <w:t xml:space="preserve">, </w:t>
      </w:r>
      <w:r>
        <w:rPr>
          <w:rFonts w:hint="cs"/>
          <w:rtl/>
        </w:rPr>
        <w:t xml:space="preserve">שגויים </w:t>
      </w:r>
      <w:r w:rsidR="005B1317">
        <w:rPr>
          <w:rFonts w:hint="cs"/>
          <w:rtl/>
        </w:rPr>
        <w:t xml:space="preserve">מטמאים </w:t>
      </w:r>
      <w:r>
        <w:rPr>
          <w:rFonts w:hint="cs"/>
          <w:rtl/>
        </w:rPr>
        <w:t xml:space="preserve">במגע </w:t>
      </w:r>
      <w:r w:rsidR="00086CA4">
        <w:rPr>
          <w:rFonts w:hint="cs"/>
          <w:rtl/>
        </w:rPr>
        <w:t>לא ב</w:t>
      </w:r>
      <w:r>
        <w:rPr>
          <w:rFonts w:hint="cs"/>
          <w:rtl/>
        </w:rPr>
        <w:t xml:space="preserve">משא, </w:t>
      </w:r>
      <w:r w:rsidR="005B1317">
        <w:rPr>
          <w:rFonts w:hint="cs"/>
          <w:rtl/>
        </w:rPr>
        <w:t xml:space="preserve">אבל </w:t>
      </w:r>
      <w:r w:rsidR="00086CA4">
        <w:rPr>
          <w:rFonts w:hint="cs"/>
          <w:rtl/>
        </w:rPr>
        <w:t xml:space="preserve">לא </w:t>
      </w:r>
      <w:r>
        <w:rPr>
          <w:rFonts w:hint="cs"/>
          <w:rtl/>
        </w:rPr>
        <w:t xml:space="preserve">באוהל. הגמרא מספרת, שרבה פגש את אליהו בבתי קברות של נכרים ותמה עליו כיצד נכנס והרי הוא כהן. השיב לו אליהו שהוא פוסק כדעת </w:t>
      </w:r>
      <w:r w:rsidR="002612B1">
        <w:rPr>
          <w:rFonts w:hint="cs"/>
          <w:rtl/>
        </w:rPr>
        <w:t>רבי שמעון בר יוחאי</w:t>
      </w:r>
      <w:r>
        <w:rPr>
          <w:rFonts w:hint="cs"/>
          <w:rtl/>
        </w:rPr>
        <w:t>, שקברי גויים לא מטמאים</w:t>
      </w:r>
      <w:r w:rsidR="00C01333">
        <w:rPr>
          <w:rFonts w:hint="cs"/>
          <w:rtl/>
        </w:rPr>
        <w:t xml:space="preserve"> באוהל</w:t>
      </w:r>
      <w:r w:rsidR="00BE4D45">
        <w:rPr>
          <w:rFonts w:hint="cs"/>
          <w:rtl/>
        </w:rPr>
        <w:t>: ''אתם קרויים אדם, ואין עובדי כוכבים קרויים אדם''</w:t>
      </w:r>
      <w:r w:rsidR="002612B1">
        <w:rPr>
          <w:rFonts w:hint="cs"/>
          <w:rtl/>
        </w:rPr>
        <w:t>.</w:t>
      </w:r>
    </w:p>
    <w:p w14:paraId="5829A86D" w14:textId="4D61AD88" w:rsidR="0086076A" w:rsidRDefault="002612B1" w:rsidP="007B6CDE">
      <w:pPr>
        <w:rPr>
          <w:rtl/>
        </w:rPr>
      </w:pPr>
      <w:r w:rsidRPr="002612B1">
        <w:rPr>
          <w:rFonts w:hint="cs"/>
          <w:b/>
          <w:bCs/>
          <w:rtl/>
        </w:rPr>
        <w:t>מצד שני</w:t>
      </w:r>
      <w:r w:rsidRPr="002612B1">
        <w:rPr>
          <w:rFonts w:hint="cs"/>
          <w:rtl/>
        </w:rPr>
        <w:t xml:space="preserve"> </w:t>
      </w:r>
      <w:r>
        <w:rPr>
          <w:rFonts w:hint="cs"/>
          <w:rtl/>
        </w:rPr>
        <w:t xml:space="preserve">המשנה במסכת אהלות </w:t>
      </w:r>
      <w:r>
        <w:rPr>
          <w:rFonts w:hint="cs"/>
          <w:sz w:val="18"/>
          <w:szCs w:val="18"/>
          <w:rtl/>
        </w:rPr>
        <w:t>(יח, ט)</w:t>
      </w:r>
      <w:r>
        <w:rPr>
          <w:rFonts w:hint="cs"/>
          <w:sz w:val="20"/>
          <w:szCs w:val="20"/>
          <w:rtl/>
        </w:rPr>
        <w:t xml:space="preserve"> </w:t>
      </w:r>
      <w:r>
        <w:rPr>
          <w:rFonts w:hint="cs"/>
          <w:rtl/>
        </w:rPr>
        <w:t xml:space="preserve">מביאה את פסיקתו של </w:t>
      </w:r>
      <w:r w:rsidRPr="0066340E">
        <w:rPr>
          <w:rFonts w:hint="cs"/>
          <w:rtl/>
        </w:rPr>
        <w:t>רבן שמעון בן גמליאל</w:t>
      </w:r>
      <w:r>
        <w:rPr>
          <w:rFonts w:hint="cs"/>
          <w:rtl/>
        </w:rPr>
        <w:t xml:space="preserve">, שכאשר עיר של גויים חרבה לגמרי, אין לחשוש שנשארו קברים של עובדי כוכבים שיאהילו עליהם ויטמאו. עולה מכאן שברמת העיקרון אפשר להיטמא </w:t>
      </w:r>
      <w:r w:rsidR="0080607B">
        <w:rPr>
          <w:rFonts w:hint="cs"/>
          <w:rtl/>
        </w:rPr>
        <w:t xml:space="preserve">אפילו </w:t>
      </w:r>
      <w:r>
        <w:rPr>
          <w:rFonts w:hint="cs"/>
          <w:rtl/>
        </w:rPr>
        <w:t>באוהל</w:t>
      </w:r>
      <w:r w:rsidR="0080607B">
        <w:rPr>
          <w:rFonts w:hint="cs"/>
          <w:rtl/>
        </w:rPr>
        <w:t xml:space="preserve"> בקבר של גוי</w:t>
      </w:r>
      <w:r w:rsidR="003725A3">
        <w:rPr>
          <w:rFonts w:hint="cs"/>
          <w:rtl/>
        </w:rPr>
        <w:t xml:space="preserve"> (וקל וחומר במגע ומשא)</w:t>
      </w:r>
      <w:r>
        <w:rPr>
          <w:rFonts w:hint="cs"/>
          <w:rtl/>
        </w:rPr>
        <w:t>, אלא שרק בעיר שחרבה אין לחוש לכך</w:t>
      </w:r>
      <w:r w:rsidR="003725A3">
        <w:rPr>
          <w:rFonts w:hint="cs"/>
          <w:rtl/>
        </w:rPr>
        <w:t xml:space="preserve"> כיוון שמסתמא אין שם קברים</w:t>
      </w:r>
      <w:r>
        <w:rPr>
          <w:rFonts w:hint="cs"/>
          <w:rtl/>
        </w:rPr>
        <w:t>.</w:t>
      </w:r>
    </w:p>
    <w:p w14:paraId="1C5A4AC2" w14:textId="4A917482" w:rsidR="0086076A" w:rsidRPr="0086076A" w:rsidRDefault="0086076A" w:rsidP="007B6CDE">
      <w:pPr>
        <w:rPr>
          <w:u w:val="single"/>
          <w:rtl/>
        </w:rPr>
      </w:pPr>
      <w:r>
        <w:rPr>
          <w:rFonts w:hint="cs"/>
          <w:u w:val="single"/>
          <w:rtl/>
        </w:rPr>
        <w:t>מחלוקת הראשונים</w:t>
      </w:r>
    </w:p>
    <w:p w14:paraId="13B8FD05" w14:textId="28450D70" w:rsidR="008F52AE" w:rsidRDefault="00D42216" w:rsidP="007B6CDE">
      <w:pPr>
        <w:rPr>
          <w:rtl/>
        </w:rPr>
      </w:pPr>
      <w:r>
        <w:rPr>
          <w:rFonts w:hint="cs"/>
          <w:rtl/>
        </w:rPr>
        <w:t xml:space="preserve">א. </w:t>
      </w:r>
      <w:r w:rsidR="00267FC1">
        <w:rPr>
          <w:rFonts w:hint="cs"/>
          <w:rtl/>
        </w:rPr>
        <w:t xml:space="preserve">אפשרות ראשונה ליישב את הסתירה, היא דעתם של </w:t>
      </w:r>
      <w:r w:rsidR="008F52AE" w:rsidRPr="008F52AE">
        <w:rPr>
          <w:rFonts w:hint="cs"/>
          <w:b/>
          <w:bCs/>
          <w:rtl/>
        </w:rPr>
        <w:t>הרמב''ם</w:t>
      </w:r>
      <w:r w:rsidR="008F52AE">
        <w:rPr>
          <w:rFonts w:hint="cs"/>
          <w:rtl/>
        </w:rPr>
        <w:t xml:space="preserve"> </w:t>
      </w:r>
      <w:r w:rsidR="008F52AE">
        <w:rPr>
          <w:rFonts w:hint="cs"/>
          <w:sz w:val="18"/>
          <w:szCs w:val="18"/>
          <w:rtl/>
        </w:rPr>
        <w:t>(</w:t>
      </w:r>
      <w:r w:rsidR="003447AD">
        <w:rPr>
          <w:rFonts w:hint="cs"/>
          <w:sz w:val="18"/>
          <w:szCs w:val="18"/>
          <w:rtl/>
        </w:rPr>
        <w:t>טומאת מת</w:t>
      </w:r>
      <w:r w:rsidR="008F52AE">
        <w:rPr>
          <w:rFonts w:hint="cs"/>
          <w:sz w:val="18"/>
          <w:szCs w:val="18"/>
          <w:rtl/>
        </w:rPr>
        <w:t xml:space="preserve"> </w:t>
      </w:r>
      <w:r w:rsidR="003447AD">
        <w:rPr>
          <w:rFonts w:hint="cs"/>
          <w:sz w:val="18"/>
          <w:szCs w:val="18"/>
          <w:rtl/>
        </w:rPr>
        <w:t>א, יב - יג</w:t>
      </w:r>
      <w:r w:rsidR="008F52AE">
        <w:rPr>
          <w:rFonts w:hint="cs"/>
          <w:sz w:val="18"/>
          <w:szCs w:val="18"/>
          <w:rtl/>
        </w:rPr>
        <w:t xml:space="preserve">) </w:t>
      </w:r>
      <w:r w:rsidR="00CA1427">
        <w:rPr>
          <w:rFonts w:hint="cs"/>
          <w:rtl/>
        </w:rPr>
        <w:t>ורוב הראשונים</w:t>
      </w:r>
      <w:r w:rsidR="00267FC1">
        <w:rPr>
          <w:rFonts w:hint="cs"/>
          <w:rtl/>
        </w:rPr>
        <w:t>. הם נקטו, שגויים מטמאים במגע ובמשא, אבל לא באוהל. הם הבינו שלהלכה נפסק כדעת רבי שמעון בר יוחאי</w:t>
      </w:r>
      <w:r w:rsidR="00BE4D45">
        <w:rPr>
          <w:rFonts w:hint="cs"/>
          <w:rtl/>
        </w:rPr>
        <w:t xml:space="preserve"> שגויים אינם מטמאים, אך הוא מתייחס רק לטומאת אוהל</w:t>
      </w:r>
      <w:r w:rsidR="000A401B">
        <w:rPr>
          <w:rFonts w:hint="cs"/>
          <w:rtl/>
        </w:rPr>
        <w:t>, בה נאמרה גם המילה 'אדם', אבל בשאר הטומאות - גם גויים מטמאים, ובלשון הרמב''ם:</w:t>
      </w:r>
      <w:r w:rsidR="00BE4D45">
        <w:rPr>
          <w:rFonts w:hint="cs"/>
          <w:rtl/>
        </w:rPr>
        <w:t xml:space="preserve"> </w:t>
      </w:r>
    </w:p>
    <w:p w14:paraId="5AC5A949" w14:textId="7F0F02E3" w:rsidR="000A401B" w:rsidRPr="000A401B" w:rsidRDefault="000A401B" w:rsidP="007B6CDE">
      <w:pPr>
        <w:ind w:left="720"/>
        <w:rPr>
          <w:rFonts w:cs="Arial"/>
          <w:rtl/>
        </w:rPr>
      </w:pPr>
      <w:r>
        <w:rPr>
          <w:rFonts w:cs="Arial" w:hint="cs"/>
          <w:rtl/>
        </w:rPr>
        <w:t>''</w:t>
      </w:r>
      <w:r w:rsidRPr="000A401B">
        <w:rPr>
          <w:rFonts w:cs="Arial"/>
          <w:rtl/>
        </w:rPr>
        <w:t>אחד המת מישראל או מן העכו"ם מטמא במגע ובמשא. ואין העכו"ם מטמא באהל ודבר זה קבלה הוא</w:t>
      </w:r>
      <w:r>
        <w:rPr>
          <w:rFonts w:cs="Arial" w:hint="cs"/>
          <w:rtl/>
        </w:rPr>
        <w:t>,</w:t>
      </w:r>
      <w:r w:rsidRPr="000A401B">
        <w:rPr>
          <w:rFonts w:cs="Arial"/>
          <w:rtl/>
        </w:rPr>
        <w:t xml:space="preserve"> והרי הוא אומר במלחמת מדין כל נוגע בחלל ולא הזכיר שם אהל, וכן העכו"ם אינו נעשה טמא מת אלא עכו"ם שנגע במת או נשאו או האהיל עליו הרי הוא כמי שלא נגע</w:t>
      </w:r>
      <w:r>
        <w:rPr>
          <w:rFonts w:cs="Arial" w:hint="cs"/>
          <w:rtl/>
        </w:rPr>
        <w:t>.''</w:t>
      </w:r>
    </w:p>
    <w:p w14:paraId="1BF63EB0" w14:textId="5AC57EF5" w:rsidR="00D330F8" w:rsidRDefault="00D330F8" w:rsidP="007B6CDE">
      <w:pPr>
        <w:rPr>
          <w:rtl/>
        </w:rPr>
      </w:pPr>
      <w:r>
        <w:rPr>
          <w:rFonts w:hint="cs"/>
          <w:rtl/>
        </w:rPr>
        <w:t>ב</w:t>
      </w:r>
      <w:r w:rsidRPr="00AF787B">
        <w:rPr>
          <w:rFonts w:hint="cs"/>
          <w:rtl/>
        </w:rPr>
        <w:t>.</w:t>
      </w:r>
      <w:r>
        <w:rPr>
          <w:rFonts w:hint="cs"/>
          <w:sz w:val="20"/>
          <w:szCs w:val="20"/>
          <w:rtl/>
        </w:rPr>
        <w:t xml:space="preserve"> </w:t>
      </w:r>
      <w:r w:rsidR="008D45E1">
        <w:rPr>
          <w:rFonts w:hint="cs"/>
          <w:rtl/>
        </w:rPr>
        <w:t>ה</w:t>
      </w:r>
      <w:r w:rsidRPr="00AF787B">
        <w:rPr>
          <w:rFonts w:hint="cs"/>
          <w:rtl/>
        </w:rPr>
        <w:t xml:space="preserve">דעה </w:t>
      </w:r>
      <w:r>
        <w:rPr>
          <w:rFonts w:hint="cs"/>
          <w:rtl/>
        </w:rPr>
        <w:t>המקילה ביותר</w:t>
      </w:r>
      <w:r w:rsidR="00EC3EBC">
        <w:rPr>
          <w:rFonts w:hint="cs"/>
          <w:rtl/>
        </w:rPr>
        <w:t xml:space="preserve"> בראשונים, שלא נראה שנפסקה להלכה באחרונים</w:t>
      </w:r>
      <w:r>
        <w:rPr>
          <w:rFonts w:hint="cs"/>
          <w:rtl/>
        </w:rPr>
        <w:t xml:space="preserve">, היא דעתו של ספר </w:t>
      </w:r>
      <w:r w:rsidRPr="00AF787B">
        <w:rPr>
          <w:rFonts w:hint="cs"/>
          <w:b/>
          <w:bCs/>
          <w:rtl/>
        </w:rPr>
        <w:t>היראים</w:t>
      </w:r>
      <w:r>
        <w:rPr>
          <w:rFonts w:hint="cs"/>
          <w:rtl/>
        </w:rPr>
        <w:t xml:space="preserve"> </w:t>
      </w:r>
      <w:r>
        <w:rPr>
          <w:rFonts w:hint="cs"/>
          <w:sz w:val="18"/>
          <w:szCs w:val="18"/>
          <w:rtl/>
        </w:rPr>
        <w:t>(ש</w:t>
      </w:r>
      <w:r w:rsidR="00593F0E">
        <w:rPr>
          <w:rFonts w:hint="cs"/>
          <w:sz w:val="18"/>
          <w:szCs w:val="18"/>
          <w:rtl/>
        </w:rPr>
        <w:t>כ</w:t>
      </w:r>
      <w:r>
        <w:rPr>
          <w:rFonts w:hint="cs"/>
          <w:sz w:val="18"/>
          <w:szCs w:val="18"/>
          <w:rtl/>
        </w:rPr>
        <w:t>ב)</w:t>
      </w:r>
      <w:r>
        <w:rPr>
          <w:rFonts w:hint="cs"/>
          <w:rtl/>
        </w:rPr>
        <w:t xml:space="preserve">. הספרי בפרשת נשא </w:t>
      </w:r>
      <w:r>
        <w:rPr>
          <w:rFonts w:hint="cs"/>
          <w:sz w:val="18"/>
          <w:szCs w:val="18"/>
          <w:rtl/>
        </w:rPr>
        <w:t xml:space="preserve">(פרשה כו) </w:t>
      </w:r>
      <w:r>
        <w:rPr>
          <w:rFonts w:hint="cs"/>
          <w:rtl/>
        </w:rPr>
        <w:t>כתב, שלמרות שהנזיר מוזהר מלהיטמא למתים, אין בעיה שייטמא לנבילה, כיוון שרק לדבר שמטמא באוהל יש איסור להיטמא, ובהמה אינה מטמאה באוהל.</w:t>
      </w:r>
    </w:p>
    <w:p w14:paraId="50CF94EB" w14:textId="44A58240" w:rsidR="00D330F8" w:rsidRDefault="00D330F8" w:rsidP="007B6CDE">
      <w:pPr>
        <w:rPr>
          <w:rtl/>
        </w:rPr>
      </w:pPr>
      <w:r>
        <w:rPr>
          <w:rFonts w:hint="cs"/>
          <w:rtl/>
        </w:rPr>
        <w:t xml:space="preserve">ממשיך היראים ואומר, כיוון שכפי שראינו לעיל בסיפור עם אליהו בבית הקברות, אין בעיה לכהן להאהיל על קברי מתים, ממילא עולה שמותר גם לגעת בגופה של גוי. </w:t>
      </w:r>
      <w:r w:rsidR="006E472C">
        <w:rPr>
          <w:rFonts w:hint="cs"/>
          <w:rtl/>
        </w:rPr>
        <w:t>ש</w:t>
      </w:r>
      <w:r>
        <w:rPr>
          <w:rFonts w:hint="cs"/>
          <w:rtl/>
        </w:rPr>
        <w:t xml:space="preserve">הרי לפי הספרי, אם מותר להאהיל על טומאה מסוימת </w:t>
      </w:r>
      <w:r>
        <w:rPr>
          <w:rFonts w:hint="cs"/>
          <w:sz w:val="18"/>
          <w:szCs w:val="18"/>
          <w:rtl/>
        </w:rPr>
        <w:t xml:space="preserve">(וכמו טומאת בהמה) </w:t>
      </w:r>
      <w:r>
        <w:rPr>
          <w:rFonts w:hint="cs"/>
          <w:rtl/>
        </w:rPr>
        <w:t>מותר גם לגעת בה, לכן גופת גוי שמותר להאהיל עליה - מותר גם לגעת בה</w:t>
      </w:r>
      <w:r w:rsidR="0058131A">
        <w:rPr>
          <w:rFonts w:hint="cs"/>
          <w:rtl/>
        </w:rPr>
        <w:t>, ובלשו</w:t>
      </w:r>
      <w:r w:rsidR="0039720F">
        <w:rPr>
          <w:rFonts w:hint="cs"/>
          <w:rtl/>
        </w:rPr>
        <w:t>ן הבית יוסף שהביא את דבריו</w:t>
      </w:r>
      <w:r w:rsidR="0058131A">
        <w:rPr>
          <w:rFonts w:hint="cs"/>
          <w:rtl/>
        </w:rPr>
        <w:t>:</w:t>
      </w:r>
    </w:p>
    <w:p w14:paraId="121795BD" w14:textId="06127B42" w:rsidR="0058131A" w:rsidRDefault="0039720F" w:rsidP="007B6CDE">
      <w:pPr>
        <w:ind w:left="720"/>
        <w:rPr>
          <w:rtl/>
        </w:rPr>
      </w:pPr>
      <w:r>
        <w:rPr>
          <w:rFonts w:cs="Arial" w:hint="cs"/>
          <w:rtl/>
        </w:rPr>
        <w:t>''</w:t>
      </w:r>
      <w:r w:rsidRPr="0039720F">
        <w:rPr>
          <w:rFonts w:cs="Arial"/>
          <w:rtl/>
        </w:rPr>
        <w:t xml:space="preserve">והגהות מיימוניות כתבו בפרק ג' מהלכות אבל </w:t>
      </w:r>
      <w:r w:rsidRPr="0039720F">
        <w:rPr>
          <w:rFonts w:cs="Arial"/>
          <w:sz w:val="18"/>
          <w:szCs w:val="18"/>
          <w:rtl/>
        </w:rPr>
        <w:t xml:space="preserve">(אות ב) </w:t>
      </w:r>
      <w:r w:rsidRPr="0039720F">
        <w:rPr>
          <w:rFonts w:cs="Arial"/>
          <w:rtl/>
        </w:rPr>
        <w:t xml:space="preserve">בשם ספר יראים </w:t>
      </w:r>
      <w:r w:rsidRPr="0039720F">
        <w:rPr>
          <w:rFonts w:cs="Arial"/>
          <w:sz w:val="18"/>
          <w:szCs w:val="18"/>
          <w:rtl/>
        </w:rPr>
        <w:t>(סי</w:t>
      </w:r>
      <w:r>
        <w:rPr>
          <w:rFonts w:cs="Arial" w:hint="cs"/>
          <w:sz w:val="18"/>
          <w:szCs w:val="18"/>
          <w:rtl/>
        </w:rPr>
        <w:t>מן</w:t>
      </w:r>
      <w:r w:rsidRPr="0039720F">
        <w:rPr>
          <w:rFonts w:cs="Arial"/>
          <w:sz w:val="18"/>
          <w:szCs w:val="18"/>
          <w:rtl/>
        </w:rPr>
        <w:t xml:space="preserve"> שכב)</w:t>
      </w:r>
      <w:r w:rsidRPr="0039720F">
        <w:rPr>
          <w:rFonts w:cs="Arial"/>
          <w:rtl/>
        </w:rPr>
        <w:t xml:space="preserve"> דהלכה כרבי שמעון בן יוחאי</w:t>
      </w:r>
      <w:r>
        <w:rPr>
          <w:rFonts w:cs="Arial" w:hint="cs"/>
          <w:rtl/>
        </w:rPr>
        <w:t>,</w:t>
      </w:r>
      <w:r w:rsidRPr="0039720F">
        <w:rPr>
          <w:rFonts w:cs="Arial"/>
          <w:rtl/>
        </w:rPr>
        <w:t xml:space="preserve"> וכי</w:t>
      </w:r>
      <w:r>
        <w:rPr>
          <w:rFonts w:cs="Arial" w:hint="cs"/>
          <w:rtl/>
        </w:rPr>
        <w:t>ו</w:t>
      </w:r>
      <w:r w:rsidRPr="0039720F">
        <w:rPr>
          <w:rFonts w:cs="Arial"/>
          <w:rtl/>
        </w:rPr>
        <w:t>ון שאין טמאין באהל אף במגע ובמשא לא מטמאי</w:t>
      </w:r>
      <w:r>
        <w:rPr>
          <w:rFonts w:cs="Arial" w:hint="cs"/>
          <w:rtl/>
        </w:rPr>
        <w:t>ם.</w:t>
      </w:r>
      <w:r w:rsidRPr="0039720F">
        <w:rPr>
          <w:rFonts w:cs="Arial"/>
          <w:rtl/>
        </w:rPr>
        <w:t xml:space="preserve"> והביא ראיה מתורת כהנים וכתב בסוף דבריו ושמעתי שיש אוסרים כהנים במגע ומשא מתי גוים</w:t>
      </w:r>
      <w:r>
        <w:rPr>
          <w:rFonts w:cs="Arial" w:hint="cs"/>
          <w:rtl/>
        </w:rPr>
        <w:t xml:space="preserve">, </w:t>
      </w:r>
      <w:r w:rsidRPr="0039720F">
        <w:rPr>
          <w:rFonts w:cs="Arial"/>
          <w:rtl/>
        </w:rPr>
        <w:t>ואני כתבתי הנראה לי</w:t>
      </w:r>
      <w:r>
        <w:rPr>
          <w:rFonts w:cs="Arial" w:hint="cs"/>
          <w:rtl/>
        </w:rPr>
        <w:t>.''</w:t>
      </w:r>
    </w:p>
    <w:p w14:paraId="4690D0F0" w14:textId="6F548EAF" w:rsidR="0066340E" w:rsidRPr="007B6CDE" w:rsidRDefault="00D330F8" w:rsidP="007B6CDE">
      <w:pPr>
        <w:rPr>
          <w:rtl/>
        </w:rPr>
      </w:pPr>
      <w:r>
        <w:rPr>
          <w:rFonts w:hint="cs"/>
          <w:rtl/>
        </w:rPr>
        <w:t>ג</w:t>
      </w:r>
      <w:r w:rsidR="0066340E">
        <w:rPr>
          <w:rFonts w:hint="cs"/>
          <w:rtl/>
        </w:rPr>
        <w:t xml:space="preserve">. דעה </w:t>
      </w:r>
      <w:r w:rsidR="003C6469">
        <w:rPr>
          <w:rFonts w:hint="cs"/>
          <w:rtl/>
        </w:rPr>
        <w:t>שלישית והמחמירה ביותר</w:t>
      </w:r>
      <w:r w:rsidR="0066340E">
        <w:rPr>
          <w:rFonts w:hint="cs"/>
          <w:rtl/>
        </w:rPr>
        <w:t xml:space="preserve"> היא </w:t>
      </w:r>
      <w:r w:rsidR="009927BE">
        <w:rPr>
          <w:rFonts w:hint="cs"/>
          <w:rtl/>
        </w:rPr>
        <w:t>דעתם של בעלי התוספות</w:t>
      </w:r>
      <w:r w:rsidR="00BD0EFC">
        <w:rPr>
          <w:rFonts w:hint="cs"/>
          <w:rtl/>
        </w:rPr>
        <w:t>, וב</w:t>
      </w:r>
      <w:r w:rsidR="006E472C">
        <w:rPr>
          <w:rFonts w:hint="cs"/>
          <w:rtl/>
        </w:rPr>
        <w:t>י</w:t>
      </w:r>
      <w:r w:rsidR="00BD0EFC">
        <w:rPr>
          <w:rFonts w:hint="cs"/>
          <w:rtl/>
        </w:rPr>
        <w:t>ניהם</w:t>
      </w:r>
      <w:r w:rsidR="009927BE">
        <w:rPr>
          <w:rFonts w:hint="cs"/>
          <w:rtl/>
        </w:rPr>
        <w:t xml:space="preserve"> </w:t>
      </w:r>
      <w:r w:rsidR="0066340E" w:rsidRPr="0066340E">
        <w:rPr>
          <w:rFonts w:hint="cs"/>
          <w:b/>
          <w:bCs/>
          <w:rtl/>
        </w:rPr>
        <w:t>ר''י</w:t>
      </w:r>
      <w:r w:rsidR="0066340E">
        <w:rPr>
          <w:rFonts w:hint="cs"/>
          <w:rtl/>
        </w:rPr>
        <w:t xml:space="preserve"> </w:t>
      </w:r>
      <w:r w:rsidR="0066340E">
        <w:rPr>
          <w:rFonts w:hint="cs"/>
          <w:sz w:val="18"/>
          <w:szCs w:val="18"/>
          <w:rtl/>
        </w:rPr>
        <w:t>(תוספות יבמות סא ע''א ד''ה ממגע)</w:t>
      </w:r>
      <w:r w:rsidR="0066340E">
        <w:rPr>
          <w:rFonts w:hint="cs"/>
          <w:rtl/>
        </w:rPr>
        <w:t xml:space="preserve"> </w:t>
      </w:r>
      <w:r w:rsidR="009927BE" w:rsidRPr="009927BE">
        <w:rPr>
          <w:rFonts w:hint="cs"/>
          <w:b/>
          <w:bCs/>
          <w:rtl/>
        </w:rPr>
        <w:t>ורבינו תם</w:t>
      </w:r>
      <w:r w:rsidR="009927BE">
        <w:rPr>
          <w:rFonts w:hint="cs"/>
          <w:rtl/>
        </w:rPr>
        <w:t xml:space="preserve"> </w:t>
      </w:r>
      <w:r w:rsidR="009927BE">
        <w:rPr>
          <w:rFonts w:hint="cs"/>
          <w:sz w:val="18"/>
          <w:szCs w:val="18"/>
          <w:rtl/>
        </w:rPr>
        <w:t>(רשב''א א, תתל)</w:t>
      </w:r>
      <w:r w:rsidR="00BD0EFC">
        <w:rPr>
          <w:rFonts w:hint="cs"/>
          <w:rtl/>
        </w:rPr>
        <w:t>.</w:t>
      </w:r>
      <w:r w:rsidR="009927BE">
        <w:rPr>
          <w:rFonts w:hint="cs"/>
          <w:rtl/>
        </w:rPr>
        <w:t xml:space="preserve"> </w:t>
      </w:r>
      <w:r w:rsidR="00BD0EFC">
        <w:rPr>
          <w:rFonts w:hint="cs"/>
          <w:rtl/>
        </w:rPr>
        <w:t xml:space="preserve">הם סברו </w:t>
      </w:r>
      <w:r w:rsidR="00454F36">
        <w:rPr>
          <w:rFonts w:hint="cs"/>
          <w:rtl/>
        </w:rPr>
        <w:t>,</w:t>
      </w:r>
      <w:r w:rsidR="0066340E">
        <w:rPr>
          <w:rFonts w:hint="cs"/>
          <w:rtl/>
        </w:rPr>
        <w:t xml:space="preserve"> ש</w:t>
      </w:r>
      <w:r w:rsidR="00206BC7">
        <w:rPr>
          <w:rFonts w:hint="cs"/>
          <w:rtl/>
        </w:rPr>
        <w:t xml:space="preserve">אפילו </w:t>
      </w:r>
      <w:r w:rsidR="0066340E">
        <w:rPr>
          <w:rFonts w:hint="cs"/>
          <w:rtl/>
        </w:rPr>
        <w:t>קבר</w:t>
      </w:r>
      <w:r w:rsidR="00E86DAE">
        <w:rPr>
          <w:rFonts w:hint="cs"/>
          <w:rtl/>
        </w:rPr>
        <w:t xml:space="preserve"> של</w:t>
      </w:r>
      <w:r w:rsidR="0066340E">
        <w:rPr>
          <w:rFonts w:hint="cs"/>
          <w:rtl/>
        </w:rPr>
        <w:t xml:space="preserve"> גוי מטמא בכל האפשרויות</w:t>
      </w:r>
      <w:r w:rsidR="009C7841">
        <w:rPr>
          <w:rFonts w:hint="cs"/>
          <w:rtl/>
        </w:rPr>
        <w:t>:</w:t>
      </w:r>
      <w:r w:rsidR="0066340E">
        <w:rPr>
          <w:rFonts w:hint="cs"/>
          <w:rtl/>
        </w:rPr>
        <w:t xml:space="preserve"> מגע</w:t>
      </w:r>
      <w:r w:rsidR="009C7841">
        <w:rPr>
          <w:rFonts w:hint="cs"/>
          <w:rtl/>
        </w:rPr>
        <w:t>,</w:t>
      </w:r>
      <w:r w:rsidR="0066340E">
        <w:rPr>
          <w:rFonts w:hint="cs"/>
          <w:rtl/>
        </w:rPr>
        <w:t xml:space="preserve"> משא ואוהל</w:t>
      </w:r>
      <w:r w:rsidR="00EC3EBC">
        <w:rPr>
          <w:rFonts w:hint="cs"/>
          <w:rtl/>
        </w:rPr>
        <w:t xml:space="preserve"> וכדעת רבן שמעון בן גמליאל.</w:t>
      </w:r>
      <w:r w:rsidR="007B6CDE">
        <w:rPr>
          <w:rFonts w:hint="cs"/>
          <w:rtl/>
        </w:rPr>
        <w:t xml:space="preserve"> הסיבה שפסקו כמותו, שהגמרא במסכת כתובות </w:t>
      </w:r>
      <w:r w:rsidR="007B6CDE">
        <w:rPr>
          <w:rFonts w:hint="cs"/>
          <w:sz w:val="18"/>
          <w:szCs w:val="18"/>
          <w:rtl/>
        </w:rPr>
        <w:t xml:space="preserve">(עז ע''א) </w:t>
      </w:r>
      <w:r w:rsidR="007B6CDE">
        <w:rPr>
          <w:rFonts w:hint="cs"/>
          <w:rtl/>
        </w:rPr>
        <w:t>כותבת, שהלכה כמותו בכל מקום.</w:t>
      </w:r>
    </w:p>
    <w:p w14:paraId="3CAC71A9" w14:textId="60ABA7FE" w:rsidR="00B222DF" w:rsidRPr="00A53831" w:rsidRDefault="0066340E" w:rsidP="007B6CDE">
      <w:pPr>
        <w:rPr>
          <w:rtl/>
        </w:rPr>
      </w:pPr>
      <w:r>
        <w:rPr>
          <w:rFonts w:hint="cs"/>
          <w:rtl/>
        </w:rPr>
        <w:t xml:space="preserve">כיצד </w:t>
      </w:r>
      <w:r w:rsidR="00F671EE">
        <w:rPr>
          <w:rFonts w:hint="cs"/>
          <w:rtl/>
        </w:rPr>
        <w:t xml:space="preserve">יישבו </w:t>
      </w:r>
      <w:r>
        <w:rPr>
          <w:rFonts w:hint="cs"/>
          <w:rtl/>
        </w:rPr>
        <w:t>את הסיפור של אליהו</w:t>
      </w:r>
      <w:r w:rsidR="00CA4084">
        <w:rPr>
          <w:rFonts w:hint="cs"/>
          <w:rtl/>
        </w:rPr>
        <w:t xml:space="preserve"> בבית הקברות</w:t>
      </w:r>
      <w:r w:rsidR="005C2AF4">
        <w:rPr>
          <w:rFonts w:hint="cs"/>
          <w:rtl/>
        </w:rPr>
        <w:t>,</w:t>
      </w:r>
      <w:r>
        <w:rPr>
          <w:rFonts w:hint="cs"/>
          <w:rtl/>
        </w:rPr>
        <w:t xml:space="preserve"> ממנו עולה שקברי גויים לא מטמאים? </w:t>
      </w:r>
      <w:r w:rsidR="00AD123C">
        <w:rPr>
          <w:rFonts w:hint="cs"/>
          <w:rtl/>
        </w:rPr>
        <w:t>התוספות</w:t>
      </w:r>
      <w:r w:rsidR="00683122">
        <w:rPr>
          <w:rFonts w:hint="cs"/>
          <w:rtl/>
        </w:rPr>
        <w:t xml:space="preserve"> תירצו</w:t>
      </w:r>
      <w:r w:rsidR="00AD123C">
        <w:rPr>
          <w:rFonts w:hint="cs"/>
          <w:rtl/>
        </w:rPr>
        <w:t>, שאליהו לא באמת סבר כך, והוא רק דחה את רבה כדי שיפסיק להקשות עליו. הסיבה האמיתית שהוא היה יכול להיות בבית הקברות</w:t>
      </w:r>
      <w:r w:rsidR="00B5494E">
        <w:rPr>
          <w:rFonts w:hint="cs"/>
          <w:rtl/>
        </w:rPr>
        <w:t xml:space="preserve"> היא</w:t>
      </w:r>
      <w:r w:rsidR="00AD123C">
        <w:rPr>
          <w:rFonts w:hint="cs"/>
          <w:rtl/>
        </w:rPr>
        <w:t>, שבכל הקבר</w:t>
      </w:r>
      <w:r w:rsidR="00B5494E">
        <w:rPr>
          <w:rFonts w:hint="cs"/>
          <w:rtl/>
        </w:rPr>
        <w:t>ים</w:t>
      </w:r>
      <w:r w:rsidR="00AD123C">
        <w:rPr>
          <w:rFonts w:hint="cs"/>
          <w:rtl/>
        </w:rPr>
        <w:t xml:space="preserve"> יש פתח של טפח, דבר שגורם לטומאה להיות מדרבנן בלבד</w:t>
      </w:r>
      <w:r w:rsidR="001041C9">
        <w:rPr>
          <w:rFonts w:hint="cs"/>
          <w:rtl/>
        </w:rPr>
        <w:t xml:space="preserve"> </w:t>
      </w:r>
      <w:r w:rsidR="001041C9">
        <w:rPr>
          <w:rFonts w:hint="cs"/>
          <w:sz w:val="18"/>
          <w:szCs w:val="18"/>
          <w:rtl/>
        </w:rPr>
        <w:t>(</w:t>
      </w:r>
      <w:r w:rsidR="00A53831">
        <w:rPr>
          <w:rFonts w:hint="cs"/>
          <w:sz w:val="18"/>
          <w:szCs w:val="18"/>
          <w:rtl/>
        </w:rPr>
        <w:t>ו</w:t>
      </w:r>
      <w:r w:rsidR="00F123AC">
        <w:rPr>
          <w:rFonts w:hint="cs"/>
          <w:sz w:val="18"/>
          <w:szCs w:val="18"/>
          <w:rtl/>
        </w:rPr>
        <w:t>יש</w:t>
      </w:r>
      <w:r w:rsidR="00A53831">
        <w:rPr>
          <w:rFonts w:hint="cs"/>
          <w:sz w:val="18"/>
          <w:szCs w:val="18"/>
          <w:rtl/>
        </w:rPr>
        <w:t>נם</w:t>
      </w:r>
      <w:r w:rsidR="00F123AC">
        <w:rPr>
          <w:rFonts w:hint="cs"/>
          <w:sz w:val="18"/>
          <w:szCs w:val="18"/>
          <w:rtl/>
        </w:rPr>
        <w:t xml:space="preserve"> </w:t>
      </w:r>
      <w:r w:rsidR="00C93DBC">
        <w:rPr>
          <w:rFonts w:hint="cs"/>
          <w:sz w:val="18"/>
          <w:szCs w:val="18"/>
          <w:rtl/>
        </w:rPr>
        <w:t xml:space="preserve">מקרים חריגים שחכמים </w:t>
      </w:r>
      <w:r w:rsidR="00F123AC">
        <w:rPr>
          <w:rFonts w:hint="cs"/>
          <w:sz w:val="18"/>
          <w:szCs w:val="18"/>
          <w:rtl/>
        </w:rPr>
        <w:t>לא אסרו</w:t>
      </w:r>
      <w:r w:rsidR="00A53831">
        <w:rPr>
          <w:rFonts w:hint="cs"/>
          <w:sz w:val="18"/>
          <w:szCs w:val="18"/>
          <w:rtl/>
        </w:rPr>
        <w:t xml:space="preserve"> להיטמא מדרבנן)</w:t>
      </w:r>
      <w:r w:rsidR="00A53831">
        <w:rPr>
          <w:rFonts w:hint="cs"/>
          <w:rtl/>
        </w:rPr>
        <w:t>.</w:t>
      </w:r>
    </w:p>
    <w:p w14:paraId="3E913E81" w14:textId="77777777" w:rsidR="008F52AE" w:rsidRDefault="00BC2B69" w:rsidP="007B6CDE">
      <w:pPr>
        <w:rPr>
          <w:u w:val="single"/>
          <w:rtl/>
        </w:rPr>
      </w:pPr>
      <w:r>
        <w:rPr>
          <w:rFonts w:hint="cs"/>
          <w:u w:val="single"/>
          <w:rtl/>
        </w:rPr>
        <w:t>להלכה</w:t>
      </w:r>
    </w:p>
    <w:p w14:paraId="6517BA18" w14:textId="54FB65F5" w:rsidR="00BC2B69" w:rsidRDefault="00BC2B69" w:rsidP="007B6CDE">
      <w:pPr>
        <w:rPr>
          <w:rtl/>
        </w:rPr>
      </w:pPr>
      <w:r>
        <w:rPr>
          <w:rFonts w:hint="cs"/>
          <w:rtl/>
        </w:rPr>
        <w:t xml:space="preserve">להלכה פסק </w:t>
      </w:r>
      <w:r w:rsidRPr="00FE4D66">
        <w:rPr>
          <w:rFonts w:hint="cs"/>
          <w:b/>
          <w:bCs/>
          <w:rtl/>
        </w:rPr>
        <w:t>ה</w:t>
      </w:r>
      <w:r w:rsidR="00FE4D66" w:rsidRPr="00FE4D66">
        <w:rPr>
          <w:rFonts w:hint="cs"/>
          <w:b/>
          <w:bCs/>
          <w:rtl/>
        </w:rPr>
        <w:t>שולחן ערוך</w:t>
      </w:r>
      <w:r w:rsidR="00FE4D66">
        <w:rPr>
          <w:rFonts w:hint="cs"/>
          <w:rtl/>
        </w:rPr>
        <w:t xml:space="preserve"> </w:t>
      </w:r>
      <w:r w:rsidR="00FE4D66">
        <w:rPr>
          <w:rFonts w:hint="cs"/>
          <w:sz w:val="18"/>
          <w:szCs w:val="18"/>
          <w:rtl/>
        </w:rPr>
        <w:t xml:space="preserve">(יו''ד שעב, ב) </w:t>
      </w:r>
      <w:r w:rsidR="00EE7B2F">
        <w:rPr>
          <w:rFonts w:hint="cs"/>
          <w:rtl/>
        </w:rPr>
        <w:t xml:space="preserve">מעיקר הדין </w:t>
      </w:r>
      <w:r w:rsidR="00FE4D66">
        <w:rPr>
          <w:rFonts w:hint="cs"/>
          <w:rtl/>
        </w:rPr>
        <w:t xml:space="preserve">כדעת הרמב''ם, דהיינו שיש איסור לגעת או לשאת </w:t>
      </w:r>
      <w:r w:rsidR="0049516F">
        <w:rPr>
          <w:rFonts w:hint="cs"/>
          <w:rtl/>
        </w:rPr>
        <w:t>גופת</w:t>
      </w:r>
      <w:r w:rsidR="00FE4D66">
        <w:rPr>
          <w:rFonts w:hint="cs"/>
          <w:rtl/>
        </w:rPr>
        <w:t xml:space="preserve"> </w:t>
      </w:r>
      <w:r w:rsidR="0049516F">
        <w:rPr>
          <w:rFonts w:hint="cs"/>
          <w:rtl/>
        </w:rPr>
        <w:t>גוי</w:t>
      </w:r>
      <w:r w:rsidR="00FE4D66">
        <w:rPr>
          <w:rFonts w:hint="cs"/>
          <w:rtl/>
        </w:rPr>
        <w:t>, אבל אין איסור ל</w:t>
      </w:r>
      <w:r w:rsidR="0049516F">
        <w:rPr>
          <w:rFonts w:hint="cs"/>
          <w:rtl/>
        </w:rPr>
        <w:t>ה</w:t>
      </w:r>
      <w:r w:rsidR="00FE4D66">
        <w:rPr>
          <w:rFonts w:hint="cs"/>
          <w:rtl/>
        </w:rPr>
        <w:t>אהיל</w:t>
      </w:r>
      <w:r w:rsidR="001C2523">
        <w:rPr>
          <w:rFonts w:hint="cs"/>
          <w:rtl/>
        </w:rPr>
        <w:t xml:space="preserve"> עלי</w:t>
      </w:r>
      <w:r w:rsidR="0049516F">
        <w:rPr>
          <w:rFonts w:hint="cs"/>
          <w:rtl/>
        </w:rPr>
        <w:t>ה</w:t>
      </w:r>
      <w:r w:rsidR="00FE4D66">
        <w:rPr>
          <w:rFonts w:hint="cs"/>
          <w:rtl/>
        </w:rPr>
        <w:t xml:space="preserve">. </w:t>
      </w:r>
      <w:r w:rsidR="001C2523">
        <w:rPr>
          <w:rFonts w:hint="cs"/>
          <w:rtl/>
        </w:rPr>
        <w:t xml:space="preserve">עוד </w:t>
      </w:r>
      <w:r w:rsidR="00FE4D66">
        <w:rPr>
          <w:rFonts w:hint="cs"/>
          <w:rtl/>
        </w:rPr>
        <w:t xml:space="preserve">הוסיף, שטוב להחמיר ולחשוש לדעת </w:t>
      </w:r>
      <w:r w:rsidR="001C2523">
        <w:rPr>
          <w:rFonts w:hint="cs"/>
          <w:rtl/>
        </w:rPr>
        <w:t>ר</w:t>
      </w:r>
      <w:r w:rsidR="0049516F">
        <w:rPr>
          <w:rFonts w:hint="cs"/>
          <w:rtl/>
        </w:rPr>
        <w:t>בינו תם ור</w:t>
      </w:r>
      <w:r w:rsidR="001C2523">
        <w:rPr>
          <w:rFonts w:hint="cs"/>
          <w:rtl/>
        </w:rPr>
        <w:t>''י, שכפי שראינו לשיטת</w:t>
      </w:r>
      <w:r w:rsidR="0049516F">
        <w:rPr>
          <w:rFonts w:hint="cs"/>
          <w:rtl/>
        </w:rPr>
        <w:t>ם</w:t>
      </w:r>
      <w:r w:rsidR="006E472C">
        <w:rPr>
          <w:rFonts w:hint="cs"/>
          <w:rtl/>
        </w:rPr>
        <w:t>,</w:t>
      </w:r>
      <w:r w:rsidR="001C2523">
        <w:rPr>
          <w:rFonts w:hint="cs"/>
          <w:rtl/>
        </w:rPr>
        <w:t xml:space="preserve"> יש איסור גם ל</w:t>
      </w:r>
      <w:r w:rsidR="0049516F">
        <w:rPr>
          <w:rFonts w:hint="cs"/>
          <w:rtl/>
        </w:rPr>
        <w:t>ה</w:t>
      </w:r>
      <w:r w:rsidR="001C2523">
        <w:rPr>
          <w:rFonts w:hint="cs"/>
          <w:rtl/>
        </w:rPr>
        <w:t>אהיל על קברי גויים</w:t>
      </w:r>
      <w:r w:rsidR="00FB2024">
        <w:rPr>
          <w:rFonts w:hint="cs"/>
          <w:rtl/>
        </w:rPr>
        <w:t xml:space="preserve">, וכך פסק גם </w:t>
      </w:r>
      <w:r w:rsidR="00FE4D66" w:rsidRPr="00996756">
        <w:rPr>
          <w:rFonts w:hint="cs"/>
          <w:b/>
          <w:bCs/>
          <w:rtl/>
        </w:rPr>
        <w:t>הרמ''א</w:t>
      </w:r>
      <w:r w:rsidR="00FB2024">
        <w:rPr>
          <w:rFonts w:hint="cs"/>
          <w:rtl/>
        </w:rPr>
        <w:t xml:space="preserve"> </w:t>
      </w:r>
      <w:r w:rsidR="00FB2024">
        <w:rPr>
          <w:rFonts w:hint="cs"/>
          <w:sz w:val="18"/>
          <w:szCs w:val="18"/>
          <w:rtl/>
        </w:rPr>
        <w:t>(</w:t>
      </w:r>
      <w:r w:rsidR="00B60883">
        <w:rPr>
          <w:rFonts w:hint="cs"/>
          <w:sz w:val="18"/>
          <w:szCs w:val="18"/>
          <w:rtl/>
        </w:rPr>
        <w:t>על פי ה</w:t>
      </w:r>
      <w:r w:rsidR="00E800FC">
        <w:rPr>
          <w:rFonts w:hint="cs"/>
          <w:sz w:val="18"/>
          <w:szCs w:val="18"/>
          <w:rtl/>
        </w:rPr>
        <w:t xml:space="preserve">ש''ך, </w:t>
      </w:r>
      <w:r w:rsidR="00FB2024">
        <w:rPr>
          <w:rFonts w:hint="cs"/>
          <w:sz w:val="18"/>
          <w:szCs w:val="18"/>
          <w:rtl/>
        </w:rPr>
        <w:t>ועיין בשולחן גבוה)</w:t>
      </w:r>
      <w:r w:rsidR="00590DEF">
        <w:rPr>
          <w:rFonts w:hint="cs"/>
          <w:rtl/>
        </w:rPr>
        <w:t>.</w:t>
      </w:r>
    </w:p>
    <w:p w14:paraId="0FF41A55" w14:textId="7F619C07" w:rsidR="00D42216" w:rsidRDefault="007B755F" w:rsidP="007B6CDE">
      <w:pPr>
        <w:rPr>
          <w:rtl/>
        </w:rPr>
      </w:pPr>
      <w:r w:rsidRPr="007B755F">
        <w:rPr>
          <w:rFonts w:hint="cs"/>
          <w:b/>
          <w:bCs/>
          <w:rtl/>
        </w:rPr>
        <w:t>הרב מרדכי אליהו</w:t>
      </w:r>
      <w:r>
        <w:rPr>
          <w:rFonts w:hint="cs"/>
          <w:rtl/>
        </w:rPr>
        <w:t xml:space="preserve"> </w:t>
      </w:r>
      <w:r>
        <w:rPr>
          <w:rFonts w:hint="cs"/>
          <w:sz w:val="18"/>
          <w:szCs w:val="18"/>
          <w:rtl/>
        </w:rPr>
        <w:t>(מאמר מרדכי יום חול</w:t>
      </w:r>
      <w:r w:rsidR="00B10522">
        <w:rPr>
          <w:rFonts w:hint="cs"/>
          <w:sz w:val="18"/>
          <w:szCs w:val="18"/>
          <w:rtl/>
        </w:rPr>
        <w:t xml:space="preserve"> פרק </w:t>
      </w:r>
      <w:r>
        <w:rPr>
          <w:rFonts w:hint="cs"/>
          <w:sz w:val="18"/>
          <w:szCs w:val="18"/>
          <w:rtl/>
        </w:rPr>
        <w:t>כ</w:t>
      </w:r>
      <w:r w:rsidR="00B10522">
        <w:rPr>
          <w:rFonts w:hint="cs"/>
          <w:sz w:val="18"/>
          <w:szCs w:val="18"/>
          <w:rtl/>
        </w:rPr>
        <w:t>, אות כו)</w:t>
      </w:r>
      <w:r>
        <w:rPr>
          <w:rFonts w:hint="cs"/>
          <w:sz w:val="18"/>
          <w:szCs w:val="18"/>
          <w:rtl/>
        </w:rPr>
        <w:t xml:space="preserve"> </w:t>
      </w:r>
      <w:r>
        <w:rPr>
          <w:rFonts w:hint="cs"/>
          <w:rtl/>
        </w:rPr>
        <w:t xml:space="preserve">פסק, שכיוון שמעיקר הדין </w:t>
      </w:r>
      <w:r w:rsidR="007F5C97">
        <w:rPr>
          <w:rFonts w:hint="cs"/>
          <w:rtl/>
        </w:rPr>
        <w:t>אין איסור להיטמא באוהל לגוי</w:t>
      </w:r>
      <w:r>
        <w:rPr>
          <w:rFonts w:hint="cs"/>
          <w:rtl/>
        </w:rPr>
        <w:t xml:space="preserve">, ופסק השולחן ערוך הוא רק </w:t>
      </w:r>
      <w:r w:rsidR="007F5C97">
        <w:rPr>
          <w:rFonts w:hint="cs"/>
          <w:rtl/>
        </w:rPr>
        <w:t>מצד חומרא</w:t>
      </w:r>
      <w:r w:rsidR="004921B5">
        <w:rPr>
          <w:rFonts w:hint="cs"/>
          <w:rtl/>
        </w:rPr>
        <w:t xml:space="preserve"> וזהירות</w:t>
      </w:r>
      <w:r w:rsidR="007F5C97">
        <w:rPr>
          <w:rFonts w:hint="cs"/>
          <w:rtl/>
        </w:rPr>
        <w:t xml:space="preserve">, </w:t>
      </w:r>
      <w:r>
        <w:rPr>
          <w:rFonts w:hint="cs"/>
          <w:rtl/>
        </w:rPr>
        <w:t>במקום הצורך מותר להקל</w:t>
      </w:r>
      <w:r w:rsidR="00806743">
        <w:rPr>
          <w:rFonts w:hint="cs"/>
          <w:rtl/>
        </w:rPr>
        <w:t xml:space="preserve"> </w:t>
      </w:r>
      <w:r w:rsidR="00080F42">
        <w:rPr>
          <w:rFonts w:hint="cs"/>
          <w:rtl/>
        </w:rPr>
        <w:t xml:space="preserve">(למשל כאשר כהן רוצה להגיע למקום </w:t>
      </w:r>
      <w:r w:rsidR="00B10522">
        <w:rPr>
          <w:rFonts w:hint="cs"/>
          <w:rtl/>
        </w:rPr>
        <w:t>בו מקיימים מצווה, תפילה וכדומה)</w:t>
      </w:r>
      <w:r w:rsidR="00806743">
        <w:rPr>
          <w:rFonts w:hint="cs"/>
          <w:rtl/>
        </w:rPr>
        <w:t>.</w:t>
      </w:r>
    </w:p>
    <w:p w14:paraId="22A2F1B8" w14:textId="77777777" w:rsidR="00BA0E5C" w:rsidRDefault="00BA0E5C" w:rsidP="0049516F">
      <w:pPr>
        <w:rPr>
          <w:b/>
          <w:bCs/>
          <w:u w:val="single"/>
          <w:rtl/>
        </w:rPr>
      </w:pPr>
      <w:r>
        <w:rPr>
          <w:rFonts w:hint="cs"/>
          <w:b/>
          <w:bCs/>
          <w:u w:val="single"/>
          <w:rtl/>
        </w:rPr>
        <w:lastRenderedPageBreak/>
        <w:t>קברי צדיקים</w:t>
      </w:r>
    </w:p>
    <w:p w14:paraId="401D40E9" w14:textId="3EC055D7" w:rsidR="00487E39" w:rsidRPr="007D19FE" w:rsidRDefault="00BA0E5C" w:rsidP="007D19FE">
      <w:pPr>
        <w:rPr>
          <w:b/>
          <w:bCs/>
          <w:rtl/>
        </w:rPr>
      </w:pPr>
      <w:r>
        <w:rPr>
          <w:rFonts w:hint="cs"/>
          <w:rtl/>
        </w:rPr>
        <w:t xml:space="preserve">עד כה ראינו </w:t>
      </w:r>
      <w:r w:rsidR="00350160">
        <w:rPr>
          <w:rFonts w:hint="cs"/>
          <w:rtl/>
        </w:rPr>
        <w:t>דיון לגבי קברי גויים</w:t>
      </w:r>
      <w:r w:rsidR="0049516F">
        <w:rPr>
          <w:rFonts w:hint="cs"/>
          <w:rtl/>
        </w:rPr>
        <w:t xml:space="preserve">. </w:t>
      </w:r>
      <w:r w:rsidR="00C90EF0">
        <w:rPr>
          <w:rFonts w:hint="cs"/>
          <w:rtl/>
        </w:rPr>
        <w:t xml:space="preserve">כאמור, </w:t>
      </w:r>
      <w:r w:rsidR="0049516F">
        <w:rPr>
          <w:rFonts w:hint="cs"/>
          <w:rtl/>
        </w:rPr>
        <w:t xml:space="preserve">קבר של יהודי דינו חמור </w:t>
      </w:r>
      <w:r w:rsidR="00C90EF0">
        <w:rPr>
          <w:rFonts w:hint="cs"/>
          <w:rtl/>
        </w:rPr>
        <w:t>מ</w:t>
      </w:r>
      <w:r w:rsidR="0049516F">
        <w:rPr>
          <w:rFonts w:hint="cs"/>
          <w:rtl/>
        </w:rPr>
        <w:t xml:space="preserve">של גוי, ולכל </w:t>
      </w:r>
      <w:r w:rsidR="007D19FE">
        <w:rPr>
          <w:rFonts w:hint="cs"/>
          <w:rtl/>
        </w:rPr>
        <w:t xml:space="preserve">השיטות </w:t>
      </w:r>
      <w:r w:rsidR="0049516F">
        <w:rPr>
          <w:rFonts w:hint="cs"/>
          <w:rtl/>
        </w:rPr>
        <w:t>הוא מטמא גם באוהל</w:t>
      </w:r>
      <w:r w:rsidR="006E472C">
        <w:rPr>
          <w:rFonts w:hint="cs"/>
          <w:rtl/>
        </w:rPr>
        <w:t>.</w:t>
      </w:r>
      <w:r w:rsidR="0049516F">
        <w:rPr>
          <w:rFonts w:hint="cs"/>
          <w:rtl/>
        </w:rPr>
        <w:t xml:space="preserve"> </w:t>
      </w:r>
      <w:r w:rsidR="00350160">
        <w:rPr>
          <w:rFonts w:hint="cs"/>
          <w:rtl/>
        </w:rPr>
        <w:t>מה דינם של קברי צדיקים</w:t>
      </w:r>
      <w:r w:rsidR="0049516F">
        <w:rPr>
          <w:rFonts w:hint="cs"/>
          <w:rtl/>
        </w:rPr>
        <w:t>, האם הם מטמאים כשאר כל אדם</w:t>
      </w:r>
      <w:r w:rsidR="00350160">
        <w:rPr>
          <w:rFonts w:hint="cs"/>
          <w:rtl/>
        </w:rPr>
        <w:t>? דעה ראשונה הסוברת שאין בעיה ל</w:t>
      </w:r>
      <w:r w:rsidR="000B5A45">
        <w:rPr>
          <w:rFonts w:hint="cs"/>
          <w:rtl/>
        </w:rPr>
        <w:t>כהן ל</w:t>
      </w:r>
      <w:r w:rsidR="00350160">
        <w:rPr>
          <w:rFonts w:hint="cs"/>
          <w:rtl/>
        </w:rPr>
        <w:t xml:space="preserve">היכנס לקברו של צדיק, היא דעתם </w:t>
      </w:r>
      <w:r w:rsidR="00487E39">
        <w:rPr>
          <w:rFonts w:hint="cs"/>
          <w:rtl/>
        </w:rPr>
        <w:t xml:space="preserve">של </w:t>
      </w:r>
      <w:r w:rsidR="00487E39" w:rsidRPr="00487E39">
        <w:rPr>
          <w:rFonts w:hint="cs"/>
          <w:b/>
          <w:bCs/>
          <w:rtl/>
        </w:rPr>
        <w:t>הרמב''ן</w:t>
      </w:r>
      <w:r w:rsidR="00770FDE">
        <w:rPr>
          <w:rFonts w:hint="cs"/>
          <w:b/>
          <w:bCs/>
          <w:rtl/>
        </w:rPr>
        <w:t xml:space="preserve"> </w:t>
      </w:r>
      <w:r w:rsidR="00770FDE" w:rsidRPr="00770FDE">
        <w:rPr>
          <w:rFonts w:hint="cs"/>
          <w:sz w:val="18"/>
          <w:szCs w:val="18"/>
          <w:rtl/>
        </w:rPr>
        <w:t>(יבמות סא</w:t>
      </w:r>
      <w:r w:rsidR="00124198">
        <w:rPr>
          <w:rFonts w:hint="cs"/>
          <w:sz w:val="18"/>
          <w:szCs w:val="18"/>
          <w:rtl/>
        </w:rPr>
        <w:t xml:space="preserve"> ע''א</w:t>
      </w:r>
      <w:r w:rsidR="00770FDE" w:rsidRPr="00770FDE">
        <w:rPr>
          <w:rFonts w:hint="cs"/>
          <w:sz w:val="18"/>
          <w:szCs w:val="18"/>
          <w:rtl/>
        </w:rPr>
        <w:t>, חוקת יט, ב)</w:t>
      </w:r>
      <w:r w:rsidR="00C82B70">
        <w:rPr>
          <w:rFonts w:hint="cs"/>
          <w:rtl/>
        </w:rPr>
        <w:t xml:space="preserve"> </w:t>
      </w:r>
      <w:r w:rsidR="00C82B70" w:rsidRPr="00C82B70">
        <w:rPr>
          <w:rFonts w:hint="cs"/>
          <w:b/>
          <w:bCs/>
          <w:rtl/>
        </w:rPr>
        <w:t>ורבינו חיים הכהן</w:t>
      </w:r>
      <w:r w:rsidR="000B5A45">
        <w:rPr>
          <w:rFonts w:hint="cs"/>
          <w:rtl/>
        </w:rPr>
        <w:t xml:space="preserve"> </w:t>
      </w:r>
      <w:r w:rsidR="000B5A45">
        <w:rPr>
          <w:rFonts w:hint="cs"/>
          <w:sz w:val="18"/>
          <w:szCs w:val="18"/>
          <w:rtl/>
        </w:rPr>
        <w:t>(תוספות כתובות קג ע''א</w:t>
      </w:r>
      <w:r w:rsidR="004B5EF1">
        <w:rPr>
          <w:rFonts w:hint="cs"/>
          <w:sz w:val="18"/>
          <w:szCs w:val="18"/>
          <w:rtl/>
        </w:rPr>
        <w:t xml:space="preserve"> ד''ה אותו</w:t>
      </w:r>
      <w:r w:rsidR="000B5A45">
        <w:rPr>
          <w:rFonts w:hint="cs"/>
          <w:sz w:val="18"/>
          <w:szCs w:val="18"/>
          <w:rtl/>
        </w:rPr>
        <w:t>)</w:t>
      </w:r>
      <w:r w:rsidR="00253FF8" w:rsidRPr="00253FF8">
        <w:rPr>
          <w:rFonts w:hint="cs"/>
          <w:rtl/>
        </w:rPr>
        <w:t>,</w:t>
      </w:r>
      <w:r w:rsidR="00487E39" w:rsidRPr="00487E39">
        <w:rPr>
          <w:rFonts w:hint="cs"/>
          <w:b/>
          <w:bCs/>
          <w:rtl/>
        </w:rPr>
        <w:t xml:space="preserve"> </w:t>
      </w:r>
      <w:r w:rsidR="00487E39">
        <w:rPr>
          <w:rFonts w:hint="cs"/>
          <w:rtl/>
        </w:rPr>
        <w:t>שהביאו שתי ראיות לדבריהם:</w:t>
      </w:r>
    </w:p>
    <w:p w14:paraId="3D4FF8F2" w14:textId="762E4FF8" w:rsidR="004D45B7" w:rsidRDefault="00487E39" w:rsidP="003679EB">
      <w:pPr>
        <w:rPr>
          <w:rtl/>
        </w:rPr>
      </w:pPr>
      <w:r w:rsidRPr="00487E39">
        <w:rPr>
          <w:rFonts w:hint="cs"/>
          <w:b/>
          <w:bCs/>
          <w:rtl/>
        </w:rPr>
        <w:t>ראייה ראשונה</w:t>
      </w:r>
      <w:r>
        <w:rPr>
          <w:rFonts w:hint="cs"/>
          <w:rtl/>
        </w:rPr>
        <w:t xml:space="preserve"> </w:t>
      </w:r>
      <w:r w:rsidR="00E10D18">
        <w:rPr>
          <w:rFonts w:hint="cs"/>
          <w:rtl/>
        </w:rPr>
        <w:t>ש</w:t>
      </w:r>
      <w:r w:rsidR="00095E53">
        <w:rPr>
          <w:rFonts w:hint="cs"/>
          <w:rtl/>
        </w:rPr>
        <w:t>הביא הרמב''ן</w:t>
      </w:r>
      <w:r>
        <w:rPr>
          <w:rFonts w:hint="cs"/>
          <w:rtl/>
        </w:rPr>
        <w:t xml:space="preserve">, </w:t>
      </w:r>
      <w:r w:rsidR="00350160">
        <w:rPr>
          <w:rFonts w:hint="cs"/>
          <w:rtl/>
        </w:rPr>
        <w:t xml:space="preserve">מופיעה במדרש בספר משלי </w:t>
      </w:r>
      <w:r w:rsidR="00350160">
        <w:rPr>
          <w:rFonts w:hint="cs"/>
          <w:sz w:val="18"/>
          <w:szCs w:val="18"/>
          <w:rtl/>
        </w:rPr>
        <w:t>(פרשה ט)</w:t>
      </w:r>
      <w:r w:rsidR="00350160" w:rsidRPr="00350160">
        <w:rPr>
          <w:rFonts w:hint="cs"/>
          <w:rtl/>
        </w:rPr>
        <w:t>.</w:t>
      </w:r>
      <w:r w:rsidR="00350160">
        <w:rPr>
          <w:rFonts w:hint="cs"/>
          <w:rtl/>
        </w:rPr>
        <w:t xml:space="preserve"> המדרש כותב, שכאשר </w:t>
      </w:r>
      <w:r w:rsidR="00E10D18">
        <w:rPr>
          <w:rFonts w:hint="cs"/>
          <w:rtl/>
        </w:rPr>
        <w:t>נהרג</w:t>
      </w:r>
      <w:r w:rsidR="00350160">
        <w:rPr>
          <w:rFonts w:hint="cs"/>
          <w:rtl/>
        </w:rPr>
        <w:t xml:space="preserve"> רבי עקיבא</w:t>
      </w:r>
      <w:r w:rsidR="006C289A">
        <w:rPr>
          <w:rFonts w:hint="cs"/>
          <w:rtl/>
        </w:rPr>
        <w:t xml:space="preserve"> על ידי הרומאים</w:t>
      </w:r>
      <w:r w:rsidR="00350160">
        <w:rPr>
          <w:rFonts w:hint="cs"/>
          <w:rtl/>
        </w:rPr>
        <w:t xml:space="preserve">, אליהו </w:t>
      </w:r>
      <w:r>
        <w:rPr>
          <w:rFonts w:hint="cs"/>
          <w:rtl/>
        </w:rPr>
        <w:t xml:space="preserve">הנביא </w:t>
      </w:r>
      <w:r w:rsidR="00350160">
        <w:rPr>
          <w:rFonts w:hint="cs"/>
          <w:rtl/>
        </w:rPr>
        <w:t>התעסק בקבורתו</w:t>
      </w:r>
      <w:r w:rsidR="006C289A">
        <w:rPr>
          <w:rFonts w:hint="cs"/>
          <w:rtl/>
        </w:rPr>
        <w:t xml:space="preserve"> ביחד עם רבי יהושע הגרסי (שהיה משמשו של רבי עקיבא)</w:t>
      </w:r>
      <w:r>
        <w:rPr>
          <w:rFonts w:hint="cs"/>
          <w:rtl/>
        </w:rPr>
        <w:t>.</w:t>
      </w:r>
      <w:r w:rsidR="006C289A">
        <w:rPr>
          <w:rFonts w:hint="cs"/>
          <w:rtl/>
        </w:rPr>
        <w:t xml:space="preserve"> שאל אותו רבי יהושע, והרי אתה כהן, </w:t>
      </w:r>
      <w:r w:rsidR="00E10D18">
        <w:rPr>
          <w:rFonts w:hint="cs"/>
          <w:rtl/>
        </w:rPr>
        <w:t>אם כן</w:t>
      </w:r>
      <w:r w:rsidR="006C289A">
        <w:rPr>
          <w:rFonts w:hint="cs"/>
          <w:rtl/>
        </w:rPr>
        <w:t xml:space="preserve"> כיצד אתה מתעסק בקבורה? השיב לו אליהו, שאין טומאה </w:t>
      </w:r>
      <w:r w:rsidR="004D45B7">
        <w:rPr>
          <w:rFonts w:hint="cs"/>
          <w:rtl/>
        </w:rPr>
        <w:t>בצדיקים</w:t>
      </w:r>
      <w:r w:rsidR="00701D68">
        <w:rPr>
          <w:rFonts w:hint="cs"/>
          <w:rtl/>
        </w:rPr>
        <w:t>, ובלשונו</w:t>
      </w:r>
      <w:r w:rsidR="005F4E75">
        <w:rPr>
          <w:rFonts w:hint="cs"/>
          <w:rtl/>
        </w:rPr>
        <w:t xml:space="preserve"> במדרש שיר השירים</w:t>
      </w:r>
      <w:r w:rsidR="00701D68">
        <w:rPr>
          <w:rFonts w:hint="cs"/>
          <w:rtl/>
        </w:rPr>
        <w:t>:</w:t>
      </w:r>
    </w:p>
    <w:p w14:paraId="400E2EA3" w14:textId="77777777" w:rsidR="00701D68" w:rsidRPr="005F4E75" w:rsidRDefault="005F4E75" w:rsidP="003679EB">
      <w:pPr>
        <w:ind w:left="720"/>
        <w:rPr>
          <w:rtl/>
        </w:rPr>
      </w:pPr>
      <w:r>
        <w:rPr>
          <w:rFonts w:hint="cs"/>
          <w:rtl/>
        </w:rPr>
        <w:t xml:space="preserve">''ומה שאתה צריך לדעת, כי טומאת מת היא מצד המלאך המשחית הממית, שהוא נקרא יצר הרע, ועל יצר הרע נאמר ורוח הטומאה אעביר מהארץ. ולכך אמרו חכמינו </w:t>
      </w:r>
      <w:r>
        <w:rPr>
          <w:rFonts w:hint="cs"/>
          <w:sz w:val="18"/>
          <w:szCs w:val="18"/>
          <w:rtl/>
        </w:rPr>
        <w:t xml:space="preserve"> </w:t>
      </w:r>
      <w:r>
        <w:rPr>
          <w:rFonts w:hint="cs"/>
          <w:rtl/>
        </w:rPr>
        <w:t>ש</w:t>
      </w:r>
      <w:r w:rsidR="004530D5">
        <w:rPr>
          <w:rFonts w:hint="cs"/>
          <w:rtl/>
        </w:rPr>
        <w:t>י</w:t>
      </w:r>
      <w:r>
        <w:rPr>
          <w:rFonts w:hint="cs"/>
          <w:rtl/>
        </w:rPr>
        <w:t>שה שלא שלט בהם מלאך המוות, אברהם, יצחק, יעקב, משה אהרון ומרים, דכתיב בהם על פי השם</w:t>
      </w:r>
      <w:r w:rsidR="00246975">
        <w:rPr>
          <w:rFonts w:hint="cs"/>
          <w:rtl/>
        </w:rPr>
        <w:t>, וכפי העניין הזה היה ברבי יהודה הנשיא</w:t>
      </w:r>
      <w:r w:rsidR="00E10D18">
        <w:rPr>
          <w:rFonts w:hint="cs"/>
          <w:rtl/>
        </w:rPr>
        <w:t xml:space="preserve">.'' </w:t>
      </w:r>
      <w:r w:rsidR="00E10D18">
        <w:rPr>
          <w:rFonts w:hint="cs"/>
          <w:sz w:val="18"/>
          <w:szCs w:val="18"/>
          <w:rtl/>
        </w:rPr>
        <w:t>(וכנראה גם ברבי עקיבא בגלל היותו מהרוגי מלכות)</w:t>
      </w:r>
    </w:p>
    <w:p w14:paraId="7B1FEB11" w14:textId="0ADD1ED7" w:rsidR="00350160" w:rsidRDefault="006C289A" w:rsidP="003679EB">
      <w:pPr>
        <w:rPr>
          <w:rtl/>
        </w:rPr>
      </w:pPr>
      <w:r w:rsidRPr="006C289A">
        <w:rPr>
          <w:rFonts w:hint="cs"/>
          <w:b/>
          <w:bCs/>
          <w:rtl/>
        </w:rPr>
        <w:t xml:space="preserve">ראייה שנייה </w:t>
      </w:r>
      <w:r w:rsidR="004D45B7">
        <w:rPr>
          <w:rFonts w:hint="cs"/>
          <w:rtl/>
        </w:rPr>
        <w:t>ה</w:t>
      </w:r>
      <w:r w:rsidR="004B5EF1">
        <w:rPr>
          <w:rFonts w:hint="cs"/>
          <w:rtl/>
        </w:rPr>
        <w:t xml:space="preserve">ביא </w:t>
      </w:r>
      <w:r w:rsidR="004B5EF1" w:rsidRPr="004D45B7">
        <w:rPr>
          <w:rFonts w:hint="cs"/>
          <w:b/>
          <w:bCs/>
          <w:rtl/>
        </w:rPr>
        <w:t>רבי חיים הכהן</w:t>
      </w:r>
      <w:r w:rsidR="004B5EF1">
        <w:rPr>
          <w:rFonts w:hint="cs"/>
          <w:rtl/>
        </w:rPr>
        <w:t xml:space="preserve"> </w:t>
      </w:r>
      <w:r w:rsidR="004B5EF1">
        <w:rPr>
          <w:rFonts w:hint="cs"/>
          <w:sz w:val="18"/>
          <w:szCs w:val="18"/>
          <w:rtl/>
        </w:rPr>
        <w:t>(שם)</w:t>
      </w:r>
      <w:r w:rsidR="004B5EF1">
        <w:rPr>
          <w:rFonts w:hint="cs"/>
          <w:rtl/>
        </w:rPr>
        <w:t xml:space="preserve"> מה</w:t>
      </w:r>
      <w:r w:rsidR="004D45B7">
        <w:rPr>
          <w:rFonts w:hint="cs"/>
          <w:rtl/>
        </w:rPr>
        <w:t xml:space="preserve">גמרא במסכת כתובות </w:t>
      </w:r>
      <w:r w:rsidR="004D45B7">
        <w:rPr>
          <w:rFonts w:hint="cs"/>
          <w:sz w:val="18"/>
          <w:szCs w:val="18"/>
          <w:rtl/>
        </w:rPr>
        <w:t>(קג ע''ב)</w:t>
      </w:r>
      <w:r w:rsidR="00675584">
        <w:rPr>
          <w:rFonts w:hint="cs"/>
          <w:sz w:val="18"/>
          <w:szCs w:val="18"/>
          <w:rtl/>
        </w:rPr>
        <w:t xml:space="preserve"> </w:t>
      </w:r>
      <w:r w:rsidR="00675584">
        <w:rPr>
          <w:rFonts w:hint="cs"/>
          <w:rtl/>
        </w:rPr>
        <w:t>המספרת</w:t>
      </w:r>
      <w:r w:rsidR="004D45B7">
        <w:rPr>
          <w:rFonts w:hint="cs"/>
          <w:rtl/>
        </w:rPr>
        <w:t xml:space="preserve">, </w:t>
      </w:r>
      <w:r w:rsidR="00B25DA7">
        <w:rPr>
          <w:rFonts w:hint="cs"/>
          <w:rtl/>
        </w:rPr>
        <w:t>שב</w:t>
      </w:r>
      <w:r w:rsidR="004D45B7">
        <w:rPr>
          <w:rFonts w:hint="cs"/>
          <w:rtl/>
        </w:rPr>
        <w:t xml:space="preserve">יום </w:t>
      </w:r>
      <w:r w:rsidR="00675584">
        <w:rPr>
          <w:rFonts w:hint="cs"/>
          <w:rtl/>
        </w:rPr>
        <w:t xml:space="preserve">בו </w:t>
      </w:r>
      <w:r w:rsidR="004D45B7">
        <w:rPr>
          <w:rFonts w:hint="cs"/>
          <w:rtl/>
        </w:rPr>
        <w:t xml:space="preserve">מת רבי יהודה הנשיא - בטלה קדושה. </w:t>
      </w:r>
      <w:r w:rsidR="00B25DA7">
        <w:rPr>
          <w:rFonts w:hint="cs"/>
          <w:rtl/>
        </w:rPr>
        <w:t xml:space="preserve">רבי חיים הכהן </w:t>
      </w:r>
      <w:r w:rsidR="004D45B7">
        <w:rPr>
          <w:rFonts w:hint="cs"/>
          <w:rtl/>
        </w:rPr>
        <w:t>הבין שכוונת הגמרא לומר</w:t>
      </w:r>
      <w:r w:rsidR="00C071A3">
        <w:rPr>
          <w:rFonts w:hint="cs"/>
          <w:rtl/>
        </w:rPr>
        <w:t>,</w:t>
      </w:r>
      <w:r w:rsidR="00EE4B2A">
        <w:rPr>
          <w:rFonts w:hint="cs"/>
          <w:rtl/>
        </w:rPr>
        <w:t xml:space="preserve"> ש</w:t>
      </w:r>
      <w:r w:rsidR="004D45B7">
        <w:rPr>
          <w:rFonts w:hint="cs"/>
          <w:rtl/>
        </w:rPr>
        <w:t xml:space="preserve">באותו היום </w:t>
      </w:r>
      <w:r w:rsidR="0053088B">
        <w:rPr>
          <w:rFonts w:hint="cs"/>
          <w:rtl/>
        </w:rPr>
        <w:t xml:space="preserve">כביכול </w:t>
      </w:r>
      <w:r w:rsidR="004D45B7">
        <w:rPr>
          <w:rFonts w:hint="cs"/>
          <w:rtl/>
        </w:rPr>
        <w:t>בטילה קדושת הכהנים</w:t>
      </w:r>
      <w:r w:rsidR="00C071A3">
        <w:rPr>
          <w:rFonts w:hint="cs"/>
          <w:rtl/>
        </w:rPr>
        <w:t>,</w:t>
      </w:r>
      <w:r w:rsidR="007D148E">
        <w:rPr>
          <w:rFonts w:hint="cs"/>
          <w:rtl/>
        </w:rPr>
        <w:t xml:space="preserve"> </w:t>
      </w:r>
      <w:r w:rsidR="0053088B">
        <w:rPr>
          <w:rFonts w:hint="cs"/>
          <w:rtl/>
        </w:rPr>
        <w:t xml:space="preserve">כדי </w:t>
      </w:r>
      <w:r w:rsidR="00675584">
        <w:rPr>
          <w:rFonts w:hint="cs"/>
          <w:rtl/>
        </w:rPr>
        <w:t>ש</w:t>
      </w:r>
      <w:r w:rsidR="0053088B">
        <w:rPr>
          <w:rFonts w:hint="cs"/>
          <w:rtl/>
        </w:rPr>
        <w:t xml:space="preserve">יוכלו </w:t>
      </w:r>
      <w:r w:rsidR="004D45B7">
        <w:rPr>
          <w:rFonts w:hint="cs"/>
          <w:rtl/>
        </w:rPr>
        <w:t>ללוות את מי</w:t>
      </w:r>
      <w:r w:rsidR="006E472C">
        <w:rPr>
          <w:rFonts w:hint="cs"/>
          <w:rtl/>
        </w:rPr>
        <w:t>ט</w:t>
      </w:r>
      <w:r w:rsidR="004D45B7">
        <w:rPr>
          <w:rFonts w:hint="cs"/>
          <w:rtl/>
        </w:rPr>
        <w:t>תו</w:t>
      </w:r>
      <w:r w:rsidR="00EE4B2A">
        <w:rPr>
          <w:rFonts w:hint="cs"/>
          <w:rtl/>
        </w:rPr>
        <w:t xml:space="preserve"> של רבי</w:t>
      </w:r>
      <w:r w:rsidR="00C071A3">
        <w:rPr>
          <w:rFonts w:hint="cs"/>
          <w:rtl/>
        </w:rPr>
        <w:t xml:space="preserve">. </w:t>
      </w:r>
      <w:r w:rsidR="004D45B7">
        <w:rPr>
          <w:rFonts w:hint="cs"/>
          <w:rtl/>
        </w:rPr>
        <w:t xml:space="preserve">משום כך </w:t>
      </w:r>
      <w:r w:rsidR="00EE4B2A">
        <w:rPr>
          <w:rFonts w:hint="cs"/>
          <w:rtl/>
        </w:rPr>
        <w:t>הוסיף</w:t>
      </w:r>
      <w:r w:rsidR="004D45B7">
        <w:rPr>
          <w:rFonts w:hint="cs"/>
          <w:rtl/>
        </w:rPr>
        <w:t xml:space="preserve">, </w:t>
      </w:r>
      <w:r w:rsidR="00C071A3">
        <w:rPr>
          <w:rFonts w:hint="cs"/>
          <w:rtl/>
        </w:rPr>
        <w:t xml:space="preserve">שאם </w:t>
      </w:r>
      <w:r w:rsidR="004D45B7">
        <w:rPr>
          <w:rFonts w:hint="cs"/>
          <w:rtl/>
        </w:rPr>
        <w:t>היה נמצא בעירו של רבינו תם ביום פטירתו - היה נטמא לו למרות שהוא כהן</w:t>
      </w:r>
      <w:r w:rsidR="00E421A6">
        <w:rPr>
          <w:rFonts w:hint="cs"/>
          <w:rtl/>
        </w:rPr>
        <w:t xml:space="preserve"> </w:t>
      </w:r>
      <w:r w:rsidR="00E421A6">
        <w:rPr>
          <w:rFonts w:hint="cs"/>
          <w:sz w:val="18"/>
          <w:szCs w:val="18"/>
          <w:rtl/>
        </w:rPr>
        <w:t>(</w:t>
      </w:r>
      <w:r w:rsidR="006739C8">
        <w:rPr>
          <w:rFonts w:hint="cs"/>
          <w:sz w:val="18"/>
          <w:szCs w:val="18"/>
          <w:rtl/>
        </w:rPr>
        <w:t>ועיין הערה</w:t>
      </w:r>
      <w:r w:rsidR="006739C8">
        <w:rPr>
          <w:rStyle w:val="a5"/>
          <w:sz w:val="18"/>
          <w:szCs w:val="18"/>
          <w:rtl/>
        </w:rPr>
        <w:footnoteReference w:id="2"/>
      </w:r>
      <w:r w:rsidR="00E421A6">
        <w:rPr>
          <w:rFonts w:hint="cs"/>
          <w:sz w:val="18"/>
          <w:szCs w:val="18"/>
          <w:rtl/>
        </w:rPr>
        <w:t>)</w:t>
      </w:r>
      <w:r w:rsidR="00D355A6">
        <w:rPr>
          <w:rFonts w:hint="cs"/>
          <w:rtl/>
        </w:rPr>
        <w:t xml:space="preserve">. </w:t>
      </w:r>
    </w:p>
    <w:p w14:paraId="63E13040" w14:textId="5FEB11D9" w:rsidR="0054369B" w:rsidRPr="0054369B" w:rsidRDefault="0054369B" w:rsidP="003679EB">
      <w:pPr>
        <w:rPr>
          <w:u w:val="single"/>
          <w:rtl/>
        </w:rPr>
      </w:pPr>
      <w:r>
        <w:rPr>
          <w:rFonts w:hint="cs"/>
          <w:u w:val="single"/>
          <w:rtl/>
        </w:rPr>
        <w:t>דעת האוסרים</w:t>
      </w:r>
    </w:p>
    <w:p w14:paraId="51344D42" w14:textId="1B81DF5E" w:rsidR="00D256BD" w:rsidRDefault="00240C92" w:rsidP="003679EB">
      <w:pPr>
        <w:rPr>
          <w:rtl/>
        </w:rPr>
      </w:pPr>
      <w:r>
        <w:rPr>
          <w:rFonts w:hint="cs"/>
          <w:rtl/>
        </w:rPr>
        <w:t>רוב הפוסקים</w:t>
      </w:r>
      <w:r w:rsidR="002006E9">
        <w:rPr>
          <w:rFonts w:hint="cs"/>
          <w:rtl/>
        </w:rPr>
        <w:t xml:space="preserve">, וביניהם </w:t>
      </w:r>
      <w:r w:rsidR="001636C8" w:rsidRPr="001636C8">
        <w:rPr>
          <w:rFonts w:hint="cs"/>
          <w:b/>
          <w:bCs/>
          <w:rtl/>
        </w:rPr>
        <w:t>ה</w:t>
      </w:r>
      <w:r w:rsidR="0044035F">
        <w:rPr>
          <w:rFonts w:hint="cs"/>
          <w:b/>
          <w:bCs/>
          <w:rtl/>
        </w:rPr>
        <w:t xml:space="preserve">רי''ף </w:t>
      </w:r>
      <w:r w:rsidR="0044035F">
        <w:rPr>
          <w:rFonts w:hint="cs"/>
          <w:sz w:val="18"/>
          <w:szCs w:val="18"/>
          <w:rtl/>
        </w:rPr>
        <w:t>(שו''ת שיג)</w:t>
      </w:r>
      <w:r w:rsidR="00566ACB" w:rsidRPr="00566ACB">
        <w:rPr>
          <w:rFonts w:hint="cs"/>
          <w:rtl/>
        </w:rPr>
        <w:t xml:space="preserve">, </w:t>
      </w:r>
      <w:r w:rsidR="00566ACB">
        <w:rPr>
          <w:rFonts w:hint="cs"/>
          <w:b/>
          <w:bCs/>
          <w:rtl/>
        </w:rPr>
        <w:t>ה</w:t>
      </w:r>
      <w:r w:rsidR="001636C8" w:rsidRPr="001636C8">
        <w:rPr>
          <w:rFonts w:hint="cs"/>
          <w:b/>
          <w:bCs/>
          <w:rtl/>
        </w:rPr>
        <w:t>ראב''ד</w:t>
      </w:r>
      <w:r w:rsidR="001636C8">
        <w:rPr>
          <w:rFonts w:hint="cs"/>
          <w:rtl/>
        </w:rPr>
        <w:t xml:space="preserve"> </w:t>
      </w:r>
      <w:r w:rsidR="001636C8">
        <w:rPr>
          <w:rFonts w:hint="cs"/>
          <w:sz w:val="18"/>
          <w:szCs w:val="18"/>
          <w:rtl/>
        </w:rPr>
        <w:t>(תוספות רא''ש כתובות קג ע''ב)</w:t>
      </w:r>
      <w:r w:rsidR="001636C8">
        <w:rPr>
          <w:rFonts w:hint="cs"/>
          <w:rtl/>
        </w:rPr>
        <w:t xml:space="preserve">, </w:t>
      </w:r>
      <w:r w:rsidR="002006E9" w:rsidRPr="001636C8">
        <w:rPr>
          <w:rFonts w:hint="cs"/>
          <w:b/>
          <w:bCs/>
          <w:rtl/>
        </w:rPr>
        <w:t>הרא''ש</w:t>
      </w:r>
      <w:r w:rsidR="001636C8">
        <w:rPr>
          <w:rFonts w:hint="cs"/>
          <w:rtl/>
        </w:rPr>
        <w:t xml:space="preserve"> </w:t>
      </w:r>
      <w:r w:rsidR="001636C8">
        <w:rPr>
          <w:rFonts w:hint="cs"/>
          <w:sz w:val="18"/>
          <w:szCs w:val="18"/>
          <w:rtl/>
        </w:rPr>
        <w:t>(כלל ל, א)</w:t>
      </w:r>
      <w:r w:rsidR="002006E9">
        <w:rPr>
          <w:rFonts w:hint="cs"/>
          <w:rtl/>
        </w:rPr>
        <w:t xml:space="preserve"> </w:t>
      </w:r>
      <w:r w:rsidR="00DC6AD7">
        <w:rPr>
          <w:rFonts w:hint="cs"/>
          <w:b/>
          <w:bCs/>
          <w:rtl/>
        </w:rPr>
        <w:t>ו</w:t>
      </w:r>
      <w:r w:rsidR="002006E9" w:rsidRPr="001636C8">
        <w:rPr>
          <w:rFonts w:hint="cs"/>
          <w:b/>
          <w:bCs/>
          <w:rtl/>
        </w:rPr>
        <w:t>הריטב''א</w:t>
      </w:r>
      <w:r w:rsidR="001636C8">
        <w:rPr>
          <w:rFonts w:hint="cs"/>
          <w:rtl/>
        </w:rPr>
        <w:t xml:space="preserve"> </w:t>
      </w:r>
      <w:r w:rsidR="001636C8">
        <w:rPr>
          <w:rFonts w:hint="cs"/>
          <w:sz w:val="18"/>
          <w:szCs w:val="18"/>
          <w:rtl/>
        </w:rPr>
        <w:t>(מגילה ג ע''ב ד''ה וכן)</w:t>
      </w:r>
      <w:r w:rsidR="001636C8">
        <w:rPr>
          <w:rFonts w:hint="cs"/>
          <w:rtl/>
        </w:rPr>
        <w:t xml:space="preserve">, </w:t>
      </w:r>
      <w:r>
        <w:rPr>
          <w:rFonts w:hint="cs"/>
          <w:rtl/>
        </w:rPr>
        <w:t>חלקו וסברו,</w:t>
      </w:r>
      <w:r w:rsidR="00EA0840">
        <w:rPr>
          <w:rFonts w:hint="cs"/>
          <w:rtl/>
        </w:rPr>
        <w:t xml:space="preserve"> שאסור </w:t>
      </w:r>
      <w:r w:rsidR="00C3448D">
        <w:rPr>
          <w:rFonts w:hint="cs"/>
          <w:rtl/>
        </w:rPr>
        <w:t xml:space="preserve">לכהנים </w:t>
      </w:r>
      <w:r w:rsidR="00EA0840">
        <w:rPr>
          <w:rFonts w:hint="cs"/>
          <w:rtl/>
        </w:rPr>
        <w:t>להיטמא גם לצדיקים</w:t>
      </w:r>
      <w:r w:rsidR="00C22AE2">
        <w:rPr>
          <w:rFonts w:hint="cs"/>
          <w:rtl/>
        </w:rPr>
        <w:t xml:space="preserve"> כיוון שמטמאים</w:t>
      </w:r>
      <w:r w:rsidR="00F538A6">
        <w:rPr>
          <w:rFonts w:hint="cs"/>
          <w:rtl/>
        </w:rPr>
        <w:t xml:space="preserve">. הם </w:t>
      </w:r>
      <w:r w:rsidR="003811CC">
        <w:rPr>
          <w:rFonts w:hint="cs"/>
          <w:rtl/>
        </w:rPr>
        <w:t>הביאו מספר ראיות לדבריהם</w:t>
      </w:r>
      <w:r w:rsidR="004119F9">
        <w:rPr>
          <w:rFonts w:hint="cs"/>
          <w:rtl/>
        </w:rPr>
        <w:t xml:space="preserve"> וכן דחו את דעת המתירים</w:t>
      </w:r>
      <w:r w:rsidR="00D256BD">
        <w:rPr>
          <w:rFonts w:hint="cs"/>
          <w:rtl/>
        </w:rPr>
        <w:t>:</w:t>
      </w:r>
    </w:p>
    <w:p w14:paraId="5E84ABF3" w14:textId="3C1B0FDE" w:rsidR="002E22D7" w:rsidRPr="000E5EF1" w:rsidRDefault="002E22D7" w:rsidP="003679EB">
      <w:pPr>
        <w:rPr>
          <w:sz w:val="18"/>
          <w:szCs w:val="18"/>
          <w:rtl/>
        </w:rPr>
      </w:pPr>
      <w:r>
        <w:rPr>
          <w:rFonts w:hint="cs"/>
          <w:rtl/>
        </w:rPr>
        <w:t xml:space="preserve">הגמרא בסוכה </w:t>
      </w:r>
      <w:r>
        <w:rPr>
          <w:rFonts w:hint="cs"/>
          <w:sz w:val="18"/>
          <w:szCs w:val="18"/>
          <w:rtl/>
        </w:rPr>
        <w:t xml:space="preserve">(נב ע''ב) </w:t>
      </w:r>
      <w:r>
        <w:rPr>
          <w:rFonts w:hint="cs"/>
          <w:rtl/>
        </w:rPr>
        <w:t>כותבת, שהאנשים שנשאו את ארונו של יוסף</w:t>
      </w:r>
      <w:r w:rsidR="00C22AE2">
        <w:rPr>
          <w:rFonts w:hint="cs"/>
          <w:rtl/>
        </w:rPr>
        <w:t>,</w:t>
      </w:r>
      <w:r>
        <w:rPr>
          <w:rFonts w:hint="cs"/>
          <w:rtl/>
        </w:rPr>
        <w:t xml:space="preserve"> פנו אל משה רבינו בשאלה מתי יעשו את הפסח, כיוון שהם טמאים</w:t>
      </w:r>
      <w:r w:rsidR="003679EB">
        <w:rPr>
          <w:rFonts w:hint="cs"/>
          <w:rtl/>
        </w:rPr>
        <w:t xml:space="preserve"> - ו</w:t>
      </w:r>
      <w:r>
        <w:rPr>
          <w:rFonts w:hint="cs"/>
          <w:rtl/>
        </w:rPr>
        <w:t xml:space="preserve">יוסף וודאי היה צדיק. כמו כן, הגמרא בבא בתרא </w:t>
      </w:r>
      <w:r>
        <w:rPr>
          <w:rFonts w:hint="cs"/>
          <w:sz w:val="18"/>
          <w:szCs w:val="18"/>
          <w:rtl/>
        </w:rPr>
        <w:t xml:space="preserve">(נח ע''א) </w:t>
      </w:r>
      <w:r>
        <w:rPr>
          <w:rFonts w:hint="cs"/>
          <w:rtl/>
        </w:rPr>
        <w:t xml:space="preserve">כותבת, שרבי בנאה היה מציין את קברי האבות בסיד, </w:t>
      </w:r>
      <w:r w:rsidR="005E3567">
        <w:rPr>
          <w:rFonts w:hint="cs"/>
          <w:rtl/>
        </w:rPr>
        <w:t xml:space="preserve">ופירשו </w:t>
      </w:r>
      <w:r w:rsidR="005E3567" w:rsidRPr="00EB1047">
        <w:rPr>
          <w:rFonts w:hint="cs"/>
          <w:rtl/>
        </w:rPr>
        <w:t>התוספות</w:t>
      </w:r>
      <w:r w:rsidR="005E3567">
        <w:rPr>
          <w:rFonts w:hint="cs"/>
          <w:rtl/>
        </w:rPr>
        <w:t xml:space="preserve"> </w:t>
      </w:r>
      <w:r w:rsidR="00032AD0">
        <w:rPr>
          <w:rFonts w:hint="cs"/>
          <w:sz w:val="18"/>
          <w:szCs w:val="18"/>
          <w:rtl/>
        </w:rPr>
        <w:t>(ד''ה מציין)</w:t>
      </w:r>
      <w:r w:rsidR="005E3567">
        <w:rPr>
          <w:rFonts w:hint="cs"/>
          <w:rtl/>
        </w:rPr>
        <w:t xml:space="preserve">, שטעם הדבר היה </w:t>
      </w:r>
      <w:r>
        <w:rPr>
          <w:rFonts w:hint="cs"/>
          <w:rtl/>
        </w:rPr>
        <w:t>ש</w:t>
      </w:r>
      <w:r w:rsidR="006251B3">
        <w:rPr>
          <w:rFonts w:hint="cs"/>
          <w:rtl/>
        </w:rPr>
        <w:t>ה</w:t>
      </w:r>
      <w:r>
        <w:rPr>
          <w:rFonts w:hint="cs"/>
          <w:rtl/>
        </w:rPr>
        <w:t xml:space="preserve">כהנים לא יאהילו </w:t>
      </w:r>
      <w:r w:rsidR="006B2668">
        <w:rPr>
          <w:rFonts w:hint="cs"/>
          <w:rtl/>
        </w:rPr>
        <w:t xml:space="preserve">בטעות </w:t>
      </w:r>
      <w:r>
        <w:rPr>
          <w:rFonts w:hint="cs"/>
          <w:rtl/>
        </w:rPr>
        <w:t>עליהם ויטמאו - מוכח שגם צדיקים מטמאים.</w:t>
      </w:r>
      <w:r w:rsidR="000A7FEB">
        <w:rPr>
          <w:rFonts w:hint="cs"/>
          <w:rtl/>
        </w:rPr>
        <w:t xml:space="preserve"> </w:t>
      </w:r>
    </w:p>
    <w:p w14:paraId="22C5745A" w14:textId="18B6C896" w:rsidR="00F40583" w:rsidRDefault="00AA7E14" w:rsidP="003679EB">
      <w:pPr>
        <w:rPr>
          <w:rtl/>
        </w:rPr>
      </w:pPr>
      <w:r w:rsidRPr="00AA7E14">
        <w:rPr>
          <w:rFonts w:hint="cs"/>
          <w:b/>
          <w:bCs/>
          <w:rtl/>
        </w:rPr>
        <w:t xml:space="preserve">דחיית הראייה </w:t>
      </w:r>
      <w:r>
        <w:rPr>
          <w:rFonts w:hint="cs"/>
          <w:b/>
          <w:bCs/>
          <w:rtl/>
        </w:rPr>
        <w:t>הראשונה</w:t>
      </w:r>
      <w:r w:rsidRPr="00AA7E14">
        <w:rPr>
          <w:rFonts w:hint="cs"/>
          <w:rtl/>
        </w:rPr>
        <w:t>:</w:t>
      </w:r>
      <w:r>
        <w:rPr>
          <w:rFonts w:hint="cs"/>
          <w:rtl/>
        </w:rPr>
        <w:t xml:space="preserve"> את הראייה</w:t>
      </w:r>
      <w:r w:rsidR="00C22AE2">
        <w:rPr>
          <w:rFonts w:hint="cs"/>
          <w:rtl/>
        </w:rPr>
        <w:t xml:space="preserve"> שהביא הרמב''ן</w:t>
      </w:r>
      <w:r>
        <w:rPr>
          <w:rFonts w:hint="cs"/>
          <w:rtl/>
        </w:rPr>
        <w:t xml:space="preserve"> מאליהו הנביא </w:t>
      </w:r>
      <w:r w:rsidR="00F4312C">
        <w:rPr>
          <w:rFonts w:hint="cs"/>
          <w:rtl/>
        </w:rPr>
        <w:t>שאמר לר</w:t>
      </w:r>
      <w:r w:rsidR="006435E0">
        <w:rPr>
          <w:rFonts w:hint="cs"/>
          <w:rtl/>
        </w:rPr>
        <w:t>בי</w:t>
      </w:r>
      <w:r w:rsidR="00F4312C">
        <w:rPr>
          <w:rFonts w:hint="cs"/>
          <w:rtl/>
        </w:rPr>
        <w:t xml:space="preserve"> יהושע</w:t>
      </w:r>
      <w:r>
        <w:rPr>
          <w:rFonts w:hint="cs"/>
          <w:rtl/>
        </w:rPr>
        <w:t xml:space="preserve"> שמותר לו להיטמא לרבי עקיבא</w:t>
      </w:r>
      <w:r w:rsidR="00F4312C">
        <w:rPr>
          <w:rFonts w:hint="cs"/>
          <w:rtl/>
        </w:rPr>
        <w:t>, כיוון</w:t>
      </w:r>
      <w:r>
        <w:rPr>
          <w:rFonts w:hint="cs"/>
          <w:rtl/>
        </w:rPr>
        <w:t xml:space="preserve"> שאין צדיקים מטמאים דחו </w:t>
      </w:r>
      <w:r w:rsidRPr="00F4312C">
        <w:rPr>
          <w:rFonts w:hint="cs"/>
          <w:b/>
          <w:bCs/>
          <w:rtl/>
        </w:rPr>
        <w:t>התוספות</w:t>
      </w:r>
      <w:r>
        <w:rPr>
          <w:rFonts w:hint="cs"/>
          <w:rtl/>
        </w:rPr>
        <w:t xml:space="preserve"> </w:t>
      </w:r>
      <w:r>
        <w:rPr>
          <w:rFonts w:hint="cs"/>
          <w:sz w:val="18"/>
          <w:szCs w:val="18"/>
          <w:rtl/>
        </w:rPr>
        <w:t>(ב''מ קיד ע''א ד''ה מהו)</w:t>
      </w:r>
      <w:r>
        <w:rPr>
          <w:rFonts w:hint="cs"/>
          <w:rtl/>
        </w:rPr>
        <w:t xml:space="preserve">, </w:t>
      </w:r>
      <w:r w:rsidR="00F40583">
        <w:rPr>
          <w:rFonts w:hint="cs"/>
          <w:rtl/>
        </w:rPr>
        <w:t xml:space="preserve">שהסיבה האמיתית שאליהו יכול היה להיטמא לרבי עקיבא הייתה, שאף אחד לא העז לקבור אותו </w:t>
      </w:r>
      <w:r w:rsidR="00F40583">
        <w:rPr>
          <w:rFonts w:hint="cs"/>
          <w:sz w:val="18"/>
          <w:szCs w:val="18"/>
          <w:rtl/>
        </w:rPr>
        <w:t>(כיוון שפחדו מהרומאים)</w:t>
      </w:r>
      <w:r w:rsidR="00D173CE">
        <w:rPr>
          <w:rFonts w:hint="cs"/>
          <w:rtl/>
        </w:rPr>
        <w:t>,</w:t>
      </w:r>
      <w:r w:rsidR="00F40583">
        <w:rPr>
          <w:rFonts w:hint="cs"/>
          <w:rtl/>
        </w:rPr>
        <w:t xml:space="preserve"> והוא היה נחשב מת מצווה, שגם לכהן מותר להיטמא בשבילו.</w:t>
      </w:r>
      <w:r w:rsidR="00D173CE">
        <w:rPr>
          <w:rFonts w:hint="cs"/>
          <w:rtl/>
        </w:rPr>
        <w:t xml:space="preserve"> </w:t>
      </w:r>
    </w:p>
    <w:p w14:paraId="0C0D69D4" w14:textId="57B70767" w:rsidR="00D173CE" w:rsidRDefault="00F40583" w:rsidP="003679EB">
      <w:pPr>
        <w:rPr>
          <w:rtl/>
        </w:rPr>
      </w:pPr>
      <w:r>
        <w:rPr>
          <w:rFonts w:hint="cs"/>
          <w:rtl/>
        </w:rPr>
        <w:t xml:space="preserve">הסיבה שאליהו לא אמר </w:t>
      </w:r>
      <w:r w:rsidR="00672BC2">
        <w:rPr>
          <w:rFonts w:hint="cs"/>
          <w:rtl/>
        </w:rPr>
        <w:t>לרבי יהושע</w:t>
      </w:r>
      <w:r>
        <w:rPr>
          <w:rFonts w:hint="cs"/>
          <w:rtl/>
        </w:rPr>
        <w:t xml:space="preserve"> את הסיבה האמיתית </w:t>
      </w:r>
      <w:r w:rsidR="00590D28">
        <w:rPr>
          <w:rFonts w:hint="cs"/>
          <w:rtl/>
        </w:rPr>
        <w:t xml:space="preserve">לכך שהוא נטמא כדי לקבור את רבי עקיבא, </w:t>
      </w:r>
      <w:r>
        <w:rPr>
          <w:rFonts w:hint="cs"/>
          <w:rtl/>
        </w:rPr>
        <w:t>הייתה משום כבודו של רבי עקיבא</w:t>
      </w:r>
      <w:r w:rsidR="0007076E">
        <w:rPr>
          <w:rFonts w:hint="cs"/>
          <w:rtl/>
        </w:rPr>
        <w:t xml:space="preserve"> - </w:t>
      </w:r>
      <w:r w:rsidR="00C405BD">
        <w:rPr>
          <w:rFonts w:hint="cs"/>
          <w:rtl/>
        </w:rPr>
        <w:t xml:space="preserve">שלא </w:t>
      </w:r>
      <w:r>
        <w:rPr>
          <w:rFonts w:hint="cs"/>
          <w:rtl/>
        </w:rPr>
        <w:t xml:space="preserve">ייאמר בקול שאף אחד לא מוכן להסתכן לקבור אותו, </w:t>
      </w:r>
      <w:r w:rsidR="00D6482A">
        <w:rPr>
          <w:rFonts w:hint="cs"/>
          <w:rtl/>
        </w:rPr>
        <w:t>ולא בגלל שלכהן מותר להיטמא לצדיק</w:t>
      </w:r>
      <w:r w:rsidR="006529C3">
        <w:rPr>
          <w:rFonts w:hint="cs"/>
          <w:rtl/>
        </w:rPr>
        <w:t>.</w:t>
      </w:r>
    </w:p>
    <w:p w14:paraId="4B26B9D6" w14:textId="77777777" w:rsidR="004333C3" w:rsidRDefault="002167D7" w:rsidP="003679EB">
      <w:pPr>
        <w:rPr>
          <w:rtl/>
        </w:rPr>
      </w:pPr>
      <w:r>
        <w:rPr>
          <w:rFonts w:hint="cs"/>
          <w:rtl/>
        </w:rPr>
        <w:t>התוספות הביאו ראייה נוספת לכך שצדיקים מטמאים, ואליהו לא התכוון לענות ברצינות לרבי יהושע. הם כתבו שמהמדרש עולה, שאליהו כלל לא היה כהן</w:t>
      </w:r>
      <w:r w:rsidR="00DF5EAD">
        <w:rPr>
          <w:rFonts w:hint="cs"/>
          <w:rtl/>
        </w:rPr>
        <w:t>.</w:t>
      </w:r>
      <w:r>
        <w:rPr>
          <w:rFonts w:hint="cs"/>
          <w:rtl/>
        </w:rPr>
        <w:t xml:space="preserve"> המדרש מספר </w:t>
      </w:r>
      <w:r w:rsidRPr="002167D7">
        <w:rPr>
          <w:rFonts w:hint="cs"/>
          <w:rtl/>
        </w:rPr>
        <w:t xml:space="preserve">שנחלקו החכמים בשאלה אם אליהו מזרעה של לאה </w:t>
      </w:r>
      <w:r w:rsidRPr="00DF5EAD">
        <w:rPr>
          <w:rFonts w:hint="cs"/>
          <w:sz w:val="18"/>
          <w:szCs w:val="18"/>
          <w:rtl/>
        </w:rPr>
        <w:t xml:space="preserve">(ואז ייתכן שהוא כהן, כי לוי בנה של לאה) </w:t>
      </w:r>
      <w:r w:rsidRPr="002167D7">
        <w:rPr>
          <w:rFonts w:hint="cs"/>
          <w:rtl/>
        </w:rPr>
        <w:t xml:space="preserve">או מזרעה של רחל. לבסוף אליהו הופיע והכריע שהוא </w:t>
      </w:r>
      <w:r w:rsidR="00882929">
        <w:rPr>
          <w:rFonts w:hint="cs"/>
          <w:rtl/>
        </w:rPr>
        <w:t>מזרעה</w:t>
      </w:r>
      <w:r w:rsidRPr="002167D7">
        <w:rPr>
          <w:rFonts w:hint="cs"/>
          <w:rtl/>
        </w:rPr>
        <w:t xml:space="preserve"> של רחל, ואם כך הוא </w:t>
      </w:r>
      <w:r w:rsidR="00A069D5">
        <w:rPr>
          <w:rFonts w:hint="cs"/>
          <w:rtl/>
        </w:rPr>
        <w:t xml:space="preserve">כלל </w:t>
      </w:r>
      <w:r w:rsidRPr="002167D7">
        <w:rPr>
          <w:rFonts w:hint="cs"/>
          <w:rtl/>
        </w:rPr>
        <w:t>לא כהן</w:t>
      </w:r>
      <w:r w:rsidR="004333C3">
        <w:rPr>
          <w:rFonts w:hint="cs"/>
          <w:rtl/>
        </w:rPr>
        <w:t>, ובלשונם:</w:t>
      </w:r>
    </w:p>
    <w:p w14:paraId="49C1A9D2" w14:textId="0F805767" w:rsidR="002167D7" w:rsidRPr="004333C3" w:rsidRDefault="004333C3" w:rsidP="004333C3">
      <w:pPr>
        <w:ind w:left="720"/>
        <w:rPr>
          <w:sz w:val="26"/>
          <w:szCs w:val="26"/>
          <w:rtl/>
        </w:rPr>
      </w:pPr>
      <w:r>
        <w:rPr>
          <w:rFonts w:cs="Arial" w:hint="cs"/>
          <w:rtl/>
        </w:rPr>
        <w:t>''</w:t>
      </w:r>
      <w:r w:rsidRPr="004333C3">
        <w:rPr>
          <w:rFonts w:cs="Arial"/>
          <w:rtl/>
        </w:rPr>
        <w:t>וכן מצינו כשהיה קובר את ר</w:t>
      </w:r>
      <w:r w:rsidR="007F22F5">
        <w:rPr>
          <w:rFonts w:cs="Arial" w:hint="cs"/>
          <w:rtl/>
        </w:rPr>
        <w:t>בי עקיבא,</w:t>
      </w:r>
      <w:r w:rsidRPr="004333C3">
        <w:rPr>
          <w:rFonts w:cs="Arial"/>
          <w:rtl/>
        </w:rPr>
        <w:t xml:space="preserve"> היה דוחה שאמר ליה וכי אינך כהן אמר ליה צדיקים אין מטמאין</w:t>
      </w:r>
      <w:r w:rsidR="007F22F5">
        <w:rPr>
          <w:rFonts w:cs="Arial" w:hint="cs"/>
          <w:rtl/>
        </w:rPr>
        <w:t>,</w:t>
      </w:r>
      <w:r w:rsidRPr="004333C3">
        <w:rPr>
          <w:rFonts w:cs="Arial"/>
          <w:rtl/>
        </w:rPr>
        <w:t xml:space="preserve"> ודחה אותו משום כבודו </w:t>
      </w:r>
      <w:r w:rsidR="007F22F5">
        <w:rPr>
          <w:rFonts w:cs="Arial" w:hint="cs"/>
          <w:rtl/>
        </w:rPr>
        <w:t xml:space="preserve">דרבי עקיבא, </w:t>
      </w:r>
      <w:r w:rsidRPr="004333C3">
        <w:rPr>
          <w:rFonts w:cs="Arial"/>
          <w:rtl/>
        </w:rPr>
        <w:t>ועיקר טעמו היה לפי שהיה מת מצו</w:t>
      </w:r>
      <w:r w:rsidR="007F22F5">
        <w:rPr>
          <w:rFonts w:cs="Arial" w:hint="cs"/>
          <w:rtl/>
        </w:rPr>
        <w:t>ו</w:t>
      </w:r>
      <w:r w:rsidRPr="004333C3">
        <w:rPr>
          <w:rFonts w:cs="Arial"/>
          <w:rtl/>
        </w:rPr>
        <w:t>ה לפי שהיו יראים לקברו שהיה מהרוגי מלכות</w:t>
      </w:r>
      <w:r w:rsidR="007F22F5">
        <w:rPr>
          <w:rFonts w:cs="Arial" w:hint="cs"/>
          <w:rtl/>
        </w:rPr>
        <w:t>,</w:t>
      </w:r>
      <w:r w:rsidRPr="004333C3">
        <w:rPr>
          <w:rFonts w:cs="Arial"/>
          <w:rtl/>
        </w:rPr>
        <w:t xml:space="preserve"> וכן נמצא בתשובת גאון שכתב </w:t>
      </w:r>
      <w:r w:rsidR="007F22F5">
        <w:rPr>
          <w:rFonts w:cs="Arial" w:hint="cs"/>
          <w:rtl/>
        </w:rPr>
        <w:t>ש</w:t>
      </w:r>
      <w:r w:rsidRPr="004333C3">
        <w:rPr>
          <w:rFonts w:cs="Arial"/>
          <w:rtl/>
        </w:rPr>
        <w:t>יש אומרים שהיה מבני בני בניה של לאה ואמר להם איני אלא מזרעה של רחל וא"כ לא היה כהן</w:t>
      </w:r>
      <w:r>
        <w:rPr>
          <w:rFonts w:cs="Arial" w:hint="cs"/>
          <w:rtl/>
        </w:rPr>
        <w:t>.''</w:t>
      </w:r>
      <w:r w:rsidRPr="004333C3">
        <w:rPr>
          <w:rFonts w:cs="Arial"/>
          <w:rtl/>
        </w:rPr>
        <w:t xml:space="preserve"> </w:t>
      </w:r>
      <w:r w:rsidRPr="004333C3">
        <w:rPr>
          <w:rFonts w:hint="cs"/>
          <w:rtl/>
        </w:rPr>
        <w:t xml:space="preserve"> </w:t>
      </w:r>
    </w:p>
    <w:p w14:paraId="259CCB36" w14:textId="4AFC259A" w:rsidR="0050743D" w:rsidRDefault="00AA7E14" w:rsidP="001F1083">
      <w:pPr>
        <w:spacing w:after="40"/>
        <w:rPr>
          <w:rtl/>
        </w:rPr>
      </w:pPr>
      <w:r w:rsidRPr="00AA7E14">
        <w:rPr>
          <w:rFonts w:hint="cs"/>
          <w:b/>
          <w:bCs/>
          <w:rtl/>
        </w:rPr>
        <w:t>דחיית הראייה השנייה</w:t>
      </w:r>
      <w:r>
        <w:rPr>
          <w:rFonts w:hint="cs"/>
          <w:b/>
          <w:bCs/>
          <w:rtl/>
        </w:rPr>
        <w:t xml:space="preserve">: </w:t>
      </w:r>
      <w:r w:rsidR="0023726C">
        <w:rPr>
          <w:rFonts w:hint="cs"/>
          <w:rtl/>
        </w:rPr>
        <w:t xml:space="preserve">כיצד הם יתמודדו </w:t>
      </w:r>
      <w:r w:rsidR="00882929">
        <w:rPr>
          <w:rFonts w:hint="cs"/>
          <w:rtl/>
        </w:rPr>
        <w:t xml:space="preserve">עם </w:t>
      </w:r>
      <w:r w:rsidR="0023726C">
        <w:rPr>
          <w:rFonts w:hint="cs"/>
          <w:rtl/>
        </w:rPr>
        <w:t>הראייה מרבי יהודה הנשיא</w:t>
      </w:r>
      <w:r>
        <w:rPr>
          <w:rFonts w:hint="cs"/>
          <w:rtl/>
        </w:rPr>
        <w:t xml:space="preserve">, </w:t>
      </w:r>
      <w:r w:rsidR="006B2668">
        <w:rPr>
          <w:rFonts w:hint="cs"/>
          <w:rtl/>
        </w:rPr>
        <w:t>ש</w:t>
      </w:r>
      <w:r>
        <w:rPr>
          <w:rFonts w:hint="cs"/>
          <w:rtl/>
        </w:rPr>
        <w:t xml:space="preserve">מותר </w:t>
      </w:r>
      <w:r w:rsidR="006B2668">
        <w:rPr>
          <w:rFonts w:hint="cs"/>
          <w:rtl/>
        </w:rPr>
        <w:t xml:space="preserve">היה </w:t>
      </w:r>
      <w:r>
        <w:rPr>
          <w:rFonts w:hint="cs"/>
          <w:rtl/>
        </w:rPr>
        <w:t>לכהנים להיטמא בשבילו</w:t>
      </w:r>
      <w:r w:rsidR="0023726C">
        <w:rPr>
          <w:rFonts w:hint="cs"/>
          <w:rtl/>
        </w:rPr>
        <w:t xml:space="preserve">? הראב''ד תירץ, שהסיבה </w:t>
      </w:r>
      <w:r w:rsidR="00746D09">
        <w:rPr>
          <w:rFonts w:hint="cs"/>
          <w:rtl/>
        </w:rPr>
        <w:t xml:space="preserve">שנטמאו </w:t>
      </w:r>
      <w:r w:rsidR="00882929">
        <w:rPr>
          <w:rFonts w:hint="cs"/>
          <w:rtl/>
        </w:rPr>
        <w:t xml:space="preserve">לו </w:t>
      </w:r>
      <w:r w:rsidR="0023726C">
        <w:rPr>
          <w:rFonts w:hint="cs"/>
          <w:rtl/>
        </w:rPr>
        <w:t>לא הייתה בגלל שהוא</w:t>
      </w:r>
      <w:r w:rsidR="002E0C0B">
        <w:rPr>
          <w:rFonts w:hint="cs"/>
          <w:rtl/>
        </w:rPr>
        <w:t xml:space="preserve"> היה</w:t>
      </w:r>
      <w:r w:rsidR="0023726C">
        <w:rPr>
          <w:rFonts w:hint="cs"/>
          <w:rtl/>
        </w:rPr>
        <w:t xml:space="preserve"> צדיק, אלא בגלל שהוא </w:t>
      </w:r>
      <w:r w:rsidR="002E0C0B">
        <w:rPr>
          <w:rFonts w:hint="cs"/>
          <w:rtl/>
        </w:rPr>
        <w:t xml:space="preserve">היה </w:t>
      </w:r>
      <w:r w:rsidR="0023726C">
        <w:rPr>
          <w:rFonts w:hint="cs"/>
          <w:rtl/>
        </w:rPr>
        <w:t xml:space="preserve">נשיא, </w:t>
      </w:r>
      <w:r w:rsidR="006B2668">
        <w:rPr>
          <w:rFonts w:hint="cs"/>
          <w:rtl/>
        </w:rPr>
        <w:t xml:space="preserve">ולכן במעמדו </w:t>
      </w:r>
      <w:r w:rsidR="00B1226B">
        <w:rPr>
          <w:rFonts w:hint="cs"/>
          <w:rtl/>
        </w:rPr>
        <w:t xml:space="preserve">גם לכהנים מותר </w:t>
      </w:r>
      <w:r w:rsidR="006B2668">
        <w:rPr>
          <w:rFonts w:hint="cs"/>
          <w:rtl/>
        </w:rPr>
        <w:t xml:space="preserve">היה </w:t>
      </w:r>
      <w:r w:rsidR="00B1226B">
        <w:rPr>
          <w:rFonts w:hint="cs"/>
          <w:rtl/>
        </w:rPr>
        <w:t>להיטמא</w:t>
      </w:r>
      <w:r w:rsidR="00746D09">
        <w:rPr>
          <w:rFonts w:hint="cs"/>
          <w:rtl/>
        </w:rPr>
        <w:t xml:space="preserve">, וכן פסק </w:t>
      </w:r>
      <w:r w:rsidR="00746D09" w:rsidRPr="00B1226B">
        <w:rPr>
          <w:rFonts w:hint="cs"/>
          <w:b/>
          <w:bCs/>
          <w:rtl/>
        </w:rPr>
        <w:t>הרמב''ם</w:t>
      </w:r>
      <w:r w:rsidR="00746D09">
        <w:rPr>
          <w:rFonts w:hint="cs"/>
          <w:rtl/>
        </w:rPr>
        <w:t xml:space="preserve"> </w:t>
      </w:r>
      <w:r w:rsidR="00746D09">
        <w:rPr>
          <w:rFonts w:hint="cs"/>
          <w:sz w:val="18"/>
          <w:szCs w:val="18"/>
          <w:rtl/>
        </w:rPr>
        <w:t>(אבל ג, י)</w:t>
      </w:r>
      <w:r w:rsidR="002C5A05">
        <w:rPr>
          <w:rFonts w:hint="cs"/>
          <w:rtl/>
        </w:rPr>
        <w:t>. כך ביארו גם את דברי הירושלמי, ממנו רצה רבי חיים הכהן להביא ראייה לדבריו.</w:t>
      </w:r>
    </w:p>
    <w:p w14:paraId="0B2C9C01" w14:textId="77777777" w:rsidR="002E0C0B" w:rsidRPr="002E0C0B" w:rsidRDefault="002E0C0B" w:rsidP="001F1083">
      <w:pPr>
        <w:spacing w:after="40"/>
        <w:rPr>
          <w:u w:val="single"/>
          <w:rtl/>
        </w:rPr>
      </w:pPr>
      <w:r>
        <w:rPr>
          <w:rFonts w:hint="cs"/>
          <w:u w:val="single"/>
          <w:rtl/>
        </w:rPr>
        <w:t>להלכה</w:t>
      </w:r>
    </w:p>
    <w:p w14:paraId="49698D7B" w14:textId="644D0450" w:rsidR="00A231BF" w:rsidRDefault="00806DC5" w:rsidP="001F1083">
      <w:pPr>
        <w:spacing w:after="40"/>
        <w:rPr>
          <w:rtl/>
        </w:rPr>
      </w:pPr>
      <w:r>
        <w:rPr>
          <w:rFonts w:hint="cs"/>
          <w:rtl/>
        </w:rPr>
        <w:t xml:space="preserve">להלכה </w:t>
      </w:r>
      <w:r w:rsidR="00A231BF">
        <w:rPr>
          <w:rFonts w:hint="cs"/>
          <w:rtl/>
        </w:rPr>
        <w:t xml:space="preserve">הביא הרב אשר וייס </w:t>
      </w:r>
      <w:r w:rsidR="00A231BF">
        <w:rPr>
          <w:rFonts w:hint="cs"/>
          <w:sz w:val="18"/>
          <w:szCs w:val="18"/>
          <w:rtl/>
        </w:rPr>
        <w:t>(מנחת אשר סי' מט)</w:t>
      </w:r>
      <w:r w:rsidR="00A231BF">
        <w:rPr>
          <w:rFonts w:hint="cs"/>
          <w:rtl/>
        </w:rPr>
        <w:t xml:space="preserve"> בשם הספר </w:t>
      </w:r>
      <w:r w:rsidR="00A231BF" w:rsidRPr="00056552">
        <w:rPr>
          <w:rFonts w:hint="cs"/>
          <w:b/>
          <w:bCs/>
          <w:rtl/>
        </w:rPr>
        <w:t>אגרא</w:t>
      </w:r>
      <w:r w:rsidR="00A231BF">
        <w:rPr>
          <w:rFonts w:hint="cs"/>
          <w:rtl/>
        </w:rPr>
        <w:t xml:space="preserve"> </w:t>
      </w:r>
      <w:r w:rsidR="00A231BF" w:rsidRPr="00056552">
        <w:rPr>
          <w:rFonts w:hint="cs"/>
          <w:b/>
          <w:bCs/>
          <w:rtl/>
        </w:rPr>
        <w:t>דכלה</w:t>
      </w:r>
      <w:r w:rsidR="00A231BF">
        <w:rPr>
          <w:rFonts w:hint="cs"/>
          <w:rtl/>
        </w:rPr>
        <w:t xml:space="preserve">, שנהגו הכהנים בארץ ישראל ללכת לקברי צדיקים. </w:t>
      </w:r>
      <w:r w:rsidR="006B2668">
        <w:rPr>
          <w:rFonts w:hint="cs"/>
          <w:rtl/>
        </w:rPr>
        <w:t>אלא ש</w:t>
      </w:r>
      <w:r w:rsidR="00A231BF" w:rsidRPr="00056552">
        <w:rPr>
          <w:rFonts w:hint="cs"/>
          <w:b/>
          <w:bCs/>
          <w:rtl/>
        </w:rPr>
        <w:t>הרב אשר וייס</w:t>
      </w:r>
      <w:r w:rsidR="00A231BF">
        <w:rPr>
          <w:rFonts w:hint="cs"/>
          <w:rtl/>
        </w:rPr>
        <w:t xml:space="preserve"> חלק </w:t>
      </w:r>
      <w:r w:rsidR="00882929">
        <w:rPr>
          <w:rFonts w:hint="cs"/>
          <w:rtl/>
        </w:rPr>
        <w:t xml:space="preserve">על דבריו </w:t>
      </w:r>
      <w:r w:rsidR="00A231BF">
        <w:rPr>
          <w:rFonts w:hint="cs"/>
          <w:rtl/>
        </w:rPr>
        <w:t xml:space="preserve">ואסר את הדבר, וכן </w:t>
      </w:r>
      <w:r>
        <w:rPr>
          <w:rFonts w:hint="cs"/>
          <w:rtl/>
        </w:rPr>
        <w:t xml:space="preserve">פסקו </w:t>
      </w:r>
      <w:r w:rsidR="00A231BF">
        <w:rPr>
          <w:rFonts w:hint="cs"/>
          <w:rtl/>
        </w:rPr>
        <w:t xml:space="preserve">להלכה </w:t>
      </w:r>
      <w:r>
        <w:rPr>
          <w:rFonts w:hint="cs"/>
          <w:rtl/>
        </w:rPr>
        <w:t xml:space="preserve">רוב האחרונים </w:t>
      </w:r>
      <w:r>
        <w:rPr>
          <w:rFonts w:hint="cs"/>
          <w:sz w:val="18"/>
          <w:szCs w:val="18"/>
          <w:rtl/>
        </w:rPr>
        <w:t>(עיין למשל יחוה דעת ד, נח)</w:t>
      </w:r>
      <w:r w:rsidR="00A231BF">
        <w:rPr>
          <w:rFonts w:hint="cs"/>
          <w:rtl/>
        </w:rPr>
        <w:t xml:space="preserve">, כיוון שכפי שראינו </w:t>
      </w:r>
      <w:r w:rsidR="006B2668">
        <w:rPr>
          <w:rFonts w:hint="cs"/>
          <w:rtl/>
        </w:rPr>
        <w:t>זוהי</w:t>
      </w:r>
      <w:r w:rsidR="00A231BF">
        <w:rPr>
          <w:rFonts w:hint="cs"/>
          <w:rtl/>
        </w:rPr>
        <w:t xml:space="preserve"> דעת רוב הראשונים, וגם הרמב''ן שמתיר</w:t>
      </w:r>
      <w:r w:rsidR="002B2431">
        <w:rPr>
          <w:rFonts w:hint="cs"/>
          <w:rtl/>
        </w:rPr>
        <w:t xml:space="preserve"> </w:t>
      </w:r>
      <w:r w:rsidR="00A231BF">
        <w:rPr>
          <w:rFonts w:hint="cs"/>
          <w:rtl/>
        </w:rPr>
        <w:t xml:space="preserve">לא </w:t>
      </w:r>
      <w:r w:rsidR="006B2668">
        <w:rPr>
          <w:rFonts w:hint="cs"/>
          <w:rtl/>
        </w:rPr>
        <w:t>ה</w:t>
      </w:r>
      <w:r w:rsidR="00A231BF">
        <w:rPr>
          <w:rFonts w:hint="cs"/>
          <w:rtl/>
        </w:rPr>
        <w:t>תיר בכל צדיק</w:t>
      </w:r>
      <w:r w:rsidR="007F21C5">
        <w:rPr>
          <w:rFonts w:hint="cs"/>
          <w:rtl/>
        </w:rPr>
        <w:t xml:space="preserve"> </w:t>
      </w:r>
      <w:r w:rsidR="007F21C5">
        <w:rPr>
          <w:rFonts w:hint="cs"/>
          <w:sz w:val="18"/>
          <w:szCs w:val="18"/>
          <w:rtl/>
        </w:rPr>
        <w:t>(ועיין שולחן ערוך יו''ד שעד, יא ממנו עולה שפסק כדעת רוב הראשונים)</w:t>
      </w:r>
      <w:r w:rsidR="00A231BF">
        <w:rPr>
          <w:rFonts w:hint="cs"/>
          <w:rtl/>
        </w:rPr>
        <w:t>.</w:t>
      </w:r>
      <w:r>
        <w:rPr>
          <w:rFonts w:hint="cs"/>
          <w:rtl/>
        </w:rPr>
        <w:t xml:space="preserve"> </w:t>
      </w:r>
    </w:p>
    <w:p w14:paraId="71658D95" w14:textId="3DF81020" w:rsidR="00A326C1" w:rsidRDefault="005421DF" w:rsidP="001F1083">
      <w:pPr>
        <w:spacing w:after="40"/>
        <w:rPr>
          <w:rtl/>
        </w:rPr>
      </w:pPr>
      <w:r>
        <w:rPr>
          <w:rFonts w:hint="cs"/>
          <w:rtl/>
        </w:rPr>
        <w:t xml:space="preserve">עוד </w:t>
      </w:r>
      <w:r w:rsidR="00900D92">
        <w:rPr>
          <w:rFonts w:hint="cs"/>
          <w:rtl/>
        </w:rPr>
        <w:t>כתב הרב אשר וייס</w:t>
      </w:r>
      <w:r>
        <w:rPr>
          <w:rFonts w:hint="cs"/>
          <w:rtl/>
        </w:rPr>
        <w:t xml:space="preserve"> בהמשך דבריו</w:t>
      </w:r>
      <w:r w:rsidR="00900D92">
        <w:rPr>
          <w:rFonts w:hint="cs"/>
          <w:rtl/>
        </w:rPr>
        <w:t xml:space="preserve">, שאין </w:t>
      </w:r>
      <w:r w:rsidR="00882929">
        <w:rPr>
          <w:rFonts w:hint="cs"/>
          <w:rtl/>
        </w:rPr>
        <w:t>להתיר על בסיס</w:t>
      </w:r>
      <w:r w:rsidR="00900D92">
        <w:rPr>
          <w:rFonts w:hint="cs"/>
          <w:rtl/>
        </w:rPr>
        <w:t xml:space="preserve"> ספק ספיקא</w:t>
      </w:r>
      <w:r w:rsidR="00882929">
        <w:rPr>
          <w:rFonts w:hint="cs"/>
          <w:rtl/>
        </w:rPr>
        <w:t xml:space="preserve"> </w:t>
      </w:r>
      <w:r w:rsidR="00882929">
        <w:rPr>
          <w:rFonts w:hint="cs"/>
          <w:sz w:val="18"/>
          <w:szCs w:val="18"/>
          <w:rtl/>
        </w:rPr>
        <w:t>(</w:t>
      </w:r>
      <w:r w:rsidR="006B2668">
        <w:rPr>
          <w:rFonts w:hint="cs"/>
          <w:sz w:val="18"/>
          <w:szCs w:val="18"/>
          <w:rtl/>
        </w:rPr>
        <w:t>ו</w:t>
      </w:r>
      <w:r w:rsidR="00882929">
        <w:rPr>
          <w:rFonts w:hint="cs"/>
          <w:sz w:val="18"/>
          <w:szCs w:val="18"/>
          <w:rtl/>
        </w:rPr>
        <w:t>כפי שיש שרצו לעשות)</w:t>
      </w:r>
      <w:r w:rsidR="00900D92">
        <w:rPr>
          <w:rFonts w:hint="cs"/>
          <w:rtl/>
        </w:rPr>
        <w:t>. כלומר,</w:t>
      </w:r>
      <w:r>
        <w:rPr>
          <w:rFonts w:hint="cs"/>
          <w:rtl/>
        </w:rPr>
        <w:t xml:space="preserve"> </w:t>
      </w:r>
      <w:r w:rsidRPr="00D94141">
        <w:rPr>
          <w:rFonts w:hint="cs"/>
          <w:b/>
          <w:bCs/>
          <w:rtl/>
        </w:rPr>
        <w:t>ספק</w:t>
      </w:r>
      <w:r>
        <w:rPr>
          <w:rFonts w:hint="cs"/>
          <w:rtl/>
        </w:rPr>
        <w:t xml:space="preserve"> </w:t>
      </w:r>
      <w:r w:rsidRPr="00D94141">
        <w:rPr>
          <w:rFonts w:hint="cs"/>
          <w:b/>
          <w:bCs/>
          <w:rtl/>
        </w:rPr>
        <w:t>ראשון</w:t>
      </w:r>
      <w:r>
        <w:rPr>
          <w:rFonts w:hint="cs"/>
          <w:rtl/>
        </w:rPr>
        <w:t>, האם פוסקים להלכה כדעת הרמב''ן ורבי חיים הכהן</w:t>
      </w:r>
      <w:r w:rsidR="00F91048">
        <w:rPr>
          <w:rFonts w:hint="cs"/>
          <w:rtl/>
        </w:rPr>
        <w:t xml:space="preserve"> או כדעת שאר הראשונים. </w:t>
      </w:r>
      <w:r w:rsidR="00F91048" w:rsidRPr="00D94141">
        <w:rPr>
          <w:rFonts w:hint="cs"/>
          <w:b/>
          <w:bCs/>
          <w:rtl/>
        </w:rPr>
        <w:t>ספק</w:t>
      </w:r>
      <w:r w:rsidR="00F91048">
        <w:rPr>
          <w:rFonts w:hint="cs"/>
          <w:rtl/>
        </w:rPr>
        <w:t xml:space="preserve"> </w:t>
      </w:r>
      <w:r w:rsidR="00F91048" w:rsidRPr="00D94141">
        <w:rPr>
          <w:rFonts w:hint="cs"/>
          <w:b/>
          <w:bCs/>
          <w:rtl/>
        </w:rPr>
        <w:t>שני</w:t>
      </w:r>
      <w:r w:rsidR="00F91048">
        <w:rPr>
          <w:rFonts w:hint="cs"/>
          <w:rtl/>
        </w:rPr>
        <w:t xml:space="preserve">, האם ההלכה כדעת הראב''ד </w:t>
      </w:r>
      <w:r w:rsidR="00A303AF">
        <w:rPr>
          <w:rFonts w:hint="cs"/>
          <w:sz w:val="16"/>
          <w:szCs w:val="16"/>
          <w:rtl/>
        </w:rPr>
        <w:t xml:space="preserve">(נזירות ה, יז) </w:t>
      </w:r>
      <w:r w:rsidR="00F91048">
        <w:rPr>
          <w:rFonts w:hint="cs"/>
          <w:rtl/>
        </w:rPr>
        <w:t>הסובר,</w:t>
      </w:r>
      <w:r w:rsidR="00A303AF">
        <w:rPr>
          <w:rFonts w:hint="cs"/>
          <w:rtl/>
        </w:rPr>
        <w:t xml:space="preserve"> </w:t>
      </w:r>
      <w:r w:rsidR="00D94141">
        <w:rPr>
          <w:rFonts w:hint="cs"/>
          <w:rtl/>
        </w:rPr>
        <w:t xml:space="preserve">שכהן שנטמא בטומאת מת אין עליו </w:t>
      </w:r>
      <w:r w:rsidR="00A326C1">
        <w:rPr>
          <w:rFonts w:hint="cs"/>
          <w:rtl/>
        </w:rPr>
        <w:t xml:space="preserve">איסור להיטמא שוב </w:t>
      </w:r>
      <w:r w:rsidR="00A326C1">
        <w:rPr>
          <w:rFonts w:hint="cs"/>
          <w:sz w:val="18"/>
          <w:szCs w:val="18"/>
          <w:rtl/>
        </w:rPr>
        <w:t>(וכמובן שכל הכהנים בזמנינו טמאי מת)</w:t>
      </w:r>
      <w:r w:rsidR="00A326C1">
        <w:rPr>
          <w:rFonts w:hint="cs"/>
          <w:rtl/>
        </w:rPr>
        <w:t>, או כשאר הראשונים, שאסור להם.</w:t>
      </w:r>
    </w:p>
    <w:p w14:paraId="5FF58E87" w14:textId="480DA542" w:rsidR="00787105" w:rsidRDefault="00052C45" w:rsidP="001F1083">
      <w:pPr>
        <w:spacing w:after="40"/>
        <w:rPr>
          <w:rtl/>
        </w:rPr>
      </w:pPr>
      <w:r>
        <w:rPr>
          <w:rFonts w:hint="cs"/>
          <w:rtl/>
        </w:rPr>
        <w:t>הסיבה שאין לעשות ספק ספיקא ולהתיר ה</w:t>
      </w:r>
      <w:r w:rsidR="007048DA">
        <w:rPr>
          <w:rFonts w:hint="cs"/>
          <w:rtl/>
        </w:rPr>
        <w:t>י</w:t>
      </w:r>
      <w:r>
        <w:rPr>
          <w:rFonts w:hint="cs"/>
          <w:rtl/>
        </w:rPr>
        <w:t xml:space="preserve">א, שלא מדובר בספק שקול. כלומר, לא </w:t>
      </w:r>
      <w:r w:rsidR="007048DA">
        <w:rPr>
          <w:rFonts w:hint="cs"/>
          <w:rtl/>
        </w:rPr>
        <w:t>ב</w:t>
      </w:r>
      <w:r>
        <w:rPr>
          <w:rFonts w:hint="cs"/>
          <w:rtl/>
        </w:rPr>
        <w:t>כל מצב בו יש מחלוקת ראשונים זה נחשב ספק, כדי שיהיה אפשר לעשות ספק ספיקא</w:t>
      </w:r>
      <w:r w:rsidR="006B2668">
        <w:rPr>
          <w:rFonts w:hint="cs"/>
          <w:rtl/>
        </w:rPr>
        <w:t>.</w:t>
      </w:r>
      <w:r>
        <w:rPr>
          <w:rFonts w:hint="cs"/>
          <w:rtl/>
        </w:rPr>
        <w:t xml:space="preserve"> כאשר רוב הראשונים אוסר</w:t>
      </w:r>
      <w:r w:rsidR="00EB6BEC">
        <w:rPr>
          <w:rFonts w:hint="cs"/>
          <w:rtl/>
        </w:rPr>
        <w:t>ים</w:t>
      </w:r>
      <w:r>
        <w:rPr>
          <w:rFonts w:hint="cs"/>
          <w:rtl/>
        </w:rPr>
        <w:t xml:space="preserve"> - הלכה כמותם. </w:t>
      </w:r>
      <w:r w:rsidR="009C6B24">
        <w:rPr>
          <w:rFonts w:hint="cs"/>
          <w:rtl/>
        </w:rPr>
        <w:t xml:space="preserve">כמו כן יש להוסיף, שגם דעת הראב''ד לא ברורה, ולא מעט אחרונים סברו שאמנם לשיטתו כהן </w:t>
      </w:r>
      <w:r w:rsidR="007048DA">
        <w:rPr>
          <w:rFonts w:hint="cs"/>
          <w:rtl/>
        </w:rPr>
        <w:t xml:space="preserve">טמא </w:t>
      </w:r>
      <w:r w:rsidR="009C6B24">
        <w:rPr>
          <w:rFonts w:hint="cs"/>
          <w:rtl/>
        </w:rPr>
        <w:t>לא לוקה אם הוא נטמא למת, אך איסור יש</w:t>
      </w:r>
      <w:r w:rsidR="007048DA">
        <w:rPr>
          <w:rFonts w:hint="cs"/>
          <w:rtl/>
        </w:rPr>
        <w:t>נו</w:t>
      </w:r>
      <w:r w:rsidR="009C6B24">
        <w:rPr>
          <w:rFonts w:hint="cs"/>
          <w:rtl/>
        </w:rPr>
        <w:t>.</w:t>
      </w:r>
    </w:p>
    <w:p w14:paraId="6A69C58E" w14:textId="034940E1" w:rsidR="009F2CC3" w:rsidRPr="009F2CC3" w:rsidRDefault="003D2465" w:rsidP="001F1083">
      <w:pPr>
        <w:spacing w:after="40"/>
        <w:rPr>
          <w:rtl/>
        </w:rPr>
      </w:pPr>
      <w:r>
        <w:rPr>
          <w:rFonts w:hint="cs"/>
          <w:rtl/>
        </w:rPr>
        <w:t xml:space="preserve">א. </w:t>
      </w:r>
      <w:r w:rsidR="009F2CC3">
        <w:rPr>
          <w:rFonts w:hint="cs"/>
          <w:rtl/>
        </w:rPr>
        <w:t xml:space="preserve">אמנם, לקבר רחל </w:t>
      </w:r>
      <w:r w:rsidR="00B10522">
        <w:rPr>
          <w:rFonts w:hint="cs"/>
          <w:rtl/>
        </w:rPr>
        <w:t xml:space="preserve">ולקברי האבות </w:t>
      </w:r>
      <w:r w:rsidR="009F2CC3">
        <w:rPr>
          <w:rFonts w:hint="cs"/>
          <w:rtl/>
        </w:rPr>
        <w:t>יש דין מיוחד</w:t>
      </w:r>
      <w:r w:rsidR="00FD4ABF">
        <w:rPr>
          <w:rFonts w:hint="cs"/>
          <w:rtl/>
        </w:rPr>
        <w:t>:</w:t>
      </w:r>
      <w:r w:rsidR="009F2CC3">
        <w:rPr>
          <w:rFonts w:hint="cs"/>
          <w:rtl/>
        </w:rPr>
        <w:t xml:space="preserve"> </w:t>
      </w:r>
      <w:r w:rsidR="009F2CC3" w:rsidRPr="009F2CC3">
        <w:rPr>
          <w:rFonts w:hint="cs"/>
          <w:b/>
          <w:bCs/>
          <w:rtl/>
        </w:rPr>
        <w:t>הרב</w:t>
      </w:r>
      <w:r w:rsidR="005669EB">
        <w:rPr>
          <w:rFonts w:hint="cs"/>
          <w:b/>
          <w:bCs/>
          <w:rtl/>
        </w:rPr>
        <w:t xml:space="preserve"> </w:t>
      </w:r>
      <w:r w:rsidR="009F2CC3" w:rsidRPr="009F2CC3">
        <w:rPr>
          <w:rFonts w:hint="cs"/>
          <w:b/>
          <w:bCs/>
          <w:rtl/>
        </w:rPr>
        <w:t>אליהו</w:t>
      </w:r>
      <w:r w:rsidR="009F2CC3">
        <w:rPr>
          <w:rFonts w:hint="cs"/>
          <w:rtl/>
        </w:rPr>
        <w:t xml:space="preserve"> </w:t>
      </w:r>
      <w:r w:rsidR="009F2CC3">
        <w:rPr>
          <w:rFonts w:hint="cs"/>
          <w:sz w:val="18"/>
          <w:szCs w:val="18"/>
          <w:rtl/>
        </w:rPr>
        <w:t>(</w:t>
      </w:r>
      <w:r w:rsidR="006677CB">
        <w:rPr>
          <w:rFonts w:hint="cs"/>
          <w:sz w:val="18"/>
          <w:szCs w:val="18"/>
          <w:rtl/>
        </w:rPr>
        <w:t>מאמר מרדכי שם</w:t>
      </w:r>
      <w:r w:rsidR="009F2CC3">
        <w:rPr>
          <w:rFonts w:hint="cs"/>
          <w:sz w:val="18"/>
          <w:szCs w:val="18"/>
          <w:rtl/>
        </w:rPr>
        <w:t>)</w:t>
      </w:r>
      <w:r w:rsidR="009F2CC3">
        <w:rPr>
          <w:rFonts w:hint="cs"/>
          <w:rtl/>
        </w:rPr>
        <w:t xml:space="preserve">, הסתמך על עדות הנמצאת בספר 'אהבת השם' שכתב, שבימי אביו שיפצו את הקבר, ובנו את המתחם בצורה כזאת </w:t>
      </w:r>
      <w:r w:rsidR="006677CB">
        <w:rPr>
          <w:rFonts w:hint="cs"/>
          <w:rtl/>
        </w:rPr>
        <w:t>ש</w:t>
      </w:r>
      <w:r w:rsidR="009F2CC3">
        <w:rPr>
          <w:rFonts w:hint="cs"/>
          <w:rtl/>
        </w:rPr>
        <w:t>לא מאהיל על הקבר ואין בו טומאת מת, וכך כהנים יכולים ל</w:t>
      </w:r>
      <w:r w:rsidR="00B907D3">
        <w:rPr>
          <w:rFonts w:hint="cs"/>
          <w:rtl/>
        </w:rPr>
        <w:t>היכנס ל</w:t>
      </w:r>
      <w:r w:rsidR="009F2CC3">
        <w:rPr>
          <w:rFonts w:hint="cs"/>
          <w:rtl/>
        </w:rPr>
        <w:t>מקום.</w:t>
      </w:r>
      <w:r>
        <w:rPr>
          <w:rFonts w:hint="cs"/>
          <w:rtl/>
        </w:rPr>
        <w:t xml:space="preserve"> ב.</w:t>
      </w:r>
      <w:r w:rsidR="009F2CC3">
        <w:rPr>
          <w:rFonts w:hint="cs"/>
          <w:rtl/>
        </w:rPr>
        <w:t xml:space="preserve"> </w:t>
      </w:r>
      <w:r w:rsidR="009F2CC3" w:rsidRPr="009F2CC3">
        <w:rPr>
          <w:rFonts w:hint="cs"/>
          <w:b/>
          <w:bCs/>
          <w:rtl/>
        </w:rPr>
        <w:t>הציץ אליעזר</w:t>
      </w:r>
      <w:r w:rsidR="009F2CC3">
        <w:rPr>
          <w:rFonts w:hint="cs"/>
          <w:rtl/>
        </w:rPr>
        <w:t xml:space="preserve"> </w:t>
      </w:r>
      <w:r w:rsidR="006677CB">
        <w:rPr>
          <w:rFonts w:hint="cs"/>
          <w:sz w:val="18"/>
          <w:szCs w:val="18"/>
          <w:rtl/>
        </w:rPr>
        <w:t>(טו, סח)</w:t>
      </w:r>
      <w:r w:rsidR="006677CB">
        <w:rPr>
          <w:rFonts w:hint="cs"/>
          <w:rtl/>
        </w:rPr>
        <w:t xml:space="preserve"> </w:t>
      </w:r>
      <w:r w:rsidR="009F2CC3">
        <w:rPr>
          <w:rFonts w:hint="cs"/>
          <w:rtl/>
        </w:rPr>
        <w:t xml:space="preserve">לא סמך על עדות יחיד זו, ולכן אסר את הכניסה, וכן פסק </w:t>
      </w:r>
      <w:r w:rsidR="009F2CC3" w:rsidRPr="009F2CC3">
        <w:rPr>
          <w:rFonts w:hint="cs"/>
          <w:b/>
          <w:bCs/>
          <w:rtl/>
        </w:rPr>
        <w:t>הרב עובדיה</w:t>
      </w:r>
      <w:r w:rsidR="009F2CC3">
        <w:rPr>
          <w:rFonts w:hint="cs"/>
          <w:rtl/>
        </w:rPr>
        <w:t xml:space="preserve"> </w:t>
      </w:r>
      <w:r w:rsidR="009F2CC3">
        <w:rPr>
          <w:rFonts w:hint="cs"/>
          <w:sz w:val="18"/>
          <w:szCs w:val="18"/>
          <w:rtl/>
        </w:rPr>
        <w:t>(יחוה דעת ד, נח)</w:t>
      </w:r>
      <w:r w:rsidR="009F2CC3">
        <w:rPr>
          <w:rFonts w:hint="cs"/>
          <w:rtl/>
        </w:rPr>
        <w:t>.</w:t>
      </w:r>
    </w:p>
    <w:p w14:paraId="76CCC3BB" w14:textId="77777777" w:rsidR="00787105" w:rsidRPr="00026569" w:rsidRDefault="00787105" w:rsidP="003679EB">
      <w:pPr>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787105" w:rsidRPr="00026569" w:rsidSect="007343D9">
      <w:pgSz w:w="11906" w:h="16838"/>
      <w:pgMar w:top="737" w:right="680"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C532" w14:textId="77777777" w:rsidR="00B06ACC" w:rsidRDefault="00B06ACC" w:rsidP="0041439D">
      <w:pPr>
        <w:spacing w:after="0" w:line="240" w:lineRule="auto"/>
      </w:pPr>
      <w:r>
        <w:separator/>
      </w:r>
    </w:p>
  </w:endnote>
  <w:endnote w:type="continuationSeparator" w:id="0">
    <w:p w14:paraId="56A41ECB" w14:textId="77777777" w:rsidR="00B06ACC" w:rsidRDefault="00B06ACC" w:rsidP="0041439D">
      <w:pPr>
        <w:spacing w:after="0" w:line="240" w:lineRule="auto"/>
      </w:pPr>
      <w:r>
        <w:continuationSeparator/>
      </w:r>
    </w:p>
  </w:endnote>
  <w:endnote w:type="continuationNotice" w:id="1">
    <w:p w14:paraId="79B9040C" w14:textId="77777777" w:rsidR="00B06ACC" w:rsidRDefault="00B06A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1DCC" w14:textId="77777777" w:rsidR="00B06ACC" w:rsidRDefault="00B06ACC" w:rsidP="0041439D">
      <w:pPr>
        <w:spacing w:after="0" w:line="240" w:lineRule="auto"/>
      </w:pPr>
      <w:r>
        <w:separator/>
      </w:r>
    </w:p>
  </w:footnote>
  <w:footnote w:type="continuationSeparator" w:id="0">
    <w:p w14:paraId="763CA4F9" w14:textId="77777777" w:rsidR="00B06ACC" w:rsidRDefault="00B06ACC" w:rsidP="0041439D">
      <w:pPr>
        <w:spacing w:after="0" w:line="240" w:lineRule="auto"/>
      </w:pPr>
      <w:r>
        <w:continuationSeparator/>
      </w:r>
    </w:p>
  </w:footnote>
  <w:footnote w:type="continuationNotice" w:id="1">
    <w:p w14:paraId="6B03B8E1" w14:textId="77777777" w:rsidR="00B06ACC" w:rsidRDefault="00B06ACC">
      <w:pPr>
        <w:spacing w:after="0" w:line="240" w:lineRule="auto"/>
      </w:pPr>
    </w:p>
  </w:footnote>
  <w:footnote w:id="2">
    <w:p w14:paraId="5FF4DDA5" w14:textId="405A5606" w:rsidR="006739C8" w:rsidRDefault="006739C8" w:rsidP="006739C8">
      <w:pPr>
        <w:pStyle w:val="a3"/>
      </w:pPr>
      <w:r>
        <w:rPr>
          <w:rStyle w:val="a5"/>
        </w:rPr>
        <w:footnoteRef/>
      </w:r>
      <w:r>
        <w:rPr>
          <w:rtl/>
        </w:rPr>
        <w:t xml:space="preserve"> </w:t>
      </w:r>
      <w:r w:rsidRPr="006739C8">
        <w:rPr>
          <w:rFonts w:hint="cs"/>
          <w:rtl/>
        </w:rPr>
        <w:t xml:space="preserve">יש להוסיף, שלמרות שגם רבי חיים הכהן וגם הרמב''ן סוברים שאפשר להיטמא לצדיקים, יש הבדל בין השיטות. הרמב''ן הסביר, שהטומאה בשעת המיתה נגזרת מחטאו של אדם הראשון. צדיקים שאינם מטמאים, אלו צדיקים שמתו במיתת נשיקה - שלא כדרך המוות הרגילה (ומספרם מועט). לעומת זאת מדברי רבי חיים עולה, שכל צדיק גדול (כמו רבינו תם) אינו מטמא.    </w:t>
      </w:r>
    </w:p>
  </w:footnote>
  <w:footnote w:id="3">
    <w:p w14:paraId="055CA83E" w14:textId="77777777" w:rsidR="00787105" w:rsidRDefault="00787105" w:rsidP="0078710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85"/>
    <w:rsid w:val="000015E7"/>
    <w:rsid w:val="00023053"/>
    <w:rsid w:val="00026569"/>
    <w:rsid w:val="00032AD0"/>
    <w:rsid w:val="00036545"/>
    <w:rsid w:val="00052C45"/>
    <w:rsid w:val="00056552"/>
    <w:rsid w:val="0006258D"/>
    <w:rsid w:val="0007076E"/>
    <w:rsid w:val="00071387"/>
    <w:rsid w:val="000742E7"/>
    <w:rsid w:val="00074493"/>
    <w:rsid w:val="00076990"/>
    <w:rsid w:val="00080F42"/>
    <w:rsid w:val="00081AD1"/>
    <w:rsid w:val="00086CA4"/>
    <w:rsid w:val="00095E53"/>
    <w:rsid w:val="000A23D5"/>
    <w:rsid w:val="000A401B"/>
    <w:rsid w:val="000A7FEB"/>
    <w:rsid w:val="000B5A45"/>
    <w:rsid w:val="000B6BE5"/>
    <w:rsid w:val="000C1C6E"/>
    <w:rsid w:val="000E5EF1"/>
    <w:rsid w:val="001041C9"/>
    <w:rsid w:val="0012180C"/>
    <w:rsid w:val="00124198"/>
    <w:rsid w:val="001335E4"/>
    <w:rsid w:val="00143056"/>
    <w:rsid w:val="001636C8"/>
    <w:rsid w:val="0018645C"/>
    <w:rsid w:val="001A006D"/>
    <w:rsid w:val="001A786B"/>
    <w:rsid w:val="001C2523"/>
    <w:rsid w:val="001F1083"/>
    <w:rsid w:val="001F6D58"/>
    <w:rsid w:val="002006E9"/>
    <w:rsid w:val="00206BC7"/>
    <w:rsid w:val="00206EE3"/>
    <w:rsid w:val="002127D8"/>
    <w:rsid w:val="00214D74"/>
    <w:rsid w:val="002167D7"/>
    <w:rsid w:val="0021681F"/>
    <w:rsid w:val="00217C3E"/>
    <w:rsid w:val="00224822"/>
    <w:rsid w:val="0023726C"/>
    <w:rsid w:val="002406F9"/>
    <w:rsid w:val="00240C92"/>
    <w:rsid w:val="00246975"/>
    <w:rsid w:val="0024701C"/>
    <w:rsid w:val="00253FF8"/>
    <w:rsid w:val="00254F85"/>
    <w:rsid w:val="002567EE"/>
    <w:rsid w:val="002612B1"/>
    <w:rsid w:val="00267FC1"/>
    <w:rsid w:val="00270079"/>
    <w:rsid w:val="00272AC9"/>
    <w:rsid w:val="00281E02"/>
    <w:rsid w:val="00295A24"/>
    <w:rsid w:val="002A08F7"/>
    <w:rsid w:val="002A2242"/>
    <w:rsid w:val="002B22E4"/>
    <w:rsid w:val="002B2431"/>
    <w:rsid w:val="002B5D05"/>
    <w:rsid w:val="002C5A05"/>
    <w:rsid w:val="002D1E1A"/>
    <w:rsid w:val="002E0C0B"/>
    <w:rsid w:val="002E1FC1"/>
    <w:rsid w:val="002E22D7"/>
    <w:rsid w:val="002E29B9"/>
    <w:rsid w:val="002E7630"/>
    <w:rsid w:val="003016F3"/>
    <w:rsid w:val="003039A8"/>
    <w:rsid w:val="00310090"/>
    <w:rsid w:val="0033295C"/>
    <w:rsid w:val="003357FC"/>
    <w:rsid w:val="003447AD"/>
    <w:rsid w:val="00350160"/>
    <w:rsid w:val="00351301"/>
    <w:rsid w:val="003679EB"/>
    <w:rsid w:val="003725A3"/>
    <w:rsid w:val="003811CC"/>
    <w:rsid w:val="0039720F"/>
    <w:rsid w:val="003A11B8"/>
    <w:rsid w:val="003A4529"/>
    <w:rsid w:val="003A5E31"/>
    <w:rsid w:val="003B2EAD"/>
    <w:rsid w:val="003B2F96"/>
    <w:rsid w:val="003B3000"/>
    <w:rsid w:val="003B4C84"/>
    <w:rsid w:val="003B6049"/>
    <w:rsid w:val="003C1586"/>
    <w:rsid w:val="003C6469"/>
    <w:rsid w:val="003D0CA0"/>
    <w:rsid w:val="003D2465"/>
    <w:rsid w:val="003D2F90"/>
    <w:rsid w:val="003E084A"/>
    <w:rsid w:val="003E3068"/>
    <w:rsid w:val="004119F9"/>
    <w:rsid w:val="0041439D"/>
    <w:rsid w:val="0041773D"/>
    <w:rsid w:val="0042468B"/>
    <w:rsid w:val="00426445"/>
    <w:rsid w:val="004333C3"/>
    <w:rsid w:val="0043554A"/>
    <w:rsid w:val="00437144"/>
    <w:rsid w:val="0044035F"/>
    <w:rsid w:val="00443D00"/>
    <w:rsid w:val="00443E16"/>
    <w:rsid w:val="004530D5"/>
    <w:rsid w:val="00454F36"/>
    <w:rsid w:val="00472DFB"/>
    <w:rsid w:val="00482419"/>
    <w:rsid w:val="00487E39"/>
    <w:rsid w:val="004921B5"/>
    <w:rsid w:val="00492B11"/>
    <w:rsid w:val="0049516F"/>
    <w:rsid w:val="00496578"/>
    <w:rsid w:val="004A53EE"/>
    <w:rsid w:val="004B5EF1"/>
    <w:rsid w:val="004D45B7"/>
    <w:rsid w:val="004D63D1"/>
    <w:rsid w:val="004F3C36"/>
    <w:rsid w:val="004F3C3B"/>
    <w:rsid w:val="00501DF1"/>
    <w:rsid w:val="0050272A"/>
    <w:rsid w:val="0050743D"/>
    <w:rsid w:val="005179CC"/>
    <w:rsid w:val="00523AC8"/>
    <w:rsid w:val="0053088B"/>
    <w:rsid w:val="005421DF"/>
    <w:rsid w:val="0054369B"/>
    <w:rsid w:val="00552159"/>
    <w:rsid w:val="005574E5"/>
    <w:rsid w:val="00561DB2"/>
    <w:rsid w:val="005669EB"/>
    <w:rsid w:val="00566ACB"/>
    <w:rsid w:val="0058131A"/>
    <w:rsid w:val="00590D28"/>
    <w:rsid w:val="00590DEF"/>
    <w:rsid w:val="00593F0E"/>
    <w:rsid w:val="005B1317"/>
    <w:rsid w:val="005B1D07"/>
    <w:rsid w:val="005B658B"/>
    <w:rsid w:val="005B7679"/>
    <w:rsid w:val="005C2118"/>
    <w:rsid w:val="005C2AF4"/>
    <w:rsid w:val="005C4876"/>
    <w:rsid w:val="005D127F"/>
    <w:rsid w:val="005E0F31"/>
    <w:rsid w:val="005E3567"/>
    <w:rsid w:val="005E469B"/>
    <w:rsid w:val="005F4E75"/>
    <w:rsid w:val="00600A75"/>
    <w:rsid w:val="006162EF"/>
    <w:rsid w:val="006251B3"/>
    <w:rsid w:val="00630F14"/>
    <w:rsid w:val="006315A8"/>
    <w:rsid w:val="006435E0"/>
    <w:rsid w:val="006529C3"/>
    <w:rsid w:val="00654115"/>
    <w:rsid w:val="0065425F"/>
    <w:rsid w:val="006614C3"/>
    <w:rsid w:val="00662106"/>
    <w:rsid w:val="0066340E"/>
    <w:rsid w:val="006677CB"/>
    <w:rsid w:val="00672BC2"/>
    <w:rsid w:val="006739C8"/>
    <w:rsid w:val="00675584"/>
    <w:rsid w:val="00683122"/>
    <w:rsid w:val="00691A49"/>
    <w:rsid w:val="006B003F"/>
    <w:rsid w:val="006B12A3"/>
    <w:rsid w:val="006B2668"/>
    <w:rsid w:val="006C289A"/>
    <w:rsid w:val="006D2640"/>
    <w:rsid w:val="006E472C"/>
    <w:rsid w:val="006F3F0C"/>
    <w:rsid w:val="006F5C93"/>
    <w:rsid w:val="00701D68"/>
    <w:rsid w:val="007048DA"/>
    <w:rsid w:val="00714331"/>
    <w:rsid w:val="00716B13"/>
    <w:rsid w:val="00720FEF"/>
    <w:rsid w:val="007343D9"/>
    <w:rsid w:val="007410E9"/>
    <w:rsid w:val="00743864"/>
    <w:rsid w:val="00746D09"/>
    <w:rsid w:val="00754BF6"/>
    <w:rsid w:val="007602F8"/>
    <w:rsid w:val="00760480"/>
    <w:rsid w:val="00770FDE"/>
    <w:rsid w:val="00777DD0"/>
    <w:rsid w:val="00787105"/>
    <w:rsid w:val="007B52DC"/>
    <w:rsid w:val="007B6CDE"/>
    <w:rsid w:val="007B755F"/>
    <w:rsid w:val="007D148E"/>
    <w:rsid w:val="007D19FE"/>
    <w:rsid w:val="007E5D87"/>
    <w:rsid w:val="007F1D8A"/>
    <w:rsid w:val="007F21C5"/>
    <w:rsid w:val="007F22F5"/>
    <w:rsid w:val="007F5C97"/>
    <w:rsid w:val="007F779F"/>
    <w:rsid w:val="00802026"/>
    <w:rsid w:val="00802E2D"/>
    <w:rsid w:val="0080607B"/>
    <w:rsid w:val="00806743"/>
    <w:rsid w:val="00806DC5"/>
    <w:rsid w:val="008308C1"/>
    <w:rsid w:val="008316DE"/>
    <w:rsid w:val="008347AD"/>
    <w:rsid w:val="0084506D"/>
    <w:rsid w:val="00850A3B"/>
    <w:rsid w:val="0086076A"/>
    <w:rsid w:val="00870808"/>
    <w:rsid w:val="00880A27"/>
    <w:rsid w:val="00882929"/>
    <w:rsid w:val="008B17F3"/>
    <w:rsid w:val="008B56C5"/>
    <w:rsid w:val="008B6D11"/>
    <w:rsid w:val="008D45E1"/>
    <w:rsid w:val="008D6A33"/>
    <w:rsid w:val="008E76A6"/>
    <w:rsid w:val="008F52AE"/>
    <w:rsid w:val="00900D92"/>
    <w:rsid w:val="00904704"/>
    <w:rsid w:val="00914CC4"/>
    <w:rsid w:val="009257CD"/>
    <w:rsid w:val="009259E5"/>
    <w:rsid w:val="009273DE"/>
    <w:rsid w:val="00927EB1"/>
    <w:rsid w:val="00944F36"/>
    <w:rsid w:val="009537CF"/>
    <w:rsid w:val="00962640"/>
    <w:rsid w:val="00963558"/>
    <w:rsid w:val="009712C0"/>
    <w:rsid w:val="009927BE"/>
    <w:rsid w:val="00996756"/>
    <w:rsid w:val="009A63B6"/>
    <w:rsid w:val="009A782A"/>
    <w:rsid w:val="009B2974"/>
    <w:rsid w:val="009C6B24"/>
    <w:rsid w:val="009C7841"/>
    <w:rsid w:val="009D6DD6"/>
    <w:rsid w:val="009E048E"/>
    <w:rsid w:val="009F2CC3"/>
    <w:rsid w:val="00A031E8"/>
    <w:rsid w:val="00A060F6"/>
    <w:rsid w:val="00A069D5"/>
    <w:rsid w:val="00A10420"/>
    <w:rsid w:val="00A136AB"/>
    <w:rsid w:val="00A231BF"/>
    <w:rsid w:val="00A303AF"/>
    <w:rsid w:val="00A326C1"/>
    <w:rsid w:val="00A45B6D"/>
    <w:rsid w:val="00A53831"/>
    <w:rsid w:val="00A60968"/>
    <w:rsid w:val="00A6756C"/>
    <w:rsid w:val="00A934DE"/>
    <w:rsid w:val="00A9562F"/>
    <w:rsid w:val="00AA145C"/>
    <w:rsid w:val="00AA300B"/>
    <w:rsid w:val="00AA7E14"/>
    <w:rsid w:val="00AC35C0"/>
    <w:rsid w:val="00AD123C"/>
    <w:rsid w:val="00AD7D76"/>
    <w:rsid w:val="00AE7059"/>
    <w:rsid w:val="00AF787B"/>
    <w:rsid w:val="00B01EB6"/>
    <w:rsid w:val="00B0463F"/>
    <w:rsid w:val="00B06ACC"/>
    <w:rsid w:val="00B10522"/>
    <w:rsid w:val="00B1226B"/>
    <w:rsid w:val="00B145DD"/>
    <w:rsid w:val="00B222DF"/>
    <w:rsid w:val="00B25DA7"/>
    <w:rsid w:val="00B43594"/>
    <w:rsid w:val="00B5182D"/>
    <w:rsid w:val="00B5494E"/>
    <w:rsid w:val="00B60883"/>
    <w:rsid w:val="00B64F3A"/>
    <w:rsid w:val="00B77B8F"/>
    <w:rsid w:val="00B907D3"/>
    <w:rsid w:val="00B94C2A"/>
    <w:rsid w:val="00BA0E5C"/>
    <w:rsid w:val="00BC2B69"/>
    <w:rsid w:val="00BD0EFC"/>
    <w:rsid w:val="00BD67A2"/>
    <w:rsid w:val="00BE4D45"/>
    <w:rsid w:val="00C01333"/>
    <w:rsid w:val="00C01E10"/>
    <w:rsid w:val="00C0542A"/>
    <w:rsid w:val="00C071A3"/>
    <w:rsid w:val="00C212E7"/>
    <w:rsid w:val="00C22AE2"/>
    <w:rsid w:val="00C3448D"/>
    <w:rsid w:val="00C34BFE"/>
    <w:rsid w:val="00C36605"/>
    <w:rsid w:val="00C405BD"/>
    <w:rsid w:val="00C82B70"/>
    <w:rsid w:val="00C838D4"/>
    <w:rsid w:val="00C90EF0"/>
    <w:rsid w:val="00C93DBC"/>
    <w:rsid w:val="00CA1427"/>
    <w:rsid w:val="00CA4084"/>
    <w:rsid w:val="00CA7EDA"/>
    <w:rsid w:val="00CC78D7"/>
    <w:rsid w:val="00CD1C34"/>
    <w:rsid w:val="00CD5210"/>
    <w:rsid w:val="00CE06BA"/>
    <w:rsid w:val="00D01EF6"/>
    <w:rsid w:val="00D051EE"/>
    <w:rsid w:val="00D13D8E"/>
    <w:rsid w:val="00D173CE"/>
    <w:rsid w:val="00D256BD"/>
    <w:rsid w:val="00D3042A"/>
    <w:rsid w:val="00D32601"/>
    <w:rsid w:val="00D330F8"/>
    <w:rsid w:val="00D355A6"/>
    <w:rsid w:val="00D42216"/>
    <w:rsid w:val="00D4575C"/>
    <w:rsid w:val="00D53FDE"/>
    <w:rsid w:val="00D6482A"/>
    <w:rsid w:val="00D73188"/>
    <w:rsid w:val="00D74A49"/>
    <w:rsid w:val="00D766E0"/>
    <w:rsid w:val="00D879D1"/>
    <w:rsid w:val="00D94141"/>
    <w:rsid w:val="00DA5F6C"/>
    <w:rsid w:val="00DB0BA6"/>
    <w:rsid w:val="00DB3697"/>
    <w:rsid w:val="00DC6AD7"/>
    <w:rsid w:val="00DD1473"/>
    <w:rsid w:val="00DF5EAD"/>
    <w:rsid w:val="00E10D18"/>
    <w:rsid w:val="00E258D7"/>
    <w:rsid w:val="00E421A6"/>
    <w:rsid w:val="00E43D75"/>
    <w:rsid w:val="00E66DB7"/>
    <w:rsid w:val="00E71C5C"/>
    <w:rsid w:val="00E77A2F"/>
    <w:rsid w:val="00E800FC"/>
    <w:rsid w:val="00E86DAE"/>
    <w:rsid w:val="00EA0840"/>
    <w:rsid w:val="00EA6EFE"/>
    <w:rsid w:val="00EA7099"/>
    <w:rsid w:val="00EA7686"/>
    <w:rsid w:val="00EB1047"/>
    <w:rsid w:val="00EB3950"/>
    <w:rsid w:val="00EB6BEC"/>
    <w:rsid w:val="00EC3EBC"/>
    <w:rsid w:val="00EC4811"/>
    <w:rsid w:val="00ED68B5"/>
    <w:rsid w:val="00EE4B2A"/>
    <w:rsid w:val="00EE7B2F"/>
    <w:rsid w:val="00EF072D"/>
    <w:rsid w:val="00EF268F"/>
    <w:rsid w:val="00F03897"/>
    <w:rsid w:val="00F12152"/>
    <w:rsid w:val="00F123AC"/>
    <w:rsid w:val="00F13408"/>
    <w:rsid w:val="00F40583"/>
    <w:rsid w:val="00F4312C"/>
    <w:rsid w:val="00F538A6"/>
    <w:rsid w:val="00F65B0F"/>
    <w:rsid w:val="00F671EE"/>
    <w:rsid w:val="00F74F96"/>
    <w:rsid w:val="00F91048"/>
    <w:rsid w:val="00FA502E"/>
    <w:rsid w:val="00FB2024"/>
    <w:rsid w:val="00FB3763"/>
    <w:rsid w:val="00FC212B"/>
    <w:rsid w:val="00FC3FF9"/>
    <w:rsid w:val="00FD4ABF"/>
    <w:rsid w:val="00FE4D66"/>
    <w:rsid w:val="00FF4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2124"/>
  <w15:chartTrackingRefBased/>
  <w15:docId w15:val="{43B62A36-DBB2-4E51-BBC2-BF101ACB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1439D"/>
    <w:pPr>
      <w:spacing w:after="0" w:line="240" w:lineRule="auto"/>
    </w:pPr>
    <w:rPr>
      <w:sz w:val="20"/>
      <w:szCs w:val="20"/>
    </w:rPr>
  </w:style>
  <w:style w:type="character" w:customStyle="1" w:styleId="a4">
    <w:name w:val="טקסט הערת שוליים תו"/>
    <w:basedOn w:val="a0"/>
    <w:link w:val="a3"/>
    <w:uiPriority w:val="99"/>
    <w:rsid w:val="0041439D"/>
    <w:rPr>
      <w:sz w:val="20"/>
      <w:szCs w:val="20"/>
    </w:rPr>
  </w:style>
  <w:style w:type="character" w:styleId="a5">
    <w:name w:val="footnote reference"/>
    <w:basedOn w:val="a0"/>
    <w:uiPriority w:val="99"/>
    <w:semiHidden/>
    <w:unhideWhenUsed/>
    <w:rsid w:val="0041439D"/>
    <w:rPr>
      <w:vertAlign w:val="superscript"/>
    </w:rPr>
  </w:style>
  <w:style w:type="character" w:styleId="Hyperlink">
    <w:name w:val="Hyperlink"/>
    <w:basedOn w:val="a0"/>
    <w:uiPriority w:val="99"/>
    <w:unhideWhenUsed/>
    <w:rsid w:val="00787105"/>
    <w:rPr>
      <w:color w:val="0000FF"/>
      <w:u w:val="single"/>
    </w:rPr>
  </w:style>
  <w:style w:type="paragraph" w:styleId="a6">
    <w:name w:val="header"/>
    <w:basedOn w:val="a"/>
    <w:link w:val="a7"/>
    <w:uiPriority w:val="99"/>
    <w:unhideWhenUsed/>
    <w:rsid w:val="00B43594"/>
    <w:pPr>
      <w:tabs>
        <w:tab w:val="center" w:pos="4153"/>
        <w:tab w:val="right" w:pos="8306"/>
      </w:tabs>
      <w:spacing w:after="0" w:line="240" w:lineRule="auto"/>
    </w:pPr>
  </w:style>
  <w:style w:type="character" w:customStyle="1" w:styleId="a7">
    <w:name w:val="כותרת עליונה תו"/>
    <w:basedOn w:val="a0"/>
    <w:link w:val="a6"/>
    <w:uiPriority w:val="99"/>
    <w:rsid w:val="00B43594"/>
  </w:style>
  <w:style w:type="paragraph" w:styleId="a8">
    <w:name w:val="footer"/>
    <w:basedOn w:val="a"/>
    <w:link w:val="a9"/>
    <w:uiPriority w:val="99"/>
    <w:unhideWhenUsed/>
    <w:rsid w:val="00B43594"/>
    <w:pPr>
      <w:tabs>
        <w:tab w:val="center" w:pos="4153"/>
        <w:tab w:val="right" w:pos="8306"/>
      </w:tabs>
      <w:spacing w:after="0" w:line="240" w:lineRule="auto"/>
    </w:pPr>
  </w:style>
  <w:style w:type="character" w:customStyle="1" w:styleId="a9">
    <w:name w:val="כותרת תחתונה תו"/>
    <w:basedOn w:val="a0"/>
    <w:link w:val="a8"/>
    <w:uiPriority w:val="99"/>
    <w:rsid w:val="00B43594"/>
  </w:style>
  <w:style w:type="paragraph" w:styleId="aa">
    <w:name w:val="Revision"/>
    <w:hidden/>
    <w:uiPriority w:val="99"/>
    <w:semiHidden/>
    <w:rsid w:val="00B43594"/>
    <w:pPr>
      <w:bidi w:val="0"/>
      <w:spacing w:after="0" w:line="240" w:lineRule="auto"/>
      <w:jc w:val="left"/>
    </w:pPr>
  </w:style>
  <w:style w:type="paragraph" w:styleId="ab">
    <w:name w:val="Balloon Text"/>
    <w:basedOn w:val="a"/>
    <w:link w:val="ac"/>
    <w:uiPriority w:val="99"/>
    <w:semiHidden/>
    <w:unhideWhenUsed/>
    <w:rsid w:val="00B4359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B4359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271513">
      <w:bodyDiv w:val="1"/>
      <w:marLeft w:val="0"/>
      <w:marRight w:val="0"/>
      <w:marTop w:val="0"/>
      <w:marBottom w:val="0"/>
      <w:divBdr>
        <w:top w:val="none" w:sz="0" w:space="0" w:color="auto"/>
        <w:left w:val="none" w:sz="0" w:space="0" w:color="auto"/>
        <w:bottom w:val="none" w:sz="0" w:space="0" w:color="auto"/>
        <w:right w:val="none" w:sz="0" w:space="0" w:color="auto"/>
      </w:divBdr>
    </w:div>
    <w:div w:id="15699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1581</Words>
  <Characters>7906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35</cp:revision>
  <cp:lastPrinted>2021-11-10T19:33:00Z</cp:lastPrinted>
  <dcterms:created xsi:type="dcterms:W3CDTF">2020-11-29T07:18:00Z</dcterms:created>
  <dcterms:modified xsi:type="dcterms:W3CDTF">2021-12-19T18:27:00Z</dcterms:modified>
</cp:coreProperties>
</file>