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EF4C" w14:textId="6D391EA6" w:rsidR="0050743D" w:rsidRPr="00167CA6" w:rsidRDefault="00572864" w:rsidP="000D0C07">
      <w:pPr>
        <w:spacing w:after="80"/>
        <w:rPr>
          <w:b/>
          <w:bCs/>
          <w:sz w:val="36"/>
          <w:szCs w:val="36"/>
          <w:rtl/>
        </w:rPr>
      </w:pPr>
      <w:r>
        <w:rPr>
          <w:rFonts w:hint="cs"/>
          <w:rtl/>
        </w:rPr>
        <w:t>בס''ד</w:t>
      </w:r>
      <w:r>
        <w:rPr>
          <w:rtl/>
        </w:rPr>
        <w:tab/>
      </w:r>
      <w:r>
        <w:rPr>
          <w:rtl/>
        </w:rPr>
        <w:tab/>
      </w:r>
      <w:r>
        <w:rPr>
          <w:rFonts w:hint="cs"/>
          <w:rtl/>
        </w:rPr>
        <w:t xml:space="preserve">  </w:t>
      </w:r>
      <w:r w:rsidR="000A1A68">
        <w:rPr>
          <w:rFonts w:hint="cs"/>
          <w:rtl/>
        </w:rPr>
        <w:t xml:space="preserve">  </w:t>
      </w:r>
      <w:r>
        <w:rPr>
          <w:rFonts w:hint="cs"/>
          <w:b/>
          <w:bCs/>
          <w:sz w:val="36"/>
          <w:szCs w:val="36"/>
          <w:rtl/>
        </w:rPr>
        <w:t xml:space="preserve">פרשת </w:t>
      </w:r>
      <w:r w:rsidR="001A6275" w:rsidRPr="00167CA6">
        <w:rPr>
          <w:rFonts w:hint="cs"/>
          <w:b/>
          <w:bCs/>
          <w:sz w:val="36"/>
          <w:szCs w:val="36"/>
          <w:rtl/>
        </w:rPr>
        <w:t>תולדות: על א</w:t>
      </w:r>
      <w:r w:rsidR="002D533C">
        <w:rPr>
          <w:rFonts w:hint="cs"/>
          <w:b/>
          <w:bCs/>
          <w:sz w:val="36"/>
          <w:szCs w:val="36"/>
          <w:rtl/>
        </w:rPr>
        <w:t>לו</w:t>
      </w:r>
      <w:r w:rsidR="001A6275" w:rsidRPr="00167CA6">
        <w:rPr>
          <w:rFonts w:hint="cs"/>
          <w:b/>
          <w:bCs/>
          <w:sz w:val="36"/>
          <w:szCs w:val="36"/>
          <w:rtl/>
        </w:rPr>
        <w:t xml:space="preserve"> מצוות יש למסור את הנפש</w:t>
      </w:r>
    </w:p>
    <w:p w14:paraId="1ADFFEC5" w14:textId="77777777" w:rsidR="0033541D" w:rsidRDefault="0033541D" w:rsidP="000D0C07">
      <w:pPr>
        <w:spacing w:after="80"/>
        <w:rPr>
          <w:b/>
          <w:bCs/>
          <w:u w:val="single"/>
          <w:rtl/>
        </w:rPr>
      </w:pPr>
      <w:r w:rsidRPr="0033541D">
        <w:rPr>
          <w:rFonts w:hint="cs"/>
          <w:b/>
          <w:bCs/>
          <w:u w:val="single"/>
          <w:rtl/>
        </w:rPr>
        <w:t>פתיחה</w:t>
      </w:r>
    </w:p>
    <w:p w14:paraId="4E88B807" w14:textId="57521BD5" w:rsidR="000C3DE7" w:rsidRDefault="0033541D" w:rsidP="00ED190A">
      <w:pPr>
        <w:spacing w:after="80"/>
        <w:rPr>
          <w:rtl/>
        </w:rPr>
      </w:pPr>
      <w:r>
        <w:rPr>
          <w:rFonts w:hint="cs"/>
          <w:rtl/>
        </w:rPr>
        <w:t xml:space="preserve">בפרשת השבוע מסופר שעשיו חוזר מהשדה עייף ויגע, ומוכר את בכורתו ליעקב תמורת נזיד עדשים. מפשט פסוקי התורה משמע, שעשיו לא בירך לפני </w:t>
      </w:r>
      <w:r w:rsidR="00FF0E19">
        <w:rPr>
          <w:rFonts w:hint="cs"/>
          <w:rtl/>
        </w:rPr>
        <w:t>ש</w:t>
      </w:r>
      <w:r>
        <w:rPr>
          <w:rFonts w:hint="cs"/>
          <w:rtl/>
        </w:rPr>
        <w:t>אכל את הנזיד</w:t>
      </w:r>
      <w:r w:rsidR="00840B22">
        <w:rPr>
          <w:rFonts w:hint="cs"/>
          <w:rtl/>
        </w:rPr>
        <w:t xml:space="preserve">, ובפשטות על פי </w:t>
      </w:r>
      <w:r>
        <w:rPr>
          <w:rFonts w:hint="cs"/>
          <w:rtl/>
        </w:rPr>
        <w:t xml:space="preserve">הקדמתו של </w:t>
      </w:r>
      <w:r w:rsidRPr="0033541D">
        <w:rPr>
          <w:rFonts w:hint="cs"/>
          <w:b/>
          <w:bCs/>
          <w:rtl/>
        </w:rPr>
        <w:t>רב ניסים גאון</w:t>
      </w:r>
      <w:r>
        <w:rPr>
          <w:rFonts w:hint="cs"/>
          <w:rtl/>
        </w:rPr>
        <w:t xml:space="preserve"> למסכת ברכות</w:t>
      </w:r>
      <w:r w:rsidR="005C31DC">
        <w:rPr>
          <w:rFonts w:hint="cs"/>
          <w:rtl/>
        </w:rPr>
        <w:t xml:space="preserve"> </w:t>
      </w:r>
      <w:r w:rsidR="005C31DC">
        <w:rPr>
          <w:rFonts w:hint="cs"/>
          <w:sz w:val="18"/>
          <w:szCs w:val="18"/>
          <w:rtl/>
        </w:rPr>
        <w:t>(וכן ברמב''ן בראשית ו, ב)</w:t>
      </w:r>
      <w:r>
        <w:rPr>
          <w:rFonts w:hint="cs"/>
          <w:rtl/>
        </w:rPr>
        <w:t xml:space="preserve"> </w:t>
      </w:r>
      <w:r w:rsidR="00840B22">
        <w:rPr>
          <w:rFonts w:hint="cs"/>
          <w:rtl/>
        </w:rPr>
        <w:t>היה בכך איסור, כיוון</w:t>
      </w:r>
      <w:r>
        <w:rPr>
          <w:rFonts w:hint="cs"/>
          <w:rtl/>
        </w:rPr>
        <w:t xml:space="preserve"> שבכל המצוות שייסוד</w:t>
      </w:r>
      <w:r w:rsidR="002D221C">
        <w:rPr>
          <w:rFonts w:hint="cs"/>
          <w:rtl/>
        </w:rPr>
        <w:t>ן</w:t>
      </w:r>
      <w:r>
        <w:rPr>
          <w:rFonts w:hint="cs"/>
          <w:rtl/>
        </w:rPr>
        <w:t xml:space="preserve"> בסברא </w:t>
      </w:r>
      <w:r w:rsidR="002D221C">
        <w:rPr>
          <w:rFonts w:hint="cs"/>
          <w:rtl/>
        </w:rPr>
        <w:t>כ</w:t>
      </w:r>
      <w:r w:rsidR="00840B22">
        <w:rPr>
          <w:rFonts w:hint="cs"/>
          <w:rtl/>
        </w:rPr>
        <w:t xml:space="preserve">מו הודאה על המזון </w:t>
      </w:r>
      <w:r>
        <w:rPr>
          <w:rFonts w:hint="cs"/>
          <w:rtl/>
        </w:rPr>
        <w:t>- גם הגויים חייבים</w:t>
      </w:r>
      <w:r w:rsidR="004B20CF">
        <w:rPr>
          <w:rFonts w:hint="cs"/>
          <w:rtl/>
        </w:rPr>
        <w:t>.</w:t>
      </w:r>
      <w:r w:rsidR="000C3DE7">
        <w:rPr>
          <w:rFonts w:hint="cs"/>
          <w:rtl/>
        </w:rPr>
        <w:t xml:space="preserve"> ובלשונו:</w:t>
      </w:r>
    </w:p>
    <w:p w14:paraId="61205FE6" w14:textId="0C5BF80F" w:rsidR="000C3DE7" w:rsidRDefault="00ED190A" w:rsidP="00ED190A">
      <w:pPr>
        <w:spacing w:after="80"/>
        <w:ind w:left="720"/>
        <w:rPr>
          <w:rtl/>
        </w:rPr>
      </w:pPr>
      <w:r>
        <w:rPr>
          <w:rFonts w:hint="cs"/>
          <w:rtl/>
        </w:rPr>
        <w:t>''</w:t>
      </w:r>
      <w:r w:rsidRPr="00ED190A">
        <w:rPr>
          <w:rtl/>
        </w:rPr>
        <w:t>עוד יש להשיב, והיאך יתכן לעונשן על דבר שלא נתחייבו בו ולא ניתן להם, והלא יש להם להשיב, כי אילו נצטוינו היינו עושים ואילו הוזהרנו היינו נזהרים ומקבלים כמו שקיבלו הם? והרי אנו פושטים אלו תשובת הטענות ונאמר, כי כל המצוות שהן תלויין בסברא ובאובנתא דליבא כבר הכל מתחייבים בהן מן היום אשר ברא א</w:t>
      </w:r>
      <w:r w:rsidR="0015488B">
        <w:rPr>
          <w:rFonts w:hint="cs"/>
          <w:rtl/>
        </w:rPr>
        <w:t>-</w:t>
      </w:r>
      <w:r w:rsidRPr="00ED190A">
        <w:rPr>
          <w:rtl/>
        </w:rPr>
        <w:t>להים אדם על הארץ</w:t>
      </w:r>
      <w:r>
        <w:rPr>
          <w:rFonts w:hint="cs"/>
          <w:rtl/>
        </w:rPr>
        <w:t>.''</w:t>
      </w:r>
      <w:r w:rsidRPr="00ED190A">
        <w:rPr>
          <w:rtl/>
        </w:rPr>
        <w:t> </w:t>
      </w:r>
    </w:p>
    <w:p w14:paraId="2B797681" w14:textId="3648DB3E" w:rsidR="00F31BFC" w:rsidRDefault="007F2358" w:rsidP="000D0C07">
      <w:pPr>
        <w:spacing w:after="80"/>
        <w:rPr>
          <w:rtl/>
        </w:rPr>
      </w:pPr>
      <w:r>
        <w:rPr>
          <w:rFonts w:hint="cs"/>
          <w:rtl/>
        </w:rPr>
        <w:t xml:space="preserve">כיצד </w:t>
      </w:r>
      <w:r w:rsidR="004B20CF">
        <w:rPr>
          <w:rFonts w:hint="cs"/>
          <w:rtl/>
        </w:rPr>
        <w:t xml:space="preserve">בכל זאת </w:t>
      </w:r>
      <w:r>
        <w:rPr>
          <w:rFonts w:hint="cs"/>
          <w:rtl/>
        </w:rPr>
        <w:t>יש ליישב את העובדה שעשיו לא בירך על הנזיד? ייתכן שעשיו הרגיש שהוא במצב של פיקוח נפש</w:t>
      </w:r>
      <w:r w:rsidR="00753F39">
        <w:rPr>
          <w:rFonts w:hint="cs"/>
          <w:rtl/>
        </w:rPr>
        <w:t xml:space="preserve"> </w:t>
      </w:r>
      <w:r w:rsidR="00753F39">
        <w:rPr>
          <w:rFonts w:hint="cs"/>
          <w:sz w:val="18"/>
          <w:szCs w:val="18"/>
          <w:rtl/>
        </w:rPr>
        <w:t xml:space="preserve">(וכפי </w:t>
      </w:r>
      <w:r w:rsidR="00B02A1E">
        <w:rPr>
          <w:rFonts w:hint="cs"/>
          <w:sz w:val="18"/>
          <w:szCs w:val="18"/>
          <w:rtl/>
        </w:rPr>
        <w:t>שמשמע מפשט הפסוקים</w:t>
      </w:r>
      <w:r w:rsidR="00753F39">
        <w:rPr>
          <w:rFonts w:hint="cs"/>
          <w:sz w:val="18"/>
          <w:szCs w:val="18"/>
          <w:rtl/>
        </w:rPr>
        <w:t>)</w:t>
      </w:r>
      <w:r>
        <w:rPr>
          <w:rFonts w:hint="cs"/>
          <w:rtl/>
        </w:rPr>
        <w:t xml:space="preserve">, </w:t>
      </w:r>
      <w:r w:rsidR="008905FF">
        <w:rPr>
          <w:rFonts w:hint="cs"/>
          <w:rtl/>
        </w:rPr>
        <w:t>ו</w:t>
      </w:r>
      <w:r>
        <w:rPr>
          <w:rFonts w:hint="cs"/>
          <w:rtl/>
        </w:rPr>
        <w:t xml:space="preserve">אם לא יאכל מיד ימות. בעקבות כך נעסוק השבוע </w:t>
      </w:r>
      <w:r w:rsidR="00B15A3E">
        <w:rPr>
          <w:rFonts w:hint="cs"/>
          <w:rtl/>
        </w:rPr>
        <w:t>בדיני פיקוח נפש ו</w:t>
      </w:r>
      <w:r>
        <w:rPr>
          <w:rFonts w:hint="cs"/>
          <w:rtl/>
        </w:rPr>
        <w:t>בעיקר בשאלות</w:t>
      </w:r>
      <w:r w:rsidR="008D2D60">
        <w:rPr>
          <w:rFonts w:hint="cs"/>
          <w:rtl/>
        </w:rPr>
        <w:t xml:space="preserve"> על א</w:t>
      </w:r>
      <w:r w:rsidR="002D533C">
        <w:rPr>
          <w:rFonts w:hint="cs"/>
          <w:rtl/>
        </w:rPr>
        <w:t>לו</w:t>
      </w:r>
      <w:r>
        <w:rPr>
          <w:rFonts w:hint="cs"/>
          <w:rtl/>
        </w:rPr>
        <w:t xml:space="preserve"> מצוות יש למסור את הנפש, האם אדם יכול להחמיר על עצמו ולמסור את הנפש גם על מצוות שאין </w:t>
      </w:r>
      <w:r w:rsidR="003F7EA4">
        <w:rPr>
          <w:rFonts w:hint="cs"/>
          <w:rtl/>
        </w:rPr>
        <w:t>חובה</w:t>
      </w:r>
      <w:r w:rsidR="002A123D">
        <w:rPr>
          <w:rFonts w:hint="cs"/>
          <w:rtl/>
        </w:rPr>
        <w:t>, ו</w:t>
      </w:r>
      <w:r w:rsidR="002D221C">
        <w:rPr>
          <w:rFonts w:hint="cs"/>
          <w:rtl/>
        </w:rPr>
        <w:t xml:space="preserve">בעקיפין </w:t>
      </w:r>
      <w:r w:rsidR="002A123D">
        <w:rPr>
          <w:rFonts w:hint="cs"/>
          <w:rtl/>
        </w:rPr>
        <w:t>האם מותר להיכנס למסגד</w:t>
      </w:r>
      <w:r>
        <w:rPr>
          <w:rFonts w:hint="cs"/>
          <w:rtl/>
        </w:rPr>
        <w:t>.</w:t>
      </w:r>
      <w:r w:rsidR="00F31BFC">
        <w:rPr>
          <w:rFonts w:hint="cs"/>
          <w:rtl/>
        </w:rPr>
        <w:t xml:space="preserve">  </w:t>
      </w:r>
    </w:p>
    <w:p w14:paraId="6DC3F58C" w14:textId="77777777" w:rsidR="000A24A3" w:rsidRPr="000A24A3" w:rsidRDefault="000A24A3" w:rsidP="000D0C07">
      <w:pPr>
        <w:spacing w:after="80"/>
        <w:rPr>
          <w:b/>
          <w:bCs/>
          <w:u w:val="single"/>
          <w:rtl/>
        </w:rPr>
      </w:pPr>
      <w:r>
        <w:rPr>
          <w:rFonts w:hint="cs"/>
          <w:b/>
          <w:bCs/>
          <w:u w:val="single"/>
          <w:rtl/>
        </w:rPr>
        <w:t>מסירות נפש</w:t>
      </w:r>
    </w:p>
    <w:p w14:paraId="11AFEF07" w14:textId="5CC7F2F6" w:rsidR="00A125F6" w:rsidRDefault="003B5568" w:rsidP="000D0C07">
      <w:pPr>
        <w:spacing w:after="80"/>
        <w:rPr>
          <w:rtl/>
        </w:rPr>
      </w:pPr>
      <w:r>
        <w:rPr>
          <w:rFonts w:hint="cs"/>
          <w:rtl/>
        </w:rPr>
        <w:t>על אלו מצוות יש למסור את הנפש?</w:t>
      </w:r>
      <w:r>
        <w:rPr>
          <w:rFonts w:hint="cs"/>
        </w:rPr>
        <w:t xml:space="preserve"> </w:t>
      </w:r>
      <w:r w:rsidR="00C463AE">
        <w:rPr>
          <w:rFonts w:hint="cs"/>
          <w:rtl/>
        </w:rPr>
        <w:t>הגמרא במסכת סנהדרין</w:t>
      </w:r>
      <w:r w:rsidR="003315F6">
        <w:rPr>
          <w:rFonts w:hint="cs"/>
          <w:rtl/>
        </w:rPr>
        <w:t xml:space="preserve"> </w:t>
      </w:r>
      <w:r w:rsidR="003315F6">
        <w:rPr>
          <w:rFonts w:hint="cs"/>
          <w:sz w:val="18"/>
          <w:szCs w:val="18"/>
          <w:rtl/>
        </w:rPr>
        <w:t>(עד ע''א)</w:t>
      </w:r>
      <w:r w:rsidR="00C463AE">
        <w:rPr>
          <w:rFonts w:hint="cs"/>
          <w:rtl/>
        </w:rPr>
        <w:t xml:space="preserve"> כותבת, </w:t>
      </w:r>
      <w:r w:rsidR="001D05E3">
        <w:rPr>
          <w:rFonts w:hint="cs"/>
          <w:rtl/>
        </w:rPr>
        <w:t>ש</w:t>
      </w:r>
      <w:r w:rsidR="002820D1">
        <w:rPr>
          <w:rFonts w:hint="cs"/>
          <w:rtl/>
        </w:rPr>
        <w:t xml:space="preserve">חכמים </w:t>
      </w:r>
      <w:r w:rsidR="001D05E3">
        <w:rPr>
          <w:rFonts w:hint="cs"/>
          <w:rtl/>
        </w:rPr>
        <w:t>התכנסו</w:t>
      </w:r>
      <w:r w:rsidR="003E184E">
        <w:rPr>
          <w:rFonts w:hint="cs"/>
          <w:rtl/>
        </w:rPr>
        <w:t xml:space="preserve"> </w:t>
      </w:r>
      <w:r w:rsidR="003315F6">
        <w:rPr>
          <w:rFonts w:hint="cs"/>
          <w:rtl/>
        </w:rPr>
        <w:t>בעליית בית נתזה בלוד, והסכימו שישנ</w:t>
      </w:r>
      <w:r w:rsidR="00DC0F52">
        <w:rPr>
          <w:rFonts w:hint="cs"/>
          <w:rtl/>
        </w:rPr>
        <w:t>ן</w:t>
      </w:r>
      <w:r w:rsidR="003315F6">
        <w:rPr>
          <w:rFonts w:hint="cs"/>
          <w:rtl/>
        </w:rPr>
        <w:t xml:space="preserve"> שלוש מצוות עליהן יש למסור את הנפש</w:t>
      </w:r>
      <w:r w:rsidR="0053707F">
        <w:rPr>
          <w:rFonts w:hint="cs"/>
          <w:rtl/>
        </w:rPr>
        <w:t xml:space="preserve"> ולא לעובר</w:t>
      </w:r>
      <w:r w:rsidR="002D533C">
        <w:rPr>
          <w:rFonts w:hint="cs"/>
          <w:rtl/>
        </w:rPr>
        <w:t>ן</w:t>
      </w:r>
      <w:r w:rsidR="0053707F">
        <w:rPr>
          <w:rFonts w:hint="cs"/>
          <w:rtl/>
        </w:rPr>
        <w:t xml:space="preserve">: עבודה זרה, גילוי עריות ושפיכות דמים. </w:t>
      </w:r>
      <w:r w:rsidR="006775AD">
        <w:rPr>
          <w:rFonts w:hint="cs"/>
          <w:rtl/>
        </w:rPr>
        <w:t xml:space="preserve">אמנם רבי ישמעאל </w:t>
      </w:r>
      <w:r w:rsidR="006775AD">
        <w:rPr>
          <w:rFonts w:hint="cs"/>
          <w:sz w:val="18"/>
          <w:szCs w:val="18"/>
          <w:rtl/>
        </w:rPr>
        <w:t xml:space="preserve">(שם) </w:t>
      </w:r>
      <w:r w:rsidR="006775AD">
        <w:rPr>
          <w:rFonts w:hint="cs"/>
          <w:rtl/>
        </w:rPr>
        <w:t>חולק וסובר שגם במצוות אלו</w:t>
      </w:r>
      <w:r w:rsidR="005D4E5A">
        <w:rPr>
          <w:rFonts w:hint="cs"/>
          <w:rtl/>
        </w:rPr>
        <w:t xml:space="preserve"> </w:t>
      </w:r>
      <w:r w:rsidR="00A15DC3">
        <w:rPr>
          <w:rFonts w:hint="cs"/>
          <w:rtl/>
        </w:rPr>
        <w:t xml:space="preserve">(או לפחות בחלק מהן) </w:t>
      </w:r>
      <w:r w:rsidR="005D4E5A">
        <w:rPr>
          <w:rFonts w:hint="cs"/>
          <w:rtl/>
        </w:rPr>
        <w:t>אין למסור את הנפש, אבל למעשה לא נפסק כמותו</w:t>
      </w:r>
      <w:r w:rsidR="000D0C07">
        <w:rPr>
          <w:rFonts w:hint="cs"/>
          <w:rtl/>
        </w:rPr>
        <w:t>.</w:t>
      </w:r>
      <w:r w:rsidR="006775AD">
        <w:rPr>
          <w:rFonts w:hint="cs"/>
          <w:rtl/>
        </w:rPr>
        <w:t xml:space="preserve"> </w:t>
      </w:r>
    </w:p>
    <w:p w14:paraId="6E8401AB" w14:textId="604DC7DF" w:rsidR="00842756" w:rsidRDefault="00F16F2E" w:rsidP="00842756">
      <w:pPr>
        <w:spacing w:after="80"/>
        <w:rPr>
          <w:b/>
          <w:bCs/>
          <w:rtl/>
        </w:rPr>
      </w:pPr>
      <w:r>
        <w:rPr>
          <w:rFonts w:hint="cs"/>
          <w:rtl/>
        </w:rPr>
        <w:t>טעם הדבר שיש למות ולא להרוג אדם אחר</w:t>
      </w:r>
      <w:r w:rsidR="00D60DD4">
        <w:rPr>
          <w:rFonts w:hint="cs"/>
          <w:rtl/>
        </w:rPr>
        <w:t xml:space="preserve">, </w:t>
      </w:r>
      <w:r w:rsidR="002D221C">
        <w:rPr>
          <w:rFonts w:hint="cs"/>
          <w:rtl/>
        </w:rPr>
        <w:t>מעוגן</w:t>
      </w:r>
      <w:r w:rsidR="00D60DD4">
        <w:rPr>
          <w:rFonts w:hint="cs"/>
          <w:rtl/>
        </w:rPr>
        <w:t xml:space="preserve"> בסברא, </w:t>
      </w:r>
      <w:r w:rsidR="0049673B">
        <w:rPr>
          <w:rFonts w:hint="cs"/>
          <w:rtl/>
        </w:rPr>
        <w:t xml:space="preserve">חייו של </w:t>
      </w:r>
      <w:r w:rsidR="00D60DD4">
        <w:rPr>
          <w:rFonts w:hint="cs"/>
          <w:rtl/>
        </w:rPr>
        <w:t xml:space="preserve">שמעון </w:t>
      </w:r>
      <w:r w:rsidR="0049673B">
        <w:rPr>
          <w:rFonts w:hint="cs"/>
          <w:rtl/>
        </w:rPr>
        <w:t>אינ</w:t>
      </w:r>
      <w:r w:rsidR="002D221C">
        <w:rPr>
          <w:rFonts w:hint="cs"/>
          <w:rtl/>
        </w:rPr>
        <w:t xml:space="preserve">ם </w:t>
      </w:r>
      <w:r w:rsidR="00D60DD4">
        <w:rPr>
          <w:rFonts w:hint="cs"/>
          <w:rtl/>
        </w:rPr>
        <w:t>פחותים מחיי ראובן, שיהיה מותר לראובן להרוג אותו כדי להישאר בחיים</w:t>
      </w:r>
      <w:r w:rsidR="00D60DD4" w:rsidRPr="00A5072B">
        <w:rPr>
          <w:rStyle w:val="a5"/>
          <w:rtl/>
        </w:rPr>
        <w:footnoteReference w:id="2"/>
      </w:r>
      <w:r w:rsidR="00D60DD4">
        <w:rPr>
          <w:rFonts w:hint="cs"/>
          <w:rtl/>
        </w:rPr>
        <w:t xml:space="preserve">. את </w:t>
      </w:r>
      <w:r w:rsidR="00A5072B">
        <w:rPr>
          <w:rFonts w:hint="cs"/>
          <w:rtl/>
        </w:rPr>
        <w:t>ש</w:t>
      </w:r>
      <w:r w:rsidR="00603B71">
        <w:rPr>
          <w:rFonts w:hint="cs"/>
          <w:rtl/>
        </w:rPr>
        <w:t>ת</w:t>
      </w:r>
      <w:r w:rsidR="00A5072B">
        <w:rPr>
          <w:rFonts w:hint="cs"/>
          <w:rtl/>
        </w:rPr>
        <w:t xml:space="preserve">י </w:t>
      </w:r>
      <w:r w:rsidR="00D60DD4">
        <w:rPr>
          <w:rFonts w:hint="cs"/>
          <w:rtl/>
        </w:rPr>
        <w:t xml:space="preserve">המצוות </w:t>
      </w:r>
      <w:r w:rsidR="00A5072B">
        <w:rPr>
          <w:rFonts w:hint="cs"/>
          <w:rtl/>
        </w:rPr>
        <w:t xml:space="preserve">הנוספות </w:t>
      </w:r>
      <w:r w:rsidR="00D60DD4">
        <w:rPr>
          <w:rFonts w:hint="cs"/>
          <w:rtl/>
        </w:rPr>
        <w:t xml:space="preserve">מסביר </w:t>
      </w:r>
      <w:r w:rsidR="00D60DD4" w:rsidRPr="00A125F6">
        <w:rPr>
          <w:rFonts w:hint="cs"/>
          <w:b/>
          <w:bCs/>
          <w:rtl/>
        </w:rPr>
        <w:t>הר''ן</w:t>
      </w:r>
      <w:r w:rsidR="00A5072B">
        <w:rPr>
          <w:rFonts w:hint="cs"/>
          <w:rtl/>
        </w:rPr>
        <w:t xml:space="preserve"> </w:t>
      </w:r>
      <w:r w:rsidR="00A5072B">
        <w:rPr>
          <w:rFonts w:hint="cs"/>
          <w:sz w:val="18"/>
          <w:szCs w:val="18"/>
          <w:rtl/>
        </w:rPr>
        <w:t>(</w:t>
      </w:r>
      <w:r w:rsidR="00A125F6">
        <w:rPr>
          <w:rFonts w:hint="cs"/>
          <w:sz w:val="18"/>
          <w:szCs w:val="18"/>
          <w:rtl/>
        </w:rPr>
        <w:t>ד''ה חוץ</w:t>
      </w:r>
      <w:r w:rsidR="00A5072B">
        <w:rPr>
          <w:rFonts w:hint="cs"/>
          <w:sz w:val="18"/>
          <w:szCs w:val="18"/>
          <w:rtl/>
        </w:rPr>
        <w:t>)</w:t>
      </w:r>
      <w:r w:rsidR="00D60DD4">
        <w:rPr>
          <w:rFonts w:hint="cs"/>
          <w:rtl/>
        </w:rPr>
        <w:t>,</w:t>
      </w:r>
      <w:r w:rsidR="00A5072B">
        <w:rPr>
          <w:rFonts w:hint="cs"/>
          <w:rtl/>
        </w:rPr>
        <w:t xml:space="preserve"> שמדובר במצוות חריגות בחומרת</w:t>
      </w:r>
      <w:r w:rsidR="00603B71">
        <w:rPr>
          <w:rFonts w:hint="cs"/>
          <w:rtl/>
        </w:rPr>
        <w:t>ן</w:t>
      </w:r>
      <w:r w:rsidR="00A5072B">
        <w:rPr>
          <w:rFonts w:hint="cs"/>
          <w:rtl/>
        </w:rPr>
        <w:t>, לכן גם בה</w:t>
      </w:r>
      <w:r w:rsidR="00603B71">
        <w:rPr>
          <w:rFonts w:hint="cs"/>
          <w:rtl/>
        </w:rPr>
        <w:t>ן</w:t>
      </w:r>
      <w:r w:rsidR="00A5072B">
        <w:rPr>
          <w:rFonts w:hint="cs"/>
          <w:rtl/>
        </w:rPr>
        <w:t xml:space="preserve"> יש למסור את הנפש.</w:t>
      </w:r>
      <w:r w:rsidR="0053707F">
        <w:rPr>
          <w:rFonts w:hint="cs"/>
          <w:rtl/>
        </w:rPr>
        <w:t xml:space="preserve"> </w:t>
      </w:r>
      <w:r w:rsidR="00BF52EC">
        <w:rPr>
          <w:rFonts w:hint="cs"/>
          <w:rtl/>
        </w:rPr>
        <w:t xml:space="preserve">מה </w:t>
      </w:r>
      <w:r w:rsidR="00357AF2">
        <w:rPr>
          <w:rFonts w:hint="cs"/>
          <w:rtl/>
        </w:rPr>
        <w:t>עונשו</w:t>
      </w:r>
      <w:r w:rsidR="00BF52EC">
        <w:rPr>
          <w:rFonts w:hint="cs"/>
          <w:rtl/>
        </w:rPr>
        <w:t xml:space="preserve"> </w:t>
      </w:r>
      <w:r w:rsidR="00357AF2">
        <w:rPr>
          <w:rFonts w:hint="cs"/>
          <w:rtl/>
        </w:rPr>
        <w:t>של</w:t>
      </w:r>
      <w:r w:rsidR="00587072">
        <w:rPr>
          <w:rFonts w:hint="cs"/>
          <w:rtl/>
        </w:rPr>
        <w:t xml:space="preserve"> יהודי</w:t>
      </w:r>
      <w:r w:rsidR="00357AF2">
        <w:rPr>
          <w:rFonts w:hint="cs"/>
          <w:rtl/>
        </w:rPr>
        <w:t xml:space="preserve"> ש</w:t>
      </w:r>
      <w:r w:rsidR="00BF52EC">
        <w:rPr>
          <w:rFonts w:hint="cs"/>
          <w:rtl/>
        </w:rPr>
        <w:t>נכנע לאיומי הגוי ולא מסר את נפשו?</w:t>
      </w:r>
      <w:r w:rsidR="008C3262">
        <w:rPr>
          <w:rFonts w:hint="cs"/>
          <w:rtl/>
        </w:rPr>
        <w:t xml:space="preserve"> נחלקו הראשונים</w:t>
      </w:r>
      <w:r w:rsidR="00843696">
        <w:rPr>
          <w:rFonts w:hint="cs"/>
          <w:rtl/>
        </w:rPr>
        <w:t>:</w:t>
      </w:r>
      <w:r w:rsidR="00BF52EC">
        <w:rPr>
          <w:rFonts w:hint="cs"/>
          <w:rtl/>
        </w:rPr>
        <w:t xml:space="preserve"> </w:t>
      </w:r>
    </w:p>
    <w:p w14:paraId="12302C56" w14:textId="146EA88C" w:rsidR="00F543B6" w:rsidRDefault="00842756" w:rsidP="00842756">
      <w:pPr>
        <w:spacing w:after="80"/>
        <w:rPr>
          <w:rtl/>
        </w:rPr>
      </w:pPr>
      <w:r w:rsidRPr="00842756">
        <w:rPr>
          <w:rFonts w:hint="cs"/>
          <w:rtl/>
        </w:rPr>
        <w:t>א.</w:t>
      </w:r>
      <w:r>
        <w:rPr>
          <w:rFonts w:hint="cs"/>
          <w:b/>
          <w:bCs/>
          <w:rtl/>
        </w:rPr>
        <w:t xml:space="preserve"> </w:t>
      </w:r>
      <w:r w:rsidR="00BF52EC" w:rsidRPr="00DF383E">
        <w:rPr>
          <w:rFonts w:hint="cs"/>
          <w:b/>
          <w:bCs/>
          <w:rtl/>
        </w:rPr>
        <w:t>הרמב''ם</w:t>
      </w:r>
      <w:r w:rsidR="00BF52EC">
        <w:rPr>
          <w:rFonts w:hint="cs"/>
          <w:rtl/>
        </w:rPr>
        <w:t xml:space="preserve"> </w:t>
      </w:r>
      <w:r w:rsidR="00BF52EC">
        <w:rPr>
          <w:rFonts w:hint="cs"/>
          <w:sz w:val="18"/>
          <w:szCs w:val="18"/>
          <w:rtl/>
        </w:rPr>
        <w:t>(יסודי התורה ה, ד)</w:t>
      </w:r>
      <w:r w:rsidR="00C6326D">
        <w:rPr>
          <w:rFonts w:hint="cs"/>
          <w:rtl/>
        </w:rPr>
        <w:t>,</w:t>
      </w:r>
      <w:r w:rsidR="00BF52EC">
        <w:rPr>
          <w:rFonts w:hint="cs"/>
          <w:sz w:val="18"/>
          <w:szCs w:val="18"/>
          <w:rtl/>
        </w:rPr>
        <w:t xml:space="preserve"> </w:t>
      </w:r>
      <w:r w:rsidR="00C6326D" w:rsidRPr="00C6326D">
        <w:rPr>
          <w:rFonts w:hint="cs"/>
          <w:b/>
          <w:bCs/>
          <w:rtl/>
        </w:rPr>
        <w:t>התוספות</w:t>
      </w:r>
      <w:r w:rsidR="00C6326D">
        <w:rPr>
          <w:rFonts w:hint="cs"/>
          <w:rtl/>
        </w:rPr>
        <w:t xml:space="preserve"> </w:t>
      </w:r>
      <w:r w:rsidR="00C6326D">
        <w:rPr>
          <w:rFonts w:hint="cs"/>
          <w:sz w:val="18"/>
          <w:szCs w:val="18"/>
          <w:rtl/>
        </w:rPr>
        <w:t xml:space="preserve">(עבודה זרה נד ד''ה מתקיף) </w:t>
      </w:r>
      <w:r w:rsidR="00BF52EC">
        <w:rPr>
          <w:rFonts w:hint="cs"/>
          <w:rtl/>
        </w:rPr>
        <w:t>ורוב הראשונים כתבו, שעל אף שאותו אדם חילל את שמו של הקב''ה וביטל מצוות עשה של קידוש ה' - אין מענישים אותו. בטעם הדבר נימק</w:t>
      </w:r>
      <w:r w:rsidR="0059512A">
        <w:rPr>
          <w:rFonts w:hint="cs"/>
          <w:rtl/>
        </w:rPr>
        <w:t>ו</w:t>
      </w:r>
      <w:r w:rsidR="00750C82">
        <w:rPr>
          <w:rFonts w:hint="cs"/>
          <w:rtl/>
        </w:rPr>
        <w:t>,</w:t>
      </w:r>
      <w:r>
        <w:rPr>
          <w:rFonts w:hint="cs"/>
          <w:rtl/>
        </w:rPr>
        <w:t xml:space="preserve"> שבכל התורה כולה 'אנוס רחמנא פטריה'</w:t>
      </w:r>
      <w:r w:rsidR="00BF52EC">
        <w:rPr>
          <w:rFonts w:hint="cs"/>
          <w:rtl/>
        </w:rPr>
        <w:t>,</w:t>
      </w:r>
      <w:r>
        <w:rPr>
          <w:rFonts w:hint="cs"/>
          <w:rtl/>
        </w:rPr>
        <w:t xml:space="preserve"> וגם במקרה זה אותו אדם כפוי לחטוא</w:t>
      </w:r>
      <w:r w:rsidR="00291176">
        <w:rPr>
          <w:rFonts w:hint="cs"/>
          <w:rtl/>
        </w:rPr>
        <w:t xml:space="preserve"> </w:t>
      </w:r>
      <w:r w:rsidR="00FC35E1">
        <w:rPr>
          <w:rFonts w:hint="cs"/>
          <w:rtl/>
        </w:rPr>
        <w:t>והעבירה נעשתה באונס</w:t>
      </w:r>
      <w:r w:rsidR="00750C82">
        <w:rPr>
          <w:rFonts w:hint="cs"/>
          <w:rtl/>
        </w:rPr>
        <w:t>.</w:t>
      </w:r>
      <w:r w:rsidR="00FC35E1">
        <w:rPr>
          <w:rFonts w:hint="cs"/>
          <w:rtl/>
        </w:rPr>
        <w:t xml:space="preserve"> </w:t>
      </w:r>
      <w:r w:rsidR="0059512A">
        <w:rPr>
          <w:rFonts w:hint="cs"/>
          <w:rtl/>
        </w:rPr>
        <w:t>ובלשון הרמב''ם:</w:t>
      </w:r>
    </w:p>
    <w:p w14:paraId="5D218E85" w14:textId="77777777" w:rsidR="00E63BA8" w:rsidRDefault="00F543B6" w:rsidP="000D0C07">
      <w:pPr>
        <w:spacing w:after="80"/>
        <w:ind w:left="720"/>
        <w:rPr>
          <w:rStyle w:val="1"/>
          <w:b/>
          <w:bCs/>
          <w:sz w:val="22"/>
          <w:szCs w:val="22"/>
          <w:rtl/>
        </w:rPr>
      </w:pPr>
      <w:r w:rsidRPr="00DB78E0">
        <w:rPr>
          <w:rStyle w:val="1"/>
          <w:rFonts w:hint="cs"/>
          <w:sz w:val="22"/>
          <w:szCs w:val="22"/>
          <w:rtl/>
        </w:rPr>
        <w:t xml:space="preserve">"וכל מי שנאמר בו </w:t>
      </w:r>
      <w:r w:rsidR="008F22BE">
        <w:rPr>
          <w:rStyle w:val="1"/>
          <w:rFonts w:hint="cs"/>
          <w:sz w:val="22"/>
          <w:szCs w:val="22"/>
          <w:rtl/>
        </w:rPr>
        <w:t>י</w:t>
      </w:r>
      <w:r w:rsidRPr="00DB78E0">
        <w:rPr>
          <w:rStyle w:val="1"/>
          <w:rFonts w:hint="cs"/>
          <w:sz w:val="22"/>
          <w:szCs w:val="22"/>
          <w:rtl/>
        </w:rPr>
        <w:t>יהרג ואל יעבור</w:t>
      </w:r>
      <w:r w:rsidR="007722A3">
        <w:rPr>
          <w:rStyle w:val="1"/>
          <w:rFonts w:hint="cs"/>
          <w:sz w:val="22"/>
          <w:szCs w:val="22"/>
          <w:rtl/>
        </w:rPr>
        <w:t>,</w:t>
      </w:r>
      <w:r w:rsidRPr="00DB78E0">
        <w:rPr>
          <w:rStyle w:val="1"/>
          <w:rFonts w:hint="cs"/>
          <w:sz w:val="22"/>
          <w:szCs w:val="22"/>
          <w:rtl/>
        </w:rPr>
        <w:t xml:space="preserve"> ועבר ולא נהרג הרי זה מחלל את השם, ואם היה בעשרה מישראל הרי זה חילל את השם ברבים וב</w:t>
      </w:r>
      <w:r w:rsidR="007722A3">
        <w:rPr>
          <w:rStyle w:val="1"/>
          <w:rFonts w:hint="cs"/>
          <w:sz w:val="22"/>
          <w:szCs w:val="22"/>
          <w:rtl/>
        </w:rPr>
        <w:t>י</w:t>
      </w:r>
      <w:r w:rsidRPr="00DB78E0">
        <w:rPr>
          <w:rStyle w:val="1"/>
          <w:rFonts w:hint="cs"/>
          <w:sz w:val="22"/>
          <w:szCs w:val="22"/>
          <w:rtl/>
        </w:rPr>
        <w:t>טל מצו</w:t>
      </w:r>
      <w:r w:rsidR="00722DC6">
        <w:rPr>
          <w:rStyle w:val="1"/>
          <w:rFonts w:hint="cs"/>
          <w:sz w:val="22"/>
          <w:szCs w:val="22"/>
          <w:rtl/>
        </w:rPr>
        <w:t>ו</w:t>
      </w:r>
      <w:r w:rsidRPr="00DB78E0">
        <w:rPr>
          <w:rStyle w:val="1"/>
          <w:rFonts w:hint="cs"/>
          <w:sz w:val="22"/>
          <w:szCs w:val="22"/>
          <w:rtl/>
        </w:rPr>
        <w:t>ת עשה שהיא קידוש השם ועבר על מצ</w:t>
      </w:r>
      <w:r w:rsidR="00722DC6">
        <w:rPr>
          <w:rStyle w:val="1"/>
          <w:rFonts w:hint="cs"/>
          <w:sz w:val="22"/>
          <w:szCs w:val="22"/>
          <w:rtl/>
        </w:rPr>
        <w:t>ו</w:t>
      </w:r>
      <w:r w:rsidRPr="00DB78E0">
        <w:rPr>
          <w:rStyle w:val="1"/>
          <w:rFonts w:hint="cs"/>
          <w:sz w:val="22"/>
          <w:szCs w:val="22"/>
          <w:rtl/>
        </w:rPr>
        <w:t xml:space="preserve">ות לא תעשה שהיא חלול השם, </w:t>
      </w:r>
      <w:r w:rsidR="00DB78E0">
        <w:rPr>
          <w:rStyle w:val="1"/>
          <w:rFonts w:hint="cs"/>
          <w:sz w:val="22"/>
          <w:szCs w:val="22"/>
          <w:rtl/>
        </w:rPr>
        <w:t xml:space="preserve">ואף על פי כן </w:t>
      </w:r>
      <w:r w:rsidRPr="00DB78E0">
        <w:rPr>
          <w:rStyle w:val="1"/>
          <w:rFonts w:hint="cs"/>
          <w:sz w:val="22"/>
          <w:szCs w:val="22"/>
          <w:rtl/>
        </w:rPr>
        <w:t>מפני שעבר באונס</w:t>
      </w:r>
      <w:r w:rsidR="007F2A97">
        <w:rPr>
          <w:rStyle w:val="1"/>
          <w:rFonts w:hint="cs"/>
          <w:sz w:val="22"/>
          <w:szCs w:val="22"/>
          <w:rtl/>
        </w:rPr>
        <w:t>,</w:t>
      </w:r>
      <w:r w:rsidRPr="00DB78E0">
        <w:rPr>
          <w:rStyle w:val="1"/>
          <w:rFonts w:hint="cs"/>
          <w:sz w:val="22"/>
          <w:szCs w:val="22"/>
          <w:rtl/>
        </w:rPr>
        <w:t xml:space="preserve"> אין מלקין אותו ואין צריך לומר שאין ממיתין אותו בית דין</w:t>
      </w:r>
      <w:r w:rsidRPr="00E63BA8">
        <w:rPr>
          <w:rStyle w:val="1"/>
          <w:rFonts w:hint="cs"/>
          <w:sz w:val="22"/>
          <w:szCs w:val="22"/>
          <w:rtl/>
        </w:rPr>
        <w:t>.''</w:t>
      </w:r>
    </w:p>
    <w:p w14:paraId="6B6575C1" w14:textId="438BE58A" w:rsidR="00BF52EC" w:rsidRPr="00DB78E0" w:rsidRDefault="00634B65" w:rsidP="000D0C07">
      <w:pPr>
        <w:spacing w:after="80"/>
        <w:rPr>
          <w:sz w:val="24"/>
          <w:szCs w:val="24"/>
          <w:rtl/>
        </w:rPr>
      </w:pPr>
      <w:r w:rsidRPr="00634B65">
        <w:rPr>
          <w:rStyle w:val="1"/>
          <w:rFonts w:hint="cs"/>
          <w:sz w:val="22"/>
          <w:szCs w:val="22"/>
          <w:rtl/>
        </w:rPr>
        <w:t>ב.</w:t>
      </w:r>
      <w:r>
        <w:rPr>
          <w:rStyle w:val="1"/>
          <w:rFonts w:hint="cs"/>
          <w:b/>
          <w:bCs/>
          <w:sz w:val="22"/>
          <w:szCs w:val="22"/>
          <w:rtl/>
        </w:rPr>
        <w:t xml:space="preserve"> </w:t>
      </w:r>
      <w:r w:rsidR="00E63BA8">
        <w:rPr>
          <w:rStyle w:val="1"/>
          <w:rFonts w:hint="cs"/>
          <w:b/>
          <w:bCs/>
          <w:sz w:val="22"/>
          <w:szCs w:val="22"/>
          <w:rtl/>
        </w:rPr>
        <w:t xml:space="preserve">רבינו דוד </w:t>
      </w:r>
      <w:r w:rsidR="00E63BA8" w:rsidRPr="009B756E">
        <w:rPr>
          <w:rStyle w:val="1"/>
          <w:rFonts w:hint="cs"/>
          <w:sz w:val="18"/>
          <w:szCs w:val="18"/>
          <w:rtl/>
        </w:rPr>
        <w:t>(</w:t>
      </w:r>
      <w:r w:rsidR="00FD360D">
        <w:rPr>
          <w:rStyle w:val="1"/>
          <w:rFonts w:hint="cs"/>
          <w:sz w:val="18"/>
          <w:szCs w:val="18"/>
          <w:rtl/>
        </w:rPr>
        <w:t xml:space="preserve">בר''ן </w:t>
      </w:r>
      <w:r w:rsidR="00E63BA8" w:rsidRPr="009B756E">
        <w:rPr>
          <w:rStyle w:val="1"/>
          <w:rFonts w:hint="cs"/>
          <w:sz w:val="18"/>
          <w:szCs w:val="18"/>
          <w:rtl/>
        </w:rPr>
        <w:t>סנהדרין סא ע''ב</w:t>
      </w:r>
      <w:r w:rsidR="00C152C5" w:rsidRPr="009B756E">
        <w:rPr>
          <w:rStyle w:val="1"/>
          <w:rFonts w:hint="cs"/>
          <w:sz w:val="18"/>
          <w:szCs w:val="18"/>
          <w:rtl/>
        </w:rPr>
        <w:t xml:space="preserve"> ד''ה איתמר)</w:t>
      </w:r>
      <w:r w:rsidR="00F543B6" w:rsidRPr="00DB78E0">
        <w:rPr>
          <w:rStyle w:val="1"/>
          <w:rFonts w:hint="cs"/>
          <w:b/>
          <w:bCs/>
          <w:sz w:val="22"/>
          <w:szCs w:val="22"/>
          <w:rtl/>
        </w:rPr>
        <w:t xml:space="preserve"> </w:t>
      </w:r>
      <w:r w:rsidR="005254AA" w:rsidRPr="005254AA">
        <w:rPr>
          <w:rFonts w:hint="cs"/>
          <w:rtl/>
        </w:rPr>
        <w:t>חלק וסבר</w:t>
      </w:r>
      <w:r w:rsidR="005254AA">
        <w:rPr>
          <w:rFonts w:hint="cs"/>
          <w:rtl/>
        </w:rPr>
        <w:t xml:space="preserve">, שגם כאשר </w:t>
      </w:r>
      <w:r w:rsidR="0055657B">
        <w:rPr>
          <w:rFonts w:hint="cs"/>
          <w:rtl/>
        </w:rPr>
        <w:t xml:space="preserve">אדם עבר באונס על אחד משלושת העבירות, עדיין, </w:t>
      </w:r>
      <w:r w:rsidR="00876644">
        <w:rPr>
          <w:rFonts w:hint="cs"/>
          <w:rtl/>
        </w:rPr>
        <w:t>אם</w:t>
      </w:r>
      <w:r w:rsidR="0055657B">
        <w:rPr>
          <w:rFonts w:hint="cs"/>
          <w:rtl/>
        </w:rPr>
        <w:t xml:space="preserve"> התרו בו לא לעבור</w:t>
      </w:r>
      <w:r w:rsidR="002D221C">
        <w:rPr>
          <w:rFonts w:hint="cs"/>
          <w:rtl/>
        </w:rPr>
        <w:t xml:space="preserve"> ועבר</w:t>
      </w:r>
      <w:r w:rsidR="0055657B">
        <w:rPr>
          <w:rFonts w:hint="cs"/>
          <w:rtl/>
        </w:rPr>
        <w:t xml:space="preserve"> - חייב מיתה. בטעם הדבר נימק,</w:t>
      </w:r>
      <w:r w:rsidR="009D5A64">
        <w:rPr>
          <w:rFonts w:hint="cs"/>
          <w:rtl/>
        </w:rPr>
        <w:t xml:space="preserve"> שעבירות אלו כל כך חמורות, </w:t>
      </w:r>
      <w:r w:rsidR="00D445BB">
        <w:rPr>
          <w:rFonts w:hint="cs"/>
          <w:rtl/>
        </w:rPr>
        <w:t xml:space="preserve">שגם העובר </w:t>
      </w:r>
      <w:r w:rsidR="002D221C">
        <w:rPr>
          <w:rFonts w:hint="cs"/>
          <w:rtl/>
        </w:rPr>
        <w:t xml:space="preserve">עליהן </w:t>
      </w:r>
      <w:r w:rsidR="00165894">
        <w:rPr>
          <w:rFonts w:hint="cs"/>
          <w:rtl/>
        </w:rPr>
        <w:t>בכפייה</w:t>
      </w:r>
      <w:r w:rsidR="00D445BB">
        <w:rPr>
          <w:rFonts w:hint="cs"/>
          <w:rtl/>
        </w:rPr>
        <w:t xml:space="preserve"> חייב מיתה. את דברי הספרי הכותב שיש לפטור את העובד עבודה זרה באונס</w:t>
      </w:r>
      <w:r w:rsidR="002D533C">
        <w:rPr>
          <w:rFonts w:hint="cs"/>
          <w:rtl/>
        </w:rPr>
        <w:t>,</w:t>
      </w:r>
      <w:r w:rsidR="00D445BB">
        <w:rPr>
          <w:rFonts w:hint="cs"/>
          <w:rtl/>
        </w:rPr>
        <w:t xml:space="preserve"> תירץ </w:t>
      </w:r>
      <w:r w:rsidR="00F9123F">
        <w:rPr>
          <w:rFonts w:hint="cs"/>
          <w:rtl/>
        </w:rPr>
        <w:t>שמדובר באונס הנפש, דהיינו שהחוטא עבר עבירה מש</w:t>
      </w:r>
      <w:r w:rsidR="002D533C">
        <w:rPr>
          <w:rFonts w:hint="cs"/>
          <w:rtl/>
        </w:rPr>
        <w:t>י</w:t>
      </w:r>
      <w:r w:rsidR="00F9123F">
        <w:rPr>
          <w:rFonts w:hint="cs"/>
          <w:rtl/>
        </w:rPr>
        <w:t>געון.</w:t>
      </w:r>
      <w:r w:rsidR="0055657B">
        <w:rPr>
          <w:rFonts w:hint="cs"/>
          <w:rtl/>
        </w:rPr>
        <w:t xml:space="preserve"> </w:t>
      </w:r>
    </w:p>
    <w:p w14:paraId="2E636D78" w14:textId="77777777" w:rsidR="0053707F" w:rsidRDefault="0053707F" w:rsidP="000D0C07">
      <w:pPr>
        <w:spacing w:after="80"/>
        <w:rPr>
          <w:u w:val="single"/>
          <w:rtl/>
        </w:rPr>
      </w:pPr>
      <w:r>
        <w:rPr>
          <w:rFonts w:hint="cs"/>
          <w:u w:val="single"/>
          <w:rtl/>
        </w:rPr>
        <w:t>מה נחשב עבודה זרה</w:t>
      </w:r>
    </w:p>
    <w:p w14:paraId="376B4DEA" w14:textId="1ABDA679" w:rsidR="007119C8" w:rsidRDefault="002D221C" w:rsidP="000D0C07">
      <w:pPr>
        <w:spacing w:after="80"/>
        <w:rPr>
          <w:rtl/>
        </w:rPr>
      </w:pPr>
      <w:r>
        <w:rPr>
          <w:rFonts w:hint="cs"/>
          <w:rtl/>
        </w:rPr>
        <w:t>כאמור</w:t>
      </w:r>
      <w:r w:rsidR="00D110D6">
        <w:rPr>
          <w:rFonts w:hint="cs"/>
          <w:rtl/>
        </w:rPr>
        <w:t>,</w:t>
      </w:r>
      <w:r w:rsidR="007E0D2E">
        <w:rPr>
          <w:rFonts w:hint="cs"/>
          <w:rtl/>
        </w:rPr>
        <w:t xml:space="preserve"> </w:t>
      </w:r>
      <w:r w:rsidR="002D533C">
        <w:rPr>
          <w:rFonts w:hint="cs"/>
          <w:rtl/>
        </w:rPr>
        <w:t>על מנת</w:t>
      </w:r>
      <w:r w:rsidR="007E0D2E">
        <w:rPr>
          <w:rFonts w:hint="cs"/>
          <w:rtl/>
        </w:rPr>
        <w:t xml:space="preserve"> לא לעבוד עבודה זרה יש למסור את הנפש, </w:t>
      </w:r>
      <w:r>
        <w:rPr>
          <w:rFonts w:hint="cs"/>
          <w:rtl/>
        </w:rPr>
        <w:t>ו</w:t>
      </w:r>
      <w:r w:rsidR="0053707F">
        <w:rPr>
          <w:rFonts w:hint="cs"/>
          <w:rtl/>
        </w:rPr>
        <w:t xml:space="preserve">נחלקו הראשונים </w:t>
      </w:r>
      <w:r w:rsidR="007119C8">
        <w:rPr>
          <w:rFonts w:hint="cs"/>
          <w:rtl/>
        </w:rPr>
        <w:t>מה נחשבת עבודה זרה</w:t>
      </w:r>
      <w:r>
        <w:rPr>
          <w:rFonts w:hint="cs"/>
          <w:rtl/>
        </w:rPr>
        <w:t>.</w:t>
      </w:r>
      <w:r w:rsidR="00CD7EC2">
        <w:rPr>
          <w:rFonts w:hint="cs"/>
          <w:rtl/>
        </w:rPr>
        <w:t xml:space="preserve"> </w:t>
      </w:r>
      <w:r w:rsidR="00F27AC1">
        <w:rPr>
          <w:rFonts w:hint="cs"/>
          <w:rtl/>
        </w:rPr>
        <w:t xml:space="preserve">לשאלה זו יש </w:t>
      </w:r>
      <w:r w:rsidR="000D0C07">
        <w:rPr>
          <w:rFonts w:hint="cs"/>
          <w:rtl/>
        </w:rPr>
        <w:t xml:space="preserve">השלכה </w:t>
      </w:r>
      <w:r w:rsidR="00A7029F">
        <w:rPr>
          <w:rFonts w:hint="cs"/>
          <w:rtl/>
        </w:rPr>
        <w:t>נוספת</w:t>
      </w:r>
      <w:r w:rsidR="00D07188">
        <w:rPr>
          <w:rFonts w:hint="cs"/>
          <w:rtl/>
        </w:rPr>
        <w:t>,</w:t>
      </w:r>
      <w:r w:rsidR="00A7029F">
        <w:rPr>
          <w:rFonts w:hint="cs"/>
          <w:rtl/>
        </w:rPr>
        <w:t xml:space="preserve"> האם מותר להיכנס לבית התפילה של אותה הדת</w:t>
      </w:r>
      <w:r w:rsidR="00CD7EC2">
        <w:rPr>
          <w:rFonts w:hint="cs"/>
          <w:rtl/>
        </w:rPr>
        <w:t>.</w:t>
      </w:r>
      <w:r w:rsidR="00A7029F">
        <w:rPr>
          <w:rFonts w:hint="cs"/>
          <w:rtl/>
        </w:rPr>
        <w:t xml:space="preserve"> אם מדובר בעבודה זרה</w:t>
      </w:r>
      <w:r w:rsidR="009F73DC">
        <w:rPr>
          <w:rFonts w:hint="cs"/>
          <w:rtl/>
        </w:rPr>
        <w:t xml:space="preserve"> -</w:t>
      </w:r>
      <w:r w:rsidR="00A7029F">
        <w:rPr>
          <w:rFonts w:hint="cs"/>
          <w:rtl/>
        </w:rPr>
        <w:t xml:space="preserve"> אסור להיכנס</w:t>
      </w:r>
      <w:r w:rsidR="00440B71">
        <w:rPr>
          <w:rFonts w:hint="cs"/>
          <w:rtl/>
        </w:rPr>
        <w:t>,</w:t>
      </w:r>
      <w:r w:rsidR="00FE1B26">
        <w:rPr>
          <w:rFonts w:hint="cs"/>
          <w:rtl/>
        </w:rPr>
        <w:t xml:space="preserve"> כפי שפסק </w:t>
      </w:r>
      <w:r w:rsidR="00FE1B26" w:rsidRPr="005D364B">
        <w:rPr>
          <w:rFonts w:hint="cs"/>
          <w:rtl/>
        </w:rPr>
        <w:t>הש''ך</w:t>
      </w:r>
      <w:r w:rsidR="00FE1B26">
        <w:rPr>
          <w:rFonts w:hint="cs"/>
          <w:rtl/>
        </w:rPr>
        <w:t xml:space="preserve"> </w:t>
      </w:r>
      <w:r w:rsidR="00FE1B26">
        <w:rPr>
          <w:rFonts w:hint="cs"/>
          <w:sz w:val="18"/>
          <w:szCs w:val="18"/>
          <w:rtl/>
        </w:rPr>
        <w:t>(יו''ד קמט</w:t>
      </w:r>
      <w:r w:rsidR="001B28E6">
        <w:rPr>
          <w:rFonts w:hint="cs"/>
          <w:sz w:val="18"/>
          <w:szCs w:val="18"/>
          <w:rtl/>
        </w:rPr>
        <w:t>, א</w:t>
      </w:r>
      <w:r w:rsidR="00FE1B26">
        <w:rPr>
          <w:rFonts w:hint="cs"/>
          <w:sz w:val="18"/>
          <w:szCs w:val="18"/>
          <w:rtl/>
        </w:rPr>
        <w:t xml:space="preserve">) </w:t>
      </w:r>
      <w:r w:rsidR="009A342E">
        <w:rPr>
          <w:rFonts w:hint="cs"/>
          <w:rtl/>
        </w:rPr>
        <w:t xml:space="preserve">בעקבות </w:t>
      </w:r>
      <w:r w:rsidR="00FE1B26" w:rsidRPr="005D364B">
        <w:rPr>
          <w:rFonts w:hint="cs"/>
          <w:rtl/>
        </w:rPr>
        <w:t>הרמב''ם</w:t>
      </w:r>
      <w:r w:rsidR="00A7029F">
        <w:rPr>
          <w:rFonts w:hint="cs"/>
          <w:rtl/>
        </w:rPr>
        <w:t xml:space="preserve">, אך אם לא </w:t>
      </w:r>
      <w:r w:rsidR="00E60C9D">
        <w:rPr>
          <w:rFonts w:hint="cs"/>
          <w:rtl/>
        </w:rPr>
        <w:t xml:space="preserve">מדובר בעבודה זרה </w:t>
      </w:r>
      <w:r w:rsidR="00A7029F">
        <w:rPr>
          <w:rFonts w:hint="cs"/>
          <w:rtl/>
        </w:rPr>
        <w:t>- מותר</w:t>
      </w:r>
      <w:r w:rsidR="00F27AC1">
        <w:rPr>
          <w:rFonts w:hint="cs"/>
          <w:rtl/>
        </w:rPr>
        <w:t xml:space="preserve"> במקום הצורך</w:t>
      </w:r>
      <w:r w:rsidR="007119C8">
        <w:rPr>
          <w:rFonts w:hint="cs"/>
          <w:rtl/>
        </w:rPr>
        <w:t>:</w:t>
      </w:r>
    </w:p>
    <w:p w14:paraId="699FDA3D" w14:textId="7D21B127" w:rsidR="000D0C07" w:rsidRDefault="00630533" w:rsidP="000D0C07">
      <w:pPr>
        <w:spacing w:after="80"/>
        <w:rPr>
          <w:rtl/>
        </w:rPr>
      </w:pPr>
      <w:r>
        <w:rPr>
          <w:rFonts w:hint="cs"/>
          <w:rtl/>
        </w:rPr>
        <w:t>א</w:t>
      </w:r>
      <w:r w:rsidR="00D6474D">
        <w:rPr>
          <w:rFonts w:hint="cs"/>
          <w:rtl/>
        </w:rPr>
        <w:t xml:space="preserve">. </w:t>
      </w:r>
      <w:r w:rsidR="00D6474D" w:rsidRPr="0046417E">
        <w:rPr>
          <w:rFonts w:hint="cs"/>
          <w:b/>
          <w:bCs/>
          <w:rtl/>
        </w:rPr>
        <w:t>הרמב''ם</w:t>
      </w:r>
      <w:r w:rsidR="00D6474D">
        <w:rPr>
          <w:rFonts w:hint="cs"/>
          <w:rtl/>
        </w:rPr>
        <w:t xml:space="preserve"> </w:t>
      </w:r>
      <w:r w:rsidR="006C0637">
        <w:rPr>
          <w:rFonts w:hint="cs"/>
          <w:sz w:val="18"/>
          <w:szCs w:val="18"/>
          <w:rtl/>
        </w:rPr>
        <w:t xml:space="preserve">(סי' תמח) </w:t>
      </w:r>
      <w:r w:rsidR="0046417E">
        <w:rPr>
          <w:rFonts w:hint="cs"/>
          <w:rtl/>
        </w:rPr>
        <w:t>כתב</w:t>
      </w:r>
      <w:r w:rsidR="00A65B5F">
        <w:rPr>
          <w:rFonts w:hint="cs"/>
          <w:rtl/>
        </w:rPr>
        <w:t xml:space="preserve"> שדת מוגדרת </w:t>
      </w:r>
      <w:r w:rsidR="007E0393">
        <w:rPr>
          <w:rFonts w:hint="cs"/>
          <w:rtl/>
        </w:rPr>
        <w:t>כ</w:t>
      </w:r>
      <w:r w:rsidR="00A65B5F">
        <w:rPr>
          <w:rFonts w:hint="cs"/>
          <w:rtl/>
        </w:rPr>
        <w:t xml:space="preserve">עבודה זרה, רק כאשר </w:t>
      </w:r>
      <w:r>
        <w:rPr>
          <w:rFonts w:hint="cs"/>
          <w:rtl/>
        </w:rPr>
        <w:t>מאמיניה</w:t>
      </w:r>
      <w:r w:rsidR="00A65B5F">
        <w:rPr>
          <w:rFonts w:hint="cs"/>
          <w:rtl/>
        </w:rPr>
        <w:t xml:space="preserve"> </w:t>
      </w:r>
      <w:r>
        <w:rPr>
          <w:rFonts w:hint="cs"/>
          <w:rtl/>
        </w:rPr>
        <w:t xml:space="preserve">מבינים </w:t>
      </w:r>
      <w:r w:rsidR="00A65B5F">
        <w:rPr>
          <w:rFonts w:hint="cs"/>
          <w:rtl/>
        </w:rPr>
        <w:t>בצורה שגויה את האלוקות</w:t>
      </w:r>
      <w:r w:rsidR="00147F92">
        <w:rPr>
          <w:rFonts w:hint="cs"/>
          <w:rtl/>
        </w:rPr>
        <w:t>,</w:t>
      </w:r>
      <w:r w:rsidR="00A605B3">
        <w:rPr>
          <w:rFonts w:hint="cs"/>
          <w:rtl/>
        </w:rPr>
        <w:t xml:space="preserve"> </w:t>
      </w:r>
      <w:r w:rsidR="00147F92">
        <w:rPr>
          <w:rFonts w:hint="cs"/>
          <w:rtl/>
        </w:rPr>
        <w:t xml:space="preserve">אך מאמיני האסלאם </w:t>
      </w:r>
      <w:r w:rsidR="003A4FF5">
        <w:rPr>
          <w:rFonts w:hint="cs"/>
          <w:rtl/>
        </w:rPr>
        <w:t>מכיוון שהם מאמינים 'ייחוד שלם שאין בו דופי'</w:t>
      </w:r>
      <w:r w:rsidR="00147F92">
        <w:rPr>
          <w:rFonts w:hint="cs"/>
          <w:rtl/>
        </w:rPr>
        <w:t xml:space="preserve"> - </w:t>
      </w:r>
      <w:r w:rsidR="00320DB5">
        <w:rPr>
          <w:rFonts w:hint="cs"/>
          <w:rtl/>
        </w:rPr>
        <w:t xml:space="preserve">לא </w:t>
      </w:r>
      <w:r>
        <w:rPr>
          <w:rFonts w:hint="cs"/>
          <w:rtl/>
        </w:rPr>
        <w:t>נחשבים עובדי עבודה</w:t>
      </w:r>
      <w:r w:rsidR="00320DB5">
        <w:rPr>
          <w:rFonts w:hint="cs"/>
          <w:rtl/>
        </w:rPr>
        <w:t xml:space="preserve"> זרה</w:t>
      </w:r>
      <w:r w:rsidR="00825582">
        <w:rPr>
          <w:rFonts w:hint="cs"/>
          <w:rtl/>
        </w:rPr>
        <w:t>.</w:t>
      </w:r>
      <w:r w:rsidR="00885177">
        <w:rPr>
          <w:rFonts w:hint="cs"/>
          <w:rtl/>
        </w:rPr>
        <w:t xml:space="preserve"> </w:t>
      </w:r>
      <w:r w:rsidR="00825582">
        <w:rPr>
          <w:rFonts w:hint="cs"/>
          <w:rtl/>
        </w:rPr>
        <w:t xml:space="preserve">בעקבות כך פסקו </w:t>
      </w:r>
      <w:r w:rsidR="000F5413">
        <w:rPr>
          <w:rFonts w:hint="cs"/>
          <w:b/>
          <w:bCs/>
          <w:rtl/>
        </w:rPr>
        <w:t>הבן איש חי</w:t>
      </w:r>
      <w:r w:rsidR="00781B9D">
        <w:rPr>
          <w:rFonts w:hint="cs"/>
          <w:rtl/>
        </w:rPr>
        <w:t xml:space="preserve"> </w:t>
      </w:r>
      <w:r w:rsidR="00781B9D">
        <w:rPr>
          <w:rFonts w:hint="cs"/>
          <w:sz w:val="18"/>
          <w:szCs w:val="18"/>
          <w:rtl/>
        </w:rPr>
        <w:t>(רב פעלים יו''ד כח)</w:t>
      </w:r>
      <w:r w:rsidR="00885177">
        <w:rPr>
          <w:rFonts w:hint="cs"/>
          <w:rtl/>
        </w:rPr>
        <w:t xml:space="preserve"> </w:t>
      </w:r>
      <w:r w:rsidR="00781B9D">
        <w:rPr>
          <w:rFonts w:hint="cs"/>
          <w:b/>
          <w:bCs/>
          <w:rtl/>
        </w:rPr>
        <w:t>ו</w:t>
      </w:r>
      <w:r w:rsidR="00885177" w:rsidRPr="00885177">
        <w:rPr>
          <w:rFonts w:hint="cs"/>
          <w:b/>
          <w:bCs/>
          <w:rtl/>
        </w:rPr>
        <w:t>הרב עובדיה</w:t>
      </w:r>
      <w:r w:rsidR="00885177">
        <w:rPr>
          <w:rFonts w:hint="cs"/>
          <w:rtl/>
        </w:rPr>
        <w:t xml:space="preserve"> </w:t>
      </w:r>
      <w:r w:rsidR="00885177">
        <w:rPr>
          <w:rFonts w:hint="cs"/>
          <w:sz w:val="18"/>
          <w:szCs w:val="18"/>
          <w:rtl/>
        </w:rPr>
        <w:t>(</w:t>
      </w:r>
      <w:r w:rsidR="003A60BF">
        <w:rPr>
          <w:rFonts w:hint="cs"/>
          <w:sz w:val="18"/>
          <w:szCs w:val="18"/>
          <w:rtl/>
        </w:rPr>
        <w:t xml:space="preserve">יביע אומר </w:t>
      </w:r>
      <w:r w:rsidR="00885177">
        <w:rPr>
          <w:rFonts w:hint="cs"/>
          <w:sz w:val="18"/>
          <w:szCs w:val="18"/>
          <w:rtl/>
        </w:rPr>
        <w:t>יו''ד ז, יב)</w:t>
      </w:r>
      <w:r w:rsidR="00825582">
        <w:rPr>
          <w:rFonts w:hint="cs"/>
          <w:rtl/>
        </w:rPr>
        <w:t xml:space="preserve"> שאין איסור להיכנס למסגד</w:t>
      </w:r>
      <w:r w:rsidR="000D0C07">
        <w:rPr>
          <w:rFonts w:hint="cs"/>
          <w:rtl/>
        </w:rPr>
        <w:t>. ובלשונו</w:t>
      </w:r>
      <w:r w:rsidR="00825582">
        <w:rPr>
          <w:rFonts w:hint="cs"/>
          <w:rtl/>
        </w:rPr>
        <w:t xml:space="preserve"> </w:t>
      </w:r>
      <w:r w:rsidR="000D0C07">
        <w:rPr>
          <w:rFonts w:hint="cs"/>
          <w:rtl/>
        </w:rPr>
        <w:t xml:space="preserve">של </w:t>
      </w:r>
      <w:r w:rsidR="00825582" w:rsidRPr="000B3E5F">
        <w:rPr>
          <w:rFonts w:hint="cs"/>
          <w:b/>
          <w:bCs/>
          <w:rtl/>
        </w:rPr>
        <w:t>הרב חיים דוד הלוי</w:t>
      </w:r>
      <w:r w:rsidR="00825582">
        <w:rPr>
          <w:rFonts w:hint="cs"/>
          <w:rtl/>
        </w:rPr>
        <w:t xml:space="preserve"> </w:t>
      </w:r>
      <w:r w:rsidR="00825582">
        <w:rPr>
          <w:rFonts w:hint="cs"/>
          <w:sz w:val="18"/>
          <w:szCs w:val="18"/>
          <w:rtl/>
        </w:rPr>
        <w:t>(עשה לך רב א, נט)</w:t>
      </w:r>
      <w:r w:rsidR="00825582">
        <w:rPr>
          <w:rFonts w:hint="cs"/>
          <w:rtl/>
        </w:rPr>
        <w:t>:</w:t>
      </w:r>
    </w:p>
    <w:p w14:paraId="4627B07A" w14:textId="5E1A2078" w:rsidR="00630A67" w:rsidRPr="000D0C07" w:rsidRDefault="00825582" w:rsidP="000D0C07">
      <w:pPr>
        <w:spacing w:after="80"/>
        <w:ind w:left="720"/>
        <w:rPr>
          <w:rFonts w:cs="Arial"/>
          <w:rtl/>
        </w:rPr>
      </w:pPr>
      <w:r>
        <w:rPr>
          <w:rFonts w:cs="Arial" w:hint="cs"/>
          <w:rtl/>
        </w:rPr>
        <w:t>'</w:t>
      </w:r>
      <w:r w:rsidR="000D0C07" w:rsidRPr="000D0C07">
        <w:rPr>
          <w:rFonts w:cs="Arial"/>
          <w:rtl/>
        </w:rPr>
        <w:t>שאלה:</w:t>
      </w:r>
      <w:r w:rsidR="000D0C07">
        <w:rPr>
          <w:rFonts w:cs="Arial" w:hint="cs"/>
          <w:rtl/>
        </w:rPr>
        <w:t xml:space="preserve"> </w:t>
      </w:r>
      <w:r w:rsidR="000D0C07" w:rsidRPr="000D0C07">
        <w:rPr>
          <w:rFonts w:cs="Arial"/>
          <w:rtl/>
        </w:rPr>
        <w:t>בהיותי בטיול הגענו לביקור בכנסיה, ונחלקו הדעות אם מותרת הכניסה לכנסיה לשם ביקור בלבד, מה הדין באמת.</w:t>
      </w:r>
      <w:r w:rsidR="000D0C07">
        <w:rPr>
          <w:rFonts w:cs="Arial" w:hint="cs"/>
          <w:rtl/>
        </w:rPr>
        <w:t xml:space="preserve"> ת</w:t>
      </w:r>
      <w:r w:rsidR="000D0C07" w:rsidRPr="000D0C07">
        <w:rPr>
          <w:rFonts w:cs="Arial"/>
          <w:rtl/>
        </w:rPr>
        <w:t>שובה:</w:t>
      </w:r>
      <w:r w:rsidR="000D0C07">
        <w:rPr>
          <w:rFonts w:cs="Arial" w:hint="cs"/>
          <w:rtl/>
        </w:rPr>
        <w:t xml:space="preserve"> </w:t>
      </w:r>
      <w:r w:rsidR="000D0C07" w:rsidRPr="000D0C07">
        <w:rPr>
          <w:rFonts w:cs="Arial"/>
          <w:rtl/>
        </w:rPr>
        <w:t>הלכה זו פשוטה היא ביותר: בית תפלה של ע</w:t>
      </w:r>
      <w:r w:rsidR="000D0C07">
        <w:rPr>
          <w:rFonts w:cs="Arial" w:hint="cs"/>
          <w:rtl/>
        </w:rPr>
        <w:t xml:space="preserve">בודה זרה </w:t>
      </w:r>
      <w:r w:rsidR="000D0C07" w:rsidRPr="000D0C07">
        <w:rPr>
          <w:rFonts w:cs="Arial"/>
          <w:rtl/>
        </w:rPr>
        <w:t>אסור בהנאה</w:t>
      </w:r>
      <w:r w:rsidR="000D0C07">
        <w:rPr>
          <w:rFonts w:cs="Arial" w:hint="cs"/>
          <w:rtl/>
        </w:rPr>
        <w:t xml:space="preserve">. </w:t>
      </w:r>
      <w:r>
        <w:rPr>
          <w:rFonts w:cs="Arial"/>
          <w:rtl/>
        </w:rPr>
        <w:t>וכל זה כמובן בכנסיות שיש בהם צורות שתי וערב והם עבודה זרה, אבל מסגדי הישמעאלים אין חל עליהם איסור זה כלל, שאין הם עובדי עבודה זרה. ולכן, במערת המכפלה שיש שם מסגד, נכנסים יהודים ומתפללים בו</w:t>
      </w:r>
      <w:r w:rsidR="000B14D1">
        <w:rPr>
          <w:rFonts w:cs="Arial" w:hint="cs"/>
          <w:rtl/>
        </w:rPr>
        <w:t>.''</w:t>
      </w:r>
    </w:p>
    <w:p w14:paraId="7BAA23C4" w14:textId="76C1FFE5" w:rsidR="00630533" w:rsidRDefault="00630533" w:rsidP="000D0C07">
      <w:pPr>
        <w:spacing w:after="80"/>
        <w:rPr>
          <w:rtl/>
        </w:rPr>
      </w:pPr>
      <w:r>
        <w:rPr>
          <w:rFonts w:hint="cs"/>
          <w:rtl/>
        </w:rPr>
        <w:t xml:space="preserve">ב. </w:t>
      </w:r>
      <w:r w:rsidRPr="00DD3D57">
        <w:rPr>
          <w:rFonts w:hint="cs"/>
          <w:b/>
          <w:bCs/>
          <w:rtl/>
        </w:rPr>
        <w:t>הריטב''א</w:t>
      </w:r>
      <w:r>
        <w:rPr>
          <w:rFonts w:hint="cs"/>
          <w:rtl/>
        </w:rPr>
        <w:t xml:space="preserve"> </w:t>
      </w:r>
      <w:r>
        <w:rPr>
          <w:rFonts w:hint="cs"/>
          <w:sz w:val="18"/>
          <w:szCs w:val="18"/>
          <w:rtl/>
        </w:rPr>
        <w:t>(פסחים כה ע''ב ד''ה וכתב)</w:t>
      </w:r>
      <w:r>
        <w:rPr>
          <w:rFonts w:hint="cs"/>
          <w:rtl/>
        </w:rPr>
        <w:t xml:space="preserve"> </w:t>
      </w:r>
      <w:r w:rsidR="0030064C">
        <w:rPr>
          <w:rFonts w:hint="cs"/>
          <w:b/>
          <w:bCs/>
          <w:rtl/>
        </w:rPr>
        <w:t>ו</w:t>
      </w:r>
      <w:r w:rsidR="0030064C" w:rsidRPr="00825582">
        <w:rPr>
          <w:rFonts w:hint="cs"/>
          <w:b/>
          <w:bCs/>
          <w:rtl/>
        </w:rPr>
        <w:t>הרדב''ז</w:t>
      </w:r>
      <w:r w:rsidR="0030064C">
        <w:rPr>
          <w:rFonts w:hint="cs"/>
          <w:rtl/>
        </w:rPr>
        <w:t xml:space="preserve"> </w:t>
      </w:r>
      <w:r w:rsidR="0030064C">
        <w:rPr>
          <w:rFonts w:hint="cs"/>
          <w:sz w:val="16"/>
          <w:szCs w:val="16"/>
          <w:rtl/>
        </w:rPr>
        <w:t>(ד, צב)</w:t>
      </w:r>
      <w:r w:rsidR="0030064C">
        <w:rPr>
          <w:rFonts w:hint="cs"/>
          <w:sz w:val="16"/>
          <w:szCs w:val="16"/>
          <w:rtl/>
        </w:rPr>
        <w:t xml:space="preserve"> </w:t>
      </w:r>
      <w:r w:rsidR="003B1079">
        <w:rPr>
          <w:rFonts w:hint="cs"/>
          <w:rtl/>
        </w:rPr>
        <w:t>חלק על הרמב''ם ו</w:t>
      </w:r>
      <w:r>
        <w:rPr>
          <w:rFonts w:hint="cs"/>
          <w:rtl/>
        </w:rPr>
        <w:t xml:space="preserve">כתב, שכל דת שכופרת בתורת משה נחשבת עבודה זרה, גם אם </w:t>
      </w:r>
      <w:r w:rsidR="00DA2D37">
        <w:rPr>
          <w:rFonts w:hint="cs"/>
          <w:rtl/>
        </w:rPr>
        <w:t>מאמניה</w:t>
      </w:r>
      <w:r>
        <w:rPr>
          <w:rFonts w:hint="cs"/>
          <w:rtl/>
        </w:rPr>
        <w:t xml:space="preserve"> סוברים שיש אלוקים אחד</w:t>
      </w:r>
      <w:r w:rsidR="00AF1114">
        <w:rPr>
          <w:rFonts w:hint="cs"/>
          <w:rtl/>
        </w:rPr>
        <w:t xml:space="preserve"> ללא גוף</w:t>
      </w:r>
      <w:r>
        <w:rPr>
          <w:rFonts w:hint="cs"/>
          <w:rtl/>
        </w:rPr>
        <w:t xml:space="preserve">. ממילא </w:t>
      </w:r>
      <w:r w:rsidR="0030064C">
        <w:rPr>
          <w:rFonts w:hint="cs"/>
          <w:rtl/>
        </w:rPr>
        <w:t>לשיטה זו</w:t>
      </w:r>
      <w:r>
        <w:rPr>
          <w:rFonts w:hint="cs"/>
          <w:rtl/>
        </w:rPr>
        <w:t xml:space="preserve"> גם האסלאם נחשב עבודה זרה, וצריך למסור את הנפש ולא להתאסלם. בעקבות כך </w:t>
      </w:r>
      <w:r w:rsidR="0052683E">
        <w:rPr>
          <w:rFonts w:hint="cs"/>
          <w:rtl/>
        </w:rPr>
        <w:t>נקטו</w:t>
      </w:r>
      <w:r>
        <w:rPr>
          <w:rFonts w:hint="cs"/>
          <w:rtl/>
        </w:rPr>
        <w:t xml:space="preserve"> </w:t>
      </w:r>
      <w:r w:rsidRPr="00F026C9">
        <w:rPr>
          <w:rFonts w:hint="cs"/>
          <w:b/>
          <w:bCs/>
          <w:rtl/>
        </w:rPr>
        <w:t>הדברי</w:t>
      </w:r>
      <w:r>
        <w:rPr>
          <w:rFonts w:hint="cs"/>
          <w:rtl/>
        </w:rPr>
        <w:t xml:space="preserve"> </w:t>
      </w:r>
      <w:r w:rsidRPr="00F026C9">
        <w:rPr>
          <w:rFonts w:hint="cs"/>
          <w:b/>
          <w:bCs/>
          <w:rtl/>
        </w:rPr>
        <w:t>יציב</w:t>
      </w:r>
      <w:r>
        <w:rPr>
          <w:rFonts w:hint="cs"/>
          <w:b/>
          <w:bCs/>
          <w:rtl/>
        </w:rPr>
        <w:t xml:space="preserve"> </w:t>
      </w:r>
      <w:r w:rsidRPr="00F026C9">
        <w:rPr>
          <w:rFonts w:hint="cs"/>
          <w:sz w:val="18"/>
          <w:szCs w:val="18"/>
          <w:rtl/>
        </w:rPr>
        <w:t>(יו''ד מ)</w:t>
      </w:r>
      <w:r w:rsidR="00E81639">
        <w:rPr>
          <w:rFonts w:hint="cs"/>
          <w:rtl/>
        </w:rPr>
        <w:t xml:space="preserve"> </w:t>
      </w:r>
      <w:r w:rsidR="00E81639" w:rsidRPr="00E81639">
        <w:rPr>
          <w:rFonts w:hint="cs"/>
          <w:b/>
          <w:bCs/>
          <w:rtl/>
        </w:rPr>
        <w:t>והציץ אליעזר</w:t>
      </w:r>
      <w:r w:rsidR="00E81639">
        <w:rPr>
          <w:rFonts w:hint="cs"/>
          <w:rtl/>
        </w:rPr>
        <w:t xml:space="preserve"> </w:t>
      </w:r>
      <w:r w:rsidR="00E81639">
        <w:rPr>
          <w:rFonts w:hint="cs"/>
          <w:sz w:val="18"/>
          <w:szCs w:val="18"/>
          <w:rtl/>
        </w:rPr>
        <w:t>(יד, צא)</w:t>
      </w:r>
      <w:r>
        <w:rPr>
          <w:rFonts w:hint="cs"/>
          <w:rtl/>
        </w:rPr>
        <w:t xml:space="preserve">, שאסור להיכנס למסגד </w:t>
      </w:r>
      <w:r w:rsidR="00933490">
        <w:rPr>
          <w:rFonts w:hint="cs"/>
          <w:rtl/>
        </w:rPr>
        <w:t>ו</w:t>
      </w:r>
      <w:r>
        <w:rPr>
          <w:rFonts w:hint="cs"/>
          <w:rtl/>
        </w:rPr>
        <w:t>ככל בית עבודה זרה.</w:t>
      </w:r>
    </w:p>
    <w:p w14:paraId="492B022D" w14:textId="14387195" w:rsidR="00630A67" w:rsidRPr="006E55C9" w:rsidRDefault="00344AF9" w:rsidP="000D0C07">
      <w:pPr>
        <w:spacing w:after="80"/>
        <w:rPr>
          <w:b/>
          <w:bCs/>
          <w:u w:val="single"/>
          <w:rtl/>
        </w:rPr>
      </w:pPr>
      <w:r>
        <w:rPr>
          <w:rFonts w:hint="cs"/>
          <w:b/>
          <w:bCs/>
          <w:u w:val="single"/>
          <w:rtl/>
        </w:rPr>
        <w:t>מקרים</w:t>
      </w:r>
      <w:r w:rsidR="00F05C78" w:rsidRPr="006E55C9">
        <w:rPr>
          <w:rFonts w:hint="cs"/>
          <w:b/>
          <w:bCs/>
          <w:u w:val="single"/>
          <w:rtl/>
        </w:rPr>
        <w:t xml:space="preserve"> </w:t>
      </w:r>
      <w:r>
        <w:rPr>
          <w:rFonts w:hint="cs"/>
          <w:b/>
          <w:bCs/>
          <w:u w:val="single"/>
          <w:rtl/>
        </w:rPr>
        <w:t>נוספים</w:t>
      </w:r>
    </w:p>
    <w:p w14:paraId="11FF4873" w14:textId="62D07C23" w:rsidR="00E13A19" w:rsidRDefault="006E55C9" w:rsidP="006E55C9">
      <w:pPr>
        <w:spacing w:after="80"/>
        <w:rPr>
          <w:rtl/>
        </w:rPr>
      </w:pPr>
      <w:r>
        <w:rPr>
          <w:rFonts w:hint="cs"/>
          <w:rtl/>
        </w:rPr>
        <w:t>בנוסף ל</w:t>
      </w:r>
      <w:r w:rsidR="002B2C1C">
        <w:rPr>
          <w:rFonts w:hint="cs"/>
          <w:rtl/>
        </w:rPr>
        <w:t xml:space="preserve">שלושת העבירות, הפוסקים הביאו </w:t>
      </w:r>
      <w:r w:rsidR="002D7A20">
        <w:rPr>
          <w:rFonts w:hint="cs"/>
          <w:rtl/>
        </w:rPr>
        <w:t xml:space="preserve">שני מקרים </w:t>
      </w:r>
      <w:r w:rsidR="00016911">
        <w:rPr>
          <w:rFonts w:hint="cs"/>
          <w:rtl/>
        </w:rPr>
        <w:t xml:space="preserve">חריגים </w:t>
      </w:r>
      <w:r w:rsidR="002D7A20">
        <w:rPr>
          <w:rFonts w:hint="cs"/>
          <w:rtl/>
        </w:rPr>
        <w:t>נוספים שבהם יש למסור את הנפש</w:t>
      </w:r>
      <w:r w:rsidR="002B2C1C">
        <w:rPr>
          <w:rFonts w:hint="cs"/>
          <w:rtl/>
        </w:rPr>
        <w:t>:</w:t>
      </w:r>
      <w:r w:rsidR="002D7A20">
        <w:rPr>
          <w:rFonts w:hint="cs"/>
          <w:rtl/>
        </w:rPr>
        <w:t xml:space="preserve"> </w:t>
      </w:r>
    </w:p>
    <w:p w14:paraId="4BF0A921" w14:textId="247964E1" w:rsidR="006E55C9" w:rsidRDefault="006E55C9" w:rsidP="006E55C9">
      <w:pPr>
        <w:spacing w:after="80"/>
        <w:rPr>
          <w:rStyle w:val="1"/>
          <w:sz w:val="22"/>
          <w:szCs w:val="22"/>
          <w:rtl/>
        </w:rPr>
      </w:pPr>
      <w:r w:rsidRPr="006E55C9">
        <w:rPr>
          <w:rFonts w:hint="cs"/>
          <w:rtl/>
        </w:rPr>
        <w:t>א.</w:t>
      </w:r>
      <w:r>
        <w:rPr>
          <w:rFonts w:hint="cs"/>
          <w:b/>
          <w:bCs/>
          <w:rtl/>
        </w:rPr>
        <w:t xml:space="preserve"> </w:t>
      </w:r>
      <w:r w:rsidR="00E13A19" w:rsidRPr="00E13A19">
        <w:rPr>
          <w:rFonts w:hint="cs"/>
          <w:b/>
          <w:bCs/>
          <w:rtl/>
        </w:rPr>
        <w:t>פרהסיא:</w:t>
      </w:r>
      <w:r w:rsidR="00E13A19">
        <w:rPr>
          <w:rFonts w:hint="cs"/>
          <w:b/>
          <w:bCs/>
          <w:rtl/>
        </w:rPr>
        <w:t xml:space="preserve"> </w:t>
      </w:r>
      <w:r w:rsidR="00E13A19">
        <w:rPr>
          <w:rFonts w:hint="cs"/>
          <w:rtl/>
        </w:rPr>
        <w:t xml:space="preserve">הגמרא בסהנדרין </w:t>
      </w:r>
      <w:r w:rsidR="00714795">
        <w:rPr>
          <w:rFonts w:hint="cs"/>
          <w:sz w:val="18"/>
          <w:szCs w:val="18"/>
          <w:rtl/>
        </w:rPr>
        <w:t xml:space="preserve">(עד ע''א) </w:t>
      </w:r>
      <w:r w:rsidR="00E13A19">
        <w:rPr>
          <w:rFonts w:hint="cs"/>
          <w:rtl/>
        </w:rPr>
        <w:t>כותבת,</w:t>
      </w:r>
      <w:r w:rsidR="00714795">
        <w:rPr>
          <w:rFonts w:hint="cs"/>
          <w:rtl/>
        </w:rPr>
        <w:t xml:space="preserve"> ש</w:t>
      </w:r>
      <w:r w:rsidR="002B2C1C">
        <w:rPr>
          <w:rFonts w:hint="cs"/>
          <w:rtl/>
        </w:rPr>
        <w:t xml:space="preserve">במקרה בו </w:t>
      </w:r>
      <w:r w:rsidR="00714795">
        <w:rPr>
          <w:rFonts w:hint="cs"/>
          <w:rtl/>
        </w:rPr>
        <w:t xml:space="preserve">עשרה יהודים </w:t>
      </w:r>
      <w:r w:rsidR="00714795">
        <w:rPr>
          <w:rFonts w:hint="cs"/>
          <w:sz w:val="18"/>
          <w:szCs w:val="18"/>
          <w:rtl/>
        </w:rPr>
        <w:t>(בין גברים ובין נשים)</w:t>
      </w:r>
      <w:r w:rsidR="00714795">
        <w:rPr>
          <w:rFonts w:hint="cs"/>
          <w:rtl/>
        </w:rPr>
        <w:t xml:space="preserve"> רואים שגוי כופה יהודי לעבור על מצווה ממצוות ה'</w:t>
      </w:r>
      <w:r>
        <w:rPr>
          <w:rFonts w:hint="cs"/>
          <w:rtl/>
        </w:rPr>
        <w:t xml:space="preserve"> </w:t>
      </w:r>
      <w:r w:rsidR="00B87688">
        <w:rPr>
          <w:rFonts w:hint="cs"/>
          <w:rtl/>
        </w:rPr>
        <w:t>-</w:t>
      </w:r>
      <w:r w:rsidR="00714795">
        <w:rPr>
          <w:rFonts w:hint="cs"/>
          <w:rtl/>
        </w:rPr>
        <w:t xml:space="preserve"> יש למסור את הנפש.</w:t>
      </w:r>
      <w:r>
        <w:rPr>
          <w:rFonts w:hint="cs"/>
          <w:rtl/>
        </w:rPr>
        <w:t xml:space="preserve"> ב.</w:t>
      </w:r>
      <w:r w:rsidR="009F5F77">
        <w:rPr>
          <w:rFonts w:hint="cs"/>
          <w:rtl/>
        </w:rPr>
        <w:t xml:space="preserve"> </w:t>
      </w:r>
      <w:r w:rsidRPr="00EF5B19">
        <w:rPr>
          <w:rStyle w:val="1"/>
          <w:rFonts w:hint="cs"/>
          <w:b/>
          <w:bCs/>
          <w:sz w:val="22"/>
          <w:szCs w:val="22"/>
          <w:rtl/>
        </w:rPr>
        <w:t>שעת השמד</w:t>
      </w:r>
      <w:r>
        <w:rPr>
          <w:rStyle w:val="1"/>
          <w:rFonts w:hint="cs"/>
          <w:b/>
          <w:bCs/>
          <w:sz w:val="22"/>
          <w:szCs w:val="22"/>
          <w:rtl/>
        </w:rPr>
        <w:t xml:space="preserve">: </w:t>
      </w:r>
      <w:r>
        <w:rPr>
          <w:rStyle w:val="1"/>
          <w:rFonts w:hint="cs"/>
          <w:sz w:val="22"/>
          <w:szCs w:val="22"/>
          <w:rtl/>
        </w:rPr>
        <w:t>מקרה נוסף מובא ב</w:t>
      </w:r>
      <w:r>
        <w:rPr>
          <w:rStyle w:val="1"/>
          <w:rFonts w:hint="cs"/>
          <w:sz w:val="22"/>
          <w:szCs w:val="22"/>
          <w:rtl/>
        </w:rPr>
        <w:t xml:space="preserve">גמרא במסכת סנהדרין </w:t>
      </w:r>
      <w:r>
        <w:rPr>
          <w:rStyle w:val="1"/>
          <w:rFonts w:hint="cs"/>
          <w:sz w:val="18"/>
          <w:szCs w:val="18"/>
          <w:rtl/>
        </w:rPr>
        <w:t xml:space="preserve">(עד ע''א) </w:t>
      </w:r>
      <w:r>
        <w:rPr>
          <w:rStyle w:val="1"/>
          <w:rFonts w:hint="cs"/>
          <w:sz w:val="22"/>
          <w:szCs w:val="22"/>
          <w:rtl/>
        </w:rPr>
        <w:t>ה</w:t>
      </w:r>
      <w:r>
        <w:rPr>
          <w:rStyle w:val="1"/>
          <w:rFonts w:hint="cs"/>
          <w:sz w:val="22"/>
          <w:szCs w:val="22"/>
          <w:rtl/>
        </w:rPr>
        <w:t>כותבת, שבשעת השמד אפילו על מצווה קלה יש למסור את הנפש</w:t>
      </w:r>
      <w:r>
        <w:rPr>
          <w:rFonts w:hint="cs"/>
          <w:rtl/>
        </w:rPr>
        <w:t xml:space="preserve">, ואפילו על 'ערקתא דמסנא'. </w:t>
      </w:r>
      <w:r>
        <w:rPr>
          <w:rStyle w:val="1"/>
          <w:rFonts w:hint="cs"/>
          <w:sz w:val="22"/>
          <w:szCs w:val="22"/>
          <w:rtl/>
        </w:rPr>
        <w:t>נ</w:t>
      </w:r>
      <w:r>
        <w:rPr>
          <w:rStyle w:val="1"/>
          <w:rFonts w:hint="cs"/>
          <w:sz w:val="22"/>
          <w:szCs w:val="22"/>
          <w:rtl/>
        </w:rPr>
        <w:t xml:space="preserve">חלקו הראשונים בביאור </w:t>
      </w:r>
      <w:r>
        <w:rPr>
          <w:rStyle w:val="1"/>
          <w:rFonts w:hint="cs"/>
          <w:sz w:val="22"/>
          <w:szCs w:val="22"/>
          <w:rtl/>
        </w:rPr>
        <w:t>מושג זה</w:t>
      </w:r>
      <w:r>
        <w:rPr>
          <w:rStyle w:val="1"/>
          <w:rFonts w:hint="cs"/>
          <w:sz w:val="22"/>
          <w:szCs w:val="22"/>
          <w:rtl/>
        </w:rPr>
        <w:t>:</w:t>
      </w:r>
    </w:p>
    <w:p w14:paraId="6A952224" w14:textId="4A410ECE" w:rsidR="006E55C9" w:rsidRDefault="006E55C9" w:rsidP="006E55C9">
      <w:pPr>
        <w:spacing w:after="80"/>
        <w:rPr>
          <w:rStyle w:val="1"/>
          <w:sz w:val="22"/>
          <w:szCs w:val="22"/>
          <w:rtl/>
        </w:rPr>
      </w:pPr>
      <w:r>
        <w:rPr>
          <w:rStyle w:val="1"/>
          <w:rFonts w:hint="cs"/>
          <w:sz w:val="22"/>
          <w:szCs w:val="22"/>
          <w:rtl/>
        </w:rPr>
        <w:lastRenderedPageBreak/>
        <w:t xml:space="preserve">א. </w:t>
      </w:r>
      <w:r w:rsidRPr="005838B8">
        <w:rPr>
          <w:rStyle w:val="1"/>
          <w:rFonts w:hint="cs"/>
          <w:b/>
          <w:bCs/>
          <w:sz w:val="22"/>
          <w:szCs w:val="22"/>
          <w:rtl/>
        </w:rPr>
        <w:t>רש''י</w:t>
      </w:r>
      <w:r>
        <w:rPr>
          <w:rStyle w:val="1"/>
          <w:rFonts w:hint="cs"/>
          <w:sz w:val="22"/>
          <w:szCs w:val="22"/>
          <w:rtl/>
        </w:rPr>
        <w:t xml:space="preserve"> </w:t>
      </w:r>
      <w:r>
        <w:rPr>
          <w:rStyle w:val="1"/>
          <w:rFonts w:hint="cs"/>
          <w:sz w:val="18"/>
          <w:szCs w:val="18"/>
          <w:rtl/>
        </w:rPr>
        <w:t xml:space="preserve">(ד''ה ערקתא) </w:t>
      </w:r>
      <w:r>
        <w:rPr>
          <w:rStyle w:val="1"/>
          <w:rFonts w:hint="cs"/>
          <w:sz w:val="22"/>
          <w:szCs w:val="22"/>
          <w:rtl/>
        </w:rPr>
        <w:t>פירש, שיהודים היו נוהגים לקשור את הסנדל בשונה מהגויים, כדי ליצור הבדל ולמנוע ערבוב. במקרה בו הגויים בשעת השמד ציוו על היהודים לקשור כמותם למרות שמדובר במנהג בלבד ואין בכך איסור הלכתי</w:t>
      </w:r>
      <w:r w:rsidR="00616962">
        <w:rPr>
          <w:rStyle w:val="1"/>
          <w:rFonts w:hint="cs"/>
          <w:sz w:val="22"/>
          <w:szCs w:val="22"/>
          <w:rtl/>
        </w:rPr>
        <w:t>,</w:t>
      </w:r>
      <w:r>
        <w:rPr>
          <w:rStyle w:val="1"/>
          <w:rFonts w:hint="cs"/>
          <w:sz w:val="22"/>
          <w:szCs w:val="22"/>
          <w:rtl/>
        </w:rPr>
        <w:t xml:space="preserve"> חובה למסור את הנפש ולא לשנות.</w:t>
      </w:r>
    </w:p>
    <w:p w14:paraId="764BA008" w14:textId="482D6D40" w:rsidR="006E55C9" w:rsidRDefault="006E55C9" w:rsidP="006E55C9">
      <w:pPr>
        <w:spacing w:after="80"/>
        <w:rPr>
          <w:rStyle w:val="1"/>
          <w:sz w:val="22"/>
          <w:szCs w:val="22"/>
          <w:rtl/>
        </w:rPr>
      </w:pPr>
      <w:r>
        <w:rPr>
          <w:rStyle w:val="1"/>
          <w:rFonts w:hint="cs"/>
          <w:sz w:val="22"/>
          <w:szCs w:val="22"/>
          <w:rtl/>
        </w:rPr>
        <w:t xml:space="preserve">ב. </w:t>
      </w:r>
      <w:r w:rsidRPr="00D81E90">
        <w:rPr>
          <w:rStyle w:val="1"/>
          <w:rFonts w:hint="cs"/>
          <w:b/>
          <w:bCs/>
          <w:sz w:val="22"/>
          <w:szCs w:val="22"/>
          <w:rtl/>
        </w:rPr>
        <w:t>רב אחאי גאון</w:t>
      </w:r>
      <w:r>
        <w:rPr>
          <w:rStyle w:val="1"/>
          <w:rFonts w:hint="cs"/>
          <w:sz w:val="22"/>
          <w:szCs w:val="22"/>
          <w:rtl/>
        </w:rPr>
        <w:t xml:space="preserve"> </w:t>
      </w:r>
      <w:r>
        <w:rPr>
          <w:rStyle w:val="1"/>
          <w:rFonts w:hint="cs"/>
          <w:sz w:val="18"/>
          <w:szCs w:val="18"/>
          <w:rtl/>
        </w:rPr>
        <w:t xml:space="preserve">(שאילתא מב) </w:t>
      </w:r>
      <w:r>
        <w:rPr>
          <w:rStyle w:val="1"/>
          <w:rFonts w:hint="cs"/>
          <w:sz w:val="22"/>
          <w:szCs w:val="22"/>
          <w:rtl/>
        </w:rPr>
        <w:t>חלק וסבר, שבשעת השמד יש למסור את הנפש רק על מצווה ממש. את המושג 'ערקתא דמסנא' עליו יש למסור את הנפש פירש, שמדובר במקרה בו הגוי מצווה על היהודי להתכופף ולקשור את רצועות הנעל שלו בפני פסל, ולמרות שאם יתכופף יהיה בכך איסור דרבנן בלבד (שהרי הוא לא מתכוון להשתחוות לפסל) - עדיין צריך למות</w:t>
      </w:r>
      <w:r w:rsidR="00616962" w:rsidRPr="004D09A7">
        <w:rPr>
          <w:rStyle w:val="a5"/>
          <w:rFonts w:ascii="FrankRuehl" w:hAnsi="FrankRuehl" w:cs="Guttman Keren"/>
          <w:color w:val="000000"/>
          <w:rtl/>
        </w:rPr>
        <w:footnoteReference w:id="3"/>
      </w:r>
      <w:r>
        <w:rPr>
          <w:rStyle w:val="1"/>
          <w:rFonts w:hint="cs"/>
          <w:sz w:val="22"/>
          <w:szCs w:val="22"/>
          <w:rtl/>
        </w:rPr>
        <w:t>.</w:t>
      </w:r>
    </w:p>
    <w:p w14:paraId="123AF119" w14:textId="7D1AD1A8" w:rsidR="006E55C9" w:rsidRPr="006E55C9" w:rsidRDefault="006E55C9" w:rsidP="000D0C07">
      <w:pPr>
        <w:spacing w:after="80"/>
        <w:rPr>
          <w:u w:val="single"/>
          <w:rtl/>
        </w:rPr>
      </w:pPr>
      <w:r>
        <w:rPr>
          <w:rFonts w:hint="cs"/>
          <w:u w:val="single"/>
          <w:rtl/>
        </w:rPr>
        <w:t>פרהסיא</w:t>
      </w:r>
      <w:r w:rsidR="00BA64D0">
        <w:rPr>
          <w:rFonts w:hint="cs"/>
          <w:u w:val="single"/>
          <w:rtl/>
        </w:rPr>
        <w:t xml:space="preserve"> בעיתון</w:t>
      </w:r>
    </w:p>
    <w:p w14:paraId="098B1DED" w14:textId="0230A363" w:rsidR="00DF383E" w:rsidRPr="0096226E" w:rsidRDefault="00616962" w:rsidP="006E55C9">
      <w:pPr>
        <w:spacing w:after="80"/>
      </w:pPr>
      <w:r>
        <w:rPr>
          <w:rFonts w:hint="cs"/>
          <w:rtl/>
        </w:rPr>
        <w:t>כאמור, כאשר כופים על יהודי לעבור עבירה בפרהסיא, עליו למסור את הנפש כדי לא לחלל את ה'. נחלקו האחרונים</w:t>
      </w:r>
      <w:r w:rsidR="00A30777">
        <w:rPr>
          <w:rFonts w:hint="cs"/>
          <w:rtl/>
        </w:rPr>
        <w:t xml:space="preserve"> בעקבות הגמרא במסכת סנהדרין </w:t>
      </w:r>
      <w:r w:rsidR="00A30777">
        <w:rPr>
          <w:rFonts w:hint="cs"/>
          <w:sz w:val="18"/>
          <w:szCs w:val="18"/>
          <w:rtl/>
        </w:rPr>
        <w:t>(שם)</w:t>
      </w:r>
      <w:r>
        <w:rPr>
          <w:rFonts w:hint="cs"/>
          <w:rtl/>
        </w:rPr>
        <w:t xml:space="preserve"> מה הדין במקרה בו ברגע העבירה אין עשרה יהודים, אך בהמשך יידעו מכך, לדוגמא כאשר המקרה יתפרסם בעיתון</w:t>
      </w:r>
      <w:r w:rsidR="000379BF">
        <w:rPr>
          <w:rFonts w:hint="cs"/>
          <w:rtl/>
        </w:rPr>
        <w:t>.</w:t>
      </w:r>
    </w:p>
    <w:p w14:paraId="1DFA16DC" w14:textId="4ABC14E7" w:rsidR="00627D43" w:rsidRPr="003C10B0" w:rsidRDefault="002B0B69" w:rsidP="000D0C07">
      <w:pPr>
        <w:spacing w:after="80"/>
        <w:rPr>
          <w:rtl/>
        </w:rPr>
      </w:pPr>
      <w:r>
        <w:rPr>
          <w:rFonts w:hint="cs"/>
          <w:rtl/>
        </w:rPr>
        <w:t>הגמרא</w:t>
      </w:r>
      <w:r w:rsidR="00AE79EE">
        <w:rPr>
          <w:rFonts w:hint="cs"/>
          <w:rtl/>
        </w:rPr>
        <w:t xml:space="preserve"> </w:t>
      </w:r>
      <w:r w:rsidR="00627D43">
        <w:rPr>
          <w:rFonts w:hint="cs"/>
          <w:rtl/>
        </w:rPr>
        <w:t>דנה באסתר שהלכה להיבעל לאחשוורוש</w:t>
      </w:r>
      <w:r w:rsidR="00BF67E2">
        <w:rPr>
          <w:rFonts w:hint="cs"/>
          <w:rtl/>
        </w:rPr>
        <w:t>,</w:t>
      </w:r>
      <w:r w:rsidR="00627D43">
        <w:rPr>
          <w:rFonts w:hint="cs"/>
          <w:rtl/>
        </w:rPr>
        <w:t xml:space="preserve"> ו</w:t>
      </w:r>
      <w:r>
        <w:rPr>
          <w:rFonts w:hint="cs"/>
          <w:rtl/>
        </w:rPr>
        <w:t>תמהה</w:t>
      </w:r>
      <w:r w:rsidR="00627D43">
        <w:rPr>
          <w:rFonts w:hint="cs"/>
          <w:rtl/>
        </w:rPr>
        <w:t xml:space="preserve"> על מעשיה. </w:t>
      </w:r>
      <w:r>
        <w:rPr>
          <w:rFonts w:hint="cs"/>
          <w:rtl/>
        </w:rPr>
        <w:t>מדוע לא מסרה את נפשה?</w:t>
      </w:r>
      <w:r w:rsidR="00A30777">
        <w:rPr>
          <w:rFonts w:hint="cs"/>
          <w:rtl/>
        </w:rPr>
        <w:t xml:space="preserve"> שהרי גם אם לא מדובר </w:t>
      </w:r>
      <w:r w:rsidR="001855B7">
        <w:rPr>
          <w:rFonts w:hint="cs"/>
          <w:rtl/>
        </w:rPr>
        <w:t xml:space="preserve">בגילוי עריות, </w:t>
      </w:r>
      <w:r w:rsidR="008B34C8">
        <w:rPr>
          <w:rFonts w:hint="cs"/>
          <w:rtl/>
        </w:rPr>
        <w:t>מדובר בעבירה בפרהסיא</w:t>
      </w:r>
      <w:r w:rsidR="001855B7">
        <w:rPr>
          <w:rFonts w:hint="cs"/>
          <w:rtl/>
        </w:rPr>
        <w:t xml:space="preserve"> עליה יש למסור את הנפש</w:t>
      </w:r>
      <w:r w:rsidR="008B34C8">
        <w:rPr>
          <w:rFonts w:hint="cs"/>
          <w:rtl/>
        </w:rPr>
        <w:t xml:space="preserve">! </w:t>
      </w:r>
      <w:r w:rsidR="002B3171">
        <w:rPr>
          <w:rFonts w:hint="cs"/>
          <w:rtl/>
        </w:rPr>
        <w:t xml:space="preserve">הגמרא מתרצת שני תירוצים, הראשון שאסתר הייתה פסיבית לגמרי ולכן אין במעשיה עבירה. </w:t>
      </w:r>
      <w:r w:rsidR="003C10B0">
        <w:rPr>
          <w:rFonts w:hint="cs"/>
          <w:rtl/>
        </w:rPr>
        <w:t>השני, שאחשוורוש לא התכוון לעבירה, אלא להנאת עצמו.</w:t>
      </w:r>
    </w:p>
    <w:p w14:paraId="792E9C2D" w14:textId="3B90AC34" w:rsidR="002B0B69" w:rsidRPr="00274FDE" w:rsidRDefault="000379BF" w:rsidP="00EC5569">
      <w:pPr>
        <w:rPr>
          <w:b/>
          <w:bCs/>
          <w:rtl/>
        </w:rPr>
      </w:pPr>
      <w:r w:rsidRPr="000379BF">
        <w:rPr>
          <w:rFonts w:hint="cs"/>
          <w:rtl/>
        </w:rPr>
        <w:t>א.</w:t>
      </w:r>
      <w:r>
        <w:rPr>
          <w:rFonts w:hint="cs"/>
          <w:b/>
          <w:bCs/>
          <w:rtl/>
        </w:rPr>
        <w:t xml:space="preserve"> </w:t>
      </w:r>
      <w:r w:rsidR="008B34C8" w:rsidRPr="008B34C8">
        <w:rPr>
          <w:rFonts w:hint="cs"/>
          <w:b/>
          <w:bCs/>
          <w:rtl/>
        </w:rPr>
        <w:t>הרדב''ז</w:t>
      </w:r>
      <w:r w:rsidR="008B34C8">
        <w:rPr>
          <w:rFonts w:hint="cs"/>
          <w:rtl/>
        </w:rPr>
        <w:t xml:space="preserve"> </w:t>
      </w:r>
      <w:r w:rsidR="008B34C8">
        <w:rPr>
          <w:rFonts w:hint="cs"/>
          <w:sz w:val="18"/>
          <w:szCs w:val="18"/>
          <w:rtl/>
        </w:rPr>
        <w:t>(ד, צב)</w:t>
      </w:r>
      <w:r w:rsidR="008B34C8">
        <w:rPr>
          <w:rFonts w:hint="cs"/>
          <w:rtl/>
        </w:rPr>
        <w:t xml:space="preserve"> </w:t>
      </w:r>
      <w:r w:rsidR="005D51AC">
        <w:rPr>
          <w:rFonts w:hint="cs"/>
          <w:rtl/>
        </w:rPr>
        <w:t xml:space="preserve">הקשה </w:t>
      </w:r>
      <w:r w:rsidR="008B34C8">
        <w:rPr>
          <w:rFonts w:hint="cs"/>
          <w:rtl/>
        </w:rPr>
        <w:t xml:space="preserve">על </w:t>
      </w:r>
      <w:r w:rsidR="005D51AC">
        <w:rPr>
          <w:rFonts w:hint="cs"/>
          <w:rtl/>
        </w:rPr>
        <w:t xml:space="preserve">הנחת </w:t>
      </w:r>
      <w:r w:rsidR="008B34C8">
        <w:rPr>
          <w:rFonts w:hint="cs"/>
          <w:rtl/>
        </w:rPr>
        <w:t xml:space="preserve">הגמרא, שהרי בשעת הביאה לא היו עשרה אנשים, </w:t>
      </w:r>
      <w:r w:rsidR="00340439">
        <w:rPr>
          <w:rFonts w:hint="cs"/>
          <w:rtl/>
        </w:rPr>
        <w:t xml:space="preserve">והעבירה </w:t>
      </w:r>
      <w:r w:rsidR="00016911">
        <w:rPr>
          <w:rFonts w:hint="cs"/>
          <w:rtl/>
        </w:rPr>
        <w:t xml:space="preserve">אם כן </w:t>
      </w:r>
      <w:r w:rsidR="00340439">
        <w:rPr>
          <w:rFonts w:hint="cs"/>
          <w:rtl/>
        </w:rPr>
        <w:t>לא נעשתה בפרהסיא</w:t>
      </w:r>
      <w:r w:rsidR="003D313E">
        <w:rPr>
          <w:rFonts w:hint="cs"/>
          <w:rtl/>
        </w:rPr>
        <w:t xml:space="preserve">. </w:t>
      </w:r>
      <w:r w:rsidR="008B34C8">
        <w:rPr>
          <w:rFonts w:hint="cs"/>
          <w:rtl/>
        </w:rPr>
        <w:t xml:space="preserve">מתוך כך הסיק, שגם אם לא רואים </w:t>
      </w:r>
      <w:r w:rsidR="00443FEE">
        <w:rPr>
          <w:rFonts w:hint="cs"/>
          <w:rtl/>
        </w:rPr>
        <w:t xml:space="preserve">ממש </w:t>
      </w:r>
      <w:r w:rsidR="008B34C8">
        <w:rPr>
          <w:rFonts w:hint="cs"/>
          <w:rtl/>
        </w:rPr>
        <w:t>את העביר</w:t>
      </w:r>
      <w:r w:rsidR="00443FEE">
        <w:rPr>
          <w:rFonts w:hint="cs"/>
          <w:rtl/>
        </w:rPr>
        <w:t xml:space="preserve">ה אלא רק </w:t>
      </w:r>
      <w:r w:rsidR="008B34C8">
        <w:rPr>
          <w:rFonts w:hint="cs"/>
          <w:rtl/>
        </w:rPr>
        <w:t xml:space="preserve">יודעים </w:t>
      </w:r>
      <w:r w:rsidR="00016911">
        <w:rPr>
          <w:rFonts w:hint="cs"/>
          <w:rtl/>
        </w:rPr>
        <w:t xml:space="preserve">עליה </w:t>
      </w:r>
      <w:r w:rsidR="001A6487">
        <w:rPr>
          <w:rFonts w:hint="cs"/>
          <w:sz w:val="18"/>
          <w:szCs w:val="18"/>
          <w:rtl/>
        </w:rPr>
        <w:t>(ומסתמא כולם ידעו שאסתר נלקחה)</w:t>
      </w:r>
      <w:r w:rsidR="008B34C8">
        <w:rPr>
          <w:rFonts w:hint="cs"/>
          <w:rtl/>
        </w:rPr>
        <w:t xml:space="preserve">, </w:t>
      </w:r>
      <w:r w:rsidR="004D1EEF">
        <w:rPr>
          <w:rFonts w:hint="cs"/>
          <w:rtl/>
        </w:rPr>
        <w:t>ה</w:t>
      </w:r>
      <w:r w:rsidR="004A1EF5">
        <w:rPr>
          <w:rFonts w:hint="cs"/>
          <w:rtl/>
        </w:rPr>
        <w:t xml:space="preserve">עבירה </w:t>
      </w:r>
      <w:r w:rsidR="004D1EEF">
        <w:rPr>
          <w:rFonts w:hint="cs"/>
          <w:rtl/>
        </w:rPr>
        <w:t xml:space="preserve">מוגדרת כעבירה </w:t>
      </w:r>
      <w:r w:rsidR="008B34C8">
        <w:rPr>
          <w:rFonts w:hint="cs"/>
          <w:rtl/>
        </w:rPr>
        <w:t>בפרהסיא</w:t>
      </w:r>
      <w:r w:rsidR="007A4739">
        <w:rPr>
          <w:rFonts w:hint="cs"/>
          <w:rtl/>
        </w:rPr>
        <w:t xml:space="preserve"> </w:t>
      </w:r>
      <w:r w:rsidR="00142883">
        <w:rPr>
          <w:rFonts w:hint="cs"/>
          <w:rtl/>
        </w:rPr>
        <w:t xml:space="preserve">עליה </w:t>
      </w:r>
      <w:r w:rsidR="007A4739">
        <w:rPr>
          <w:rFonts w:hint="cs"/>
          <w:rtl/>
        </w:rPr>
        <w:t>יש למסור את הנפש</w:t>
      </w:r>
      <w:r w:rsidR="008B34C8">
        <w:rPr>
          <w:rFonts w:hint="cs"/>
          <w:rtl/>
        </w:rPr>
        <w:t>, וכך פסק</w:t>
      </w:r>
      <w:r w:rsidR="004C4A38">
        <w:rPr>
          <w:rFonts w:hint="cs"/>
          <w:rtl/>
        </w:rPr>
        <w:t>ו</w:t>
      </w:r>
      <w:r w:rsidR="008B34C8">
        <w:rPr>
          <w:rFonts w:hint="cs"/>
          <w:rtl/>
        </w:rPr>
        <w:t xml:space="preserve"> </w:t>
      </w:r>
      <w:r w:rsidR="004C4A38" w:rsidRPr="004C4A38">
        <w:rPr>
          <w:rFonts w:hint="cs"/>
          <w:b/>
          <w:bCs/>
          <w:rtl/>
        </w:rPr>
        <w:t>המהרי''ק</w:t>
      </w:r>
      <w:r w:rsidR="004C4A38">
        <w:rPr>
          <w:rFonts w:hint="cs"/>
          <w:rtl/>
        </w:rPr>
        <w:t xml:space="preserve"> </w:t>
      </w:r>
      <w:r w:rsidR="004C4A38">
        <w:rPr>
          <w:rFonts w:hint="cs"/>
          <w:sz w:val="18"/>
          <w:szCs w:val="18"/>
          <w:rtl/>
        </w:rPr>
        <w:t xml:space="preserve">(שורש קס) </w:t>
      </w:r>
      <w:r w:rsidR="008B34C8" w:rsidRPr="008B34C8">
        <w:rPr>
          <w:rFonts w:hint="cs"/>
          <w:b/>
          <w:bCs/>
          <w:rtl/>
        </w:rPr>
        <w:t>הש''ך</w:t>
      </w:r>
      <w:r w:rsidR="008B34C8">
        <w:rPr>
          <w:rFonts w:hint="cs"/>
          <w:rtl/>
        </w:rPr>
        <w:t xml:space="preserve"> </w:t>
      </w:r>
      <w:r w:rsidR="008B34C8">
        <w:rPr>
          <w:rFonts w:hint="cs"/>
          <w:sz w:val="18"/>
          <w:szCs w:val="18"/>
          <w:rtl/>
        </w:rPr>
        <w:t>(יו''ד קנז, ד)</w:t>
      </w:r>
      <w:r w:rsidR="004C4A38">
        <w:rPr>
          <w:rFonts w:hint="cs"/>
          <w:rtl/>
        </w:rPr>
        <w:t xml:space="preserve"> ועוד</w:t>
      </w:r>
      <w:r w:rsidR="00F42EC0">
        <w:rPr>
          <w:rFonts w:hint="cs"/>
          <w:rtl/>
        </w:rPr>
        <w:t xml:space="preserve">. </w:t>
      </w:r>
      <w:r w:rsidR="007A4739">
        <w:rPr>
          <w:rFonts w:hint="cs"/>
          <w:rtl/>
        </w:rPr>
        <w:t>ובלשון הרדב''ז:</w:t>
      </w:r>
    </w:p>
    <w:p w14:paraId="0C2A59EB" w14:textId="5CC6796D" w:rsidR="002A1DF8" w:rsidRDefault="002A1DF8" w:rsidP="00EC5569">
      <w:pPr>
        <w:ind w:left="720"/>
        <w:rPr>
          <w:rStyle w:val="1"/>
          <w:sz w:val="22"/>
          <w:szCs w:val="22"/>
          <w:rtl/>
        </w:rPr>
      </w:pPr>
      <w:r w:rsidRPr="002A1DF8">
        <w:rPr>
          <w:rStyle w:val="1"/>
          <w:rFonts w:hint="cs"/>
          <w:sz w:val="22"/>
          <w:szCs w:val="22"/>
          <w:rtl/>
        </w:rPr>
        <w:t>"ופי</w:t>
      </w:r>
      <w:r>
        <w:rPr>
          <w:rStyle w:val="1"/>
          <w:rFonts w:hint="cs"/>
          <w:sz w:val="22"/>
          <w:szCs w:val="22"/>
          <w:rtl/>
        </w:rPr>
        <w:t>רוש</w:t>
      </w:r>
      <w:r w:rsidRPr="002A1DF8">
        <w:rPr>
          <w:rStyle w:val="1"/>
          <w:rFonts w:hint="cs"/>
          <w:sz w:val="22"/>
          <w:szCs w:val="22"/>
          <w:rtl/>
        </w:rPr>
        <w:t xml:space="preserve"> בפרהסיא</w:t>
      </w:r>
      <w:r>
        <w:rPr>
          <w:rStyle w:val="1"/>
          <w:rFonts w:hint="cs"/>
          <w:sz w:val="22"/>
          <w:szCs w:val="22"/>
          <w:rtl/>
        </w:rPr>
        <w:t>,</w:t>
      </w:r>
      <w:r w:rsidRPr="002A1DF8">
        <w:rPr>
          <w:rStyle w:val="1"/>
          <w:rFonts w:hint="cs"/>
          <w:sz w:val="22"/>
          <w:szCs w:val="22"/>
          <w:rtl/>
        </w:rPr>
        <w:t xml:space="preserve"> כגון דידעי </w:t>
      </w:r>
      <w:r>
        <w:rPr>
          <w:rStyle w:val="1"/>
          <w:rFonts w:hint="cs"/>
          <w:sz w:val="18"/>
          <w:szCs w:val="18"/>
          <w:rtl/>
        </w:rPr>
        <w:t xml:space="preserve">(= שידעו) </w:t>
      </w:r>
      <w:r>
        <w:rPr>
          <w:rStyle w:val="1"/>
          <w:rFonts w:hint="cs"/>
          <w:sz w:val="22"/>
          <w:szCs w:val="22"/>
          <w:rtl/>
        </w:rPr>
        <w:t xml:space="preserve">עשרה </w:t>
      </w:r>
      <w:r w:rsidRPr="002A1DF8">
        <w:rPr>
          <w:rStyle w:val="1"/>
          <w:rFonts w:hint="cs"/>
          <w:sz w:val="22"/>
          <w:szCs w:val="22"/>
          <w:rtl/>
        </w:rPr>
        <w:t>מישראל בדבר</w:t>
      </w:r>
      <w:r w:rsidR="008B3F61">
        <w:rPr>
          <w:rStyle w:val="1"/>
          <w:rFonts w:hint="cs"/>
          <w:sz w:val="22"/>
          <w:szCs w:val="22"/>
          <w:rtl/>
        </w:rPr>
        <w:t>,</w:t>
      </w:r>
      <w:r w:rsidRPr="002A1DF8">
        <w:rPr>
          <w:rStyle w:val="1"/>
          <w:rFonts w:hint="cs"/>
          <w:sz w:val="22"/>
          <w:szCs w:val="22"/>
          <w:rtl/>
        </w:rPr>
        <w:t xml:space="preserve"> אף על גב דלא הוו בשעת מעשה</w:t>
      </w:r>
      <w:r w:rsidR="000043DD">
        <w:rPr>
          <w:rStyle w:val="1"/>
          <w:rFonts w:hint="cs"/>
          <w:sz w:val="22"/>
          <w:szCs w:val="22"/>
          <w:rtl/>
        </w:rPr>
        <w:t>,</w:t>
      </w:r>
      <w:r w:rsidRPr="002A1DF8">
        <w:rPr>
          <w:rStyle w:val="1"/>
          <w:rFonts w:hint="cs"/>
          <w:sz w:val="22"/>
          <w:szCs w:val="22"/>
          <w:rtl/>
        </w:rPr>
        <w:t xml:space="preserve"> מדפרכינן בגמרא והא אסתר פרהסיא</w:t>
      </w:r>
      <w:r w:rsidR="000043DD">
        <w:rPr>
          <w:rStyle w:val="1"/>
          <w:rFonts w:hint="cs"/>
          <w:sz w:val="22"/>
          <w:szCs w:val="22"/>
          <w:rtl/>
        </w:rPr>
        <w:t xml:space="preserve">, </w:t>
      </w:r>
      <w:r w:rsidRPr="002A1DF8">
        <w:rPr>
          <w:rStyle w:val="1"/>
          <w:rFonts w:hint="cs"/>
          <w:sz w:val="22"/>
          <w:szCs w:val="22"/>
          <w:rtl/>
        </w:rPr>
        <w:t xml:space="preserve">והא לא הוו </w:t>
      </w:r>
      <w:r w:rsidR="000043DD">
        <w:rPr>
          <w:rStyle w:val="1"/>
          <w:rFonts w:hint="cs"/>
          <w:sz w:val="22"/>
          <w:szCs w:val="22"/>
          <w:rtl/>
        </w:rPr>
        <w:t xml:space="preserve">עשרה </w:t>
      </w:r>
      <w:r w:rsidRPr="002A1DF8">
        <w:rPr>
          <w:rStyle w:val="1"/>
          <w:rFonts w:hint="cs"/>
          <w:sz w:val="22"/>
          <w:szCs w:val="22"/>
          <w:rtl/>
        </w:rPr>
        <w:t xml:space="preserve">בשעת מעשה </w:t>
      </w:r>
      <w:r w:rsidR="000043DD">
        <w:rPr>
          <w:rStyle w:val="1"/>
          <w:rFonts w:hint="cs"/>
          <w:sz w:val="22"/>
          <w:szCs w:val="22"/>
          <w:rtl/>
        </w:rPr>
        <w:t xml:space="preserve">הביאה, </w:t>
      </w:r>
      <w:r w:rsidRPr="002A1DF8">
        <w:rPr>
          <w:rStyle w:val="1"/>
          <w:rFonts w:hint="cs"/>
          <w:sz w:val="22"/>
          <w:szCs w:val="22"/>
          <w:rtl/>
        </w:rPr>
        <w:t>אלא משום דידעי לה למ</w:t>
      </w:r>
      <w:r w:rsidR="000043DD">
        <w:rPr>
          <w:rStyle w:val="1"/>
          <w:rFonts w:hint="cs"/>
          <w:sz w:val="22"/>
          <w:szCs w:val="22"/>
          <w:rtl/>
        </w:rPr>
        <w:t>י</w:t>
      </w:r>
      <w:r w:rsidRPr="002A1DF8">
        <w:rPr>
          <w:rStyle w:val="1"/>
          <w:rFonts w:hint="cs"/>
          <w:sz w:val="22"/>
          <w:szCs w:val="22"/>
          <w:rtl/>
        </w:rPr>
        <w:t xml:space="preserve">לתא </w:t>
      </w:r>
      <w:r w:rsidR="008B3F61">
        <w:rPr>
          <w:rStyle w:val="1"/>
          <w:rFonts w:hint="cs"/>
          <w:sz w:val="18"/>
          <w:szCs w:val="18"/>
          <w:rtl/>
        </w:rPr>
        <w:t xml:space="preserve">(= שידעו את המעשה) </w:t>
      </w:r>
      <w:r w:rsidRPr="002A1DF8">
        <w:rPr>
          <w:rStyle w:val="1"/>
          <w:rFonts w:hint="cs"/>
          <w:sz w:val="22"/>
          <w:szCs w:val="22"/>
          <w:rtl/>
        </w:rPr>
        <w:t>קרי לה פרהסיא</w:t>
      </w:r>
      <w:r w:rsidR="008B3F61">
        <w:rPr>
          <w:rStyle w:val="1"/>
          <w:rFonts w:hint="cs"/>
          <w:sz w:val="22"/>
          <w:szCs w:val="22"/>
          <w:rtl/>
        </w:rPr>
        <w:t>,</w:t>
      </w:r>
      <w:r w:rsidRPr="002A1DF8">
        <w:rPr>
          <w:rStyle w:val="1"/>
          <w:rFonts w:hint="cs"/>
          <w:sz w:val="22"/>
          <w:szCs w:val="22"/>
          <w:rtl/>
        </w:rPr>
        <w:t xml:space="preserve"> וזה ברור</w:t>
      </w:r>
      <w:r w:rsidR="000043DD">
        <w:rPr>
          <w:rStyle w:val="1"/>
          <w:rFonts w:hint="cs"/>
          <w:sz w:val="22"/>
          <w:szCs w:val="22"/>
          <w:rtl/>
        </w:rPr>
        <w:t>.</w:t>
      </w:r>
      <w:r w:rsidRPr="002A1DF8">
        <w:rPr>
          <w:rStyle w:val="1"/>
          <w:rFonts w:hint="cs"/>
          <w:sz w:val="22"/>
          <w:szCs w:val="22"/>
          <w:rtl/>
        </w:rPr>
        <w:t>"</w:t>
      </w:r>
    </w:p>
    <w:p w14:paraId="4FC851AE" w14:textId="6234E90C" w:rsidR="00E25CB5" w:rsidRDefault="00E25CB5" w:rsidP="00EC5569">
      <w:pPr>
        <w:rPr>
          <w:rStyle w:val="1"/>
          <w:sz w:val="22"/>
          <w:szCs w:val="22"/>
          <w:rtl/>
        </w:rPr>
      </w:pPr>
      <w:r>
        <w:rPr>
          <w:rStyle w:val="1"/>
          <w:rFonts w:hint="cs"/>
          <w:sz w:val="22"/>
          <w:szCs w:val="22"/>
          <w:rtl/>
        </w:rPr>
        <w:t xml:space="preserve">ב. </w:t>
      </w:r>
      <w:r w:rsidRPr="001A6487">
        <w:rPr>
          <w:rStyle w:val="1"/>
          <w:rFonts w:hint="cs"/>
          <w:b/>
          <w:bCs/>
          <w:sz w:val="22"/>
          <w:szCs w:val="22"/>
          <w:rtl/>
        </w:rPr>
        <w:t>המאירי</w:t>
      </w:r>
      <w:r w:rsidR="001A6487">
        <w:rPr>
          <w:rStyle w:val="1"/>
          <w:rFonts w:hint="cs"/>
          <w:sz w:val="22"/>
          <w:szCs w:val="22"/>
          <w:rtl/>
        </w:rPr>
        <w:t xml:space="preserve"> </w:t>
      </w:r>
      <w:r w:rsidR="00016911" w:rsidRPr="00016911">
        <w:rPr>
          <w:rStyle w:val="1"/>
          <w:rFonts w:hint="cs"/>
          <w:sz w:val="22"/>
          <w:szCs w:val="22"/>
          <w:rtl/>
        </w:rPr>
        <w:t>לעומת זאת</w:t>
      </w:r>
      <w:r w:rsidR="00016911" w:rsidRPr="00C37CDF">
        <w:rPr>
          <w:rStyle w:val="1"/>
          <w:rFonts w:hint="cs"/>
          <w:sz w:val="18"/>
          <w:szCs w:val="18"/>
          <w:rtl/>
        </w:rPr>
        <w:t xml:space="preserve"> </w:t>
      </w:r>
      <w:r w:rsidR="001A6487">
        <w:rPr>
          <w:rStyle w:val="1"/>
          <w:rFonts w:hint="cs"/>
          <w:sz w:val="18"/>
          <w:szCs w:val="18"/>
          <w:rtl/>
        </w:rPr>
        <w:t xml:space="preserve">(שם ד''ה שעת) </w:t>
      </w:r>
      <w:r w:rsidR="001A6487">
        <w:rPr>
          <w:rStyle w:val="1"/>
          <w:rFonts w:hint="cs"/>
          <w:sz w:val="22"/>
          <w:szCs w:val="22"/>
          <w:rtl/>
        </w:rPr>
        <w:t xml:space="preserve">העלה אפשרות, שרק כאשר </w:t>
      </w:r>
      <w:r w:rsidR="008A44B8">
        <w:rPr>
          <w:rStyle w:val="1"/>
          <w:rFonts w:hint="cs"/>
          <w:sz w:val="22"/>
          <w:szCs w:val="22"/>
          <w:rtl/>
        </w:rPr>
        <w:t xml:space="preserve">עשרה </w:t>
      </w:r>
      <w:r w:rsidR="008A0577">
        <w:rPr>
          <w:rStyle w:val="1"/>
          <w:rFonts w:hint="cs"/>
          <w:sz w:val="22"/>
          <w:szCs w:val="22"/>
          <w:rtl/>
        </w:rPr>
        <w:t xml:space="preserve">יהודים </w:t>
      </w:r>
      <w:r w:rsidR="001A6487">
        <w:rPr>
          <w:rStyle w:val="1"/>
          <w:rFonts w:hint="cs"/>
          <w:sz w:val="22"/>
          <w:szCs w:val="22"/>
          <w:rtl/>
        </w:rPr>
        <w:t xml:space="preserve">רואים את </w:t>
      </w:r>
      <w:r w:rsidR="008A44B8">
        <w:rPr>
          <w:rStyle w:val="1"/>
          <w:rFonts w:hint="cs"/>
          <w:sz w:val="22"/>
          <w:szCs w:val="22"/>
          <w:rtl/>
        </w:rPr>
        <w:t>העבירה יש למסור את הנפש</w:t>
      </w:r>
      <w:r w:rsidR="00032005">
        <w:rPr>
          <w:rStyle w:val="1"/>
          <w:rFonts w:hint="cs"/>
          <w:sz w:val="22"/>
          <w:szCs w:val="22"/>
          <w:rtl/>
        </w:rPr>
        <w:t>. כיצד יתרץ את המקרה של אסתר</w:t>
      </w:r>
      <w:r w:rsidR="00677C2D">
        <w:rPr>
          <w:rStyle w:val="1"/>
          <w:rFonts w:hint="cs"/>
          <w:sz w:val="22"/>
          <w:szCs w:val="22"/>
          <w:rtl/>
        </w:rPr>
        <w:t>, שנחשב עבירה בפרהסיא למרות שלא ראו את המעשה</w:t>
      </w:r>
      <w:r w:rsidR="00032005">
        <w:rPr>
          <w:rStyle w:val="1"/>
          <w:rFonts w:hint="cs"/>
          <w:sz w:val="22"/>
          <w:szCs w:val="22"/>
          <w:rtl/>
        </w:rPr>
        <w:t>?</w:t>
      </w:r>
      <w:r w:rsidR="00032005">
        <w:rPr>
          <w:rStyle w:val="1"/>
          <w:rFonts w:hint="cs"/>
          <w:sz w:val="22"/>
          <w:szCs w:val="22"/>
        </w:rPr>
        <w:t xml:space="preserve"> </w:t>
      </w:r>
      <w:r w:rsidR="00032005" w:rsidRPr="00496F94">
        <w:rPr>
          <w:rStyle w:val="1"/>
          <w:rFonts w:hint="cs"/>
          <w:b/>
          <w:bCs/>
          <w:sz w:val="22"/>
          <w:szCs w:val="22"/>
          <w:rtl/>
        </w:rPr>
        <w:t>הרב עטלינגר</w:t>
      </w:r>
      <w:r w:rsidR="00032005">
        <w:rPr>
          <w:rStyle w:val="1"/>
          <w:rFonts w:hint="cs"/>
          <w:sz w:val="22"/>
          <w:szCs w:val="22"/>
          <w:rtl/>
        </w:rPr>
        <w:t xml:space="preserve"> </w:t>
      </w:r>
      <w:r w:rsidR="00032005">
        <w:rPr>
          <w:rStyle w:val="1"/>
          <w:rFonts w:hint="cs"/>
          <w:sz w:val="18"/>
          <w:szCs w:val="18"/>
          <w:rtl/>
        </w:rPr>
        <w:t xml:space="preserve">(בניין ציון סי' סד) </w:t>
      </w:r>
      <w:r w:rsidR="00B56D49">
        <w:rPr>
          <w:rStyle w:val="1"/>
          <w:rFonts w:hint="cs"/>
          <w:sz w:val="22"/>
          <w:szCs w:val="22"/>
          <w:rtl/>
        </w:rPr>
        <w:t>תירץ</w:t>
      </w:r>
      <w:r w:rsidR="00032005">
        <w:rPr>
          <w:rStyle w:val="1"/>
          <w:rFonts w:hint="cs"/>
          <w:sz w:val="22"/>
          <w:szCs w:val="22"/>
          <w:rtl/>
        </w:rPr>
        <w:t xml:space="preserve">, </w:t>
      </w:r>
      <w:r w:rsidR="00B95F20">
        <w:rPr>
          <w:rStyle w:val="1"/>
          <w:rFonts w:hint="cs"/>
          <w:sz w:val="22"/>
          <w:szCs w:val="22"/>
          <w:rtl/>
        </w:rPr>
        <w:t>שבעבירה של ביאה</w:t>
      </w:r>
      <w:r w:rsidR="0022305F">
        <w:rPr>
          <w:rStyle w:val="1"/>
          <w:rFonts w:hint="cs"/>
          <w:sz w:val="22"/>
          <w:szCs w:val="22"/>
          <w:rtl/>
        </w:rPr>
        <w:t xml:space="preserve"> שמטבעה נעשית בסתר</w:t>
      </w:r>
      <w:r w:rsidR="00B95F20">
        <w:rPr>
          <w:rStyle w:val="1"/>
          <w:rFonts w:hint="cs"/>
          <w:sz w:val="22"/>
          <w:szCs w:val="22"/>
          <w:rtl/>
        </w:rPr>
        <w:t xml:space="preserve"> אין צורך לראות את המעשה ממש, </w:t>
      </w:r>
      <w:r w:rsidR="00BA36C8">
        <w:rPr>
          <w:rStyle w:val="1"/>
          <w:rFonts w:hint="cs"/>
          <w:sz w:val="22"/>
          <w:szCs w:val="22"/>
          <w:rtl/>
        </w:rPr>
        <w:t>ודיי בכך ש</w:t>
      </w:r>
      <w:r w:rsidR="00B95F20">
        <w:rPr>
          <w:rStyle w:val="1"/>
          <w:rFonts w:hint="cs"/>
          <w:sz w:val="22"/>
          <w:szCs w:val="22"/>
          <w:rtl/>
        </w:rPr>
        <w:t>ראו את הלקיחה</w:t>
      </w:r>
      <w:r w:rsidR="00BD40C9">
        <w:rPr>
          <w:rStyle w:val="1"/>
          <w:rFonts w:hint="cs"/>
          <w:sz w:val="22"/>
          <w:szCs w:val="22"/>
          <w:rtl/>
        </w:rPr>
        <w:t xml:space="preserve"> של אסתר לארמון</w:t>
      </w:r>
      <w:r w:rsidR="00B95F20">
        <w:rPr>
          <w:rStyle w:val="1"/>
          <w:rFonts w:hint="cs"/>
          <w:sz w:val="22"/>
          <w:szCs w:val="22"/>
          <w:rtl/>
        </w:rPr>
        <w:t>.</w:t>
      </w:r>
    </w:p>
    <w:p w14:paraId="33C59319" w14:textId="5FA8D507" w:rsidR="00A65B5F" w:rsidRPr="00A65B5F" w:rsidRDefault="00A65B5F" w:rsidP="00EC5569">
      <w:pPr>
        <w:rPr>
          <w:rStyle w:val="1"/>
          <w:b/>
          <w:bCs/>
          <w:sz w:val="22"/>
          <w:szCs w:val="22"/>
          <w:u w:val="single"/>
          <w:rtl/>
        </w:rPr>
      </w:pPr>
      <w:r>
        <w:rPr>
          <w:rStyle w:val="1"/>
          <w:rFonts w:hint="cs"/>
          <w:b/>
          <w:bCs/>
          <w:sz w:val="22"/>
          <w:szCs w:val="22"/>
          <w:u w:val="single"/>
          <w:rtl/>
        </w:rPr>
        <w:t>התנדבות למות</w:t>
      </w:r>
    </w:p>
    <w:p w14:paraId="3DA8F7AE" w14:textId="4BAC3DAD" w:rsidR="00BD26E1" w:rsidRDefault="00A65B5F" w:rsidP="00EC5569">
      <w:pPr>
        <w:rPr>
          <w:rtl/>
        </w:rPr>
      </w:pPr>
      <w:r>
        <w:rPr>
          <w:rFonts w:hint="cs"/>
          <w:rtl/>
        </w:rPr>
        <w:t xml:space="preserve">עד כה ראינו </w:t>
      </w:r>
      <w:r w:rsidR="00BD26E1">
        <w:rPr>
          <w:rFonts w:hint="cs"/>
          <w:rtl/>
        </w:rPr>
        <w:t>דיון במקרים בהם חובה למסור את הנפש, נחלקו הראשונים</w:t>
      </w:r>
      <w:r w:rsidR="00791A80">
        <w:rPr>
          <w:rFonts w:hint="cs"/>
          <w:rtl/>
        </w:rPr>
        <w:t xml:space="preserve"> האם מותר </w:t>
      </w:r>
      <w:r w:rsidR="00E23CE6">
        <w:rPr>
          <w:rFonts w:hint="cs"/>
          <w:rtl/>
        </w:rPr>
        <w:t xml:space="preserve">למות </w:t>
      </w:r>
      <w:r w:rsidR="00791A80">
        <w:rPr>
          <w:rFonts w:hint="cs"/>
          <w:rtl/>
        </w:rPr>
        <w:t>גם במקרים בהם אין חובה</w:t>
      </w:r>
      <w:r w:rsidR="00BD26E1">
        <w:rPr>
          <w:rFonts w:hint="cs"/>
          <w:rtl/>
        </w:rPr>
        <w:t>:</w:t>
      </w:r>
    </w:p>
    <w:p w14:paraId="272424E8" w14:textId="699B9B83" w:rsidR="00B608E5" w:rsidRDefault="00BD26E1" w:rsidP="00EC5569">
      <w:pPr>
        <w:rPr>
          <w:rtl/>
        </w:rPr>
      </w:pPr>
      <w:r>
        <w:rPr>
          <w:rFonts w:hint="cs"/>
          <w:rtl/>
        </w:rPr>
        <w:t xml:space="preserve">א. דעת </w:t>
      </w:r>
      <w:r w:rsidRPr="00631385">
        <w:rPr>
          <w:rFonts w:hint="cs"/>
          <w:b/>
          <w:bCs/>
          <w:rtl/>
        </w:rPr>
        <w:t>התוספות</w:t>
      </w:r>
      <w:r w:rsidR="0001701A">
        <w:rPr>
          <w:rFonts w:hint="cs"/>
          <w:rtl/>
        </w:rPr>
        <w:t xml:space="preserve"> </w:t>
      </w:r>
      <w:r w:rsidR="0001701A">
        <w:rPr>
          <w:rFonts w:hint="cs"/>
          <w:sz w:val="18"/>
          <w:szCs w:val="18"/>
          <w:rtl/>
        </w:rPr>
        <w:t>(</w:t>
      </w:r>
      <w:r w:rsidR="00422E12">
        <w:rPr>
          <w:rFonts w:hint="cs"/>
          <w:sz w:val="18"/>
          <w:szCs w:val="18"/>
          <w:rtl/>
        </w:rPr>
        <w:t xml:space="preserve">עבודה זרה </w:t>
      </w:r>
      <w:r w:rsidR="00074EB0">
        <w:rPr>
          <w:rFonts w:hint="cs"/>
          <w:sz w:val="18"/>
          <w:szCs w:val="18"/>
          <w:rtl/>
        </w:rPr>
        <w:t xml:space="preserve">כז ד''ה </w:t>
      </w:r>
      <w:r w:rsidR="00422E12">
        <w:rPr>
          <w:rFonts w:hint="cs"/>
          <w:sz w:val="18"/>
          <w:szCs w:val="18"/>
          <w:rtl/>
        </w:rPr>
        <w:t>יכול</w:t>
      </w:r>
      <w:r w:rsidR="0001701A">
        <w:rPr>
          <w:rFonts w:hint="cs"/>
          <w:sz w:val="18"/>
          <w:szCs w:val="18"/>
          <w:rtl/>
        </w:rPr>
        <w:t>)</w:t>
      </w:r>
      <w:r w:rsidR="005661DE">
        <w:rPr>
          <w:rFonts w:hint="cs"/>
          <w:rtl/>
        </w:rPr>
        <w:t xml:space="preserve"> </w:t>
      </w:r>
      <w:r w:rsidR="005661DE">
        <w:rPr>
          <w:rFonts w:hint="cs"/>
          <w:b/>
          <w:bCs/>
          <w:rtl/>
        </w:rPr>
        <w:t>ו</w:t>
      </w:r>
      <w:r w:rsidR="0001701A" w:rsidRPr="00631385">
        <w:rPr>
          <w:rFonts w:hint="cs"/>
          <w:b/>
          <w:bCs/>
          <w:rtl/>
        </w:rPr>
        <w:t>הרא''ש</w:t>
      </w:r>
      <w:r w:rsidR="0001701A">
        <w:rPr>
          <w:rFonts w:hint="cs"/>
          <w:rtl/>
        </w:rPr>
        <w:t xml:space="preserve"> </w:t>
      </w:r>
      <w:r w:rsidR="0001701A">
        <w:rPr>
          <w:rFonts w:hint="cs"/>
          <w:sz w:val="18"/>
          <w:szCs w:val="18"/>
          <w:rtl/>
        </w:rPr>
        <w:t>(</w:t>
      </w:r>
      <w:r w:rsidR="004D09CA">
        <w:rPr>
          <w:rFonts w:hint="cs"/>
          <w:sz w:val="18"/>
          <w:szCs w:val="18"/>
          <w:rtl/>
        </w:rPr>
        <w:t xml:space="preserve">שם </w:t>
      </w:r>
      <w:r w:rsidR="0001701A">
        <w:rPr>
          <w:rFonts w:hint="cs"/>
          <w:sz w:val="18"/>
          <w:szCs w:val="18"/>
          <w:rtl/>
        </w:rPr>
        <w:t>ב, ט)</w:t>
      </w:r>
      <w:r>
        <w:rPr>
          <w:rFonts w:hint="cs"/>
          <w:rtl/>
        </w:rPr>
        <w:t>, שמותר</w:t>
      </w:r>
      <w:r w:rsidR="003B6DBE">
        <w:rPr>
          <w:rFonts w:hint="cs"/>
          <w:rtl/>
        </w:rPr>
        <w:t xml:space="preserve">, </w:t>
      </w:r>
      <w:r w:rsidR="00016911">
        <w:rPr>
          <w:rFonts w:hint="cs"/>
          <w:rtl/>
        </w:rPr>
        <w:t>ו</w:t>
      </w:r>
      <w:r>
        <w:rPr>
          <w:rFonts w:hint="cs"/>
          <w:rtl/>
        </w:rPr>
        <w:t>הביאו ש</w:t>
      </w:r>
      <w:r w:rsidR="009A5C21">
        <w:rPr>
          <w:rFonts w:hint="cs"/>
          <w:rtl/>
        </w:rPr>
        <w:t>ת</w:t>
      </w:r>
      <w:r>
        <w:rPr>
          <w:rFonts w:hint="cs"/>
          <w:rtl/>
        </w:rPr>
        <w:t>י ראיות מרכזיות לדבריהם</w:t>
      </w:r>
      <w:r w:rsidR="003B6DBE">
        <w:rPr>
          <w:rFonts w:hint="cs"/>
          <w:rtl/>
        </w:rPr>
        <w:t>.</w:t>
      </w:r>
      <w:r w:rsidR="00110AFA">
        <w:rPr>
          <w:rFonts w:hint="cs"/>
          <w:rtl/>
        </w:rPr>
        <w:t xml:space="preserve"> </w:t>
      </w:r>
      <w:r w:rsidR="003B6DBE">
        <w:rPr>
          <w:rFonts w:hint="cs"/>
          <w:b/>
          <w:bCs/>
          <w:rtl/>
        </w:rPr>
        <w:t xml:space="preserve">ראייה ראשונה </w:t>
      </w:r>
      <w:r w:rsidR="003B6DBE">
        <w:rPr>
          <w:rFonts w:hint="cs"/>
          <w:rtl/>
        </w:rPr>
        <w:t>מהירושלמי המספר</w:t>
      </w:r>
      <w:r w:rsidR="00422E12">
        <w:rPr>
          <w:rFonts w:hint="cs"/>
          <w:rtl/>
        </w:rPr>
        <w:t xml:space="preserve">, שגוי איים </w:t>
      </w:r>
      <w:r w:rsidR="003B6DBE">
        <w:rPr>
          <w:rFonts w:hint="cs"/>
          <w:rtl/>
        </w:rPr>
        <w:t xml:space="preserve">על רבי אבא </w:t>
      </w:r>
      <w:r w:rsidR="00422E12">
        <w:rPr>
          <w:rFonts w:hint="cs"/>
          <w:rtl/>
        </w:rPr>
        <w:t xml:space="preserve">שאם לא יאכל </w:t>
      </w:r>
      <w:r w:rsidR="00205518">
        <w:rPr>
          <w:rFonts w:hint="cs"/>
          <w:rtl/>
        </w:rPr>
        <w:t>נבילה</w:t>
      </w:r>
      <w:r w:rsidR="00422E12">
        <w:rPr>
          <w:rFonts w:hint="cs"/>
          <w:rtl/>
        </w:rPr>
        <w:t xml:space="preserve"> - יהרוג אותו. </w:t>
      </w:r>
      <w:r w:rsidR="003B6DBE">
        <w:rPr>
          <w:rFonts w:hint="cs"/>
          <w:rtl/>
        </w:rPr>
        <w:t xml:space="preserve">לכאורה, כיוון שלא היה מדובר בשעת השמד או בפרהסיא, </w:t>
      </w:r>
      <w:r w:rsidR="00422E12">
        <w:rPr>
          <w:rFonts w:hint="cs"/>
          <w:rtl/>
        </w:rPr>
        <w:t xml:space="preserve">רבי אבא </w:t>
      </w:r>
      <w:r w:rsidR="003B6DBE">
        <w:rPr>
          <w:rFonts w:hint="cs"/>
          <w:rtl/>
        </w:rPr>
        <w:t xml:space="preserve">לא היה צריך למות, אך בכל זאת הוא בחר </w:t>
      </w:r>
      <w:r w:rsidR="00422E12">
        <w:rPr>
          <w:rFonts w:hint="cs"/>
          <w:rtl/>
        </w:rPr>
        <w:t>למות ולא לאכול</w:t>
      </w:r>
      <w:r w:rsidR="003B6DBE">
        <w:rPr>
          <w:rFonts w:hint="cs"/>
          <w:rtl/>
        </w:rPr>
        <w:t xml:space="preserve"> </w:t>
      </w:r>
      <w:r w:rsidR="003B6DBE">
        <w:rPr>
          <w:rFonts w:hint="cs"/>
          <w:sz w:val="18"/>
          <w:szCs w:val="18"/>
          <w:rtl/>
        </w:rPr>
        <w:t>(אם כי לבסוף הגוי לא הרג אותו)</w:t>
      </w:r>
      <w:r w:rsidR="003B6DBE">
        <w:rPr>
          <w:rFonts w:hint="cs"/>
          <w:rtl/>
        </w:rPr>
        <w:t>.</w:t>
      </w:r>
      <w:r w:rsidR="00860BD8">
        <w:rPr>
          <w:rFonts w:hint="cs"/>
          <w:rtl/>
        </w:rPr>
        <w:t xml:space="preserve"> </w:t>
      </w:r>
    </w:p>
    <w:p w14:paraId="6577B4A5" w14:textId="58ECC575" w:rsidR="00110AFA" w:rsidRDefault="00633C3A" w:rsidP="00EC5569">
      <w:pPr>
        <w:rPr>
          <w:rtl/>
        </w:rPr>
      </w:pPr>
      <w:r w:rsidRPr="00633C3A">
        <w:rPr>
          <w:rFonts w:hint="cs"/>
          <w:b/>
          <w:bCs/>
          <w:rtl/>
        </w:rPr>
        <w:t>ראייה ב':</w:t>
      </w:r>
      <w:r w:rsidR="00860BD8">
        <w:rPr>
          <w:rFonts w:hint="cs"/>
          <w:b/>
          <w:bCs/>
          <w:rtl/>
        </w:rPr>
        <w:t xml:space="preserve"> </w:t>
      </w:r>
      <w:r w:rsidR="000934B3">
        <w:rPr>
          <w:rFonts w:hint="cs"/>
          <w:rtl/>
        </w:rPr>
        <w:t xml:space="preserve">הגמרא במסכת שבת </w:t>
      </w:r>
      <w:r w:rsidR="000934B3">
        <w:rPr>
          <w:rFonts w:hint="cs"/>
          <w:sz w:val="18"/>
          <w:szCs w:val="18"/>
          <w:rtl/>
        </w:rPr>
        <w:t>(מט ע''</w:t>
      </w:r>
      <w:r w:rsidR="00AA3EA9">
        <w:rPr>
          <w:rFonts w:hint="cs"/>
          <w:sz w:val="18"/>
          <w:szCs w:val="18"/>
          <w:rtl/>
        </w:rPr>
        <w:t>א</w:t>
      </w:r>
      <w:r w:rsidR="000934B3">
        <w:rPr>
          <w:rFonts w:hint="cs"/>
          <w:sz w:val="18"/>
          <w:szCs w:val="18"/>
          <w:rtl/>
        </w:rPr>
        <w:t xml:space="preserve">) </w:t>
      </w:r>
      <w:r w:rsidR="000934B3">
        <w:rPr>
          <w:rFonts w:hint="cs"/>
          <w:rtl/>
        </w:rPr>
        <w:t xml:space="preserve">מביאה ש'אלישע בעל כנפיים' </w:t>
      </w:r>
      <w:r w:rsidR="00D9188B">
        <w:rPr>
          <w:rFonts w:hint="cs"/>
          <w:rtl/>
        </w:rPr>
        <w:t xml:space="preserve">הניח </w:t>
      </w:r>
      <w:r w:rsidR="000934B3">
        <w:rPr>
          <w:rFonts w:hint="cs"/>
          <w:rtl/>
        </w:rPr>
        <w:t xml:space="preserve">תפילין </w:t>
      </w:r>
      <w:r w:rsidR="00101DE0">
        <w:rPr>
          <w:rFonts w:hint="cs"/>
          <w:rtl/>
        </w:rPr>
        <w:t xml:space="preserve">ברחוב </w:t>
      </w:r>
      <w:r w:rsidR="000934B3">
        <w:rPr>
          <w:rFonts w:hint="cs"/>
          <w:rtl/>
        </w:rPr>
        <w:t>בשע</w:t>
      </w:r>
      <w:r w:rsidR="00535876">
        <w:rPr>
          <w:rFonts w:hint="cs"/>
          <w:rtl/>
        </w:rPr>
        <w:t>ה שגזרו לא ללבוש, וכמעט תפס אותו רומאי</w:t>
      </w:r>
      <w:r w:rsidR="000934B3">
        <w:rPr>
          <w:rFonts w:hint="cs"/>
          <w:rtl/>
        </w:rPr>
        <w:t xml:space="preserve">. מקשים הראשונים, כיצד הותר לו </w:t>
      </w:r>
      <w:r w:rsidR="00101DE0">
        <w:rPr>
          <w:rFonts w:hint="cs"/>
          <w:rtl/>
        </w:rPr>
        <w:t>לסכן את עצמו</w:t>
      </w:r>
      <w:r w:rsidR="000F2BC9">
        <w:rPr>
          <w:rFonts w:hint="cs"/>
          <w:rtl/>
        </w:rPr>
        <w:t>?</w:t>
      </w:r>
      <w:r w:rsidR="00767275">
        <w:rPr>
          <w:rFonts w:hint="cs"/>
          <w:rtl/>
        </w:rPr>
        <w:t xml:space="preserve"> הרי לא מדובר באחת משלושת המצוות החמורות!</w:t>
      </w:r>
      <w:r w:rsidR="000F2BC9">
        <w:rPr>
          <w:rFonts w:hint="cs"/>
          <w:rtl/>
        </w:rPr>
        <w:t xml:space="preserve"> </w:t>
      </w:r>
      <w:r w:rsidR="006008AE">
        <w:rPr>
          <w:rFonts w:hint="cs"/>
          <w:rtl/>
        </w:rPr>
        <w:t>גם ממקור זה הוכיחו התוספות והרא''ש, שמותר למסור את הנפש גם במקרה בו אין חובה</w:t>
      </w:r>
      <w:r w:rsidR="00FD6675">
        <w:rPr>
          <w:rStyle w:val="a5"/>
          <w:rtl/>
        </w:rPr>
        <w:footnoteReference w:id="4"/>
      </w:r>
      <w:r w:rsidR="006008AE">
        <w:rPr>
          <w:rFonts w:hint="cs"/>
          <w:rtl/>
        </w:rPr>
        <w:t xml:space="preserve">. </w:t>
      </w:r>
      <w:r w:rsidR="00110AFA">
        <w:rPr>
          <w:rFonts w:hint="cs"/>
          <w:rtl/>
        </w:rPr>
        <w:t>ובלשון הרא''ש:</w:t>
      </w:r>
    </w:p>
    <w:p w14:paraId="30A8A7C8" w14:textId="10AC5F2A" w:rsidR="00633C3A" w:rsidRPr="000934B3" w:rsidRDefault="00110AFA" w:rsidP="00EC5569">
      <w:pPr>
        <w:ind w:left="720"/>
        <w:rPr>
          <w:rtl/>
        </w:rPr>
      </w:pPr>
      <w:r>
        <w:rPr>
          <w:rFonts w:cs="Arial" w:hint="cs"/>
          <w:rtl/>
        </w:rPr>
        <w:t>''</w:t>
      </w:r>
      <w:r>
        <w:rPr>
          <w:rFonts w:cs="Arial"/>
          <w:rtl/>
        </w:rPr>
        <w:t>ואם רוצה אדם להחמיר על עצמו ל</w:t>
      </w:r>
      <w:r>
        <w:rPr>
          <w:rFonts w:cs="Arial" w:hint="cs"/>
          <w:rtl/>
        </w:rPr>
        <w:t>ה</w:t>
      </w:r>
      <w:r>
        <w:rPr>
          <w:rFonts w:cs="Arial"/>
          <w:rtl/>
        </w:rPr>
        <w:t xml:space="preserve">יהרג על שאר עבירות בצנעא רשאי. ולא מיקרי </w:t>
      </w:r>
      <w:r>
        <w:rPr>
          <w:rFonts w:cs="Arial" w:hint="cs"/>
          <w:sz w:val="18"/>
          <w:szCs w:val="18"/>
          <w:rtl/>
        </w:rPr>
        <w:t xml:space="preserve">(= נקרא) </w:t>
      </w:r>
      <w:r>
        <w:rPr>
          <w:rFonts w:cs="Arial"/>
          <w:rtl/>
        </w:rPr>
        <w:t>חובל בעצמו כדאיתא בירושלמי</w:t>
      </w:r>
      <w:r>
        <w:rPr>
          <w:rFonts w:cs="Arial" w:hint="cs"/>
          <w:rtl/>
        </w:rPr>
        <w:t>:</w:t>
      </w:r>
      <w:r>
        <w:rPr>
          <w:rFonts w:cs="Arial"/>
          <w:rtl/>
        </w:rPr>
        <w:t xml:space="preserve"> </w:t>
      </w:r>
      <w:r>
        <w:rPr>
          <w:rFonts w:cs="Arial" w:hint="cs"/>
          <w:rtl/>
        </w:rPr>
        <w:t xml:space="preserve">רבי </w:t>
      </w:r>
      <w:r>
        <w:rPr>
          <w:rFonts w:cs="Arial"/>
          <w:rtl/>
        </w:rPr>
        <w:t xml:space="preserve">אבא רב זימנא הוה חייט אצל עובד כוכבים </w:t>
      </w:r>
      <w:r>
        <w:rPr>
          <w:rFonts w:cs="Arial" w:hint="cs"/>
          <w:rtl/>
        </w:rPr>
        <w:t xml:space="preserve">ואמר לו </w:t>
      </w:r>
      <w:r>
        <w:rPr>
          <w:rFonts w:cs="Arial"/>
          <w:rtl/>
        </w:rPr>
        <w:t>אכול נבילות ואי לא קטלינא לך</w:t>
      </w:r>
      <w:r>
        <w:rPr>
          <w:rFonts w:cs="Arial" w:hint="cs"/>
          <w:rtl/>
        </w:rPr>
        <w:t xml:space="preserve"> </w:t>
      </w:r>
      <w:r>
        <w:rPr>
          <w:rFonts w:cs="Arial" w:hint="cs"/>
          <w:sz w:val="18"/>
          <w:szCs w:val="18"/>
          <w:rtl/>
        </w:rPr>
        <w:t>(= אני אהרוג אותך)</w:t>
      </w:r>
      <w:r>
        <w:rPr>
          <w:rFonts w:cs="Arial"/>
          <w:rtl/>
        </w:rPr>
        <w:t xml:space="preserve">. </w:t>
      </w:r>
      <w:r>
        <w:rPr>
          <w:rFonts w:cs="Arial" w:hint="cs"/>
          <w:rtl/>
        </w:rPr>
        <w:t xml:space="preserve">אמר לו </w:t>
      </w:r>
      <w:r>
        <w:rPr>
          <w:rFonts w:cs="Arial"/>
          <w:rtl/>
        </w:rPr>
        <w:t xml:space="preserve">אי בעית למיקטל קטיל </w:t>
      </w:r>
      <w:r>
        <w:rPr>
          <w:rFonts w:cs="Arial" w:hint="cs"/>
          <w:sz w:val="18"/>
          <w:szCs w:val="18"/>
          <w:rtl/>
        </w:rPr>
        <w:t xml:space="preserve">(= אם תרצה להרוג - הרוג) </w:t>
      </w:r>
      <w:r>
        <w:rPr>
          <w:rFonts w:cs="Arial"/>
          <w:rtl/>
        </w:rPr>
        <w:t>דלא אכילנא</w:t>
      </w:r>
      <w:r w:rsidR="00767275">
        <w:rPr>
          <w:rFonts w:hint="cs"/>
          <w:rtl/>
        </w:rPr>
        <w:t>.</w:t>
      </w:r>
      <w:r>
        <w:rPr>
          <w:rFonts w:hint="cs"/>
          <w:rtl/>
        </w:rPr>
        <w:t>''</w:t>
      </w:r>
    </w:p>
    <w:p w14:paraId="513972C8" w14:textId="7AE3C727" w:rsidR="00633C3A" w:rsidRDefault="007F5D2C" w:rsidP="00EC5569">
      <w:pPr>
        <w:rPr>
          <w:rtl/>
        </w:rPr>
      </w:pPr>
      <w:r>
        <w:rPr>
          <w:rFonts w:hint="cs"/>
          <w:rtl/>
        </w:rPr>
        <w:t xml:space="preserve">ב. </w:t>
      </w:r>
      <w:r w:rsidRPr="00422E12">
        <w:rPr>
          <w:rFonts w:hint="cs"/>
          <w:b/>
          <w:bCs/>
          <w:rtl/>
        </w:rPr>
        <w:t>הרמב''ם</w:t>
      </w:r>
      <w:r>
        <w:rPr>
          <w:rFonts w:hint="cs"/>
          <w:rtl/>
        </w:rPr>
        <w:t xml:space="preserve"> </w:t>
      </w:r>
      <w:r w:rsidR="00C83909">
        <w:rPr>
          <w:rFonts w:hint="cs"/>
          <w:sz w:val="18"/>
          <w:szCs w:val="18"/>
          <w:rtl/>
        </w:rPr>
        <w:t xml:space="preserve">(יסודי התורה ה, ד) </w:t>
      </w:r>
      <w:r>
        <w:rPr>
          <w:rFonts w:hint="cs"/>
          <w:rtl/>
        </w:rPr>
        <w:t>חלק וסבר</w:t>
      </w:r>
      <w:r w:rsidR="00C4757C">
        <w:rPr>
          <w:rFonts w:hint="cs"/>
          <w:rtl/>
        </w:rPr>
        <w:t>,</w:t>
      </w:r>
      <w:r>
        <w:rPr>
          <w:rFonts w:hint="cs"/>
          <w:rtl/>
        </w:rPr>
        <w:t xml:space="preserve"> ש</w:t>
      </w:r>
      <w:r w:rsidR="00614DDD">
        <w:rPr>
          <w:rFonts w:hint="cs"/>
          <w:rtl/>
        </w:rPr>
        <w:t>ה</w:t>
      </w:r>
      <w:r>
        <w:rPr>
          <w:rFonts w:hint="cs"/>
          <w:rtl/>
        </w:rPr>
        <w:t>מוסר את נפשו ללא צורך מתחייב בנפשו</w:t>
      </w:r>
      <w:r w:rsidR="00B6537E">
        <w:rPr>
          <w:rFonts w:hint="cs"/>
          <w:rtl/>
        </w:rPr>
        <w:t>,</w:t>
      </w:r>
      <w:r>
        <w:rPr>
          <w:rFonts w:hint="cs"/>
          <w:rtl/>
        </w:rPr>
        <w:t xml:space="preserve"> </w:t>
      </w:r>
      <w:r w:rsidR="0037284B">
        <w:rPr>
          <w:rFonts w:hint="cs"/>
          <w:rtl/>
        </w:rPr>
        <w:t xml:space="preserve"> וכך פסק גם </w:t>
      </w:r>
      <w:r w:rsidR="0037284B" w:rsidRPr="004B0217">
        <w:rPr>
          <w:rFonts w:hint="cs"/>
          <w:b/>
          <w:bCs/>
          <w:rtl/>
        </w:rPr>
        <w:t>הרמב''</w:t>
      </w:r>
      <w:r w:rsidR="00334F6B" w:rsidRPr="004B0217">
        <w:rPr>
          <w:rFonts w:hint="cs"/>
          <w:b/>
          <w:bCs/>
          <w:rtl/>
        </w:rPr>
        <w:t>ן</w:t>
      </w:r>
      <w:r w:rsidR="007F1F3C">
        <w:rPr>
          <w:rFonts w:hint="cs"/>
          <w:rtl/>
        </w:rPr>
        <w:t xml:space="preserve"> </w:t>
      </w:r>
      <w:r w:rsidR="007F1F3C">
        <w:rPr>
          <w:rFonts w:hint="cs"/>
          <w:sz w:val="18"/>
          <w:szCs w:val="18"/>
          <w:rtl/>
        </w:rPr>
        <w:t>(מובא בבית יוסף יו''ד קנז)</w:t>
      </w:r>
      <w:r>
        <w:rPr>
          <w:rFonts w:hint="cs"/>
          <w:rtl/>
        </w:rPr>
        <w:t>.</w:t>
      </w:r>
      <w:r w:rsidR="00422E12">
        <w:rPr>
          <w:rFonts w:hint="cs"/>
          <w:rtl/>
        </w:rPr>
        <w:t xml:space="preserve"> כיצד </w:t>
      </w:r>
      <w:r w:rsidR="0037284B">
        <w:rPr>
          <w:rFonts w:hint="cs"/>
          <w:rtl/>
        </w:rPr>
        <w:t xml:space="preserve">יתרצו </w:t>
      </w:r>
      <w:r w:rsidR="00422E12">
        <w:rPr>
          <w:rFonts w:hint="cs"/>
          <w:rtl/>
        </w:rPr>
        <w:t>את הראייה מהירושלמי</w:t>
      </w:r>
      <w:r w:rsidR="00F753B4">
        <w:rPr>
          <w:rFonts w:hint="cs"/>
          <w:rtl/>
        </w:rPr>
        <w:t>, שרבי אבא מסר את נפשו כדי לא לאכ</w:t>
      </w:r>
      <w:r w:rsidR="00844BBA">
        <w:rPr>
          <w:rFonts w:hint="cs"/>
          <w:rtl/>
        </w:rPr>
        <w:t>ו</w:t>
      </w:r>
      <w:r w:rsidR="00F753B4">
        <w:rPr>
          <w:rFonts w:hint="cs"/>
          <w:rtl/>
        </w:rPr>
        <w:t>ל נבילות</w:t>
      </w:r>
      <w:r w:rsidR="00422E12">
        <w:rPr>
          <w:rFonts w:hint="cs"/>
          <w:rtl/>
        </w:rPr>
        <w:t>? ייתכן שיאמר</w:t>
      </w:r>
      <w:r w:rsidR="0037284B">
        <w:rPr>
          <w:rFonts w:hint="cs"/>
          <w:rtl/>
        </w:rPr>
        <w:t>ו</w:t>
      </w:r>
      <w:r w:rsidR="00422E12">
        <w:rPr>
          <w:rFonts w:hint="cs"/>
          <w:rtl/>
        </w:rPr>
        <w:t>, שהמקרה של רבי אבא היה בפרהסיא, וכפי שראינו במקרה כזה גם על מצווה קלה יש להיהרג.</w:t>
      </w:r>
    </w:p>
    <w:p w14:paraId="23F5354E" w14:textId="0A08832D" w:rsidR="008436FC" w:rsidRPr="008436FC" w:rsidRDefault="008436FC" w:rsidP="00EC5569">
      <w:pPr>
        <w:rPr>
          <w:rtl/>
        </w:rPr>
      </w:pPr>
      <w:r>
        <w:rPr>
          <w:rFonts w:hint="cs"/>
          <w:rtl/>
        </w:rPr>
        <w:t xml:space="preserve">כיצד </w:t>
      </w:r>
      <w:r w:rsidR="00BE19F1">
        <w:rPr>
          <w:rFonts w:hint="cs"/>
          <w:rtl/>
        </w:rPr>
        <w:t xml:space="preserve">הרמב''ם </w:t>
      </w:r>
      <w:r>
        <w:rPr>
          <w:rFonts w:hint="cs"/>
          <w:rtl/>
        </w:rPr>
        <w:t>יתרץ את הראייה מאלישע</w:t>
      </w:r>
      <w:r w:rsidR="00777F92">
        <w:rPr>
          <w:rFonts w:hint="cs"/>
          <w:rtl/>
        </w:rPr>
        <w:t xml:space="preserve"> בעל כנפיים</w:t>
      </w:r>
      <w:r>
        <w:rPr>
          <w:rFonts w:hint="cs"/>
          <w:rtl/>
        </w:rPr>
        <w:t>?</w:t>
      </w:r>
      <w:r>
        <w:rPr>
          <w:rFonts w:hint="cs"/>
        </w:rPr>
        <w:t xml:space="preserve"> </w:t>
      </w:r>
      <w:r w:rsidRPr="008436FC">
        <w:rPr>
          <w:rFonts w:hint="cs"/>
          <w:b/>
          <w:bCs/>
          <w:rtl/>
        </w:rPr>
        <w:t>הכסף</w:t>
      </w:r>
      <w:r>
        <w:rPr>
          <w:rFonts w:hint="cs"/>
          <w:rtl/>
        </w:rPr>
        <w:t xml:space="preserve"> </w:t>
      </w:r>
      <w:r w:rsidRPr="008436FC">
        <w:rPr>
          <w:rFonts w:hint="cs"/>
          <w:b/>
          <w:bCs/>
          <w:rtl/>
        </w:rPr>
        <w:t>משנה</w:t>
      </w:r>
      <w:r>
        <w:rPr>
          <w:rFonts w:hint="cs"/>
          <w:rtl/>
        </w:rPr>
        <w:t xml:space="preserve"> </w:t>
      </w:r>
      <w:r>
        <w:rPr>
          <w:rFonts w:hint="cs"/>
          <w:sz w:val="18"/>
          <w:szCs w:val="18"/>
          <w:rtl/>
        </w:rPr>
        <w:t xml:space="preserve">(שם) </w:t>
      </w:r>
      <w:r>
        <w:rPr>
          <w:rFonts w:hint="cs"/>
          <w:rtl/>
        </w:rPr>
        <w:t xml:space="preserve">הביא את דברי </w:t>
      </w:r>
      <w:r w:rsidRPr="008436FC">
        <w:rPr>
          <w:rFonts w:hint="cs"/>
          <w:b/>
          <w:bCs/>
          <w:rtl/>
        </w:rPr>
        <w:t>הנימוקי</w:t>
      </w:r>
      <w:r>
        <w:rPr>
          <w:rFonts w:hint="cs"/>
          <w:rtl/>
        </w:rPr>
        <w:t xml:space="preserve"> </w:t>
      </w:r>
      <w:r w:rsidRPr="008436FC">
        <w:rPr>
          <w:rFonts w:hint="cs"/>
          <w:b/>
          <w:bCs/>
          <w:rtl/>
        </w:rPr>
        <w:t>יוסף</w:t>
      </w:r>
      <w:r w:rsidR="008A2FA8">
        <w:rPr>
          <w:rFonts w:hint="cs"/>
          <w:b/>
          <w:bCs/>
          <w:rtl/>
        </w:rPr>
        <w:t xml:space="preserve"> </w:t>
      </w:r>
      <w:r w:rsidR="008A2FA8" w:rsidRPr="008A2FA8">
        <w:rPr>
          <w:rFonts w:hint="cs"/>
          <w:rtl/>
        </w:rPr>
        <w:t>שתירץ</w:t>
      </w:r>
      <w:r>
        <w:rPr>
          <w:rFonts w:hint="cs"/>
          <w:rtl/>
        </w:rPr>
        <w:t>, שגם לדעת הרמב''ם, אדם גדול שעיני הדור נשואות אליו כמו אלישע בעל כנפיים - מותר</w:t>
      </w:r>
      <w:r w:rsidR="004B0217">
        <w:rPr>
          <w:rFonts w:hint="cs"/>
          <w:rtl/>
        </w:rPr>
        <w:t xml:space="preserve"> לו</w:t>
      </w:r>
      <w:r>
        <w:rPr>
          <w:rFonts w:hint="cs"/>
          <w:rtl/>
        </w:rPr>
        <w:t xml:space="preserve"> למסור את הנפש</w:t>
      </w:r>
      <w:r w:rsidR="00DA2478">
        <w:rPr>
          <w:rFonts w:hint="cs"/>
          <w:rtl/>
        </w:rPr>
        <w:t xml:space="preserve"> במצוות שאין חובה </w:t>
      </w:r>
      <w:r>
        <w:rPr>
          <w:rFonts w:cs="Arial" w:hint="cs"/>
          <w:rtl/>
        </w:rPr>
        <w:t>'</w:t>
      </w:r>
      <w:r w:rsidR="00D242F9">
        <w:rPr>
          <w:rFonts w:cs="Arial" w:hint="cs"/>
          <w:rtl/>
        </w:rPr>
        <w:t>'</w:t>
      </w:r>
      <w:r>
        <w:rPr>
          <w:rFonts w:cs="Arial"/>
          <w:rtl/>
        </w:rPr>
        <w:t>כדי שיראו העם ו</w:t>
      </w:r>
      <w:r w:rsidR="007C38B7">
        <w:rPr>
          <w:rFonts w:cs="Arial" w:hint="cs"/>
          <w:rtl/>
        </w:rPr>
        <w:t>י</w:t>
      </w:r>
      <w:r>
        <w:rPr>
          <w:rFonts w:cs="Arial"/>
          <w:rtl/>
        </w:rPr>
        <w:t>למדו ליראה את השם ולאהבו בכל ל</w:t>
      </w:r>
      <w:r>
        <w:rPr>
          <w:rFonts w:cs="Arial" w:hint="cs"/>
          <w:rtl/>
        </w:rPr>
        <w:t>י</w:t>
      </w:r>
      <w:r>
        <w:rPr>
          <w:rFonts w:cs="Arial"/>
          <w:rtl/>
        </w:rPr>
        <w:t>בם</w:t>
      </w:r>
      <w:r>
        <w:rPr>
          <w:rFonts w:cs="Arial" w:hint="cs"/>
          <w:rtl/>
        </w:rPr>
        <w:t>'</w:t>
      </w:r>
      <w:r w:rsidR="00D242F9">
        <w:rPr>
          <w:rFonts w:cs="Arial" w:hint="cs"/>
          <w:rtl/>
        </w:rPr>
        <w:t>'</w:t>
      </w:r>
      <w:r>
        <w:rPr>
          <w:rFonts w:cs="Arial" w:hint="cs"/>
          <w:rtl/>
        </w:rPr>
        <w:t>.</w:t>
      </w:r>
    </w:p>
    <w:p w14:paraId="110AB23A" w14:textId="3C3F99DD" w:rsidR="00633C3A" w:rsidRDefault="00633C3A" w:rsidP="00EC5569">
      <w:pPr>
        <w:rPr>
          <w:u w:val="single"/>
          <w:rtl/>
        </w:rPr>
      </w:pPr>
      <w:r>
        <w:rPr>
          <w:rFonts w:hint="cs"/>
          <w:u w:val="single"/>
          <w:rtl/>
        </w:rPr>
        <w:t>להלכה</w:t>
      </w:r>
    </w:p>
    <w:p w14:paraId="6EFE89FA" w14:textId="71DF2CD4" w:rsidR="00350097" w:rsidRPr="00350097" w:rsidRDefault="00350097" w:rsidP="00EC5569">
      <w:pPr>
        <w:rPr>
          <w:rtl/>
        </w:rPr>
      </w:pPr>
      <w:r>
        <w:rPr>
          <w:rFonts w:hint="cs"/>
          <w:rtl/>
        </w:rPr>
        <w:t>נחלקו האחרונים בפסק ההלכה:</w:t>
      </w:r>
    </w:p>
    <w:p w14:paraId="098BAA05" w14:textId="0FA9DF41" w:rsidR="005558BB" w:rsidRPr="007C167F" w:rsidRDefault="00407AB6" w:rsidP="00EC5569">
      <w:r>
        <w:rPr>
          <w:rFonts w:hint="cs"/>
          <w:rtl/>
        </w:rPr>
        <w:t xml:space="preserve">א. </w:t>
      </w:r>
      <w:r w:rsidR="00633C3A">
        <w:rPr>
          <w:rFonts w:hint="cs"/>
          <w:rtl/>
        </w:rPr>
        <w:t xml:space="preserve">להלכה פסק </w:t>
      </w:r>
      <w:r w:rsidR="00633C3A" w:rsidRPr="0099735A">
        <w:rPr>
          <w:rFonts w:hint="cs"/>
          <w:b/>
          <w:bCs/>
          <w:rtl/>
        </w:rPr>
        <w:t>השולחן ערוך</w:t>
      </w:r>
      <w:r w:rsidR="00633C3A">
        <w:rPr>
          <w:rFonts w:hint="cs"/>
          <w:rtl/>
        </w:rPr>
        <w:t xml:space="preserve"> </w:t>
      </w:r>
      <w:r w:rsidR="00633C3A">
        <w:rPr>
          <w:rFonts w:hint="cs"/>
          <w:sz w:val="18"/>
          <w:szCs w:val="18"/>
          <w:rtl/>
        </w:rPr>
        <w:t xml:space="preserve">(יו''ד קנז, א) </w:t>
      </w:r>
      <w:r w:rsidR="00633C3A">
        <w:rPr>
          <w:rFonts w:hint="cs"/>
          <w:rtl/>
        </w:rPr>
        <w:t>כדעת רוב הראשונים, שמותר למסור את הנפש על כל המצוות</w:t>
      </w:r>
      <w:r w:rsidR="00A63A6F">
        <w:rPr>
          <w:rFonts w:hint="cs"/>
          <w:rtl/>
        </w:rPr>
        <w:t xml:space="preserve">, וכך פסק </w:t>
      </w:r>
      <w:r w:rsidR="00A63A6F" w:rsidRPr="00A63A6F">
        <w:rPr>
          <w:rFonts w:hint="cs"/>
          <w:b/>
          <w:bCs/>
          <w:rtl/>
        </w:rPr>
        <w:t>הגר''א</w:t>
      </w:r>
      <w:r w:rsidR="00A63A6F">
        <w:rPr>
          <w:rFonts w:hint="cs"/>
          <w:rtl/>
        </w:rPr>
        <w:t xml:space="preserve"> </w:t>
      </w:r>
      <w:r w:rsidR="00A63A6F">
        <w:rPr>
          <w:rFonts w:hint="cs"/>
          <w:sz w:val="18"/>
          <w:szCs w:val="18"/>
          <w:rtl/>
        </w:rPr>
        <w:t>(שם)</w:t>
      </w:r>
      <w:r w:rsidR="00633C3A">
        <w:rPr>
          <w:rFonts w:hint="cs"/>
          <w:rtl/>
        </w:rPr>
        <w:t>.</w:t>
      </w:r>
      <w:r w:rsidR="00BD26E1">
        <w:rPr>
          <w:rFonts w:hint="cs"/>
          <w:rtl/>
        </w:rPr>
        <w:t xml:space="preserve"> </w:t>
      </w:r>
      <w:r>
        <w:rPr>
          <w:rFonts w:hint="cs"/>
          <w:rtl/>
        </w:rPr>
        <w:t xml:space="preserve">ב. </w:t>
      </w:r>
      <w:r w:rsidR="00633C3A" w:rsidRPr="00407AB6">
        <w:rPr>
          <w:rFonts w:hint="cs"/>
          <w:b/>
          <w:bCs/>
          <w:rtl/>
        </w:rPr>
        <w:t>הב''ח</w:t>
      </w:r>
      <w:r w:rsidR="00633C3A">
        <w:rPr>
          <w:rFonts w:hint="cs"/>
          <w:rtl/>
        </w:rPr>
        <w:t xml:space="preserve"> </w:t>
      </w:r>
      <w:r w:rsidR="007511D3">
        <w:rPr>
          <w:rFonts w:hint="cs"/>
          <w:sz w:val="18"/>
          <w:szCs w:val="18"/>
          <w:rtl/>
        </w:rPr>
        <w:t xml:space="preserve">(שם, ד''ה ומ''ש) </w:t>
      </w:r>
      <w:r w:rsidR="00633C3A">
        <w:rPr>
          <w:rFonts w:hint="cs"/>
          <w:rtl/>
        </w:rPr>
        <w:t xml:space="preserve">חלק ופסק כדעת הרמב''ם, שהמוסר את נפשו במקרה זה מאבד נפשו לחינם. </w:t>
      </w:r>
      <w:r>
        <w:rPr>
          <w:rFonts w:hint="cs"/>
          <w:rtl/>
        </w:rPr>
        <w:t xml:space="preserve">ג. </w:t>
      </w:r>
      <w:r w:rsidR="00633C3A" w:rsidRPr="00633C3A">
        <w:rPr>
          <w:rFonts w:hint="cs"/>
          <w:b/>
          <w:bCs/>
          <w:rtl/>
        </w:rPr>
        <w:t>הש''ך</w:t>
      </w:r>
      <w:r w:rsidR="00633C3A">
        <w:rPr>
          <w:rFonts w:hint="cs"/>
          <w:rtl/>
        </w:rPr>
        <w:t xml:space="preserve"> </w:t>
      </w:r>
      <w:r w:rsidR="00633C3A">
        <w:rPr>
          <w:rFonts w:hint="cs"/>
          <w:sz w:val="18"/>
          <w:szCs w:val="18"/>
          <w:rtl/>
        </w:rPr>
        <w:t xml:space="preserve">(שם, א) </w:t>
      </w:r>
      <w:r w:rsidR="00633C3A">
        <w:rPr>
          <w:rFonts w:hint="cs"/>
          <w:rtl/>
        </w:rPr>
        <w:t xml:space="preserve">בגישה שלישית הביא את דעת </w:t>
      </w:r>
      <w:r>
        <w:rPr>
          <w:rFonts w:hint="cs"/>
          <w:b/>
          <w:bCs/>
          <w:rtl/>
        </w:rPr>
        <w:t>תרומת הדשן</w:t>
      </w:r>
      <w:r w:rsidR="00633C3A">
        <w:rPr>
          <w:rFonts w:hint="cs"/>
          <w:rtl/>
        </w:rPr>
        <w:t xml:space="preserve">, שיש לבחון </w:t>
      </w:r>
      <w:r w:rsidR="0099735A">
        <w:rPr>
          <w:rFonts w:hint="cs"/>
          <w:rtl/>
        </w:rPr>
        <w:t xml:space="preserve">כל מקרה לגופו, את כוונת </w:t>
      </w:r>
      <w:r w:rsidR="009210E1">
        <w:rPr>
          <w:rFonts w:hint="cs"/>
          <w:rtl/>
        </w:rPr>
        <w:t>ה</w:t>
      </w:r>
      <w:r w:rsidR="0099735A">
        <w:rPr>
          <w:rFonts w:hint="cs"/>
          <w:rtl/>
        </w:rPr>
        <w:t xml:space="preserve">רוצה למסור את </w:t>
      </w:r>
      <w:r w:rsidR="00D9188B">
        <w:rPr>
          <w:rFonts w:hint="cs"/>
          <w:rtl/>
        </w:rPr>
        <w:t>הנפש</w:t>
      </w:r>
      <w:r w:rsidR="007511D3">
        <w:rPr>
          <w:rFonts w:hint="cs"/>
          <w:rtl/>
        </w:rPr>
        <w:t>, מצב התקופה</w:t>
      </w:r>
      <w:r>
        <w:rPr>
          <w:rFonts w:hint="cs"/>
          <w:rtl/>
        </w:rPr>
        <w:t xml:space="preserve"> וכדומה</w:t>
      </w:r>
      <w:r w:rsidR="007511D3">
        <w:rPr>
          <w:rFonts w:hint="cs"/>
          <w:rtl/>
        </w:rPr>
        <w:t>.</w:t>
      </w:r>
    </w:p>
    <w:p w14:paraId="2C9A1F09" w14:textId="2CB40D4A" w:rsidR="0027257D" w:rsidRPr="00E13A19" w:rsidRDefault="0027257D" w:rsidP="000D0C07">
      <w:pPr>
        <w:spacing w:after="80"/>
        <w:rPr>
          <w:b/>
          <w:bCs/>
        </w:rPr>
      </w:pPr>
      <w:r>
        <w:rPr>
          <w:rFonts w:hint="cs"/>
          <w:b/>
          <w:bCs/>
          <w:rtl/>
        </w:rPr>
        <w:t>ש</w:t>
      </w:r>
      <w:r>
        <w:rPr>
          <w:b/>
          <w:bCs/>
          <w:rtl/>
        </w:rPr>
        <w:t xml:space="preserve">בת שלום! קח לקרוא בשולחן שבת, או תעביר בבקשה הלאה </w:t>
      </w:r>
      <w:r w:rsidR="00016911">
        <w:rPr>
          <w:rFonts w:hint="cs"/>
          <w:b/>
          <w:bCs/>
          <w:rtl/>
        </w:rPr>
        <w:t>על מנת</w:t>
      </w:r>
      <w:r>
        <w:rPr>
          <w:rFonts w:hint="cs"/>
          <w:b/>
          <w:bCs/>
          <w:rtl/>
        </w:rPr>
        <w:t xml:space="preserve"> </w:t>
      </w:r>
      <w:r>
        <w:rPr>
          <w:b/>
          <w:bCs/>
          <w:rtl/>
        </w:rPr>
        <w:t>שעוד אנשים יקראו</w:t>
      </w:r>
      <w:r>
        <w:rPr>
          <w:rStyle w:val="a5"/>
          <w:sz w:val="26"/>
          <w:szCs w:val="26"/>
        </w:rPr>
        <w:footnoteReference w:id="5"/>
      </w:r>
      <w:r>
        <w:rPr>
          <w:b/>
          <w:bCs/>
          <w:rtl/>
        </w:rPr>
        <w:t xml:space="preserve">... </w:t>
      </w:r>
    </w:p>
    <w:sectPr w:rsidR="0027257D" w:rsidRPr="00E13A19" w:rsidSect="000B128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3A5C" w14:textId="77777777" w:rsidR="004214D4" w:rsidRDefault="004214D4" w:rsidP="00D60DD4">
      <w:pPr>
        <w:spacing w:after="0" w:line="240" w:lineRule="auto"/>
      </w:pPr>
      <w:r>
        <w:separator/>
      </w:r>
    </w:p>
  </w:endnote>
  <w:endnote w:type="continuationSeparator" w:id="0">
    <w:p w14:paraId="1E6346DC" w14:textId="77777777" w:rsidR="004214D4" w:rsidRDefault="004214D4" w:rsidP="00D60DD4">
      <w:pPr>
        <w:spacing w:after="0" w:line="240" w:lineRule="auto"/>
      </w:pPr>
      <w:r>
        <w:continuationSeparator/>
      </w:r>
    </w:p>
  </w:endnote>
  <w:endnote w:type="continuationNotice" w:id="1">
    <w:p w14:paraId="24953A22" w14:textId="77777777" w:rsidR="004214D4" w:rsidRDefault="004214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uttman Keren">
    <w:altName w:val="Arial"/>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66C58" w14:textId="77777777" w:rsidR="004214D4" w:rsidRDefault="004214D4" w:rsidP="00D60DD4">
      <w:pPr>
        <w:spacing w:after="0" w:line="240" w:lineRule="auto"/>
      </w:pPr>
      <w:r>
        <w:separator/>
      </w:r>
    </w:p>
  </w:footnote>
  <w:footnote w:type="continuationSeparator" w:id="0">
    <w:p w14:paraId="4330F340" w14:textId="77777777" w:rsidR="004214D4" w:rsidRDefault="004214D4" w:rsidP="00D60DD4">
      <w:pPr>
        <w:spacing w:after="0" w:line="240" w:lineRule="auto"/>
      </w:pPr>
      <w:r>
        <w:continuationSeparator/>
      </w:r>
    </w:p>
  </w:footnote>
  <w:footnote w:type="continuationNotice" w:id="1">
    <w:p w14:paraId="7B627E8A" w14:textId="77777777" w:rsidR="004214D4" w:rsidRDefault="004214D4">
      <w:pPr>
        <w:spacing w:after="0" w:line="240" w:lineRule="auto"/>
      </w:pPr>
    </w:p>
  </w:footnote>
  <w:footnote w:id="2">
    <w:p w14:paraId="373D8E10" w14:textId="6B60ECBA" w:rsidR="00BD682B" w:rsidRDefault="00BD682B">
      <w:pPr>
        <w:pStyle w:val="a3"/>
        <w:rPr>
          <w:rtl/>
        </w:rPr>
      </w:pPr>
      <w:r>
        <w:rPr>
          <w:rStyle w:val="a5"/>
        </w:rPr>
        <w:footnoteRef/>
      </w:r>
      <w:r>
        <w:rPr>
          <w:rtl/>
        </w:rPr>
        <w:t xml:space="preserve"> </w:t>
      </w:r>
      <w:r w:rsidRPr="00380229">
        <w:rPr>
          <w:rFonts w:hint="cs"/>
          <w:b/>
          <w:bCs/>
          <w:rtl/>
        </w:rPr>
        <w:t>המאירי</w:t>
      </w:r>
      <w:r>
        <w:rPr>
          <w:rFonts w:hint="cs"/>
          <w:rtl/>
        </w:rPr>
        <w:t xml:space="preserve"> מחדש, שאם שמעון אמור למות בשנה הקרובה, מותר לראובן להרוג אותו, כי אכן חייו שווים יותר, אך שאר הפוסקים לא סברו כך</w:t>
      </w:r>
      <w:r w:rsidR="007E3C56">
        <w:rPr>
          <w:rFonts w:hint="cs"/>
          <w:rtl/>
        </w:rPr>
        <w:t>, ונראה שהבינו שזמן החיים שנשאר לאדם לחיות (ללא מקרים חריגים בדרך) אינו משמעותי בשיקול חייו של מי שווים יותר</w:t>
      </w:r>
      <w:r>
        <w:rPr>
          <w:rFonts w:hint="cs"/>
          <w:rtl/>
        </w:rPr>
        <w:t xml:space="preserve">. </w:t>
      </w:r>
    </w:p>
  </w:footnote>
  <w:footnote w:id="3">
    <w:p w14:paraId="11C51B2D" w14:textId="43C3238D" w:rsidR="00616962" w:rsidRDefault="00616962" w:rsidP="00616962">
      <w:pPr>
        <w:pStyle w:val="a3"/>
      </w:pPr>
      <w:r>
        <w:rPr>
          <w:rStyle w:val="a5"/>
        </w:rPr>
        <w:footnoteRef/>
      </w:r>
      <w:r>
        <w:rPr>
          <w:rtl/>
        </w:rPr>
        <w:t xml:space="preserve"> </w:t>
      </w:r>
      <w:r w:rsidR="00EC5569">
        <w:rPr>
          <w:rFonts w:hint="cs"/>
          <w:rtl/>
        </w:rPr>
        <w:t xml:space="preserve">עם זאת, </w:t>
      </w:r>
      <w:r>
        <w:rPr>
          <w:rFonts w:hint="cs"/>
          <w:rtl/>
        </w:rPr>
        <w:t>ייתכן שרש''י יסבור שלא על כל מנהג יש למסור את הנפש, ורק במנהגים שמבדילים בין היהודים לגויים כשיש השלכה גדולה לביטול המנהג יש למסור את הנפש</w:t>
      </w:r>
      <w:r>
        <w:rPr>
          <w:rStyle w:val="1"/>
          <w:rFonts w:hint="cs"/>
          <w:rtl/>
        </w:rPr>
        <w:t>.</w:t>
      </w:r>
    </w:p>
  </w:footnote>
  <w:footnote w:id="4">
    <w:p w14:paraId="0E5FEE2D" w14:textId="62201E54" w:rsidR="00FD6675" w:rsidRDefault="00FD6675" w:rsidP="00FD6675">
      <w:pPr>
        <w:pStyle w:val="a3"/>
      </w:pPr>
      <w:r>
        <w:rPr>
          <w:rStyle w:val="a5"/>
        </w:rPr>
        <w:footnoteRef/>
      </w:r>
      <w:r>
        <w:rPr>
          <w:rtl/>
        </w:rPr>
        <w:t xml:space="preserve"> </w:t>
      </w:r>
      <w:r>
        <w:rPr>
          <w:rFonts w:hint="cs"/>
          <w:rtl/>
        </w:rPr>
        <w:t>ו</w:t>
      </w:r>
      <w:r>
        <w:rPr>
          <w:rFonts w:hint="cs"/>
          <w:rtl/>
        </w:rPr>
        <w:t>למרות שכפי שראינו לעיל, בשעת הגזירה יש למסור את הנפש אפילו על מצווה קלה, הראשונים תירצו שמדובר רק כאשר מכריחים לעבור על מצוות לא תעשה, אבל במצוות עשה כמו תפילין, יש לבטל את המצווה ולא לסכן את הנפש.</w:t>
      </w:r>
    </w:p>
  </w:footnote>
  <w:footnote w:id="5">
    <w:p w14:paraId="756B0264" w14:textId="77777777" w:rsidR="00BD682B" w:rsidRDefault="00BD682B" w:rsidP="0027257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75"/>
    <w:rsid w:val="000043DD"/>
    <w:rsid w:val="000079FA"/>
    <w:rsid w:val="000101AE"/>
    <w:rsid w:val="00015308"/>
    <w:rsid w:val="00016911"/>
    <w:rsid w:val="0001701A"/>
    <w:rsid w:val="00020A5E"/>
    <w:rsid w:val="00032005"/>
    <w:rsid w:val="000379BF"/>
    <w:rsid w:val="00037ECD"/>
    <w:rsid w:val="00043940"/>
    <w:rsid w:val="00060A4C"/>
    <w:rsid w:val="00071C8D"/>
    <w:rsid w:val="00074EB0"/>
    <w:rsid w:val="00084BBD"/>
    <w:rsid w:val="000934B3"/>
    <w:rsid w:val="000A1A68"/>
    <w:rsid w:val="000A2035"/>
    <w:rsid w:val="000A24A3"/>
    <w:rsid w:val="000B1282"/>
    <w:rsid w:val="000B14D1"/>
    <w:rsid w:val="000B3E5F"/>
    <w:rsid w:val="000B6DB1"/>
    <w:rsid w:val="000C3DE7"/>
    <w:rsid w:val="000C6340"/>
    <w:rsid w:val="000D0C07"/>
    <w:rsid w:val="000E08CA"/>
    <w:rsid w:val="000E6EF6"/>
    <w:rsid w:val="000F2BC9"/>
    <w:rsid w:val="000F5413"/>
    <w:rsid w:val="00101DE0"/>
    <w:rsid w:val="00110AFA"/>
    <w:rsid w:val="0011361F"/>
    <w:rsid w:val="001153B2"/>
    <w:rsid w:val="00122E0D"/>
    <w:rsid w:val="00123DDE"/>
    <w:rsid w:val="00132A9D"/>
    <w:rsid w:val="00142883"/>
    <w:rsid w:val="00147F92"/>
    <w:rsid w:val="0015488B"/>
    <w:rsid w:val="001627C6"/>
    <w:rsid w:val="00165894"/>
    <w:rsid w:val="00167CA6"/>
    <w:rsid w:val="00170988"/>
    <w:rsid w:val="001723F5"/>
    <w:rsid w:val="0017534B"/>
    <w:rsid w:val="00184167"/>
    <w:rsid w:val="001855B7"/>
    <w:rsid w:val="001922F1"/>
    <w:rsid w:val="0019706D"/>
    <w:rsid w:val="001A0716"/>
    <w:rsid w:val="001A6275"/>
    <w:rsid w:val="001A6487"/>
    <w:rsid w:val="001B28E6"/>
    <w:rsid w:val="001B768E"/>
    <w:rsid w:val="001C00BB"/>
    <w:rsid w:val="001C2FE6"/>
    <w:rsid w:val="001C733F"/>
    <w:rsid w:val="001D05E3"/>
    <w:rsid w:val="001D6D79"/>
    <w:rsid w:val="001E25E0"/>
    <w:rsid w:val="001E5102"/>
    <w:rsid w:val="001E7F8A"/>
    <w:rsid w:val="001F4899"/>
    <w:rsid w:val="001F5E6D"/>
    <w:rsid w:val="00201BBD"/>
    <w:rsid w:val="00203508"/>
    <w:rsid w:val="00205518"/>
    <w:rsid w:val="002152B7"/>
    <w:rsid w:val="002164A2"/>
    <w:rsid w:val="0022305F"/>
    <w:rsid w:val="00233046"/>
    <w:rsid w:val="00240C6F"/>
    <w:rsid w:val="00242878"/>
    <w:rsid w:val="00257BE8"/>
    <w:rsid w:val="00265543"/>
    <w:rsid w:val="0027257D"/>
    <w:rsid w:val="00274CEA"/>
    <w:rsid w:val="00274FDE"/>
    <w:rsid w:val="0027583D"/>
    <w:rsid w:val="00277EA5"/>
    <w:rsid w:val="002820D1"/>
    <w:rsid w:val="00285589"/>
    <w:rsid w:val="00291176"/>
    <w:rsid w:val="00294C3F"/>
    <w:rsid w:val="002A123D"/>
    <w:rsid w:val="002A1DF8"/>
    <w:rsid w:val="002A3DE2"/>
    <w:rsid w:val="002A6AF9"/>
    <w:rsid w:val="002B0B69"/>
    <w:rsid w:val="002B0D93"/>
    <w:rsid w:val="002B2C1C"/>
    <w:rsid w:val="002B3171"/>
    <w:rsid w:val="002C5B1E"/>
    <w:rsid w:val="002D221C"/>
    <w:rsid w:val="002D533C"/>
    <w:rsid w:val="002D7A20"/>
    <w:rsid w:val="002F0197"/>
    <w:rsid w:val="0030064C"/>
    <w:rsid w:val="003024EC"/>
    <w:rsid w:val="00310F41"/>
    <w:rsid w:val="00320DB5"/>
    <w:rsid w:val="003315F6"/>
    <w:rsid w:val="00334F6B"/>
    <w:rsid w:val="0033541D"/>
    <w:rsid w:val="00340439"/>
    <w:rsid w:val="00341A23"/>
    <w:rsid w:val="00344AF9"/>
    <w:rsid w:val="00345975"/>
    <w:rsid w:val="00347B14"/>
    <w:rsid w:val="00350097"/>
    <w:rsid w:val="0035068C"/>
    <w:rsid w:val="00353313"/>
    <w:rsid w:val="00356034"/>
    <w:rsid w:val="00356928"/>
    <w:rsid w:val="00357AF2"/>
    <w:rsid w:val="0037284B"/>
    <w:rsid w:val="00375367"/>
    <w:rsid w:val="00380229"/>
    <w:rsid w:val="00392BF6"/>
    <w:rsid w:val="003936CE"/>
    <w:rsid w:val="003A054B"/>
    <w:rsid w:val="003A0BC3"/>
    <w:rsid w:val="003A10E6"/>
    <w:rsid w:val="003A4FF5"/>
    <w:rsid w:val="003A60BF"/>
    <w:rsid w:val="003B1079"/>
    <w:rsid w:val="003B5568"/>
    <w:rsid w:val="003B6DBE"/>
    <w:rsid w:val="003C10B0"/>
    <w:rsid w:val="003C16D0"/>
    <w:rsid w:val="003C1BD0"/>
    <w:rsid w:val="003D11AB"/>
    <w:rsid w:val="003D1363"/>
    <w:rsid w:val="003D313E"/>
    <w:rsid w:val="003E184E"/>
    <w:rsid w:val="003F0024"/>
    <w:rsid w:val="003F059F"/>
    <w:rsid w:val="003F7EA4"/>
    <w:rsid w:val="004045AD"/>
    <w:rsid w:val="00407AB6"/>
    <w:rsid w:val="00412F65"/>
    <w:rsid w:val="004175C7"/>
    <w:rsid w:val="004214D4"/>
    <w:rsid w:val="00422E12"/>
    <w:rsid w:val="004366FF"/>
    <w:rsid w:val="00440B71"/>
    <w:rsid w:val="004429AF"/>
    <w:rsid w:val="00443FEE"/>
    <w:rsid w:val="00445638"/>
    <w:rsid w:val="00450428"/>
    <w:rsid w:val="00455198"/>
    <w:rsid w:val="00462B77"/>
    <w:rsid w:val="0046417E"/>
    <w:rsid w:val="00466DB3"/>
    <w:rsid w:val="004751EE"/>
    <w:rsid w:val="0048324E"/>
    <w:rsid w:val="00493782"/>
    <w:rsid w:val="0049673B"/>
    <w:rsid w:val="004968AF"/>
    <w:rsid w:val="00496F94"/>
    <w:rsid w:val="004A1EF5"/>
    <w:rsid w:val="004A4F67"/>
    <w:rsid w:val="004B0217"/>
    <w:rsid w:val="004B20CF"/>
    <w:rsid w:val="004C09FD"/>
    <w:rsid w:val="004C4A38"/>
    <w:rsid w:val="004C7107"/>
    <w:rsid w:val="004D09A7"/>
    <w:rsid w:val="004D09CA"/>
    <w:rsid w:val="004D1EEF"/>
    <w:rsid w:val="004D37B8"/>
    <w:rsid w:val="004E36B3"/>
    <w:rsid w:val="004F2FD3"/>
    <w:rsid w:val="004F538F"/>
    <w:rsid w:val="00501DE3"/>
    <w:rsid w:val="0050743D"/>
    <w:rsid w:val="00512709"/>
    <w:rsid w:val="005254AA"/>
    <w:rsid w:val="005254AC"/>
    <w:rsid w:val="0052683E"/>
    <w:rsid w:val="005271A3"/>
    <w:rsid w:val="00535876"/>
    <w:rsid w:val="0053707F"/>
    <w:rsid w:val="005558BB"/>
    <w:rsid w:val="0055657B"/>
    <w:rsid w:val="0056030E"/>
    <w:rsid w:val="005661DE"/>
    <w:rsid w:val="00572864"/>
    <w:rsid w:val="00574F41"/>
    <w:rsid w:val="005838B8"/>
    <w:rsid w:val="00584161"/>
    <w:rsid w:val="00587072"/>
    <w:rsid w:val="00590991"/>
    <w:rsid w:val="005941E6"/>
    <w:rsid w:val="0059512A"/>
    <w:rsid w:val="005A06D9"/>
    <w:rsid w:val="005A17C0"/>
    <w:rsid w:val="005B1D07"/>
    <w:rsid w:val="005B2A7D"/>
    <w:rsid w:val="005B41C7"/>
    <w:rsid w:val="005C0C97"/>
    <w:rsid w:val="005C31DC"/>
    <w:rsid w:val="005C7BBD"/>
    <w:rsid w:val="005D364B"/>
    <w:rsid w:val="005D4E5A"/>
    <w:rsid w:val="005D51AC"/>
    <w:rsid w:val="005E77C4"/>
    <w:rsid w:val="005F456B"/>
    <w:rsid w:val="006008AE"/>
    <w:rsid w:val="00602293"/>
    <w:rsid w:val="00603440"/>
    <w:rsid w:val="00603B71"/>
    <w:rsid w:val="00610B34"/>
    <w:rsid w:val="00614DDD"/>
    <w:rsid w:val="00616962"/>
    <w:rsid w:val="00620408"/>
    <w:rsid w:val="006215A0"/>
    <w:rsid w:val="00627D43"/>
    <w:rsid w:val="00630533"/>
    <w:rsid w:val="00630A67"/>
    <w:rsid w:val="00631385"/>
    <w:rsid w:val="00633C3A"/>
    <w:rsid w:val="00634B65"/>
    <w:rsid w:val="00636B33"/>
    <w:rsid w:val="00666885"/>
    <w:rsid w:val="006775AD"/>
    <w:rsid w:val="006779C1"/>
    <w:rsid w:val="00677C2D"/>
    <w:rsid w:val="006823EB"/>
    <w:rsid w:val="00692C22"/>
    <w:rsid w:val="0069546D"/>
    <w:rsid w:val="006A5623"/>
    <w:rsid w:val="006B0A1B"/>
    <w:rsid w:val="006B494C"/>
    <w:rsid w:val="006B4DE5"/>
    <w:rsid w:val="006B6BDA"/>
    <w:rsid w:val="006C0637"/>
    <w:rsid w:val="006D4A18"/>
    <w:rsid w:val="006E4360"/>
    <w:rsid w:val="006E55C9"/>
    <w:rsid w:val="006F4D3F"/>
    <w:rsid w:val="006F675F"/>
    <w:rsid w:val="006F69CD"/>
    <w:rsid w:val="00701D2A"/>
    <w:rsid w:val="007116C0"/>
    <w:rsid w:val="007119C8"/>
    <w:rsid w:val="00714795"/>
    <w:rsid w:val="00720826"/>
    <w:rsid w:val="0072085A"/>
    <w:rsid w:val="00722DC6"/>
    <w:rsid w:val="00736793"/>
    <w:rsid w:val="007423E4"/>
    <w:rsid w:val="00745914"/>
    <w:rsid w:val="00750C82"/>
    <w:rsid w:val="007511D3"/>
    <w:rsid w:val="00753F39"/>
    <w:rsid w:val="00761D07"/>
    <w:rsid w:val="00762DF8"/>
    <w:rsid w:val="00763D27"/>
    <w:rsid w:val="00766054"/>
    <w:rsid w:val="00767275"/>
    <w:rsid w:val="007722A3"/>
    <w:rsid w:val="007728BE"/>
    <w:rsid w:val="00777EFB"/>
    <w:rsid w:val="00777F92"/>
    <w:rsid w:val="00781B9D"/>
    <w:rsid w:val="00791A80"/>
    <w:rsid w:val="00797DFE"/>
    <w:rsid w:val="007A4739"/>
    <w:rsid w:val="007B5C20"/>
    <w:rsid w:val="007B615C"/>
    <w:rsid w:val="007C167F"/>
    <w:rsid w:val="007C38B7"/>
    <w:rsid w:val="007C6EFD"/>
    <w:rsid w:val="007C7885"/>
    <w:rsid w:val="007D728F"/>
    <w:rsid w:val="007E0393"/>
    <w:rsid w:val="007E0D2E"/>
    <w:rsid w:val="007E3C56"/>
    <w:rsid w:val="007F1F3C"/>
    <w:rsid w:val="007F2358"/>
    <w:rsid w:val="007F2A97"/>
    <w:rsid w:val="007F4469"/>
    <w:rsid w:val="007F5D2C"/>
    <w:rsid w:val="007F6E48"/>
    <w:rsid w:val="00802A07"/>
    <w:rsid w:val="00825582"/>
    <w:rsid w:val="00836842"/>
    <w:rsid w:val="00840B22"/>
    <w:rsid w:val="00842756"/>
    <w:rsid w:val="00843696"/>
    <w:rsid w:val="008436FC"/>
    <w:rsid w:val="00844BBA"/>
    <w:rsid w:val="00860BD8"/>
    <w:rsid w:val="00861C17"/>
    <w:rsid w:val="00864E20"/>
    <w:rsid w:val="00876644"/>
    <w:rsid w:val="00882EF7"/>
    <w:rsid w:val="00885177"/>
    <w:rsid w:val="008905FF"/>
    <w:rsid w:val="00891454"/>
    <w:rsid w:val="00896BFB"/>
    <w:rsid w:val="008A0577"/>
    <w:rsid w:val="008A20C8"/>
    <w:rsid w:val="008A2C23"/>
    <w:rsid w:val="008A2FA8"/>
    <w:rsid w:val="008A369D"/>
    <w:rsid w:val="008A44B8"/>
    <w:rsid w:val="008B34C8"/>
    <w:rsid w:val="008B3F61"/>
    <w:rsid w:val="008C3262"/>
    <w:rsid w:val="008D17E7"/>
    <w:rsid w:val="008D2D60"/>
    <w:rsid w:val="008D7230"/>
    <w:rsid w:val="008F0A14"/>
    <w:rsid w:val="008F1133"/>
    <w:rsid w:val="008F22BE"/>
    <w:rsid w:val="008F737C"/>
    <w:rsid w:val="009046B5"/>
    <w:rsid w:val="009063A5"/>
    <w:rsid w:val="00914EEB"/>
    <w:rsid w:val="009210E1"/>
    <w:rsid w:val="0092791F"/>
    <w:rsid w:val="00933490"/>
    <w:rsid w:val="00937905"/>
    <w:rsid w:val="009428CE"/>
    <w:rsid w:val="0096226E"/>
    <w:rsid w:val="00962F44"/>
    <w:rsid w:val="00970806"/>
    <w:rsid w:val="00977D54"/>
    <w:rsid w:val="00982CE4"/>
    <w:rsid w:val="00987ECE"/>
    <w:rsid w:val="00995BBC"/>
    <w:rsid w:val="0099735A"/>
    <w:rsid w:val="009A342E"/>
    <w:rsid w:val="009A4FD1"/>
    <w:rsid w:val="009A5C21"/>
    <w:rsid w:val="009B4757"/>
    <w:rsid w:val="009B756E"/>
    <w:rsid w:val="009D5A64"/>
    <w:rsid w:val="009E378C"/>
    <w:rsid w:val="009F3FFC"/>
    <w:rsid w:val="009F5F77"/>
    <w:rsid w:val="009F73DC"/>
    <w:rsid w:val="00A01A1F"/>
    <w:rsid w:val="00A10924"/>
    <w:rsid w:val="00A125F6"/>
    <w:rsid w:val="00A13D4C"/>
    <w:rsid w:val="00A15DC3"/>
    <w:rsid w:val="00A22501"/>
    <w:rsid w:val="00A30777"/>
    <w:rsid w:val="00A4077C"/>
    <w:rsid w:val="00A40F82"/>
    <w:rsid w:val="00A4376B"/>
    <w:rsid w:val="00A47D80"/>
    <w:rsid w:val="00A5072B"/>
    <w:rsid w:val="00A53904"/>
    <w:rsid w:val="00A605B3"/>
    <w:rsid w:val="00A63A6F"/>
    <w:rsid w:val="00A63BE1"/>
    <w:rsid w:val="00A65B5F"/>
    <w:rsid w:val="00A677F0"/>
    <w:rsid w:val="00A7029F"/>
    <w:rsid w:val="00A87586"/>
    <w:rsid w:val="00A95472"/>
    <w:rsid w:val="00A97321"/>
    <w:rsid w:val="00AA2487"/>
    <w:rsid w:val="00AA3E05"/>
    <w:rsid w:val="00AA3EA9"/>
    <w:rsid w:val="00AC6EC0"/>
    <w:rsid w:val="00AD4A38"/>
    <w:rsid w:val="00AE6FDF"/>
    <w:rsid w:val="00AE79EE"/>
    <w:rsid w:val="00AE7C90"/>
    <w:rsid w:val="00AF1114"/>
    <w:rsid w:val="00AF7B5F"/>
    <w:rsid w:val="00B02A1E"/>
    <w:rsid w:val="00B13C7D"/>
    <w:rsid w:val="00B15A3E"/>
    <w:rsid w:val="00B2786A"/>
    <w:rsid w:val="00B33C3E"/>
    <w:rsid w:val="00B35218"/>
    <w:rsid w:val="00B37B7E"/>
    <w:rsid w:val="00B434C3"/>
    <w:rsid w:val="00B558C1"/>
    <w:rsid w:val="00B56D49"/>
    <w:rsid w:val="00B608E5"/>
    <w:rsid w:val="00B6319E"/>
    <w:rsid w:val="00B6537E"/>
    <w:rsid w:val="00B73D53"/>
    <w:rsid w:val="00B77282"/>
    <w:rsid w:val="00B87688"/>
    <w:rsid w:val="00B95F20"/>
    <w:rsid w:val="00BA284A"/>
    <w:rsid w:val="00BA36C8"/>
    <w:rsid w:val="00BA64D0"/>
    <w:rsid w:val="00BC27AB"/>
    <w:rsid w:val="00BC6425"/>
    <w:rsid w:val="00BD26E1"/>
    <w:rsid w:val="00BD40C9"/>
    <w:rsid w:val="00BD682B"/>
    <w:rsid w:val="00BD7DB9"/>
    <w:rsid w:val="00BE19F1"/>
    <w:rsid w:val="00BE369E"/>
    <w:rsid w:val="00BE54F7"/>
    <w:rsid w:val="00BF52EC"/>
    <w:rsid w:val="00BF67E2"/>
    <w:rsid w:val="00C0053A"/>
    <w:rsid w:val="00C152C5"/>
    <w:rsid w:val="00C20D1B"/>
    <w:rsid w:val="00C37CDF"/>
    <w:rsid w:val="00C463AE"/>
    <w:rsid w:val="00C4757C"/>
    <w:rsid w:val="00C578D4"/>
    <w:rsid w:val="00C6326D"/>
    <w:rsid w:val="00C70A61"/>
    <w:rsid w:val="00C743C9"/>
    <w:rsid w:val="00C80EA4"/>
    <w:rsid w:val="00C82149"/>
    <w:rsid w:val="00C83909"/>
    <w:rsid w:val="00CB3C6A"/>
    <w:rsid w:val="00CB47F1"/>
    <w:rsid w:val="00CB5593"/>
    <w:rsid w:val="00CC680B"/>
    <w:rsid w:val="00CD7EC2"/>
    <w:rsid w:val="00CF079F"/>
    <w:rsid w:val="00CF13DD"/>
    <w:rsid w:val="00D00EB4"/>
    <w:rsid w:val="00D07188"/>
    <w:rsid w:val="00D110D6"/>
    <w:rsid w:val="00D231D3"/>
    <w:rsid w:val="00D242F9"/>
    <w:rsid w:val="00D301DD"/>
    <w:rsid w:val="00D3246E"/>
    <w:rsid w:val="00D445BB"/>
    <w:rsid w:val="00D4629A"/>
    <w:rsid w:val="00D46802"/>
    <w:rsid w:val="00D60DD4"/>
    <w:rsid w:val="00D64205"/>
    <w:rsid w:val="00D644D4"/>
    <w:rsid w:val="00D6474D"/>
    <w:rsid w:val="00D72531"/>
    <w:rsid w:val="00D810E9"/>
    <w:rsid w:val="00D81E90"/>
    <w:rsid w:val="00D9188B"/>
    <w:rsid w:val="00DA2478"/>
    <w:rsid w:val="00DA2D37"/>
    <w:rsid w:val="00DA78C9"/>
    <w:rsid w:val="00DB2419"/>
    <w:rsid w:val="00DB5BA8"/>
    <w:rsid w:val="00DB78E0"/>
    <w:rsid w:val="00DC0F52"/>
    <w:rsid w:val="00DC546F"/>
    <w:rsid w:val="00DD3D57"/>
    <w:rsid w:val="00DF383E"/>
    <w:rsid w:val="00E05386"/>
    <w:rsid w:val="00E13A19"/>
    <w:rsid w:val="00E16ED5"/>
    <w:rsid w:val="00E17551"/>
    <w:rsid w:val="00E23CE6"/>
    <w:rsid w:val="00E25CB5"/>
    <w:rsid w:val="00E33925"/>
    <w:rsid w:val="00E3792C"/>
    <w:rsid w:val="00E417B0"/>
    <w:rsid w:val="00E553E5"/>
    <w:rsid w:val="00E56D75"/>
    <w:rsid w:val="00E60C9D"/>
    <w:rsid w:val="00E616D7"/>
    <w:rsid w:val="00E63BA8"/>
    <w:rsid w:val="00E81639"/>
    <w:rsid w:val="00EA5F1A"/>
    <w:rsid w:val="00EB61BD"/>
    <w:rsid w:val="00EC0D35"/>
    <w:rsid w:val="00EC193B"/>
    <w:rsid w:val="00EC3383"/>
    <w:rsid w:val="00EC43EB"/>
    <w:rsid w:val="00EC5569"/>
    <w:rsid w:val="00ED190A"/>
    <w:rsid w:val="00EF5282"/>
    <w:rsid w:val="00EF5B19"/>
    <w:rsid w:val="00F026C9"/>
    <w:rsid w:val="00F03681"/>
    <w:rsid w:val="00F05C78"/>
    <w:rsid w:val="00F16F2E"/>
    <w:rsid w:val="00F22E98"/>
    <w:rsid w:val="00F27AC1"/>
    <w:rsid w:val="00F31BFC"/>
    <w:rsid w:val="00F42EC0"/>
    <w:rsid w:val="00F42F32"/>
    <w:rsid w:val="00F436DB"/>
    <w:rsid w:val="00F4544A"/>
    <w:rsid w:val="00F47151"/>
    <w:rsid w:val="00F536F0"/>
    <w:rsid w:val="00F543B6"/>
    <w:rsid w:val="00F67BD5"/>
    <w:rsid w:val="00F753B4"/>
    <w:rsid w:val="00F86D6F"/>
    <w:rsid w:val="00F90546"/>
    <w:rsid w:val="00F9123F"/>
    <w:rsid w:val="00F92310"/>
    <w:rsid w:val="00FA6D75"/>
    <w:rsid w:val="00FB2EB0"/>
    <w:rsid w:val="00FB46D9"/>
    <w:rsid w:val="00FB4F6D"/>
    <w:rsid w:val="00FC35E1"/>
    <w:rsid w:val="00FC7C18"/>
    <w:rsid w:val="00FD360D"/>
    <w:rsid w:val="00FD6675"/>
    <w:rsid w:val="00FE0103"/>
    <w:rsid w:val="00FE148D"/>
    <w:rsid w:val="00FE1B26"/>
    <w:rsid w:val="00FF0E19"/>
    <w:rsid w:val="00FF50ED"/>
    <w:rsid w:val="00FF6D80"/>
    <w:rsid w:val="00FF7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9FAD"/>
  <w15:docId w15:val="{9358F92A-2CB4-4D96-A7D6-EDF06506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60DD4"/>
    <w:pPr>
      <w:spacing w:after="0" w:line="240" w:lineRule="auto"/>
    </w:pPr>
    <w:rPr>
      <w:sz w:val="20"/>
      <w:szCs w:val="20"/>
    </w:rPr>
  </w:style>
  <w:style w:type="character" w:customStyle="1" w:styleId="a4">
    <w:name w:val="טקסט הערת שוליים תו"/>
    <w:basedOn w:val="a0"/>
    <w:link w:val="a3"/>
    <w:uiPriority w:val="99"/>
    <w:semiHidden/>
    <w:rsid w:val="00D60DD4"/>
    <w:rPr>
      <w:sz w:val="20"/>
      <w:szCs w:val="20"/>
    </w:rPr>
  </w:style>
  <w:style w:type="character" w:styleId="a5">
    <w:name w:val="footnote reference"/>
    <w:basedOn w:val="a0"/>
    <w:uiPriority w:val="99"/>
    <w:semiHidden/>
    <w:unhideWhenUsed/>
    <w:rsid w:val="00D60DD4"/>
    <w:rPr>
      <w:vertAlign w:val="superscript"/>
    </w:rPr>
  </w:style>
  <w:style w:type="character" w:customStyle="1" w:styleId="1">
    <w:name w:val="ציטוט1"/>
    <w:basedOn w:val="a0"/>
    <w:rsid w:val="00F543B6"/>
    <w:rPr>
      <w:rFonts w:ascii="FrankRuehl" w:hAnsi="FrankRuehl" w:cs="Guttman Keren" w:hint="default"/>
      <w:color w:val="000000"/>
      <w:sz w:val="20"/>
      <w:szCs w:val="20"/>
      <w:lang w:bidi="he-IL"/>
    </w:rPr>
  </w:style>
  <w:style w:type="character" w:styleId="Hyperlink">
    <w:name w:val="Hyperlink"/>
    <w:basedOn w:val="a0"/>
    <w:uiPriority w:val="99"/>
    <w:unhideWhenUsed/>
    <w:rsid w:val="0027257D"/>
    <w:rPr>
      <w:color w:val="0000FF"/>
      <w:u w:val="single"/>
    </w:rPr>
  </w:style>
  <w:style w:type="paragraph" w:styleId="a6">
    <w:name w:val="header"/>
    <w:basedOn w:val="a"/>
    <w:link w:val="a7"/>
    <w:uiPriority w:val="99"/>
    <w:unhideWhenUsed/>
    <w:rsid w:val="00761D07"/>
    <w:pPr>
      <w:tabs>
        <w:tab w:val="center" w:pos="4153"/>
        <w:tab w:val="right" w:pos="8306"/>
      </w:tabs>
      <w:spacing w:after="0" w:line="240" w:lineRule="auto"/>
    </w:pPr>
  </w:style>
  <w:style w:type="character" w:customStyle="1" w:styleId="a7">
    <w:name w:val="כותרת עליונה תו"/>
    <w:basedOn w:val="a0"/>
    <w:link w:val="a6"/>
    <w:uiPriority w:val="99"/>
    <w:rsid w:val="00761D07"/>
  </w:style>
  <w:style w:type="paragraph" w:styleId="a8">
    <w:name w:val="footer"/>
    <w:basedOn w:val="a"/>
    <w:link w:val="a9"/>
    <w:uiPriority w:val="99"/>
    <w:unhideWhenUsed/>
    <w:rsid w:val="00761D07"/>
    <w:pPr>
      <w:tabs>
        <w:tab w:val="center" w:pos="4153"/>
        <w:tab w:val="right" w:pos="8306"/>
      </w:tabs>
      <w:spacing w:after="0" w:line="240" w:lineRule="auto"/>
    </w:pPr>
  </w:style>
  <w:style w:type="character" w:customStyle="1" w:styleId="a9">
    <w:name w:val="כותרת תחתונה תו"/>
    <w:basedOn w:val="a0"/>
    <w:link w:val="a8"/>
    <w:uiPriority w:val="99"/>
    <w:rsid w:val="00761D07"/>
  </w:style>
  <w:style w:type="paragraph" w:styleId="aa">
    <w:name w:val="Revision"/>
    <w:hidden/>
    <w:uiPriority w:val="99"/>
    <w:semiHidden/>
    <w:rsid w:val="0096226E"/>
    <w:pPr>
      <w:bidi w:val="0"/>
      <w:spacing w:after="0" w:line="240" w:lineRule="auto"/>
      <w:jc w:val="left"/>
    </w:pPr>
  </w:style>
  <w:style w:type="paragraph" w:styleId="ab">
    <w:name w:val="Balloon Text"/>
    <w:basedOn w:val="a"/>
    <w:link w:val="ac"/>
    <w:uiPriority w:val="99"/>
    <w:semiHidden/>
    <w:unhideWhenUsed/>
    <w:rsid w:val="0096226E"/>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6226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89566">
      <w:bodyDiv w:val="1"/>
      <w:marLeft w:val="0"/>
      <w:marRight w:val="0"/>
      <w:marTop w:val="0"/>
      <w:marBottom w:val="0"/>
      <w:divBdr>
        <w:top w:val="none" w:sz="0" w:space="0" w:color="auto"/>
        <w:left w:val="none" w:sz="0" w:space="0" w:color="auto"/>
        <w:bottom w:val="none" w:sz="0" w:space="0" w:color="auto"/>
        <w:right w:val="none" w:sz="0" w:space="0" w:color="auto"/>
      </w:divBdr>
    </w:div>
    <w:div w:id="1002004727">
      <w:bodyDiv w:val="1"/>
      <w:marLeft w:val="0"/>
      <w:marRight w:val="0"/>
      <w:marTop w:val="0"/>
      <w:marBottom w:val="0"/>
      <w:divBdr>
        <w:top w:val="none" w:sz="0" w:space="0" w:color="auto"/>
        <w:left w:val="none" w:sz="0" w:space="0" w:color="auto"/>
        <w:bottom w:val="none" w:sz="0" w:space="0" w:color="auto"/>
        <w:right w:val="none" w:sz="0" w:space="0" w:color="auto"/>
      </w:divBdr>
    </w:div>
    <w:div w:id="16470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1378</Words>
  <Characters>6890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85</cp:revision>
  <cp:lastPrinted>2022-11-20T17:58:00Z</cp:lastPrinted>
  <dcterms:created xsi:type="dcterms:W3CDTF">2020-11-17T10:03:00Z</dcterms:created>
  <dcterms:modified xsi:type="dcterms:W3CDTF">2022-11-20T18:03:00Z</dcterms:modified>
</cp:coreProperties>
</file>