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0B3E0" w14:textId="543EBC04" w:rsidR="00B25FC6" w:rsidRDefault="00B25FC6" w:rsidP="00132E05">
      <w:pPr>
        <w:spacing w:after="60"/>
        <w:jc w:val="both"/>
        <w:rPr>
          <w:b/>
          <w:bCs/>
          <w:sz w:val="36"/>
          <w:szCs w:val="36"/>
          <w:rtl/>
        </w:rPr>
      </w:pPr>
      <w:r>
        <w:rPr>
          <w:rFonts w:hint="cs"/>
          <w:rtl/>
        </w:rPr>
        <w:t>בס''ד</w:t>
      </w:r>
      <w:r>
        <w:rPr>
          <w:rtl/>
        </w:rPr>
        <w:tab/>
      </w:r>
      <w:r w:rsidR="00A643F0">
        <w:rPr>
          <w:rFonts w:hint="cs"/>
          <w:rtl/>
        </w:rPr>
        <w:t xml:space="preserve">       </w:t>
      </w:r>
      <w:r w:rsidR="00A643F0">
        <w:rPr>
          <w:rFonts w:hint="cs"/>
          <w:b/>
          <w:bCs/>
          <w:sz w:val="36"/>
          <w:szCs w:val="36"/>
          <w:rtl/>
        </w:rPr>
        <w:t xml:space="preserve">פרשת </w:t>
      </w:r>
      <w:r w:rsidRPr="00B25FC6">
        <w:rPr>
          <w:rFonts w:hint="cs"/>
          <w:b/>
          <w:bCs/>
          <w:sz w:val="36"/>
          <w:szCs w:val="36"/>
          <w:rtl/>
        </w:rPr>
        <w:t>כי תבוא: האם קריאת ההפטרה צריכה להיות מקלף</w:t>
      </w:r>
    </w:p>
    <w:p w14:paraId="1121804E" w14:textId="4C3576E9" w:rsidR="00CD0207" w:rsidRDefault="00CD0207" w:rsidP="00132E05">
      <w:pPr>
        <w:tabs>
          <w:tab w:val="left" w:pos="1372"/>
        </w:tabs>
        <w:spacing w:after="60"/>
        <w:jc w:val="both"/>
        <w:rPr>
          <w:b/>
          <w:bCs/>
          <w:u w:val="single"/>
          <w:rtl/>
        </w:rPr>
      </w:pPr>
      <w:r>
        <w:rPr>
          <w:rFonts w:hint="cs"/>
          <w:b/>
          <w:bCs/>
          <w:u w:val="single"/>
          <w:rtl/>
        </w:rPr>
        <w:t>פתיחה</w:t>
      </w:r>
    </w:p>
    <w:p w14:paraId="4D43E157" w14:textId="2A35C0B0" w:rsidR="00E46324" w:rsidRDefault="009D1C74" w:rsidP="00132E05">
      <w:pPr>
        <w:spacing w:after="60"/>
        <w:jc w:val="both"/>
        <w:rPr>
          <w:rtl/>
        </w:rPr>
      </w:pPr>
      <w:r>
        <w:rPr>
          <w:rFonts w:hint="cs"/>
          <w:rtl/>
        </w:rPr>
        <w:t xml:space="preserve">בפרשת השבוע קוראים על ציוויו של הקב''ה לבני ישראל, לכתוב את </w:t>
      </w:r>
      <w:r w:rsidR="00946B12">
        <w:rPr>
          <w:rFonts w:hint="cs"/>
          <w:rtl/>
        </w:rPr>
        <w:t xml:space="preserve">דברי התורה על האבן </w:t>
      </w:r>
      <w:r w:rsidR="00106E5C">
        <w:rPr>
          <w:rFonts w:hint="cs"/>
          <w:rtl/>
        </w:rPr>
        <w:t>ולסוד אותה ב</w:t>
      </w:r>
      <w:r w:rsidR="00946B12">
        <w:rPr>
          <w:rFonts w:hint="cs"/>
          <w:rtl/>
        </w:rPr>
        <w:t>סיד.</w:t>
      </w:r>
      <w:r w:rsidR="007A35C8">
        <w:rPr>
          <w:rFonts w:hint="cs"/>
          <w:rtl/>
        </w:rPr>
        <w:t xml:space="preserve"> בפשטות </w:t>
      </w:r>
      <w:r w:rsidR="003D1CD2">
        <w:rPr>
          <w:rFonts w:hint="cs"/>
          <w:rtl/>
        </w:rPr>
        <w:t>מהקשר הפסוקים</w:t>
      </w:r>
      <w:r w:rsidR="003D41F6">
        <w:rPr>
          <w:rFonts w:hint="cs"/>
          <w:rtl/>
        </w:rPr>
        <w:t>,</w:t>
      </w:r>
      <w:r w:rsidR="003D1CD2">
        <w:rPr>
          <w:rFonts w:hint="cs"/>
          <w:rtl/>
        </w:rPr>
        <w:t xml:space="preserve"> משמע ש</w:t>
      </w:r>
      <w:r w:rsidR="007A35C8">
        <w:rPr>
          <w:rFonts w:hint="cs"/>
          <w:rtl/>
        </w:rPr>
        <w:t xml:space="preserve">מטרת הכתיבה היא לשמש </w:t>
      </w:r>
      <w:r w:rsidR="00E46324">
        <w:rPr>
          <w:rFonts w:hint="cs"/>
          <w:rtl/>
        </w:rPr>
        <w:t xml:space="preserve">תזכורת </w:t>
      </w:r>
      <w:r w:rsidR="007A35C8">
        <w:rPr>
          <w:rFonts w:hint="cs"/>
          <w:rtl/>
        </w:rPr>
        <w:t>לבני ישראל</w:t>
      </w:r>
      <w:r w:rsidR="00744022">
        <w:rPr>
          <w:rFonts w:hint="cs"/>
          <w:rtl/>
        </w:rPr>
        <w:t xml:space="preserve"> לניסים ולציווי התורה</w:t>
      </w:r>
      <w:r w:rsidR="007A35C8">
        <w:rPr>
          <w:rFonts w:hint="cs"/>
          <w:rtl/>
        </w:rPr>
        <w:t xml:space="preserve">, אך חז''ל </w:t>
      </w:r>
      <w:r w:rsidR="00E46324">
        <w:rPr>
          <w:rFonts w:hint="cs"/>
          <w:sz w:val="18"/>
          <w:szCs w:val="18"/>
          <w:rtl/>
        </w:rPr>
        <w:t>(</w:t>
      </w:r>
      <w:r w:rsidR="0034746A">
        <w:rPr>
          <w:rFonts w:hint="cs"/>
          <w:sz w:val="18"/>
          <w:szCs w:val="18"/>
          <w:rtl/>
        </w:rPr>
        <w:t xml:space="preserve">סוטה </w:t>
      </w:r>
      <w:r w:rsidR="00E46324">
        <w:rPr>
          <w:rFonts w:hint="cs"/>
          <w:sz w:val="18"/>
          <w:szCs w:val="18"/>
          <w:rtl/>
        </w:rPr>
        <w:t>לה ע''ב</w:t>
      </w:r>
      <w:r w:rsidR="007A35C8">
        <w:rPr>
          <w:rFonts w:hint="cs"/>
          <w:sz w:val="18"/>
          <w:szCs w:val="18"/>
          <w:rtl/>
        </w:rPr>
        <w:t xml:space="preserve">) </w:t>
      </w:r>
      <w:r w:rsidR="007A35C8">
        <w:rPr>
          <w:rFonts w:hint="cs"/>
          <w:rtl/>
        </w:rPr>
        <w:t xml:space="preserve">פירשו, שכתבו על האבן את כל </w:t>
      </w:r>
      <w:r w:rsidR="00A913EE">
        <w:rPr>
          <w:rFonts w:hint="cs"/>
          <w:rtl/>
        </w:rPr>
        <w:t>התורה בשבעים לשונות,</w:t>
      </w:r>
      <w:r w:rsidR="007A35C8">
        <w:rPr>
          <w:rFonts w:hint="cs"/>
          <w:rtl/>
        </w:rPr>
        <w:t xml:space="preserve"> כדי שלא יוכלו </w:t>
      </w:r>
      <w:r w:rsidR="00103088">
        <w:rPr>
          <w:rFonts w:hint="cs"/>
          <w:rtl/>
        </w:rPr>
        <w:t xml:space="preserve">אומות העולם </w:t>
      </w:r>
      <w:r w:rsidR="007A35C8">
        <w:rPr>
          <w:rFonts w:hint="cs"/>
          <w:rtl/>
        </w:rPr>
        <w:t>ל</w:t>
      </w:r>
      <w:r w:rsidR="00106E5C">
        <w:rPr>
          <w:rFonts w:hint="cs"/>
          <w:rtl/>
        </w:rPr>
        <w:t xml:space="preserve">התלונן </w:t>
      </w:r>
      <w:r w:rsidR="0034746A">
        <w:rPr>
          <w:rFonts w:hint="cs"/>
          <w:rtl/>
        </w:rPr>
        <w:t>ש</w:t>
      </w:r>
      <w:r w:rsidR="007A35C8">
        <w:rPr>
          <w:rFonts w:hint="cs"/>
          <w:rtl/>
        </w:rPr>
        <w:t xml:space="preserve">לא </w:t>
      </w:r>
      <w:r w:rsidR="00106E5C">
        <w:rPr>
          <w:rFonts w:hint="cs"/>
          <w:rtl/>
        </w:rPr>
        <w:t>קיבלו הזדמנות</w:t>
      </w:r>
      <w:r w:rsidR="0034746A">
        <w:rPr>
          <w:rFonts w:hint="cs"/>
          <w:rtl/>
        </w:rPr>
        <w:t xml:space="preserve"> ללומדה</w:t>
      </w:r>
      <w:r w:rsidR="007A35C8">
        <w:rPr>
          <w:rFonts w:hint="cs"/>
          <w:rtl/>
        </w:rPr>
        <w:t>.</w:t>
      </w:r>
      <w:r w:rsidR="00950DC9">
        <w:rPr>
          <w:rFonts w:hint="cs"/>
          <w:rtl/>
        </w:rPr>
        <w:t xml:space="preserve"> </w:t>
      </w:r>
    </w:p>
    <w:p w14:paraId="40289881" w14:textId="4E8CAB6A" w:rsidR="00D36925" w:rsidRDefault="00950DC9" w:rsidP="00132E05">
      <w:pPr>
        <w:spacing w:after="60"/>
        <w:jc w:val="both"/>
        <w:rPr>
          <w:rtl/>
        </w:rPr>
      </w:pPr>
      <w:r>
        <w:rPr>
          <w:rFonts w:hint="cs"/>
          <w:rtl/>
        </w:rPr>
        <w:t>נחלקו הר</w:t>
      </w:r>
      <w:r w:rsidR="00946B12">
        <w:rPr>
          <w:rFonts w:hint="cs"/>
          <w:rtl/>
        </w:rPr>
        <w:t>אש</w:t>
      </w:r>
      <w:r>
        <w:rPr>
          <w:rFonts w:hint="cs"/>
          <w:rtl/>
        </w:rPr>
        <w:t>ונים מה נכתב</w:t>
      </w:r>
      <w:r w:rsidR="00103088">
        <w:rPr>
          <w:rFonts w:hint="cs"/>
          <w:rtl/>
        </w:rPr>
        <w:t xml:space="preserve"> על האבן</w:t>
      </w:r>
      <w:r>
        <w:rPr>
          <w:rFonts w:hint="cs"/>
          <w:rtl/>
        </w:rPr>
        <w:t xml:space="preserve">: </w:t>
      </w:r>
      <w:r w:rsidR="0013601E" w:rsidRPr="00D36925">
        <w:rPr>
          <w:rFonts w:hint="cs"/>
          <w:b/>
          <w:bCs/>
          <w:rtl/>
        </w:rPr>
        <w:t>האבן</w:t>
      </w:r>
      <w:r w:rsidR="0013601E">
        <w:rPr>
          <w:rFonts w:hint="cs"/>
          <w:rtl/>
        </w:rPr>
        <w:t xml:space="preserve"> </w:t>
      </w:r>
      <w:r w:rsidR="0013601E" w:rsidRPr="00D36925">
        <w:rPr>
          <w:rFonts w:hint="cs"/>
          <w:b/>
          <w:bCs/>
          <w:rtl/>
        </w:rPr>
        <w:t>עזרא</w:t>
      </w:r>
      <w:r w:rsidR="0013601E">
        <w:rPr>
          <w:rFonts w:hint="cs"/>
          <w:rtl/>
        </w:rPr>
        <w:t xml:space="preserve"> הביא בשם </w:t>
      </w:r>
      <w:r w:rsidR="0013601E" w:rsidRPr="00D36925">
        <w:rPr>
          <w:rFonts w:hint="cs"/>
          <w:b/>
          <w:bCs/>
          <w:rtl/>
        </w:rPr>
        <w:t>רב סעדיה גאון</w:t>
      </w:r>
      <w:r w:rsidR="0013601E">
        <w:rPr>
          <w:rFonts w:hint="cs"/>
          <w:rtl/>
        </w:rPr>
        <w:t>, ש</w:t>
      </w:r>
      <w:r w:rsidR="00D36925">
        <w:rPr>
          <w:rFonts w:hint="cs"/>
          <w:rtl/>
        </w:rPr>
        <w:t xml:space="preserve">כתבו על האבן את מניין המצוות. </w:t>
      </w:r>
      <w:r w:rsidR="00D36925" w:rsidRPr="001474DB">
        <w:rPr>
          <w:rFonts w:hint="cs"/>
          <w:b/>
          <w:bCs/>
          <w:rtl/>
        </w:rPr>
        <w:t>הרמב''ן</w:t>
      </w:r>
      <w:r w:rsidR="00D36925">
        <w:rPr>
          <w:rFonts w:hint="cs"/>
          <w:rtl/>
        </w:rPr>
        <w:t xml:space="preserve"> הביא פירוש </w:t>
      </w:r>
      <w:r w:rsidR="001474DB">
        <w:rPr>
          <w:rFonts w:hint="cs"/>
          <w:rtl/>
        </w:rPr>
        <w:t xml:space="preserve">נוסף </w:t>
      </w:r>
      <w:r w:rsidR="00D36925">
        <w:rPr>
          <w:rFonts w:hint="cs"/>
          <w:rtl/>
        </w:rPr>
        <w:t xml:space="preserve">בשם </w:t>
      </w:r>
      <w:r w:rsidR="00D36925" w:rsidRPr="00CC1B4B">
        <w:rPr>
          <w:rFonts w:hint="cs"/>
          <w:rtl/>
        </w:rPr>
        <w:t>'</w:t>
      </w:r>
      <w:r w:rsidR="00D36925" w:rsidRPr="00E46324">
        <w:rPr>
          <w:rFonts w:hint="cs"/>
          <w:b/>
          <w:bCs/>
          <w:rtl/>
        </w:rPr>
        <w:t>ספר</w:t>
      </w:r>
      <w:r w:rsidR="00D36925">
        <w:rPr>
          <w:rFonts w:hint="cs"/>
          <w:rtl/>
        </w:rPr>
        <w:t xml:space="preserve"> </w:t>
      </w:r>
      <w:r w:rsidR="00D36925" w:rsidRPr="00E46324">
        <w:rPr>
          <w:rFonts w:hint="cs"/>
          <w:b/>
          <w:bCs/>
          <w:rtl/>
        </w:rPr>
        <w:t>תאגי</w:t>
      </w:r>
      <w:r w:rsidR="00E46324" w:rsidRPr="003E116F">
        <w:rPr>
          <w:rFonts w:hint="cs"/>
          <w:rtl/>
        </w:rPr>
        <w:t>'</w:t>
      </w:r>
      <w:r w:rsidR="00D36925">
        <w:rPr>
          <w:rFonts w:hint="cs"/>
          <w:rtl/>
        </w:rPr>
        <w:t xml:space="preserve"> </w:t>
      </w:r>
      <w:r w:rsidR="00D36925">
        <w:rPr>
          <w:rFonts w:hint="cs"/>
          <w:sz w:val="18"/>
          <w:szCs w:val="18"/>
          <w:rtl/>
        </w:rPr>
        <w:t>(ספר דקדוק קדום)</w:t>
      </w:r>
      <w:r w:rsidR="00103088">
        <w:rPr>
          <w:rFonts w:hint="cs"/>
          <w:rtl/>
        </w:rPr>
        <w:t xml:space="preserve">, </w:t>
      </w:r>
      <w:r w:rsidR="00D36925">
        <w:rPr>
          <w:rFonts w:hint="cs"/>
          <w:rtl/>
        </w:rPr>
        <w:t>שכתבו את כל התורה כולה עם התגים שעל האותיות.</w:t>
      </w:r>
      <w:r w:rsidR="00F30933">
        <w:rPr>
          <w:rFonts w:hint="cs"/>
          <w:rtl/>
        </w:rPr>
        <w:t xml:space="preserve"> לפי פירוש זה, האבנים היו צריכות</w:t>
      </w:r>
      <w:r w:rsidR="00D36925">
        <w:rPr>
          <w:rFonts w:hint="cs"/>
          <w:rtl/>
        </w:rPr>
        <w:t xml:space="preserve"> להיות בגודל עצום </w:t>
      </w:r>
      <w:r w:rsidR="00D36925" w:rsidRPr="0084112D">
        <w:rPr>
          <w:rFonts w:hint="cs"/>
          <w:sz w:val="18"/>
          <w:szCs w:val="18"/>
          <w:rtl/>
        </w:rPr>
        <w:t>(</w:t>
      </w:r>
      <w:r w:rsidR="00106E5C" w:rsidRPr="0084112D">
        <w:rPr>
          <w:rFonts w:hint="cs"/>
          <w:sz w:val="18"/>
          <w:szCs w:val="18"/>
          <w:rtl/>
        </w:rPr>
        <w:t>ודאי</w:t>
      </w:r>
      <w:r w:rsidR="00D36925" w:rsidRPr="0084112D">
        <w:rPr>
          <w:rFonts w:hint="cs"/>
          <w:sz w:val="18"/>
          <w:szCs w:val="18"/>
          <w:rtl/>
        </w:rPr>
        <w:t xml:space="preserve"> לפי פירוש חז''ל שכתבו בשבעים לשון)</w:t>
      </w:r>
      <w:r w:rsidR="00D36925">
        <w:rPr>
          <w:rFonts w:hint="cs"/>
          <w:rtl/>
        </w:rPr>
        <w:t xml:space="preserve">, או שהיה מדובר במעשה ניסים, </w:t>
      </w:r>
      <w:r w:rsidR="00EA0FC6">
        <w:rPr>
          <w:rFonts w:hint="cs"/>
          <w:rtl/>
        </w:rPr>
        <w:t>ובלשון הרמב''ן</w:t>
      </w:r>
      <w:r w:rsidR="00D36925">
        <w:rPr>
          <w:rFonts w:hint="cs"/>
          <w:rtl/>
        </w:rPr>
        <w:t>:</w:t>
      </w:r>
    </w:p>
    <w:p w14:paraId="706F54CB" w14:textId="77777777" w:rsidR="009D1C74" w:rsidRDefault="00BC13C2" w:rsidP="00132E05">
      <w:pPr>
        <w:spacing w:after="60"/>
        <w:ind w:left="720"/>
        <w:jc w:val="both"/>
        <w:rPr>
          <w:rtl/>
        </w:rPr>
      </w:pPr>
      <w:r>
        <w:rPr>
          <w:rFonts w:cs="Arial" w:hint="cs"/>
          <w:rtl/>
        </w:rPr>
        <w:t>''</w:t>
      </w:r>
      <w:r w:rsidR="00D36925" w:rsidRPr="00D36925">
        <w:rPr>
          <w:rFonts w:cs="Arial"/>
          <w:rtl/>
        </w:rPr>
        <w:t xml:space="preserve">אמר </w:t>
      </w:r>
      <w:r w:rsidR="00D36925">
        <w:rPr>
          <w:rFonts w:cs="Arial" w:hint="cs"/>
          <w:rtl/>
        </w:rPr>
        <w:t>רבי אברהם</w:t>
      </w:r>
      <w:r w:rsidR="00302AEB">
        <w:rPr>
          <w:rFonts w:cs="Arial" w:hint="cs"/>
          <w:rtl/>
        </w:rPr>
        <w:t xml:space="preserve"> (אבן עזרא)</w:t>
      </w:r>
      <w:r w:rsidR="00D36925">
        <w:rPr>
          <w:rFonts w:cs="Arial" w:hint="cs"/>
          <w:rtl/>
        </w:rPr>
        <w:t xml:space="preserve"> </w:t>
      </w:r>
      <w:r w:rsidR="00D36925" w:rsidRPr="00D36925">
        <w:rPr>
          <w:rFonts w:cs="Arial"/>
          <w:rtl/>
        </w:rPr>
        <w:t>בשם הגאון, שכתבו עליהם מנין המצו</w:t>
      </w:r>
      <w:r w:rsidR="00C467D8">
        <w:rPr>
          <w:rFonts w:cs="Arial" w:hint="cs"/>
          <w:rtl/>
        </w:rPr>
        <w:t>ו</w:t>
      </w:r>
      <w:r w:rsidR="00D36925" w:rsidRPr="00D36925">
        <w:rPr>
          <w:rFonts w:cs="Arial"/>
          <w:rtl/>
        </w:rPr>
        <w:t xml:space="preserve">ת כמו הכתובות בהלכות גדולות כעין אזהרות,. ורבותינו אמרו </w:t>
      </w:r>
      <w:r w:rsidR="00D36925" w:rsidRPr="00D36925">
        <w:rPr>
          <w:rFonts w:cs="Arial"/>
          <w:sz w:val="18"/>
          <w:szCs w:val="18"/>
          <w:rtl/>
        </w:rPr>
        <w:t xml:space="preserve">(סוטה לב </w:t>
      </w:r>
      <w:r w:rsidR="00D36925">
        <w:rPr>
          <w:rFonts w:cs="Arial" w:hint="cs"/>
          <w:sz w:val="18"/>
          <w:szCs w:val="18"/>
          <w:rtl/>
        </w:rPr>
        <w:t>ע''</w:t>
      </w:r>
      <w:r w:rsidR="00D36925" w:rsidRPr="00D36925">
        <w:rPr>
          <w:rFonts w:cs="Arial"/>
          <w:sz w:val="18"/>
          <w:szCs w:val="18"/>
          <w:rtl/>
        </w:rPr>
        <w:t>א)</w:t>
      </w:r>
      <w:r w:rsidR="00D36925" w:rsidRPr="00D36925">
        <w:rPr>
          <w:rFonts w:cs="Arial"/>
          <w:rtl/>
        </w:rPr>
        <w:t>, בשבעים לשון. ומצינו בספר תאגי, שה</w:t>
      </w:r>
      <w:r w:rsidR="00B54EC5">
        <w:rPr>
          <w:rFonts w:cs="Arial" w:hint="cs"/>
          <w:rtl/>
        </w:rPr>
        <w:t>י</w:t>
      </w:r>
      <w:r w:rsidR="00D36925" w:rsidRPr="00D36925">
        <w:rPr>
          <w:rFonts w:cs="Arial"/>
          <w:rtl/>
        </w:rPr>
        <w:t>יתה כל התורה כתובה בהן מבראשית עד לעיני כל ישראל בתאגיה, ומשם נעתקו התאגין בכל התורה. ו</w:t>
      </w:r>
      <w:r w:rsidR="00B54EC5">
        <w:rPr>
          <w:rFonts w:cs="Arial" w:hint="cs"/>
          <w:rtl/>
        </w:rPr>
        <w:t>י</w:t>
      </w:r>
      <w:r w:rsidR="00D36925" w:rsidRPr="00D36925">
        <w:rPr>
          <w:rFonts w:cs="Arial"/>
          <w:rtl/>
        </w:rPr>
        <w:t>יתכן שהיו האבנים גדולות מא</w:t>
      </w:r>
      <w:r w:rsidR="00B54EC5">
        <w:rPr>
          <w:rFonts w:cs="Arial" w:hint="cs"/>
          <w:rtl/>
        </w:rPr>
        <w:t>ו</w:t>
      </w:r>
      <w:r w:rsidR="00EE2FCB">
        <w:rPr>
          <w:rFonts w:cs="Arial"/>
          <w:rtl/>
        </w:rPr>
        <w:t>ד, או שהיה ממעשה הנסים</w:t>
      </w:r>
      <w:r w:rsidR="00EE2FCB">
        <w:rPr>
          <w:rFonts w:cs="Arial" w:hint="cs"/>
          <w:rtl/>
        </w:rPr>
        <w:t>.''</w:t>
      </w:r>
    </w:p>
    <w:p w14:paraId="7A14D7F8" w14:textId="6C1B8AFE" w:rsidR="006C0B9C" w:rsidRPr="009D1C74" w:rsidRDefault="006C0B9C" w:rsidP="00132E05">
      <w:pPr>
        <w:spacing w:after="60"/>
        <w:jc w:val="both"/>
        <w:rPr>
          <w:rtl/>
        </w:rPr>
      </w:pPr>
      <w:r>
        <w:rPr>
          <w:rFonts w:hint="cs"/>
          <w:rtl/>
        </w:rPr>
        <w:t xml:space="preserve">בעקבות </w:t>
      </w:r>
      <w:r w:rsidR="003C4226">
        <w:rPr>
          <w:rFonts w:hint="cs"/>
          <w:rtl/>
        </w:rPr>
        <w:t>פסוקי התורה המורה לכתוב את התורה על האבן</w:t>
      </w:r>
      <w:r>
        <w:rPr>
          <w:rFonts w:hint="cs"/>
          <w:rtl/>
        </w:rPr>
        <w:t>, נעסוק השבוע ב</w:t>
      </w:r>
      <w:r w:rsidR="00106E5C">
        <w:rPr>
          <w:rFonts w:hint="cs"/>
          <w:rtl/>
        </w:rPr>
        <w:t>שאלה נוספת הקשורה להלכות כתיבה</w:t>
      </w:r>
      <w:r w:rsidR="003C4226">
        <w:rPr>
          <w:rFonts w:hint="cs"/>
          <w:rtl/>
        </w:rPr>
        <w:t>,</w:t>
      </w:r>
      <w:r w:rsidR="007D476C">
        <w:rPr>
          <w:rFonts w:hint="cs"/>
          <w:rtl/>
        </w:rPr>
        <w:t xml:space="preserve"> </w:t>
      </w:r>
      <w:r w:rsidR="00E36725">
        <w:rPr>
          <w:rFonts w:hint="cs"/>
          <w:rtl/>
        </w:rPr>
        <w:t>האם כאשר קוראים בשבת את ההפטרה בבית כנסת, יש לקרוא אותה מקלף</w:t>
      </w:r>
      <w:r w:rsidR="00A15DB5">
        <w:rPr>
          <w:rFonts w:hint="cs"/>
          <w:rtl/>
        </w:rPr>
        <w:t xml:space="preserve"> </w:t>
      </w:r>
      <w:r w:rsidR="003D41F6">
        <w:rPr>
          <w:rFonts w:hint="cs"/>
          <w:rtl/>
        </w:rPr>
        <w:t>כשם</w:t>
      </w:r>
      <w:r w:rsidR="00A15DB5">
        <w:rPr>
          <w:rFonts w:hint="cs"/>
          <w:rtl/>
        </w:rPr>
        <w:t xml:space="preserve"> שקוראים את</w:t>
      </w:r>
      <w:r w:rsidR="008A7148">
        <w:rPr>
          <w:rFonts w:hint="cs"/>
          <w:rtl/>
        </w:rPr>
        <w:t xml:space="preserve"> קריאת התורה</w:t>
      </w:r>
      <w:r w:rsidR="00A15DB5">
        <w:rPr>
          <w:rFonts w:hint="cs"/>
          <w:rtl/>
        </w:rPr>
        <w:t xml:space="preserve"> </w:t>
      </w:r>
      <w:r w:rsidR="008A7148">
        <w:rPr>
          <w:rFonts w:hint="cs"/>
          <w:rtl/>
        </w:rPr>
        <w:t>ו</w:t>
      </w:r>
      <w:r w:rsidR="0093232A">
        <w:rPr>
          <w:rFonts w:hint="cs"/>
          <w:rtl/>
        </w:rPr>
        <w:t>המגילות</w:t>
      </w:r>
      <w:r w:rsidR="007B6A46">
        <w:rPr>
          <w:rFonts w:hint="cs"/>
          <w:rtl/>
        </w:rPr>
        <w:t>, או שאפשר לקוראה מספר וכפי שנהוג בקהילות רבות</w:t>
      </w:r>
      <w:r w:rsidR="00E36725">
        <w:rPr>
          <w:rFonts w:hint="cs"/>
          <w:rtl/>
        </w:rPr>
        <w:t>.</w:t>
      </w:r>
    </w:p>
    <w:p w14:paraId="0CAE3869" w14:textId="77777777" w:rsidR="00CD0207" w:rsidRDefault="00CD0207" w:rsidP="00132E05">
      <w:pPr>
        <w:spacing w:after="60"/>
        <w:jc w:val="both"/>
        <w:rPr>
          <w:b/>
          <w:bCs/>
          <w:u w:val="single"/>
          <w:rtl/>
        </w:rPr>
      </w:pPr>
      <w:r>
        <w:rPr>
          <w:rFonts w:hint="cs"/>
          <w:b/>
          <w:bCs/>
          <w:u w:val="single"/>
          <w:rtl/>
        </w:rPr>
        <w:t>טעם המנהג</w:t>
      </w:r>
    </w:p>
    <w:p w14:paraId="12B6DC9A" w14:textId="61286A12" w:rsidR="00834CA2" w:rsidRDefault="003D41F6" w:rsidP="00132E05">
      <w:pPr>
        <w:spacing w:after="60"/>
        <w:jc w:val="both"/>
        <w:rPr>
          <w:rtl/>
        </w:rPr>
      </w:pPr>
      <w:r>
        <w:rPr>
          <w:rFonts w:hint="cs"/>
          <w:rtl/>
        </w:rPr>
        <w:t>בטרם</w:t>
      </w:r>
      <w:r w:rsidR="00CD0207">
        <w:rPr>
          <w:rFonts w:hint="cs"/>
          <w:rtl/>
        </w:rPr>
        <w:t xml:space="preserve"> נעסוק בשאלה האם יש לקרוא את ההפטרה מקלף, יש לשאול מדוע </w:t>
      </w:r>
      <w:r w:rsidR="00EE454A">
        <w:rPr>
          <w:rFonts w:hint="cs"/>
          <w:rtl/>
        </w:rPr>
        <w:t>קבעו</w:t>
      </w:r>
      <w:r w:rsidR="00CD0207">
        <w:rPr>
          <w:rFonts w:hint="cs"/>
          <w:rtl/>
        </w:rPr>
        <w:t xml:space="preserve"> לקרוא את ההפטרה</w:t>
      </w:r>
      <w:r w:rsidR="007B3507">
        <w:rPr>
          <w:rFonts w:hint="cs"/>
          <w:rtl/>
        </w:rPr>
        <w:t>, ונחלקו בכך הראשונים</w:t>
      </w:r>
      <w:r w:rsidR="00834CA2">
        <w:rPr>
          <w:rFonts w:hint="cs"/>
          <w:rtl/>
        </w:rPr>
        <w:t>:</w:t>
      </w:r>
    </w:p>
    <w:p w14:paraId="0C39CC3A" w14:textId="4F651CFA" w:rsidR="009509EE" w:rsidRDefault="00834CA2" w:rsidP="00132E05">
      <w:pPr>
        <w:spacing w:after="60"/>
        <w:jc w:val="both"/>
        <w:rPr>
          <w:rtl/>
        </w:rPr>
      </w:pPr>
      <w:r>
        <w:rPr>
          <w:rFonts w:hint="cs"/>
          <w:rtl/>
        </w:rPr>
        <w:t xml:space="preserve">א. </w:t>
      </w:r>
      <w:r w:rsidR="00B74169">
        <w:rPr>
          <w:rFonts w:hint="cs"/>
          <w:b/>
          <w:bCs/>
          <w:rtl/>
        </w:rPr>
        <w:t xml:space="preserve">האבודרהם </w:t>
      </w:r>
      <w:r w:rsidR="00B74169" w:rsidRPr="00B74169">
        <w:rPr>
          <w:rFonts w:hint="cs"/>
          <w:sz w:val="18"/>
          <w:szCs w:val="18"/>
          <w:rtl/>
        </w:rPr>
        <w:t>(סדר יום שחרית)</w:t>
      </w:r>
      <w:r w:rsidR="00B74169">
        <w:rPr>
          <w:rFonts w:hint="cs"/>
          <w:b/>
          <w:bCs/>
          <w:sz w:val="18"/>
          <w:szCs w:val="18"/>
          <w:rtl/>
        </w:rPr>
        <w:t xml:space="preserve"> </w:t>
      </w:r>
      <w:r w:rsidR="00B74169" w:rsidRPr="00B74169">
        <w:rPr>
          <w:rFonts w:hint="cs"/>
          <w:rtl/>
        </w:rPr>
        <w:t xml:space="preserve">ובעקבותיו </w:t>
      </w:r>
      <w:r w:rsidR="00DD7496">
        <w:rPr>
          <w:rFonts w:hint="cs"/>
          <w:b/>
          <w:bCs/>
          <w:rtl/>
        </w:rPr>
        <w:t>ה</w:t>
      </w:r>
      <w:r w:rsidR="00DD7496" w:rsidRPr="00DD7496">
        <w:rPr>
          <w:rFonts w:hint="cs"/>
          <w:b/>
          <w:bCs/>
          <w:rtl/>
        </w:rPr>
        <w:t>ט''ז</w:t>
      </w:r>
      <w:r w:rsidR="00DD7496">
        <w:rPr>
          <w:rFonts w:hint="cs"/>
          <w:rtl/>
        </w:rPr>
        <w:t xml:space="preserve"> </w:t>
      </w:r>
      <w:r w:rsidR="00DD7496">
        <w:rPr>
          <w:rFonts w:hint="cs"/>
          <w:sz w:val="18"/>
          <w:szCs w:val="18"/>
          <w:rtl/>
        </w:rPr>
        <w:t>(</w:t>
      </w:r>
      <w:r w:rsidR="00412BD9">
        <w:rPr>
          <w:rFonts w:hint="cs"/>
          <w:sz w:val="18"/>
          <w:szCs w:val="18"/>
          <w:rtl/>
        </w:rPr>
        <w:t xml:space="preserve">או''ח </w:t>
      </w:r>
      <w:r w:rsidR="00DD7496">
        <w:rPr>
          <w:rFonts w:hint="cs"/>
          <w:sz w:val="18"/>
          <w:szCs w:val="18"/>
          <w:rtl/>
        </w:rPr>
        <w:t>קפד, א)</w:t>
      </w:r>
      <w:r w:rsidR="00B74169">
        <w:rPr>
          <w:rFonts w:hint="cs"/>
          <w:rtl/>
        </w:rPr>
        <w:t xml:space="preserve"> הסבירו</w:t>
      </w:r>
      <w:r w:rsidR="00DD7496">
        <w:rPr>
          <w:rFonts w:hint="cs"/>
          <w:rtl/>
        </w:rPr>
        <w:t xml:space="preserve">, שבעבר </w:t>
      </w:r>
      <w:r w:rsidR="00C34B66">
        <w:rPr>
          <w:rFonts w:hint="cs"/>
          <w:rtl/>
        </w:rPr>
        <w:t xml:space="preserve">גזרו </w:t>
      </w:r>
      <w:r w:rsidR="00DD7496">
        <w:rPr>
          <w:rFonts w:hint="cs"/>
          <w:rtl/>
        </w:rPr>
        <w:t>שלא לקרוא בתורה</w:t>
      </w:r>
      <w:r w:rsidR="002C5EA7">
        <w:rPr>
          <w:rFonts w:hint="cs"/>
          <w:rtl/>
        </w:rPr>
        <w:t xml:space="preserve"> ובכתובים</w:t>
      </w:r>
      <w:r w:rsidR="00C34B66">
        <w:rPr>
          <w:rFonts w:hint="cs"/>
          <w:rtl/>
        </w:rPr>
        <w:t xml:space="preserve"> (והתירו בנביאים)</w:t>
      </w:r>
      <w:r w:rsidR="00DD7496">
        <w:rPr>
          <w:rFonts w:hint="cs"/>
          <w:rtl/>
        </w:rPr>
        <w:t xml:space="preserve">. </w:t>
      </w:r>
      <w:r w:rsidR="00C52C18">
        <w:rPr>
          <w:rFonts w:hint="cs"/>
          <w:rtl/>
        </w:rPr>
        <w:t xml:space="preserve">כדי שתהיה </w:t>
      </w:r>
      <w:r w:rsidR="008A6C8A">
        <w:rPr>
          <w:rFonts w:hint="cs"/>
          <w:rtl/>
        </w:rPr>
        <w:t>חלופה</w:t>
      </w:r>
      <w:r w:rsidR="00C52C18">
        <w:rPr>
          <w:rFonts w:hint="cs"/>
          <w:rtl/>
        </w:rPr>
        <w:t xml:space="preserve"> לקריאת התורה, תיקנו לקרוא בנביא</w:t>
      </w:r>
      <w:r w:rsidR="00A652EA">
        <w:rPr>
          <w:rFonts w:hint="cs"/>
          <w:rtl/>
        </w:rPr>
        <w:t xml:space="preserve"> עם כל </w:t>
      </w:r>
      <w:r w:rsidR="003C5A47">
        <w:rPr>
          <w:rFonts w:hint="cs"/>
          <w:rtl/>
        </w:rPr>
        <w:t>ההלכות</w:t>
      </w:r>
      <w:r w:rsidR="00A652EA">
        <w:rPr>
          <w:rFonts w:hint="cs"/>
          <w:rtl/>
        </w:rPr>
        <w:t xml:space="preserve"> </w:t>
      </w:r>
      <w:r w:rsidR="007A02C1">
        <w:rPr>
          <w:rFonts w:hint="cs"/>
          <w:rtl/>
        </w:rPr>
        <w:t>ה</w:t>
      </w:r>
      <w:r w:rsidR="00A652EA">
        <w:rPr>
          <w:rFonts w:hint="cs"/>
          <w:rtl/>
        </w:rPr>
        <w:t>נוהג</w:t>
      </w:r>
      <w:r w:rsidR="003C5A47">
        <w:rPr>
          <w:rFonts w:hint="cs"/>
          <w:rtl/>
        </w:rPr>
        <w:t>ות</w:t>
      </w:r>
      <w:r w:rsidR="00A652EA">
        <w:rPr>
          <w:rFonts w:hint="cs"/>
          <w:rtl/>
        </w:rPr>
        <w:t xml:space="preserve"> בקריאת התורה - שבע</w:t>
      </w:r>
      <w:r w:rsidR="00DB1E35">
        <w:rPr>
          <w:rFonts w:hint="cs"/>
          <w:rtl/>
        </w:rPr>
        <w:t>ה</w:t>
      </w:r>
      <w:r w:rsidR="00A652EA">
        <w:rPr>
          <w:rFonts w:hint="cs"/>
          <w:rtl/>
        </w:rPr>
        <w:t xml:space="preserve"> עולים, ברכה לפני ואחרי העלייה וקריאת </w:t>
      </w:r>
      <w:r w:rsidR="00365271">
        <w:rPr>
          <w:rFonts w:hint="cs"/>
          <w:rtl/>
        </w:rPr>
        <w:t>עשרים ואח</w:t>
      </w:r>
      <w:r w:rsidR="003D41F6">
        <w:rPr>
          <w:rFonts w:hint="cs"/>
          <w:rtl/>
        </w:rPr>
        <w:t xml:space="preserve">ד </w:t>
      </w:r>
      <w:r w:rsidR="00365271">
        <w:rPr>
          <w:rFonts w:hint="cs"/>
          <w:rtl/>
        </w:rPr>
        <w:t xml:space="preserve">פסוקים. </w:t>
      </w:r>
    </w:p>
    <w:p w14:paraId="205C7D1A" w14:textId="407DBD3E" w:rsidR="00BC7822" w:rsidRDefault="00834CA2" w:rsidP="00132E05">
      <w:pPr>
        <w:spacing w:after="60"/>
        <w:jc w:val="both"/>
        <w:rPr>
          <w:rtl/>
        </w:rPr>
      </w:pPr>
      <w:r>
        <w:rPr>
          <w:rFonts w:hint="cs"/>
          <w:rtl/>
        </w:rPr>
        <w:t xml:space="preserve">לאחר שבטלה הגזירה, לא רצו </w:t>
      </w:r>
      <w:r w:rsidR="00995486">
        <w:rPr>
          <w:rFonts w:hint="cs"/>
          <w:rtl/>
        </w:rPr>
        <w:t xml:space="preserve">חכמים </w:t>
      </w:r>
      <w:r>
        <w:rPr>
          <w:rFonts w:hint="cs"/>
          <w:rtl/>
        </w:rPr>
        <w:t xml:space="preserve">לבטל </w:t>
      </w:r>
      <w:r w:rsidR="001133EC">
        <w:rPr>
          <w:rFonts w:hint="cs"/>
          <w:rtl/>
        </w:rPr>
        <w:t>את תקנת הקריאה בנביא</w:t>
      </w:r>
      <w:r w:rsidR="00365271">
        <w:rPr>
          <w:rFonts w:hint="cs"/>
          <w:rtl/>
        </w:rPr>
        <w:t xml:space="preserve"> שכבר נקבעה</w:t>
      </w:r>
      <w:r w:rsidR="00967514">
        <w:rPr>
          <w:rFonts w:hint="cs"/>
          <w:rtl/>
        </w:rPr>
        <w:t xml:space="preserve"> והתבססה בעם ישראל</w:t>
      </w:r>
      <w:r w:rsidR="001133EC">
        <w:rPr>
          <w:rFonts w:hint="cs"/>
          <w:rtl/>
        </w:rPr>
        <w:t xml:space="preserve">, </w:t>
      </w:r>
      <w:r w:rsidR="00365271">
        <w:rPr>
          <w:rFonts w:hint="cs"/>
          <w:rtl/>
        </w:rPr>
        <w:t>לכן השאירו אותה במתכונת סמלית</w:t>
      </w:r>
      <w:r w:rsidR="00083A0D">
        <w:rPr>
          <w:rFonts w:hint="cs"/>
          <w:rtl/>
        </w:rPr>
        <w:t>, במקום שבעה עולים מברכים שבע ברכות</w:t>
      </w:r>
      <w:r w:rsidR="00365271">
        <w:rPr>
          <w:rFonts w:hint="cs"/>
          <w:rtl/>
        </w:rPr>
        <w:t>,</w:t>
      </w:r>
      <w:r w:rsidR="00847BED">
        <w:rPr>
          <w:rFonts w:hint="cs"/>
          <w:rtl/>
        </w:rPr>
        <w:t xml:space="preserve"> </w:t>
      </w:r>
      <w:r w:rsidR="00E3587A">
        <w:rPr>
          <w:rFonts w:hint="cs"/>
          <w:rtl/>
        </w:rPr>
        <w:t xml:space="preserve">שניים שברך המפטיר על התורה ועוד </w:t>
      </w:r>
      <w:r w:rsidR="00521D48">
        <w:rPr>
          <w:rFonts w:hint="cs"/>
          <w:rtl/>
        </w:rPr>
        <w:t>חמש על ההפטרה</w:t>
      </w:r>
      <w:r w:rsidR="008663DB">
        <w:rPr>
          <w:rFonts w:hint="cs"/>
          <w:rtl/>
        </w:rPr>
        <w:t xml:space="preserve"> </w:t>
      </w:r>
      <w:r w:rsidR="008663DB">
        <w:rPr>
          <w:rFonts w:hint="cs"/>
          <w:sz w:val="18"/>
          <w:szCs w:val="18"/>
          <w:rtl/>
        </w:rPr>
        <w:t>(</w:t>
      </w:r>
      <w:r w:rsidR="008663DB" w:rsidRPr="00F46687">
        <w:rPr>
          <w:rFonts w:hint="cs"/>
          <w:b/>
          <w:bCs/>
          <w:sz w:val="18"/>
          <w:szCs w:val="18"/>
          <w:rtl/>
        </w:rPr>
        <w:t>מסכת סופרים</w:t>
      </w:r>
      <w:r w:rsidR="008663DB">
        <w:rPr>
          <w:rFonts w:hint="cs"/>
          <w:sz w:val="18"/>
          <w:szCs w:val="18"/>
          <w:rtl/>
        </w:rPr>
        <w:t xml:space="preserve"> יג, טו)</w:t>
      </w:r>
      <w:r w:rsidR="00847BED">
        <w:rPr>
          <w:rFonts w:hint="cs"/>
          <w:rtl/>
        </w:rPr>
        <w:t>,</w:t>
      </w:r>
      <w:r w:rsidR="0074460E">
        <w:rPr>
          <w:rFonts w:hint="cs"/>
          <w:rtl/>
        </w:rPr>
        <w:t xml:space="preserve"> וקוראים לפחות עשרים ואח</w:t>
      </w:r>
      <w:r w:rsidR="003D41F6">
        <w:rPr>
          <w:rFonts w:hint="cs"/>
          <w:rtl/>
        </w:rPr>
        <w:t>ד</w:t>
      </w:r>
      <w:r w:rsidR="0074460E">
        <w:rPr>
          <w:rFonts w:hint="cs"/>
          <w:rtl/>
        </w:rPr>
        <w:t xml:space="preserve"> פסוקים</w:t>
      </w:r>
      <w:r w:rsidR="002D32DF">
        <w:rPr>
          <w:rFonts w:hint="cs"/>
          <w:rtl/>
        </w:rPr>
        <w:t xml:space="preserve"> - </w:t>
      </w:r>
      <w:r w:rsidR="0074460E">
        <w:rPr>
          <w:rFonts w:hint="cs"/>
          <w:rtl/>
        </w:rPr>
        <w:t>שלוש</w:t>
      </w:r>
      <w:r w:rsidR="003D41F6">
        <w:rPr>
          <w:rFonts w:hint="cs"/>
          <w:rtl/>
        </w:rPr>
        <w:t>ה</w:t>
      </w:r>
      <w:r w:rsidR="0074460E">
        <w:rPr>
          <w:rFonts w:hint="cs"/>
          <w:rtl/>
        </w:rPr>
        <w:t xml:space="preserve"> פסוקים כנגד כל קורא,</w:t>
      </w:r>
      <w:r w:rsidR="00365271">
        <w:rPr>
          <w:rFonts w:hint="cs"/>
          <w:rtl/>
        </w:rPr>
        <w:t xml:space="preserve"> </w:t>
      </w:r>
      <w:r w:rsidR="00CC3F13">
        <w:rPr>
          <w:rFonts w:hint="cs"/>
          <w:rtl/>
        </w:rPr>
        <w:t>ובלשון הט''ז:</w:t>
      </w:r>
    </w:p>
    <w:p w14:paraId="1738127C" w14:textId="2043D70D" w:rsidR="00CC3F13" w:rsidRDefault="005345BB" w:rsidP="00132E05">
      <w:pPr>
        <w:spacing w:after="60"/>
        <w:ind w:left="720"/>
        <w:jc w:val="both"/>
        <w:rPr>
          <w:rtl/>
        </w:rPr>
      </w:pPr>
      <w:r>
        <w:rPr>
          <w:rFonts w:cs="Arial" w:hint="cs"/>
          <w:rtl/>
        </w:rPr>
        <w:t>''</w:t>
      </w:r>
      <w:r w:rsidR="00CC3F13">
        <w:rPr>
          <w:rFonts w:cs="Arial" w:hint="cs"/>
          <w:rtl/>
        </w:rPr>
        <w:t>הטעם</w:t>
      </w:r>
      <w:r w:rsidR="00CC3F13">
        <w:rPr>
          <w:rFonts w:cs="Arial"/>
          <w:rtl/>
        </w:rPr>
        <w:t xml:space="preserve"> </w:t>
      </w:r>
      <w:r w:rsidR="00CC3F13">
        <w:rPr>
          <w:rFonts w:cs="Arial" w:hint="cs"/>
          <w:rtl/>
        </w:rPr>
        <w:t>משום</w:t>
      </w:r>
      <w:r w:rsidR="001515D7">
        <w:rPr>
          <w:rFonts w:cs="Arial" w:hint="cs"/>
          <w:rtl/>
        </w:rPr>
        <w:t xml:space="preserve"> דפעם </w:t>
      </w:r>
      <w:r w:rsidR="00CC3F13">
        <w:rPr>
          <w:rFonts w:cs="Arial" w:hint="cs"/>
          <w:rtl/>
        </w:rPr>
        <w:t>גזרו</w:t>
      </w:r>
      <w:r w:rsidR="00CC3F13">
        <w:rPr>
          <w:rFonts w:cs="Arial"/>
          <w:rtl/>
        </w:rPr>
        <w:t xml:space="preserve"> </w:t>
      </w:r>
      <w:r w:rsidR="00CC3F13">
        <w:rPr>
          <w:rFonts w:cs="Arial" w:hint="cs"/>
          <w:rtl/>
        </w:rPr>
        <w:t>גזרה</w:t>
      </w:r>
      <w:r w:rsidR="00CC3F13">
        <w:rPr>
          <w:rFonts w:cs="Arial"/>
          <w:rtl/>
        </w:rPr>
        <w:t xml:space="preserve"> </w:t>
      </w:r>
      <w:r w:rsidR="00CC3F13">
        <w:rPr>
          <w:rFonts w:cs="Arial" w:hint="cs"/>
          <w:rtl/>
        </w:rPr>
        <w:t>שלא</w:t>
      </w:r>
      <w:r w:rsidR="00CC3F13">
        <w:rPr>
          <w:rFonts w:cs="Arial"/>
          <w:rtl/>
        </w:rPr>
        <w:t xml:space="preserve"> </w:t>
      </w:r>
      <w:r w:rsidR="00CC3F13">
        <w:rPr>
          <w:rFonts w:cs="Arial" w:hint="cs"/>
          <w:rtl/>
        </w:rPr>
        <w:t>לקרות</w:t>
      </w:r>
      <w:r w:rsidR="00CC3F13">
        <w:rPr>
          <w:rFonts w:cs="Arial"/>
          <w:rtl/>
        </w:rPr>
        <w:t xml:space="preserve"> </w:t>
      </w:r>
      <w:r w:rsidR="00CC3F13">
        <w:rPr>
          <w:rFonts w:cs="Arial" w:hint="cs"/>
          <w:rtl/>
        </w:rPr>
        <w:t>בתורה</w:t>
      </w:r>
      <w:r w:rsidR="00B05ADA">
        <w:rPr>
          <w:rFonts w:cs="Arial" w:hint="cs"/>
          <w:rtl/>
        </w:rPr>
        <w:t>,</w:t>
      </w:r>
      <w:r w:rsidR="00CC3F13">
        <w:rPr>
          <w:rFonts w:cs="Arial"/>
          <w:rtl/>
        </w:rPr>
        <w:t xml:space="preserve"> </w:t>
      </w:r>
      <w:r w:rsidR="00CC3F13">
        <w:rPr>
          <w:rFonts w:cs="Arial" w:hint="cs"/>
          <w:rtl/>
        </w:rPr>
        <w:t>ותקנו</w:t>
      </w:r>
      <w:r w:rsidR="00CC3F13">
        <w:rPr>
          <w:rFonts w:cs="Arial"/>
          <w:rtl/>
        </w:rPr>
        <w:t xml:space="preserve"> </w:t>
      </w:r>
      <w:r w:rsidR="00CC3F13">
        <w:rPr>
          <w:rFonts w:cs="Arial" w:hint="cs"/>
          <w:rtl/>
        </w:rPr>
        <w:t>לקרות</w:t>
      </w:r>
      <w:r w:rsidR="00CC3F13">
        <w:rPr>
          <w:rFonts w:cs="Arial"/>
          <w:rtl/>
        </w:rPr>
        <w:t xml:space="preserve"> </w:t>
      </w:r>
      <w:r w:rsidR="00CC3F13">
        <w:rPr>
          <w:rFonts w:cs="Arial" w:hint="cs"/>
          <w:rtl/>
        </w:rPr>
        <w:t>בנביאים</w:t>
      </w:r>
      <w:r w:rsidR="00CC3F13">
        <w:rPr>
          <w:rFonts w:cs="Arial"/>
          <w:rtl/>
        </w:rPr>
        <w:t xml:space="preserve"> </w:t>
      </w:r>
      <w:r w:rsidR="00CC3F13">
        <w:rPr>
          <w:rFonts w:cs="Arial" w:hint="cs"/>
          <w:rtl/>
        </w:rPr>
        <w:t>מעני</w:t>
      </w:r>
      <w:r w:rsidR="00B05ADA">
        <w:rPr>
          <w:rFonts w:cs="Arial" w:hint="cs"/>
          <w:rtl/>
        </w:rPr>
        <w:t>י</w:t>
      </w:r>
      <w:r w:rsidR="00CC3F13">
        <w:rPr>
          <w:rFonts w:cs="Arial" w:hint="cs"/>
          <w:rtl/>
        </w:rPr>
        <w:t>נה</w:t>
      </w:r>
      <w:r w:rsidR="00CC3F13">
        <w:rPr>
          <w:rFonts w:cs="Arial"/>
          <w:rtl/>
        </w:rPr>
        <w:t xml:space="preserve"> </w:t>
      </w:r>
      <w:r w:rsidR="00CC3F13">
        <w:rPr>
          <w:rFonts w:cs="Arial" w:hint="cs"/>
          <w:rtl/>
        </w:rPr>
        <w:t>של</w:t>
      </w:r>
      <w:r w:rsidR="00CC3F13">
        <w:rPr>
          <w:rFonts w:cs="Arial"/>
          <w:rtl/>
        </w:rPr>
        <w:t xml:space="preserve"> </w:t>
      </w:r>
      <w:r w:rsidR="00B05ADA">
        <w:rPr>
          <w:rFonts w:cs="Arial" w:hint="cs"/>
          <w:rtl/>
        </w:rPr>
        <w:t>פרשה</w:t>
      </w:r>
      <w:r w:rsidR="00931E2E">
        <w:rPr>
          <w:rFonts w:cs="Arial" w:hint="cs"/>
          <w:rtl/>
        </w:rPr>
        <w:t>,</w:t>
      </w:r>
      <w:r w:rsidR="00B05ADA">
        <w:rPr>
          <w:rFonts w:cs="Arial" w:hint="cs"/>
          <w:rtl/>
        </w:rPr>
        <w:t xml:space="preserve"> </w:t>
      </w:r>
      <w:r w:rsidR="00CC3F13">
        <w:rPr>
          <w:rFonts w:cs="Arial" w:hint="cs"/>
          <w:rtl/>
        </w:rPr>
        <w:t>כ</w:t>
      </w:r>
      <w:r w:rsidR="00CC3F13">
        <w:rPr>
          <w:rFonts w:cs="Arial"/>
          <w:rtl/>
        </w:rPr>
        <w:t>"</w:t>
      </w:r>
      <w:r w:rsidR="00CC3F13">
        <w:rPr>
          <w:rFonts w:cs="Arial" w:hint="cs"/>
          <w:rtl/>
        </w:rPr>
        <w:t>א</w:t>
      </w:r>
      <w:r w:rsidR="00CC3F13">
        <w:rPr>
          <w:rFonts w:cs="Arial"/>
          <w:rtl/>
        </w:rPr>
        <w:t xml:space="preserve"> </w:t>
      </w:r>
      <w:r w:rsidR="00CC3F13">
        <w:rPr>
          <w:rFonts w:cs="Arial" w:hint="cs"/>
          <w:rtl/>
        </w:rPr>
        <w:t>פסוקים</w:t>
      </w:r>
      <w:r w:rsidR="00CC3F13">
        <w:rPr>
          <w:rFonts w:cs="Arial"/>
          <w:rtl/>
        </w:rPr>
        <w:t xml:space="preserve"> </w:t>
      </w:r>
      <w:r w:rsidR="00CC3F13">
        <w:rPr>
          <w:rFonts w:cs="Arial" w:hint="cs"/>
          <w:rtl/>
        </w:rPr>
        <w:t>כמו</w:t>
      </w:r>
      <w:r w:rsidR="00CC3F13">
        <w:rPr>
          <w:rFonts w:cs="Arial"/>
          <w:rtl/>
        </w:rPr>
        <w:t xml:space="preserve"> </w:t>
      </w:r>
      <w:r w:rsidR="00CC3F13">
        <w:rPr>
          <w:rFonts w:cs="Arial" w:hint="cs"/>
          <w:rtl/>
        </w:rPr>
        <w:t>א</w:t>
      </w:r>
      <w:r w:rsidR="00B05ADA">
        <w:rPr>
          <w:rFonts w:cs="Arial" w:hint="cs"/>
          <w:rtl/>
        </w:rPr>
        <w:t>י</w:t>
      </w:r>
      <w:r w:rsidR="00CC3F13">
        <w:rPr>
          <w:rFonts w:cs="Arial" w:hint="cs"/>
          <w:rtl/>
        </w:rPr>
        <w:t>לו</w:t>
      </w:r>
      <w:r w:rsidR="00CC3F13">
        <w:rPr>
          <w:rFonts w:cs="Arial"/>
          <w:rtl/>
        </w:rPr>
        <w:t xml:space="preserve"> </w:t>
      </w:r>
      <w:r w:rsidR="00CC3F13">
        <w:rPr>
          <w:rFonts w:cs="Arial" w:hint="cs"/>
          <w:rtl/>
        </w:rPr>
        <w:t>היו</w:t>
      </w:r>
      <w:r w:rsidR="00CC3F13">
        <w:rPr>
          <w:rFonts w:cs="Arial"/>
          <w:rtl/>
        </w:rPr>
        <w:t xml:space="preserve"> </w:t>
      </w:r>
      <w:r w:rsidR="00CC3F13">
        <w:rPr>
          <w:rFonts w:cs="Arial" w:hint="cs"/>
          <w:rtl/>
        </w:rPr>
        <w:t>קוראים</w:t>
      </w:r>
      <w:r w:rsidR="00CC3F13">
        <w:rPr>
          <w:rFonts w:cs="Arial"/>
          <w:rtl/>
        </w:rPr>
        <w:t xml:space="preserve"> </w:t>
      </w:r>
      <w:r w:rsidR="00CC3F13">
        <w:rPr>
          <w:rFonts w:cs="Arial" w:hint="cs"/>
          <w:rtl/>
        </w:rPr>
        <w:t>בתורה</w:t>
      </w:r>
      <w:r w:rsidR="00CC3F13">
        <w:rPr>
          <w:rFonts w:cs="Arial"/>
          <w:rtl/>
        </w:rPr>
        <w:t xml:space="preserve"> </w:t>
      </w:r>
      <w:r w:rsidR="00CC3F13">
        <w:rPr>
          <w:rFonts w:cs="Arial" w:hint="cs"/>
          <w:rtl/>
        </w:rPr>
        <w:t>כ</w:t>
      </w:r>
      <w:r w:rsidR="00CC3F13">
        <w:rPr>
          <w:rFonts w:cs="Arial"/>
          <w:rtl/>
        </w:rPr>
        <w:t>"</w:t>
      </w:r>
      <w:r w:rsidR="00CC3F13">
        <w:rPr>
          <w:rFonts w:cs="Arial" w:hint="cs"/>
          <w:rtl/>
        </w:rPr>
        <w:t>א</w:t>
      </w:r>
      <w:r w:rsidR="00CC3F13">
        <w:rPr>
          <w:rFonts w:cs="Arial"/>
          <w:rtl/>
        </w:rPr>
        <w:t xml:space="preserve"> </w:t>
      </w:r>
      <w:r w:rsidR="00CC3F13">
        <w:rPr>
          <w:rFonts w:cs="Arial" w:hint="cs"/>
          <w:rtl/>
        </w:rPr>
        <w:t>פסוקים</w:t>
      </w:r>
      <w:r w:rsidR="00CC3F13">
        <w:rPr>
          <w:rFonts w:cs="Arial"/>
          <w:rtl/>
        </w:rPr>
        <w:t xml:space="preserve"> </w:t>
      </w:r>
      <w:r w:rsidR="00B05ADA">
        <w:rPr>
          <w:rFonts w:cs="Arial" w:hint="cs"/>
          <w:rtl/>
        </w:rPr>
        <w:t xml:space="preserve">ג' פסוקים </w:t>
      </w:r>
      <w:r w:rsidR="00CC3F13">
        <w:rPr>
          <w:rFonts w:cs="Arial" w:hint="cs"/>
          <w:rtl/>
        </w:rPr>
        <w:t>לכל</w:t>
      </w:r>
      <w:r w:rsidR="00CC3F13">
        <w:rPr>
          <w:rFonts w:cs="Arial"/>
          <w:rtl/>
        </w:rPr>
        <w:t xml:space="preserve"> </w:t>
      </w:r>
      <w:r w:rsidR="00B05ADA">
        <w:rPr>
          <w:rFonts w:cs="Arial" w:hint="cs"/>
          <w:rtl/>
        </w:rPr>
        <w:t xml:space="preserve">אחד מהשבעה </w:t>
      </w:r>
      <w:r w:rsidR="00CC3F13">
        <w:rPr>
          <w:rFonts w:cs="Arial" w:hint="cs"/>
          <w:rtl/>
        </w:rPr>
        <w:t>שקראו</w:t>
      </w:r>
      <w:r w:rsidR="00CC3F13">
        <w:rPr>
          <w:rFonts w:cs="Arial"/>
          <w:rtl/>
        </w:rPr>
        <w:t xml:space="preserve"> </w:t>
      </w:r>
      <w:r w:rsidR="00CC3F13">
        <w:rPr>
          <w:rFonts w:cs="Arial" w:hint="cs"/>
          <w:rtl/>
        </w:rPr>
        <w:t>בתור</w:t>
      </w:r>
      <w:r w:rsidR="00B05ADA">
        <w:rPr>
          <w:rFonts w:cs="Arial" w:hint="cs"/>
          <w:rtl/>
        </w:rPr>
        <w:t>ה.</w:t>
      </w:r>
      <w:r w:rsidR="00CC3F13">
        <w:rPr>
          <w:rFonts w:cs="Arial"/>
          <w:rtl/>
        </w:rPr>
        <w:t xml:space="preserve"> </w:t>
      </w:r>
      <w:r w:rsidR="00CC3F13">
        <w:rPr>
          <w:rFonts w:cs="Arial" w:hint="cs"/>
          <w:rtl/>
        </w:rPr>
        <w:t>וגם</w:t>
      </w:r>
      <w:r w:rsidR="00CC3F13">
        <w:rPr>
          <w:rFonts w:cs="Arial"/>
          <w:rtl/>
        </w:rPr>
        <w:t xml:space="preserve"> </w:t>
      </w:r>
      <w:r w:rsidR="00CC3F13">
        <w:rPr>
          <w:rFonts w:cs="Arial" w:hint="cs"/>
          <w:rtl/>
        </w:rPr>
        <w:t>היו</w:t>
      </w:r>
      <w:r w:rsidR="00CC3F13">
        <w:rPr>
          <w:rFonts w:cs="Arial"/>
          <w:rtl/>
        </w:rPr>
        <w:t xml:space="preserve"> </w:t>
      </w:r>
      <w:r w:rsidR="00CC3F13">
        <w:rPr>
          <w:rFonts w:cs="Arial" w:hint="cs"/>
          <w:rtl/>
        </w:rPr>
        <w:t>מברכין</w:t>
      </w:r>
      <w:r w:rsidR="00CC3F13">
        <w:rPr>
          <w:rFonts w:cs="Arial"/>
          <w:rtl/>
        </w:rPr>
        <w:t xml:space="preserve"> </w:t>
      </w:r>
      <w:r w:rsidR="00CC3F13">
        <w:rPr>
          <w:rFonts w:cs="Arial" w:hint="cs"/>
          <w:rtl/>
        </w:rPr>
        <w:t>אנביאים</w:t>
      </w:r>
      <w:r w:rsidR="00CC3F13">
        <w:rPr>
          <w:rFonts w:cs="Arial"/>
          <w:rtl/>
        </w:rPr>
        <w:t xml:space="preserve"> </w:t>
      </w:r>
      <w:r w:rsidR="00CC3F13">
        <w:rPr>
          <w:rFonts w:cs="Arial" w:hint="cs"/>
          <w:rtl/>
        </w:rPr>
        <w:t>ז</w:t>
      </w:r>
      <w:r w:rsidR="00CC3F13">
        <w:rPr>
          <w:rFonts w:cs="Arial"/>
          <w:rtl/>
        </w:rPr>
        <w:t xml:space="preserve">' </w:t>
      </w:r>
      <w:r w:rsidR="00CC3F13">
        <w:rPr>
          <w:rFonts w:cs="Arial" w:hint="cs"/>
          <w:rtl/>
        </w:rPr>
        <w:t>ברכות</w:t>
      </w:r>
      <w:r w:rsidR="00CC3F13">
        <w:rPr>
          <w:rFonts w:cs="Arial"/>
          <w:rtl/>
        </w:rPr>
        <w:t xml:space="preserve"> </w:t>
      </w:r>
      <w:r w:rsidR="00CC3F13">
        <w:rPr>
          <w:rFonts w:cs="Arial" w:hint="cs"/>
          <w:rtl/>
        </w:rPr>
        <w:t>כמו</w:t>
      </w:r>
      <w:r w:rsidR="00CC3F13">
        <w:rPr>
          <w:rFonts w:cs="Arial"/>
          <w:rtl/>
        </w:rPr>
        <w:t xml:space="preserve"> </w:t>
      </w:r>
      <w:r w:rsidR="00CC3F13">
        <w:rPr>
          <w:rFonts w:cs="Arial" w:hint="cs"/>
          <w:rtl/>
        </w:rPr>
        <w:t>א</w:t>
      </w:r>
      <w:r w:rsidR="00931E2E">
        <w:rPr>
          <w:rFonts w:cs="Arial" w:hint="cs"/>
          <w:rtl/>
        </w:rPr>
        <w:t>י</w:t>
      </w:r>
      <w:r w:rsidR="00CC3F13">
        <w:rPr>
          <w:rFonts w:cs="Arial" w:hint="cs"/>
          <w:rtl/>
        </w:rPr>
        <w:t>לו</w:t>
      </w:r>
      <w:r w:rsidR="00CC3F13">
        <w:rPr>
          <w:rFonts w:cs="Arial"/>
          <w:rtl/>
        </w:rPr>
        <w:t xml:space="preserve"> </w:t>
      </w:r>
      <w:r w:rsidR="00CC3F13">
        <w:rPr>
          <w:rFonts w:cs="Arial" w:hint="cs"/>
          <w:rtl/>
        </w:rPr>
        <w:t>היו</w:t>
      </w:r>
      <w:r w:rsidR="00CC3F13">
        <w:rPr>
          <w:rFonts w:cs="Arial"/>
          <w:rtl/>
        </w:rPr>
        <w:t xml:space="preserve"> </w:t>
      </w:r>
      <w:r w:rsidR="00CC3F13">
        <w:rPr>
          <w:rFonts w:cs="Arial" w:hint="cs"/>
          <w:rtl/>
        </w:rPr>
        <w:t>קורין</w:t>
      </w:r>
      <w:r w:rsidR="00CC3F13">
        <w:rPr>
          <w:rFonts w:cs="Arial"/>
          <w:rtl/>
        </w:rPr>
        <w:t xml:space="preserve"> </w:t>
      </w:r>
      <w:r w:rsidR="00CC3F13">
        <w:rPr>
          <w:rFonts w:cs="Arial" w:hint="cs"/>
          <w:rtl/>
        </w:rPr>
        <w:t>בתורה</w:t>
      </w:r>
      <w:r w:rsidR="00992634">
        <w:rPr>
          <w:rFonts w:cs="Arial" w:hint="cs"/>
          <w:rtl/>
        </w:rPr>
        <w:t xml:space="preserve">. ואחר כך </w:t>
      </w:r>
      <w:r w:rsidR="00CC3F13">
        <w:rPr>
          <w:rFonts w:cs="Arial" w:hint="cs"/>
          <w:rtl/>
        </w:rPr>
        <w:t>נתבטל</w:t>
      </w:r>
      <w:r w:rsidR="00992634">
        <w:rPr>
          <w:rFonts w:cs="Arial" w:hint="cs"/>
          <w:rtl/>
        </w:rPr>
        <w:t>ה</w:t>
      </w:r>
      <w:r w:rsidR="00CC3F13">
        <w:rPr>
          <w:rFonts w:cs="Arial"/>
          <w:rtl/>
        </w:rPr>
        <w:t xml:space="preserve"> </w:t>
      </w:r>
      <w:r w:rsidR="00992634">
        <w:rPr>
          <w:rFonts w:cs="Arial" w:hint="cs"/>
          <w:rtl/>
        </w:rPr>
        <w:t xml:space="preserve">הגזירה </w:t>
      </w:r>
      <w:r w:rsidR="00CC3F13">
        <w:rPr>
          <w:rFonts w:cs="Arial" w:hint="cs"/>
          <w:rtl/>
        </w:rPr>
        <w:t>וקורין</w:t>
      </w:r>
      <w:r w:rsidR="00CC3F13">
        <w:rPr>
          <w:rFonts w:cs="Arial"/>
          <w:rtl/>
        </w:rPr>
        <w:t xml:space="preserve"> </w:t>
      </w:r>
      <w:r w:rsidR="00CC3F13">
        <w:rPr>
          <w:rFonts w:cs="Arial" w:hint="cs"/>
          <w:rtl/>
        </w:rPr>
        <w:t>בתורה</w:t>
      </w:r>
      <w:r w:rsidR="00A06ECA">
        <w:rPr>
          <w:rFonts w:cs="Arial" w:hint="cs"/>
          <w:rtl/>
        </w:rPr>
        <w:t>,</w:t>
      </w:r>
      <w:r w:rsidR="00CC3F13">
        <w:rPr>
          <w:rFonts w:cs="Arial"/>
          <w:rtl/>
        </w:rPr>
        <w:t xml:space="preserve"> </w:t>
      </w:r>
      <w:r w:rsidR="00A06ECA">
        <w:rPr>
          <w:rFonts w:cs="Arial" w:hint="cs"/>
          <w:rtl/>
        </w:rPr>
        <w:t xml:space="preserve">ואפילו הכי </w:t>
      </w:r>
      <w:r w:rsidR="00CC3F13">
        <w:rPr>
          <w:rFonts w:cs="Arial" w:hint="cs"/>
          <w:rtl/>
        </w:rPr>
        <w:t>ת</w:t>
      </w:r>
      <w:r w:rsidR="00A06ECA">
        <w:rPr>
          <w:rFonts w:cs="Arial" w:hint="cs"/>
          <w:rtl/>
        </w:rPr>
        <w:t>י</w:t>
      </w:r>
      <w:r w:rsidR="00CC3F13">
        <w:rPr>
          <w:rFonts w:cs="Arial" w:hint="cs"/>
          <w:rtl/>
        </w:rPr>
        <w:t>קנו</w:t>
      </w:r>
      <w:r w:rsidR="00CC3F13">
        <w:rPr>
          <w:rFonts w:cs="Arial"/>
          <w:rtl/>
        </w:rPr>
        <w:t xml:space="preserve"> </w:t>
      </w:r>
      <w:r w:rsidR="00CC3F13">
        <w:rPr>
          <w:rFonts w:cs="Arial" w:hint="cs"/>
          <w:rtl/>
        </w:rPr>
        <w:t>שהמפטיר</w:t>
      </w:r>
      <w:r w:rsidR="00CC3F13">
        <w:rPr>
          <w:rFonts w:cs="Arial"/>
          <w:rtl/>
        </w:rPr>
        <w:t xml:space="preserve"> </w:t>
      </w:r>
      <w:r w:rsidR="00CC3F13">
        <w:rPr>
          <w:rFonts w:cs="Arial" w:hint="cs"/>
          <w:rtl/>
        </w:rPr>
        <w:t>יקרא</w:t>
      </w:r>
      <w:r w:rsidR="00CC3F13">
        <w:rPr>
          <w:rFonts w:cs="Arial"/>
          <w:rtl/>
        </w:rPr>
        <w:t xml:space="preserve"> </w:t>
      </w:r>
      <w:r w:rsidR="00CC3F13">
        <w:rPr>
          <w:rFonts w:cs="Arial" w:hint="cs"/>
          <w:rtl/>
        </w:rPr>
        <w:t>בנביא</w:t>
      </w:r>
      <w:r w:rsidR="00CC3F13">
        <w:rPr>
          <w:rFonts w:cs="Arial"/>
          <w:rtl/>
        </w:rPr>
        <w:t xml:space="preserve"> </w:t>
      </w:r>
      <w:r w:rsidR="00CC3F13">
        <w:rPr>
          <w:rFonts w:cs="Arial" w:hint="cs"/>
          <w:rtl/>
        </w:rPr>
        <w:t>כ</w:t>
      </w:r>
      <w:r w:rsidR="00CC3F13">
        <w:rPr>
          <w:rFonts w:cs="Arial"/>
          <w:rtl/>
        </w:rPr>
        <w:t>"</w:t>
      </w:r>
      <w:r w:rsidR="00CC3F13">
        <w:rPr>
          <w:rFonts w:cs="Arial" w:hint="cs"/>
          <w:rtl/>
        </w:rPr>
        <w:t>א</w:t>
      </w:r>
      <w:r w:rsidR="00CC3F13">
        <w:rPr>
          <w:rFonts w:cs="Arial"/>
          <w:rtl/>
        </w:rPr>
        <w:t xml:space="preserve"> </w:t>
      </w:r>
      <w:r w:rsidR="00CC3F13">
        <w:rPr>
          <w:rFonts w:cs="Arial" w:hint="cs"/>
          <w:rtl/>
        </w:rPr>
        <w:t>פסוקים</w:t>
      </w:r>
      <w:r w:rsidR="00FC42D0">
        <w:rPr>
          <w:rFonts w:cs="Arial" w:hint="cs"/>
          <w:rtl/>
        </w:rPr>
        <w:t>.''</w:t>
      </w:r>
    </w:p>
    <w:p w14:paraId="5D29CFD3" w14:textId="491DA6C8" w:rsidR="00CD0207" w:rsidRDefault="00810665" w:rsidP="00132E05">
      <w:pPr>
        <w:spacing w:after="60"/>
        <w:jc w:val="both"/>
        <w:rPr>
          <w:rtl/>
        </w:rPr>
      </w:pPr>
      <w:r>
        <w:rPr>
          <w:rFonts w:hint="cs"/>
          <w:rtl/>
        </w:rPr>
        <w:t xml:space="preserve">ב. </w:t>
      </w:r>
      <w:r w:rsidRPr="00B42ADB">
        <w:rPr>
          <w:rFonts w:hint="cs"/>
          <w:b/>
          <w:bCs/>
          <w:rtl/>
        </w:rPr>
        <w:t>בספר</w:t>
      </w:r>
      <w:r>
        <w:rPr>
          <w:rFonts w:hint="cs"/>
          <w:rtl/>
        </w:rPr>
        <w:t xml:space="preserve"> </w:t>
      </w:r>
      <w:r w:rsidRPr="00B42ADB">
        <w:rPr>
          <w:rFonts w:hint="cs"/>
          <w:b/>
          <w:bCs/>
          <w:rtl/>
        </w:rPr>
        <w:t>המכריע</w:t>
      </w:r>
      <w:r>
        <w:rPr>
          <w:rFonts w:hint="cs"/>
          <w:rtl/>
        </w:rPr>
        <w:t xml:space="preserve"> </w:t>
      </w:r>
      <w:r>
        <w:rPr>
          <w:rFonts w:hint="cs"/>
          <w:sz w:val="18"/>
          <w:szCs w:val="18"/>
          <w:rtl/>
        </w:rPr>
        <w:t xml:space="preserve">(לא) </w:t>
      </w:r>
      <w:r>
        <w:rPr>
          <w:rFonts w:hint="cs"/>
          <w:rtl/>
        </w:rPr>
        <w:t xml:space="preserve">הביא בשם </w:t>
      </w:r>
      <w:r w:rsidRPr="00B42ADB">
        <w:rPr>
          <w:rFonts w:hint="cs"/>
          <w:b/>
          <w:bCs/>
          <w:rtl/>
        </w:rPr>
        <w:t>רבינו תם</w:t>
      </w:r>
      <w:r w:rsidR="00B61716">
        <w:rPr>
          <w:rFonts w:hint="cs"/>
          <w:rtl/>
        </w:rPr>
        <w:t xml:space="preserve"> </w:t>
      </w:r>
      <w:r w:rsidR="00D12D11">
        <w:rPr>
          <w:rFonts w:hint="cs"/>
          <w:rtl/>
        </w:rPr>
        <w:t>שפירש</w:t>
      </w:r>
      <w:r>
        <w:rPr>
          <w:rFonts w:hint="cs"/>
          <w:rtl/>
        </w:rPr>
        <w:t xml:space="preserve">, שהמנהג לקרוא בהפטרה </w:t>
      </w:r>
      <w:r w:rsidR="00B61716">
        <w:rPr>
          <w:rFonts w:hint="cs"/>
          <w:rtl/>
        </w:rPr>
        <w:t>קדום יותר, ו</w:t>
      </w:r>
      <w:r w:rsidR="003C5A47">
        <w:rPr>
          <w:rFonts w:hint="cs"/>
          <w:rtl/>
        </w:rPr>
        <w:t>נתק</w:t>
      </w:r>
      <w:r w:rsidR="00B61716">
        <w:rPr>
          <w:rFonts w:hint="cs"/>
          <w:rtl/>
        </w:rPr>
        <w:t>ן כבר על ידי עזרא הסופר.</w:t>
      </w:r>
      <w:r w:rsidR="00BC18E6">
        <w:rPr>
          <w:rFonts w:hint="cs"/>
          <w:rtl/>
        </w:rPr>
        <w:t xml:space="preserve"> </w:t>
      </w:r>
      <w:r w:rsidR="00B61716">
        <w:rPr>
          <w:rFonts w:hint="cs"/>
          <w:rtl/>
        </w:rPr>
        <w:t xml:space="preserve">הגמרא במסכת בבא קמא </w:t>
      </w:r>
      <w:r w:rsidR="00B61716">
        <w:rPr>
          <w:rFonts w:hint="cs"/>
          <w:sz w:val="18"/>
          <w:szCs w:val="18"/>
          <w:rtl/>
        </w:rPr>
        <w:t xml:space="preserve">(פב ע''א) </w:t>
      </w:r>
      <w:r w:rsidR="00B61716">
        <w:rPr>
          <w:rFonts w:hint="cs"/>
          <w:rtl/>
        </w:rPr>
        <w:t>מונה עשר תקנות שתקן עזרא, ובכלל</w:t>
      </w:r>
      <w:r w:rsidR="003D41F6">
        <w:rPr>
          <w:rFonts w:hint="cs"/>
          <w:rtl/>
        </w:rPr>
        <w:t>ן</w:t>
      </w:r>
      <w:r w:rsidR="00B61716">
        <w:rPr>
          <w:rFonts w:hint="cs"/>
          <w:rtl/>
        </w:rPr>
        <w:t xml:space="preserve"> שיהיו קוראים בתורה בשני, חמישי ומנחה של שבת עשרה פסוקים במקום שלושה פסוקים שנהגו עד אז. </w:t>
      </w:r>
      <w:r w:rsidR="003C5A47">
        <w:rPr>
          <w:rFonts w:hint="cs"/>
          <w:rtl/>
        </w:rPr>
        <w:t>לדעת</w:t>
      </w:r>
      <w:r w:rsidR="00EC750E">
        <w:rPr>
          <w:rFonts w:hint="cs"/>
          <w:rtl/>
        </w:rPr>
        <w:t>ו</w:t>
      </w:r>
      <w:r w:rsidR="003C5A47">
        <w:rPr>
          <w:rFonts w:hint="cs"/>
          <w:rtl/>
        </w:rPr>
        <w:t xml:space="preserve">, </w:t>
      </w:r>
      <w:r w:rsidR="000105B8">
        <w:rPr>
          <w:rFonts w:hint="cs"/>
          <w:rtl/>
        </w:rPr>
        <w:t>עזרא לא רק הרחיב את</w:t>
      </w:r>
      <w:r w:rsidR="0005482E">
        <w:rPr>
          <w:rFonts w:hint="cs"/>
          <w:rtl/>
        </w:rPr>
        <w:t xml:space="preserve"> הקריאה, אלא גם תיקן לקרוא ב</w:t>
      </w:r>
      <w:r w:rsidR="000105B8">
        <w:rPr>
          <w:rFonts w:hint="cs"/>
          <w:rtl/>
        </w:rPr>
        <w:t>נביא.</w:t>
      </w:r>
    </w:p>
    <w:p w14:paraId="2816B502" w14:textId="77777777" w:rsidR="003E5EB4" w:rsidRDefault="003E5EB4" w:rsidP="00132E05">
      <w:pPr>
        <w:spacing w:after="60"/>
        <w:jc w:val="both"/>
        <w:rPr>
          <w:u w:val="single"/>
          <w:rtl/>
        </w:rPr>
      </w:pPr>
      <w:r>
        <w:rPr>
          <w:rFonts w:hint="cs"/>
          <w:u w:val="single"/>
          <w:rtl/>
        </w:rPr>
        <w:t>קריאת בהפטרה במנחה</w:t>
      </w:r>
    </w:p>
    <w:p w14:paraId="0A2AE206" w14:textId="089FEAE0" w:rsidR="002E43B8" w:rsidRDefault="003E5EB4" w:rsidP="00132E05">
      <w:pPr>
        <w:spacing w:after="60"/>
        <w:jc w:val="both"/>
        <w:rPr>
          <w:rtl/>
        </w:rPr>
      </w:pPr>
      <w:r>
        <w:rPr>
          <w:rFonts w:hint="cs"/>
          <w:rtl/>
        </w:rPr>
        <w:t>ל</w:t>
      </w:r>
      <w:r w:rsidR="00392763">
        <w:rPr>
          <w:rFonts w:hint="cs"/>
          <w:rtl/>
        </w:rPr>
        <w:t>כאורה, לפי שני הטעמים קשה</w:t>
      </w:r>
      <w:r w:rsidR="00A643F0">
        <w:rPr>
          <w:rFonts w:hint="cs"/>
          <w:rtl/>
        </w:rPr>
        <w:t>,</w:t>
      </w:r>
      <w:r w:rsidR="00392763">
        <w:rPr>
          <w:rFonts w:hint="cs"/>
          <w:rtl/>
        </w:rPr>
        <w:t xml:space="preserve"> מדוע</w:t>
      </w:r>
      <w:r>
        <w:rPr>
          <w:rFonts w:hint="cs"/>
          <w:rtl/>
        </w:rPr>
        <w:t xml:space="preserve"> לא קוראים גם במנחה של שבת בה</w:t>
      </w:r>
      <w:r w:rsidR="002E43B8">
        <w:rPr>
          <w:rFonts w:hint="cs"/>
          <w:rtl/>
        </w:rPr>
        <w:t>פ</w:t>
      </w:r>
      <w:r>
        <w:rPr>
          <w:rFonts w:hint="cs"/>
          <w:rtl/>
        </w:rPr>
        <w:t>ט</w:t>
      </w:r>
      <w:r w:rsidR="002E43B8">
        <w:rPr>
          <w:rFonts w:hint="cs"/>
          <w:rtl/>
        </w:rPr>
        <w:t>רה</w:t>
      </w:r>
      <w:r>
        <w:rPr>
          <w:rFonts w:hint="cs"/>
          <w:rtl/>
        </w:rPr>
        <w:t>?!</w:t>
      </w:r>
      <w:r w:rsidR="002E43B8">
        <w:rPr>
          <w:rFonts w:hint="cs"/>
          <w:rtl/>
        </w:rPr>
        <w:t xml:space="preserve"> לפי טעמו של האבודרהם שגזרו שלא לקרוא בתורה,</w:t>
      </w:r>
      <w:r w:rsidR="003A2690">
        <w:rPr>
          <w:rFonts w:hint="cs"/>
          <w:rtl/>
        </w:rPr>
        <w:t xml:space="preserve"> גזרו גם על קריאת התורה של מנחה</w:t>
      </w:r>
      <w:r w:rsidR="00886D78">
        <w:rPr>
          <w:rFonts w:hint="cs"/>
          <w:rtl/>
        </w:rPr>
        <w:t>.</w:t>
      </w:r>
      <w:r w:rsidR="002E43B8">
        <w:rPr>
          <w:rFonts w:hint="cs"/>
          <w:rtl/>
        </w:rPr>
        <w:t xml:space="preserve"> </w:t>
      </w:r>
      <w:r w:rsidR="00886D78">
        <w:rPr>
          <w:rFonts w:hint="cs"/>
          <w:rtl/>
        </w:rPr>
        <w:t>ו</w:t>
      </w:r>
      <w:r w:rsidR="002E43B8">
        <w:rPr>
          <w:rFonts w:hint="cs"/>
          <w:rtl/>
        </w:rPr>
        <w:t xml:space="preserve">לפי </w:t>
      </w:r>
      <w:r w:rsidR="00886D78">
        <w:rPr>
          <w:rFonts w:hint="cs"/>
          <w:rtl/>
        </w:rPr>
        <w:t xml:space="preserve">טעמו </w:t>
      </w:r>
      <w:r w:rsidR="002E43B8">
        <w:rPr>
          <w:rFonts w:hint="cs"/>
          <w:rtl/>
        </w:rPr>
        <w:t xml:space="preserve">רבינו </w:t>
      </w:r>
      <w:r w:rsidR="002F4F6D">
        <w:rPr>
          <w:rFonts w:hint="cs"/>
          <w:rtl/>
        </w:rPr>
        <w:t xml:space="preserve">תם </w:t>
      </w:r>
      <w:r w:rsidR="002E43B8">
        <w:rPr>
          <w:rFonts w:hint="cs"/>
          <w:rtl/>
        </w:rPr>
        <w:t xml:space="preserve">קשה, שהרי עזרא תקן גם לקרוא במנחה של שבת, </w:t>
      </w:r>
      <w:r w:rsidR="003D41F6">
        <w:rPr>
          <w:rFonts w:hint="cs"/>
          <w:rtl/>
        </w:rPr>
        <w:t>ו</w:t>
      </w:r>
      <w:r w:rsidR="002E43B8">
        <w:rPr>
          <w:rFonts w:hint="cs"/>
          <w:rtl/>
        </w:rPr>
        <w:t xml:space="preserve">מסתבר שגם שם הוא הרחיב את התקנה וקבע לקרוא בהפטרה! למעשה, </w:t>
      </w:r>
      <w:r w:rsidR="00392752">
        <w:rPr>
          <w:rFonts w:hint="cs"/>
          <w:rtl/>
        </w:rPr>
        <w:t>הקושי מתעורר כבר בגמרא, בעקבות סתירה</w:t>
      </w:r>
      <w:r w:rsidR="002E43B8">
        <w:rPr>
          <w:rFonts w:hint="cs"/>
          <w:rtl/>
        </w:rPr>
        <w:t>:</w:t>
      </w:r>
    </w:p>
    <w:p w14:paraId="2A2DC0EB" w14:textId="40BE39E2" w:rsidR="00195105" w:rsidRDefault="00140E37" w:rsidP="00132E05">
      <w:pPr>
        <w:spacing w:after="60"/>
        <w:jc w:val="both"/>
        <w:rPr>
          <w:rtl/>
        </w:rPr>
      </w:pPr>
      <w:r w:rsidRPr="00140E37">
        <w:rPr>
          <w:rFonts w:hint="cs"/>
          <w:b/>
          <w:bCs/>
          <w:rtl/>
        </w:rPr>
        <w:t>מצד אחד</w:t>
      </w:r>
      <w:r>
        <w:rPr>
          <w:rFonts w:hint="cs"/>
          <w:rtl/>
        </w:rPr>
        <w:t xml:space="preserve">, המשנה במסכת מגילה </w:t>
      </w:r>
      <w:r>
        <w:rPr>
          <w:rFonts w:hint="cs"/>
          <w:sz w:val="18"/>
          <w:szCs w:val="18"/>
          <w:rtl/>
        </w:rPr>
        <w:t xml:space="preserve">(כא ע''א) </w:t>
      </w:r>
      <w:r w:rsidR="003C5A47">
        <w:rPr>
          <w:rFonts w:hint="cs"/>
          <w:rtl/>
        </w:rPr>
        <w:t xml:space="preserve">קובעת ללא חולק, </w:t>
      </w:r>
      <w:r w:rsidR="00E903AD">
        <w:rPr>
          <w:rFonts w:hint="cs"/>
          <w:rtl/>
        </w:rPr>
        <w:t xml:space="preserve">שאין </w:t>
      </w:r>
      <w:r w:rsidR="003C5A47">
        <w:rPr>
          <w:rFonts w:hint="cs"/>
          <w:rtl/>
        </w:rPr>
        <w:t xml:space="preserve">קוראים </w:t>
      </w:r>
      <w:r>
        <w:rPr>
          <w:rFonts w:hint="cs"/>
          <w:rtl/>
        </w:rPr>
        <w:t>הפטרה ב</w:t>
      </w:r>
      <w:r w:rsidR="003C5A47">
        <w:rPr>
          <w:rFonts w:hint="cs"/>
          <w:rtl/>
        </w:rPr>
        <w:t xml:space="preserve">מנחה של </w:t>
      </w:r>
      <w:r>
        <w:rPr>
          <w:rFonts w:hint="cs"/>
          <w:rtl/>
        </w:rPr>
        <w:t xml:space="preserve">שבת. </w:t>
      </w:r>
      <w:r w:rsidR="004C4438" w:rsidRPr="008663DB">
        <w:rPr>
          <w:rFonts w:hint="cs"/>
          <w:b/>
          <w:bCs/>
          <w:rtl/>
        </w:rPr>
        <w:t>מצד שני</w:t>
      </w:r>
      <w:r w:rsidR="004C4438">
        <w:rPr>
          <w:rFonts w:hint="cs"/>
          <w:rtl/>
        </w:rPr>
        <w:t xml:space="preserve">, הגמרא במסכת שבת </w:t>
      </w:r>
      <w:r w:rsidR="004C4438">
        <w:rPr>
          <w:rFonts w:hint="cs"/>
          <w:sz w:val="18"/>
          <w:szCs w:val="18"/>
          <w:rtl/>
        </w:rPr>
        <w:t xml:space="preserve">(כד ע''א) </w:t>
      </w:r>
      <w:r w:rsidR="004C4438">
        <w:rPr>
          <w:rFonts w:hint="cs"/>
          <w:rtl/>
        </w:rPr>
        <w:t xml:space="preserve">פוסקת, </w:t>
      </w:r>
      <w:r w:rsidR="0024337A">
        <w:rPr>
          <w:rFonts w:hint="cs"/>
          <w:rtl/>
        </w:rPr>
        <w:t>שבמקרה בו</w:t>
      </w:r>
      <w:r w:rsidR="004C4438">
        <w:rPr>
          <w:rFonts w:hint="cs"/>
          <w:rtl/>
        </w:rPr>
        <w:t xml:space="preserve"> חל </w:t>
      </w:r>
      <w:r w:rsidR="00C95EA0">
        <w:rPr>
          <w:rFonts w:hint="cs"/>
          <w:rtl/>
        </w:rPr>
        <w:t xml:space="preserve">יום טוב </w:t>
      </w:r>
      <w:r w:rsidR="004C4438">
        <w:rPr>
          <w:rFonts w:hint="cs"/>
          <w:rtl/>
        </w:rPr>
        <w:t xml:space="preserve">בשבת, אין צורך להזכיר בהפטרה של מנחה את </w:t>
      </w:r>
      <w:r w:rsidR="00C95EA0">
        <w:rPr>
          <w:rFonts w:hint="cs"/>
          <w:rtl/>
        </w:rPr>
        <w:t xml:space="preserve">המועד </w:t>
      </w:r>
      <w:r w:rsidR="00522C9E">
        <w:rPr>
          <w:rFonts w:hint="cs"/>
          <w:rtl/>
        </w:rPr>
        <w:t>(וכפי שעושים בקריאת התורה)</w:t>
      </w:r>
      <w:r w:rsidR="00195105">
        <w:rPr>
          <w:rFonts w:hint="cs"/>
          <w:rtl/>
        </w:rPr>
        <w:t xml:space="preserve"> - </w:t>
      </w:r>
      <w:r w:rsidR="00735D4B">
        <w:rPr>
          <w:rFonts w:hint="cs"/>
          <w:rtl/>
        </w:rPr>
        <w:t>משמע</w:t>
      </w:r>
      <w:r w:rsidR="003A2690">
        <w:rPr>
          <w:rFonts w:hint="cs"/>
          <w:rtl/>
        </w:rPr>
        <w:t xml:space="preserve"> </w:t>
      </w:r>
      <w:r w:rsidR="00552CE9">
        <w:rPr>
          <w:rFonts w:hint="cs"/>
          <w:rtl/>
        </w:rPr>
        <w:t>ש</w:t>
      </w:r>
      <w:r w:rsidR="003A2690">
        <w:rPr>
          <w:rFonts w:hint="cs"/>
          <w:rtl/>
        </w:rPr>
        <w:t>קוראים במנחה של שבת בהפטרה.</w:t>
      </w:r>
    </w:p>
    <w:p w14:paraId="384ECED0" w14:textId="4BE14F54" w:rsidR="00CC3F13" w:rsidRDefault="00195105" w:rsidP="00132E05">
      <w:pPr>
        <w:spacing w:after="60"/>
        <w:jc w:val="both"/>
        <w:rPr>
          <w:rtl/>
        </w:rPr>
      </w:pPr>
      <w:r>
        <w:rPr>
          <w:rFonts w:hint="cs"/>
          <w:rtl/>
        </w:rPr>
        <w:t xml:space="preserve">א. </w:t>
      </w:r>
      <w:r w:rsidR="00A12378">
        <w:rPr>
          <w:rFonts w:hint="cs"/>
          <w:rtl/>
        </w:rPr>
        <w:t xml:space="preserve">בעקבות </w:t>
      </w:r>
      <w:r w:rsidR="00984FD5">
        <w:rPr>
          <w:rFonts w:hint="cs"/>
          <w:rtl/>
        </w:rPr>
        <w:t xml:space="preserve">הסתירה בדברי </w:t>
      </w:r>
      <w:r w:rsidR="00A12378">
        <w:rPr>
          <w:rFonts w:hint="cs"/>
          <w:rtl/>
        </w:rPr>
        <w:t>הגמרא</w:t>
      </w:r>
      <w:r w:rsidR="00D44D07">
        <w:rPr>
          <w:rFonts w:hint="cs"/>
          <w:rtl/>
        </w:rPr>
        <w:t xml:space="preserve"> טענו חלק מהראשונים</w:t>
      </w:r>
      <w:r w:rsidR="00A12378">
        <w:rPr>
          <w:rFonts w:hint="cs"/>
          <w:rtl/>
        </w:rPr>
        <w:t>, שיש לגרוס אחרת בדברי הגמרא</w:t>
      </w:r>
      <w:r w:rsidR="00BB7E5E">
        <w:rPr>
          <w:rFonts w:hint="cs"/>
          <w:rtl/>
        </w:rPr>
        <w:t xml:space="preserve">, לא </w:t>
      </w:r>
      <w:r w:rsidR="00664207">
        <w:rPr>
          <w:rFonts w:hint="cs"/>
          <w:rtl/>
        </w:rPr>
        <w:t>'</w:t>
      </w:r>
      <w:r w:rsidR="00BB7E5E">
        <w:rPr>
          <w:rFonts w:hint="cs"/>
          <w:rtl/>
        </w:rPr>
        <w:t>שבת שקוראים בה</w:t>
      </w:r>
      <w:r w:rsidR="00992B7B">
        <w:rPr>
          <w:rFonts w:hint="cs"/>
          <w:rtl/>
        </w:rPr>
        <w:t>'</w:t>
      </w:r>
      <w:r w:rsidR="00BB7E5E">
        <w:rPr>
          <w:rFonts w:hint="cs"/>
          <w:rtl/>
        </w:rPr>
        <w:t xml:space="preserve">, אלא 'יום כיפור שחל </w:t>
      </w:r>
      <w:r w:rsidR="001D3505">
        <w:rPr>
          <w:rFonts w:hint="cs"/>
          <w:rtl/>
        </w:rPr>
        <w:t xml:space="preserve">בשבת' - כך </w:t>
      </w:r>
      <w:r w:rsidR="00F66A5F">
        <w:rPr>
          <w:rFonts w:hint="cs"/>
          <w:rtl/>
        </w:rPr>
        <w:t xml:space="preserve">שקוראים </w:t>
      </w:r>
      <w:r w:rsidR="001D3505">
        <w:rPr>
          <w:rFonts w:hint="cs"/>
          <w:rtl/>
        </w:rPr>
        <w:t xml:space="preserve">בהפטרה </w:t>
      </w:r>
      <w:r w:rsidR="00BB7E5E">
        <w:rPr>
          <w:rFonts w:hint="cs"/>
          <w:rtl/>
        </w:rPr>
        <w:t>לא בגלל שבת, אלא בגלל יום כיפור.</w:t>
      </w:r>
      <w:r w:rsidR="00A14594">
        <w:rPr>
          <w:rFonts w:hint="cs"/>
          <w:rtl/>
        </w:rPr>
        <w:t xml:space="preserve"> לפי שיטתם</w:t>
      </w:r>
      <w:r w:rsidR="00BA77E6">
        <w:rPr>
          <w:rFonts w:hint="cs"/>
          <w:rtl/>
        </w:rPr>
        <w:t xml:space="preserve"> צריך לומר, </w:t>
      </w:r>
      <w:r w:rsidR="009743F3">
        <w:rPr>
          <w:rFonts w:hint="cs"/>
          <w:rtl/>
        </w:rPr>
        <w:t>שהסיבה ש</w:t>
      </w:r>
      <w:r w:rsidR="00BA77E6">
        <w:rPr>
          <w:rFonts w:hint="cs"/>
          <w:rtl/>
        </w:rPr>
        <w:t>לא קוראים בשבת במנחה</w:t>
      </w:r>
      <w:r w:rsidR="009743F3">
        <w:rPr>
          <w:rFonts w:hint="cs"/>
          <w:rtl/>
        </w:rPr>
        <w:t xml:space="preserve"> למרות שמפטירים בשחרית היא</w:t>
      </w:r>
      <w:r w:rsidR="008D56C3">
        <w:rPr>
          <w:rFonts w:hint="cs"/>
          <w:rtl/>
        </w:rPr>
        <w:t>,</w:t>
      </w:r>
      <w:r w:rsidR="002400BF">
        <w:rPr>
          <w:rFonts w:hint="cs"/>
          <w:rtl/>
        </w:rPr>
        <w:t xml:space="preserve"> </w:t>
      </w:r>
      <w:r w:rsidR="009743F3">
        <w:rPr>
          <w:rFonts w:hint="cs"/>
          <w:rtl/>
        </w:rPr>
        <w:t xml:space="preserve">שמנחה קרובה לחשכה, ולא רוצים לעכב עוד את הציבור </w:t>
      </w:r>
      <w:r w:rsidR="009743F3">
        <w:rPr>
          <w:rFonts w:hint="cs"/>
          <w:sz w:val="18"/>
          <w:szCs w:val="18"/>
          <w:rtl/>
        </w:rPr>
        <w:t>(</w:t>
      </w:r>
      <w:r w:rsidR="00F02A4D">
        <w:rPr>
          <w:rFonts w:hint="cs"/>
          <w:b/>
          <w:bCs/>
          <w:sz w:val="18"/>
          <w:szCs w:val="18"/>
          <w:rtl/>
        </w:rPr>
        <w:t>מאירי</w:t>
      </w:r>
      <w:r w:rsidR="009743F3">
        <w:rPr>
          <w:rFonts w:hint="cs"/>
          <w:sz w:val="18"/>
          <w:szCs w:val="18"/>
          <w:rtl/>
        </w:rPr>
        <w:t>)</w:t>
      </w:r>
      <w:r w:rsidR="008D56C3">
        <w:rPr>
          <w:rFonts w:hint="cs"/>
          <w:rtl/>
        </w:rPr>
        <w:t>.</w:t>
      </w:r>
    </w:p>
    <w:p w14:paraId="4260DA6D" w14:textId="3DA0F774" w:rsidR="00C6786E" w:rsidRDefault="00C6786E" w:rsidP="00132E05">
      <w:pPr>
        <w:spacing w:after="60"/>
        <w:jc w:val="both"/>
        <w:rPr>
          <w:rtl/>
        </w:rPr>
      </w:pPr>
      <w:r>
        <w:rPr>
          <w:rFonts w:hint="cs"/>
          <w:rtl/>
        </w:rPr>
        <w:t xml:space="preserve">תירוץ </w:t>
      </w:r>
      <w:r w:rsidR="003D41F6">
        <w:rPr>
          <w:rFonts w:hint="cs"/>
          <w:rtl/>
        </w:rPr>
        <w:t>ה</w:t>
      </w:r>
      <w:r>
        <w:rPr>
          <w:rFonts w:hint="cs"/>
          <w:rtl/>
        </w:rPr>
        <w:t xml:space="preserve">סובב סביב אותו עיקרון תירץ </w:t>
      </w:r>
      <w:r w:rsidRPr="000F555F">
        <w:rPr>
          <w:rFonts w:hint="cs"/>
          <w:b/>
          <w:bCs/>
          <w:rtl/>
        </w:rPr>
        <w:t>רבינו</w:t>
      </w:r>
      <w:r>
        <w:rPr>
          <w:rFonts w:hint="cs"/>
          <w:rtl/>
        </w:rPr>
        <w:t xml:space="preserve"> </w:t>
      </w:r>
      <w:r w:rsidRPr="000F555F">
        <w:rPr>
          <w:rFonts w:hint="cs"/>
          <w:b/>
          <w:bCs/>
          <w:rtl/>
        </w:rPr>
        <w:t>תם</w:t>
      </w:r>
      <w:r w:rsidR="00837400">
        <w:rPr>
          <w:rFonts w:hint="cs"/>
          <w:rtl/>
        </w:rPr>
        <w:t xml:space="preserve"> </w:t>
      </w:r>
      <w:r w:rsidR="00837400">
        <w:rPr>
          <w:rFonts w:hint="cs"/>
          <w:sz w:val="18"/>
          <w:szCs w:val="18"/>
          <w:rtl/>
        </w:rPr>
        <w:t>(מובא ברשב''א מגילה</w:t>
      </w:r>
      <w:r w:rsidR="000F555F">
        <w:rPr>
          <w:rFonts w:hint="cs"/>
          <w:sz w:val="18"/>
          <w:szCs w:val="18"/>
          <w:rtl/>
        </w:rPr>
        <w:t xml:space="preserve"> כא ע''א</w:t>
      </w:r>
      <w:r w:rsidR="00837400">
        <w:rPr>
          <w:rFonts w:hint="cs"/>
          <w:sz w:val="18"/>
          <w:szCs w:val="18"/>
          <w:rtl/>
        </w:rPr>
        <w:t>)</w:t>
      </w:r>
      <w:r>
        <w:rPr>
          <w:rFonts w:hint="cs"/>
          <w:rtl/>
        </w:rPr>
        <w:t xml:space="preserve">, </w:t>
      </w:r>
      <w:r w:rsidR="00F8310B">
        <w:rPr>
          <w:rFonts w:hint="cs"/>
          <w:rtl/>
        </w:rPr>
        <w:t xml:space="preserve">שכאשר הגמרא </w:t>
      </w:r>
      <w:r w:rsidR="00735D4B">
        <w:rPr>
          <w:rFonts w:hint="cs"/>
          <w:rtl/>
        </w:rPr>
        <w:t>אמרה</w:t>
      </w:r>
      <w:r w:rsidR="002D05E6">
        <w:rPr>
          <w:rFonts w:hint="cs"/>
          <w:rtl/>
        </w:rPr>
        <w:t xml:space="preserve"> </w:t>
      </w:r>
      <w:r w:rsidR="00F8310B">
        <w:rPr>
          <w:rFonts w:hint="cs"/>
          <w:rtl/>
        </w:rPr>
        <w:t>שקוראים בנביא, כוונתה לקריאה בכתובים</w:t>
      </w:r>
      <w:r w:rsidR="007A26FB">
        <w:rPr>
          <w:rFonts w:hint="cs"/>
          <w:rtl/>
        </w:rPr>
        <w:t xml:space="preserve"> (שקראו בשביל ללמוד תורה)</w:t>
      </w:r>
      <w:r w:rsidR="00F8310B">
        <w:rPr>
          <w:rFonts w:hint="cs"/>
          <w:rtl/>
        </w:rPr>
        <w:t>,</w:t>
      </w:r>
      <w:r w:rsidR="00BF5CFD">
        <w:rPr>
          <w:rFonts w:hint="cs"/>
          <w:rtl/>
        </w:rPr>
        <w:t xml:space="preserve"> וכך אין סתירה מהמשנה במגילה </w:t>
      </w:r>
      <w:r w:rsidR="003D41F6">
        <w:rPr>
          <w:rFonts w:hint="cs"/>
          <w:rtl/>
        </w:rPr>
        <w:t>ה</w:t>
      </w:r>
      <w:r w:rsidR="00BF5CFD">
        <w:rPr>
          <w:rFonts w:hint="cs"/>
          <w:rtl/>
        </w:rPr>
        <w:t>כותבת שלא מפטירים בנביא</w:t>
      </w:r>
      <w:r w:rsidR="00F8310B">
        <w:rPr>
          <w:rFonts w:hint="cs"/>
          <w:rtl/>
        </w:rPr>
        <w:t>.</w:t>
      </w:r>
      <w:r w:rsidR="007F7AE0">
        <w:rPr>
          <w:rFonts w:hint="cs"/>
          <w:rtl/>
        </w:rPr>
        <w:t xml:space="preserve"> </w:t>
      </w:r>
      <w:r w:rsidR="00D62F0D">
        <w:rPr>
          <w:rFonts w:hint="cs"/>
          <w:rtl/>
        </w:rPr>
        <w:t xml:space="preserve">עם זאת העיר הרשב''א יש קושי בתירוץ זה, </w:t>
      </w:r>
      <w:r w:rsidR="007F7AE0">
        <w:rPr>
          <w:rFonts w:hint="cs"/>
          <w:rtl/>
        </w:rPr>
        <w:t>ש</w:t>
      </w:r>
      <w:r w:rsidR="003D41F6">
        <w:rPr>
          <w:rFonts w:hint="cs"/>
          <w:rtl/>
        </w:rPr>
        <w:t xml:space="preserve">כן </w:t>
      </w:r>
      <w:r w:rsidR="007F7AE0">
        <w:rPr>
          <w:rFonts w:hint="cs"/>
          <w:rtl/>
        </w:rPr>
        <w:t xml:space="preserve">הגמרא כותבת בפירוש </w:t>
      </w:r>
      <w:r w:rsidR="003D41F6">
        <w:rPr>
          <w:rFonts w:hint="cs"/>
          <w:rtl/>
        </w:rPr>
        <w:t>"</w:t>
      </w:r>
      <w:r w:rsidR="007F7AE0">
        <w:rPr>
          <w:rFonts w:hint="cs"/>
          <w:rtl/>
        </w:rPr>
        <w:t>נביאים</w:t>
      </w:r>
      <w:r w:rsidR="003D41F6">
        <w:rPr>
          <w:rFonts w:hint="cs"/>
          <w:rtl/>
        </w:rPr>
        <w:t>"</w:t>
      </w:r>
      <w:r w:rsidR="007F7AE0">
        <w:rPr>
          <w:rFonts w:hint="cs"/>
          <w:rtl/>
        </w:rPr>
        <w:t>, וקשה לפרש שכוונתה לכתובים.</w:t>
      </w:r>
      <w:r w:rsidR="00D62F0D">
        <w:rPr>
          <w:rFonts w:hint="cs"/>
          <w:rtl/>
        </w:rPr>
        <w:t xml:space="preserve"> ובלשו</w:t>
      </w:r>
      <w:r w:rsidR="0082745A">
        <w:rPr>
          <w:rFonts w:hint="cs"/>
          <w:rtl/>
        </w:rPr>
        <w:t>נו:</w:t>
      </w:r>
    </w:p>
    <w:p w14:paraId="6341F82D" w14:textId="4D753B13" w:rsidR="0082745A" w:rsidRDefault="0058628F" w:rsidP="00132E05">
      <w:pPr>
        <w:spacing w:after="60"/>
        <w:ind w:left="720"/>
        <w:jc w:val="both"/>
        <w:rPr>
          <w:rtl/>
        </w:rPr>
      </w:pPr>
      <w:r>
        <w:rPr>
          <w:rFonts w:cs="Arial" w:hint="cs"/>
          <w:rtl/>
        </w:rPr>
        <w:t>''</w:t>
      </w:r>
      <w:r>
        <w:rPr>
          <w:rFonts w:cs="Arial"/>
          <w:rtl/>
        </w:rPr>
        <w:t xml:space="preserve">והקשה </w:t>
      </w:r>
      <w:r>
        <w:rPr>
          <w:rFonts w:cs="Arial" w:hint="cs"/>
          <w:rtl/>
        </w:rPr>
        <w:t xml:space="preserve">רבינו תם </w:t>
      </w:r>
      <w:r>
        <w:rPr>
          <w:rFonts w:cs="Arial"/>
          <w:rtl/>
        </w:rPr>
        <w:t>ז"ל</w:t>
      </w:r>
      <w:r>
        <w:rPr>
          <w:rFonts w:cs="Arial" w:hint="cs"/>
          <w:rtl/>
        </w:rPr>
        <w:t>,</w:t>
      </w:r>
      <w:r>
        <w:rPr>
          <w:rFonts w:cs="Arial"/>
          <w:rtl/>
        </w:rPr>
        <w:t xml:space="preserve"> </w:t>
      </w:r>
      <w:r>
        <w:rPr>
          <w:rFonts w:cs="Arial" w:hint="cs"/>
          <w:rtl/>
        </w:rPr>
        <w:t xml:space="preserve">מדאמרינן </w:t>
      </w:r>
      <w:r>
        <w:rPr>
          <w:rFonts w:cs="Arial"/>
          <w:rtl/>
        </w:rPr>
        <w:t xml:space="preserve">במה מדליקין אמר רב אחדבוי בר מתנה אמר רב </w:t>
      </w:r>
      <w:r>
        <w:rPr>
          <w:rFonts w:cs="Arial" w:hint="cs"/>
          <w:rtl/>
        </w:rPr>
        <w:t xml:space="preserve">יום טוב </w:t>
      </w:r>
      <w:r>
        <w:rPr>
          <w:rFonts w:cs="Arial"/>
          <w:rtl/>
        </w:rPr>
        <w:t xml:space="preserve">שחל להיות בשבת המפטיר בנביא במנחה אינו מזכיר של </w:t>
      </w:r>
      <w:r>
        <w:rPr>
          <w:rFonts w:cs="Arial" w:hint="cs"/>
          <w:rtl/>
        </w:rPr>
        <w:t xml:space="preserve">יום טוב, </w:t>
      </w:r>
      <w:r>
        <w:rPr>
          <w:rFonts w:cs="Arial"/>
          <w:rtl/>
        </w:rPr>
        <w:t xml:space="preserve"> אלמא בשבת </w:t>
      </w:r>
      <w:r>
        <w:rPr>
          <w:rFonts w:cs="Arial" w:hint="cs"/>
          <w:rtl/>
        </w:rPr>
        <w:t xml:space="preserve">אפילו </w:t>
      </w:r>
      <w:r>
        <w:rPr>
          <w:rFonts w:cs="Arial"/>
          <w:rtl/>
        </w:rPr>
        <w:t>במנחה מפטירין בנביא, ותירץ הוא ז"ל דנביא דהתם היינו כתובים</w:t>
      </w:r>
      <w:r>
        <w:rPr>
          <w:rFonts w:cs="Arial" w:hint="cs"/>
          <w:rtl/>
        </w:rPr>
        <w:t>,</w:t>
      </w:r>
      <w:r>
        <w:rPr>
          <w:rFonts w:cs="Arial"/>
          <w:rtl/>
        </w:rPr>
        <w:t xml:space="preserve"> וכדאמרי</w:t>
      </w:r>
      <w:r w:rsidR="00E67E6B">
        <w:rPr>
          <w:rFonts w:cs="Arial" w:hint="cs"/>
          <w:rtl/>
        </w:rPr>
        <w:t>נן</w:t>
      </w:r>
      <w:r>
        <w:rPr>
          <w:rFonts w:cs="Arial"/>
          <w:rtl/>
        </w:rPr>
        <w:t xml:space="preserve"> בכל כתבי הקדש בנהרדעא פסקי סדרא בכתובי במנחתא בשבתא ולא בי"ט</w:t>
      </w:r>
    </w:p>
    <w:p w14:paraId="4C7EE9FA" w14:textId="3EE2BC64" w:rsidR="00E65EB7" w:rsidRDefault="00CC3F13" w:rsidP="00132E05">
      <w:pPr>
        <w:spacing w:after="60"/>
        <w:jc w:val="both"/>
        <w:rPr>
          <w:sz w:val="18"/>
          <w:szCs w:val="18"/>
          <w:rtl/>
        </w:rPr>
      </w:pPr>
      <w:r>
        <w:rPr>
          <w:rFonts w:hint="cs"/>
          <w:rtl/>
        </w:rPr>
        <w:t>ב.</w:t>
      </w:r>
      <w:r w:rsidR="00303BDE">
        <w:rPr>
          <w:rFonts w:hint="cs"/>
          <w:rtl/>
        </w:rPr>
        <w:t xml:space="preserve"> </w:t>
      </w:r>
      <w:r w:rsidR="00AB40F4" w:rsidRPr="00C6786E">
        <w:rPr>
          <w:rFonts w:hint="cs"/>
          <w:b/>
          <w:bCs/>
          <w:rtl/>
        </w:rPr>
        <w:t>הר''ן</w:t>
      </w:r>
      <w:r w:rsidR="00AB40F4">
        <w:rPr>
          <w:rFonts w:hint="cs"/>
          <w:rtl/>
        </w:rPr>
        <w:t xml:space="preserve"> </w:t>
      </w:r>
      <w:r w:rsidR="00C672B0" w:rsidRPr="00C672B0">
        <w:rPr>
          <w:rFonts w:hint="cs"/>
          <w:sz w:val="18"/>
          <w:szCs w:val="18"/>
          <w:rtl/>
        </w:rPr>
        <w:t>(ד''ה יום)</w:t>
      </w:r>
      <w:r w:rsidR="00C6786E">
        <w:rPr>
          <w:rFonts w:hint="cs"/>
          <w:rtl/>
        </w:rPr>
        <w:t xml:space="preserve"> </w:t>
      </w:r>
      <w:r w:rsidR="0082745A">
        <w:rPr>
          <w:rFonts w:hint="cs"/>
          <w:rtl/>
        </w:rPr>
        <w:t xml:space="preserve">חלק על הראשונים הנ''ל, וכתב שהיו מנהגים שונים. </w:t>
      </w:r>
      <w:r w:rsidR="00E67E6B">
        <w:rPr>
          <w:rFonts w:hint="cs"/>
          <w:rtl/>
        </w:rPr>
        <w:t xml:space="preserve">היו </w:t>
      </w:r>
      <w:r w:rsidR="00B42581">
        <w:rPr>
          <w:rFonts w:hint="cs"/>
          <w:rtl/>
        </w:rPr>
        <w:t>מקו</w:t>
      </w:r>
      <w:r w:rsidR="00E24A17">
        <w:rPr>
          <w:rFonts w:hint="cs"/>
          <w:rtl/>
        </w:rPr>
        <w:t xml:space="preserve">מות שלא נהגו לקרוא </w:t>
      </w:r>
      <w:r w:rsidR="00B42581">
        <w:rPr>
          <w:rFonts w:hint="cs"/>
          <w:rtl/>
        </w:rPr>
        <w:t xml:space="preserve">ועל כך דיברה הגמרא במסכת מגילה, </w:t>
      </w:r>
      <w:r w:rsidR="00E67E6B">
        <w:rPr>
          <w:rFonts w:hint="cs"/>
          <w:rtl/>
        </w:rPr>
        <w:t xml:space="preserve">והיו </w:t>
      </w:r>
      <w:r w:rsidR="00B42581">
        <w:rPr>
          <w:rFonts w:hint="cs"/>
          <w:rtl/>
        </w:rPr>
        <w:t>מקומות שנהגו לקרוא, ועל כך דיברה הגמרא במסכת שבת</w:t>
      </w:r>
      <w:r w:rsidR="004A1F81">
        <w:rPr>
          <w:rFonts w:hint="cs"/>
          <w:rtl/>
        </w:rPr>
        <w:t>.</w:t>
      </w:r>
      <w:r w:rsidR="0025678C">
        <w:rPr>
          <w:rFonts w:hint="cs"/>
          <w:rtl/>
        </w:rPr>
        <w:t xml:space="preserve"> </w:t>
      </w:r>
      <w:r w:rsidR="00CD348A">
        <w:rPr>
          <w:rFonts w:hint="cs"/>
          <w:rtl/>
        </w:rPr>
        <w:t xml:space="preserve">מדוע אם כן בזמן הזה </w:t>
      </w:r>
      <w:r w:rsidR="002560F1">
        <w:rPr>
          <w:rFonts w:hint="cs"/>
          <w:rtl/>
        </w:rPr>
        <w:t>לא נמצא</w:t>
      </w:r>
      <w:r w:rsidR="00CD348A">
        <w:rPr>
          <w:rFonts w:hint="cs"/>
          <w:rtl/>
        </w:rPr>
        <w:t xml:space="preserve"> מקום בו קוראים</w:t>
      </w:r>
      <w:r w:rsidR="00735D4B">
        <w:rPr>
          <w:rFonts w:hint="cs"/>
          <w:rtl/>
        </w:rPr>
        <w:t xml:space="preserve"> הפטרה במנחה</w:t>
      </w:r>
      <w:r w:rsidR="00227C1E">
        <w:rPr>
          <w:rFonts w:hint="cs"/>
          <w:rtl/>
        </w:rPr>
        <w:t xml:space="preserve"> ולא נשמר המנהג בשום מקום</w:t>
      </w:r>
      <w:r w:rsidR="00CD348A">
        <w:rPr>
          <w:rFonts w:hint="cs"/>
          <w:rtl/>
        </w:rPr>
        <w:t>?</w:t>
      </w:r>
      <w:r w:rsidR="0015269A">
        <w:rPr>
          <w:rFonts w:hint="cs"/>
          <w:rtl/>
        </w:rPr>
        <w:t xml:space="preserve"> </w:t>
      </w:r>
      <w:r w:rsidR="00D9594D" w:rsidRPr="004E3413">
        <w:rPr>
          <w:rFonts w:hint="cs"/>
          <w:b/>
          <w:bCs/>
          <w:rtl/>
        </w:rPr>
        <w:t>רש''י</w:t>
      </w:r>
      <w:r w:rsidR="00D9594D">
        <w:rPr>
          <w:rFonts w:hint="cs"/>
          <w:rtl/>
        </w:rPr>
        <w:t xml:space="preserve"> </w:t>
      </w:r>
      <w:r w:rsidR="00D9594D">
        <w:rPr>
          <w:rFonts w:hint="cs"/>
          <w:sz w:val="18"/>
          <w:szCs w:val="18"/>
          <w:rtl/>
        </w:rPr>
        <w:t xml:space="preserve">(שבת שם) </w:t>
      </w:r>
      <w:r w:rsidR="00D9594D">
        <w:rPr>
          <w:rFonts w:hint="cs"/>
          <w:rtl/>
        </w:rPr>
        <w:t xml:space="preserve">מסביר, שהייתה גזירה נוספת של הפרסים לא לקרוא בהפטרה במנחה, </w:t>
      </w:r>
      <w:r w:rsidR="00E67E6B">
        <w:rPr>
          <w:rFonts w:hint="cs"/>
          <w:rtl/>
        </w:rPr>
        <w:t>וגם לאחר שבוטלה הגזירה</w:t>
      </w:r>
      <w:r w:rsidR="00D9594D">
        <w:rPr>
          <w:rFonts w:hint="cs"/>
          <w:rtl/>
        </w:rPr>
        <w:t xml:space="preserve"> לא חזרו שוב לקרוא</w:t>
      </w:r>
      <w:r w:rsidR="0025678C">
        <w:rPr>
          <w:rFonts w:hint="cs"/>
          <w:rtl/>
        </w:rPr>
        <w:t>.</w:t>
      </w:r>
    </w:p>
    <w:p w14:paraId="1B621F66" w14:textId="2A9369BC" w:rsidR="00BB1E55" w:rsidRPr="0069253F" w:rsidRDefault="00BB1E55" w:rsidP="00132E05">
      <w:pPr>
        <w:spacing w:after="60"/>
        <w:jc w:val="both"/>
        <w:rPr>
          <w:sz w:val="18"/>
          <w:szCs w:val="18"/>
          <w:rtl/>
        </w:rPr>
      </w:pPr>
      <w:r w:rsidRPr="00BB1E55">
        <w:rPr>
          <w:rFonts w:hint="cs"/>
          <w:rtl/>
        </w:rPr>
        <w:t xml:space="preserve">הקושי בפירוש זה, </w:t>
      </w:r>
      <w:r w:rsidR="00193A6B">
        <w:rPr>
          <w:rFonts w:hint="cs"/>
          <w:rtl/>
        </w:rPr>
        <w:t>שלא מסתבר</w:t>
      </w:r>
      <w:r w:rsidRPr="00242FC3">
        <w:rPr>
          <w:rFonts w:hint="cs"/>
          <w:rtl/>
        </w:rPr>
        <w:t xml:space="preserve"> שהמשנה </w:t>
      </w:r>
      <w:r>
        <w:rPr>
          <w:rFonts w:hint="cs"/>
          <w:rtl/>
        </w:rPr>
        <w:t xml:space="preserve">במסכת מגילה </w:t>
      </w:r>
      <w:r w:rsidRPr="00242FC3">
        <w:rPr>
          <w:rFonts w:hint="cs"/>
          <w:rtl/>
        </w:rPr>
        <w:t xml:space="preserve">מדברת על מצב שלאחר הגזירה </w:t>
      </w:r>
      <w:r w:rsidR="006112ED" w:rsidRPr="006112ED">
        <w:rPr>
          <w:rFonts w:hint="cs"/>
          <w:sz w:val="18"/>
          <w:szCs w:val="18"/>
          <w:rtl/>
        </w:rPr>
        <w:t>(</w:t>
      </w:r>
      <w:r w:rsidRPr="006112ED">
        <w:rPr>
          <w:rFonts w:hint="cs"/>
          <w:sz w:val="18"/>
          <w:szCs w:val="18"/>
          <w:rtl/>
        </w:rPr>
        <w:t>ולכן כתוב בה שלא קוראים בהפטרה</w:t>
      </w:r>
      <w:r w:rsidR="0074238E" w:rsidRPr="006112ED">
        <w:rPr>
          <w:rFonts w:hint="cs"/>
          <w:sz w:val="18"/>
          <w:szCs w:val="18"/>
          <w:rtl/>
        </w:rPr>
        <w:t xml:space="preserve"> במנחה</w:t>
      </w:r>
      <w:r w:rsidR="006112ED" w:rsidRPr="006112ED">
        <w:rPr>
          <w:rFonts w:hint="cs"/>
          <w:sz w:val="18"/>
          <w:szCs w:val="18"/>
          <w:rtl/>
        </w:rPr>
        <w:t>)</w:t>
      </w:r>
      <w:r>
        <w:rPr>
          <w:rFonts w:hint="cs"/>
          <w:rtl/>
        </w:rPr>
        <w:t xml:space="preserve">, </w:t>
      </w:r>
      <w:r w:rsidRPr="00242FC3">
        <w:rPr>
          <w:rFonts w:hint="cs"/>
          <w:rtl/>
        </w:rPr>
        <w:t xml:space="preserve">ואילו הגמרא </w:t>
      </w:r>
      <w:r>
        <w:rPr>
          <w:rFonts w:hint="cs"/>
          <w:rtl/>
        </w:rPr>
        <w:t>במסכת שבת ה</w:t>
      </w:r>
      <w:r w:rsidRPr="00242FC3">
        <w:rPr>
          <w:rFonts w:hint="cs"/>
          <w:rtl/>
        </w:rPr>
        <w:t xml:space="preserve">מופיעים בשם רב שחי מאות שנים אחר כך, </w:t>
      </w:r>
      <w:r w:rsidR="00027BB7">
        <w:rPr>
          <w:rFonts w:hint="cs"/>
          <w:rtl/>
        </w:rPr>
        <w:t xml:space="preserve">מדברת על </w:t>
      </w:r>
      <w:r w:rsidRPr="00242FC3">
        <w:rPr>
          <w:rFonts w:hint="cs"/>
          <w:rtl/>
        </w:rPr>
        <w:t>לפני הגזירה</w:t>
      </w:r>
      <w:r>
        <w:rPr>
          <w:rFonts w:hint="cs"/>
          <w:rtl/>
        </w:rPr>
        <w:t xml:space="preserve"> </w:t>
      </w:r>
      <w:r w:rsidR="006112ED" w:rsidRPr="006112ED">
        <w:rPr>
          <w:rFonts w:hint="cs"/>
          <w:sz w:val="18"/>
          <w:szCs w:val="18"/>
          <w:rtl/>
        </w:rPr>
        <w:t>(</w:t>
      </w:r>
      <w:r w:rsidRPr="006112ED">
        <w:rPr>
          <w:rFonts w:hint="cs"/>
          <w:sz w:val="18"/>
          <w:szCs w:val="18"/>
          <w:rtl/>
        </w:rPr>
        <w:t xml:space="preserve">ולכן </w:t>
      </w:r>
      <w:r w:rsidR="00027BB7" w:rsidRPr="006112ED">
        <w:rPr>
          <w:rFonts w:hint="cs"/>
          <w:sz w:val="18"/>
          <w:szCs w:val="18"/>
          <w:rtl/>
        </w:rPr>
        <w:t>כתוב שקוראים בה</w:t>
      </w:r>
      <w:r w:rsidR="006112ED" w:rsidRPr="006112ED">
        <w:rPr>
          <w:rFonts w:hint="cs"/>
          <w:sz w:val="18"/>
          <w:szCs w:val="18"/>
          <w:rtl/>
        </w:rPr>
        <w:t>)</w:t>
      </w:r>
      <w:r w:rsidRPr="00242FC3">
        <w:rPr>
          <w:rFonts w:hint="cs"/>
          <w:rtl/>
        </w:rPr>
        <w:t>. הסדר אמור היה להיות הפוך, שהמשנה תתי</w:t>
      </w:r>
      <w:r w:rsidR="00027BB7">
        <w:rPr>
          <w:rFonts w:hint="cs"/>
          <w:rtl/>
        </w:rPr>
        <w:t>י</w:t>
      </w:r>
      <w:r w:rsidRPr="00242FC3">
        <w:rPr>
          <w:rFonts w:hint="cs"/>
          <w:rtl/>
        </w:rPr>
        <w:t>חס ל</w:t>
      </w:r>
      <w:r w:rsidR="00027BB7">
        <w:rPr>
          <w:rFonts w:hint="cs"/>
          <w:rtl/>
        </w:rPr>
        <w:t>מצב ל</w:t>
      </w:r>
      <w:r w:rsidRPr="00242FC3">
        <w:rPr>
          <w:rFonts w:hint="cs"/>
          <w:rtl/>
        </w:rPr>
        <w:t xml:space="preserve">פני הגזירה, </w:t>
      </w:r>
      <w:r w:rsidR="00027BB7">
        <w:rPr>
          <w:rFonts w:hint="cs"/>
          <w:rtl/>
        </w:rPr>
        <w:t>וה</w:t>
      </w:r>
      <w:r w:rsidRPr="00242FC3">
        <w:rPr>
          <w:rFonts w:hint="cs"/>
          <w:rtl/>
        </w:rPr>
        <w:t xml:space="preserve">גמרא </w:t>
      </w:r>
      <w:r w:rsidR="003106FA">
        <w:rPr>
          <w:rFonts w:hint="cs"/>
          <w:rtl/>
        </w:rPr>
        <w:t xml:space="preserve">תדון במצב </w:t>
      </w:r>
      <w:r w:rsidRPr="00242FC3">
        <w:rPr>
          <w:rFonts w:hint="cs"/>
          <w:rtl/>
        </w:rPr>
        <w:t xml:space="preserve">לאחר הגזירה.  </w:t>
      </w:r>
    </w:p>
    <w:p w14:paraId="0BF75194" w14:textId="77777777" w:rsidR="008A77DD" w:rsidRPr="0056594F" w:rsidRDefault="00C83479" w:rsidP="00132E05">
      <w:pPr>
        <w:pStyle w:val="a3"/>
        <w:spacing w:after="60" w:line="259" w:lineRule="auto"/>
        <w:jc w:val="both"/>
        <w:rPr>
          <w:b/>
          <w:bCs/>
          <w:sz w:val="22"/>
          <w:szCs w:val="22"/>
          <w:u w:val="single"/>
          <w:rtl/>
        </w:rPr>
      </w:pPr>
      <w:r>
        <w:rPr>
          <w:rFonts w:hint="cs"/>
          <w:b/>
          <w:bCs/>
          <w:sz w:val="22"/>
          <w:szCs w:val="22"/>
          <w:u w:val="single"/>
          <w:rtl/>
        </w:rPr>
        <w:lastRenderedPageBreak/>
        <w:t>כתיבה על הקלף</w:t>
      </w:r>
    </w:p>
    <w:p w14:paraId="4B0371EE" w14:textId="0EA4ABAE" w:rsidR="0010088E" w:rsidRDefault="0010088E" w:rsidP="00132E05">
      <w:pPr>
        <w:pStyle w:val="a3"/>
        <w:spacing w:after="60" w:line="259" w:lineRule="auto"/>
        <w:jc w:val="both"/>
        <w:rPr>
          <w:sz w:val="22"/>
          <w:szCs w:val="22"/>
          <w:rtl/>
        </w:rPr>
      </w:pPr>
      <w:r>
        <w:rPr>
          <w:rFonts w:hint="cs"/>
          <w:sz w:val="22"/>
          <w:szCs w:val="22"/>
          <w:rtl/>
        </w:rPr>
        <w:t xml:space="preserve">למעשה, בין לדעת רבינו תם שמעולם לא קראו את ההפטרה במנחה, ובין לדעת הר''ן שהיו מקומות בהן היו קוראים, למעשה בזמן הזה לכולי עלמא לא קוראים. דנו האחרונים בעקבות הגמרא במסכת גיטין </w:t>
      </w:r>
      <w:r>
        <w:rPr>
          <w:rFonts w:hint="cs"/>
          <w:sz w:val="18"/>
          <w:szCs w:val="18"/>
          <w:rtl/>
        </w:rPr>
        <w:t>(ס ע''א)</w:t>
      </w:r>
      <w:r>
        <w:rPr>
          <w:rFonts w:hint="cs"/>
          <w:sz w:val="22"/>
          <w:szCs w:val="22"/>
          <w:rtl/>
        </w:rPr>
        <w:t>, האם כאשר קוראים את ההפטרה (בזמנים בהם חובה לקרוא), יש לקוראה דווקא מקלף, או שניתן לקוראה מספר מודפס.</w:t>
      </w:r>
    </w:p>
    <w:p w14:paraId="124B2DDC" w14:textId="379756B6" w:rsidR="009B1ADA" w:rsidRDefault="00FE7E9A" w:rsidP="00132E05">
      <w:pPr>
        <w:pStyle w:val="a3"/>
        <w:spacing w:after="60" w:line="259" w:lineRule="auto"/>
        <w:jc w:val="both"/>
        <w:rPr>
          <w:sz w:val="22"/>
          <w:szCs w:val="22"/>
          <w:rtl/>
        </w:rPr>
      </w:pPr>
      <w:r>
        <w:rPr>
          <w:rFonts w:hint="cs"/>
          <w:sz w:val="22"/>
          <w:szCs w:val="22"/>
          <w:rtl/>
        </w:rPr>
        <w:t xml:space="preserve">הגמרא במסכת גיטין כותבת </w:t>
      </w:r>
      <w:r w:rsidR="008E298E">
        <w:rPr>
          <w:rFonts w:hint="cs"/>
          <w:sz w:val="22"/>
          <w:szCs w:val="22"/>
          <w:rtl/>
        </w:rPr>
        <w:t>שאסור לטלטל את ספרי ההפטרות בשבת, מכיוון שאסור לקרוא בהם, ודבר שאסור לקרוא בו (ואין לו שימושים אחרים) הוא מוקצה.</w:t>
      </w:r>
      <w:r w:rsidR="009B1ADA">
        <w:rPr>
          <w:rFonts w:hint="cs"/>
          <w:sz w:val="22"/>
          <w:szCs w:val="22"/>
          <w:rtl/>
        </w:rPr>
        <w:t xml:space="preserve"> </w:t>
      </w:r>
      <w:r w:rsidR="001F32C1">
        <w:rPr>
          <w:rFonts w:hint="cs"/>
          <w:sz w:val="22"/>
          <w:szCs w:val="22"/>
          <w:rtl/>
        </w:rPr>
        <w:t xml:space="preserve">מדוע אסור לקרוא בו? </w:t>
      </w:r>
      <w:r w:rsidR="007839E3" w:rsidRPr="007839E3">
        <w:rPr>
          <w:rFonts w:hint="cs"/>
          <w:b/>
          <w:bCs/>
          <w:sz w:val="22"/>
          <w:szCs w:val="22"/>
          <w:rtl/>
        </w:rPr>
        <w:t>רש''י</w:t>
      </w:r>
      <w:r w:rsidR="004F71DB">
        <w:rPr>
          <w:rFonts w:hint="cs"/>
          <w:b/>
          <w:bCs/>
          <w:sz w:val="22"/>
          <w:szCs w:val="22"/>
          <w:rtl/>
        </w:rPr>
        <w:t xml:space="preserve"> </w:t>
      </w:r>
      <w:r w:rsidR="004F71DB" w:rsidRPr="004F71DB">
        <w:rPr>
          <w:rFonts w:hint="cs"/>
          <w:sz w:val="18"/>
          <w:szCs w:val="18"/>
          <w:rtl/>
        </w:rPr>
        <w:t>(ד''ה</w:t>
      </w:r>
      <w:r w:rsidR="00DB6B0F">
        <w:rPr>
          <w:rFonts w:hint="cs"/>
          <w:sz w:val="18"/>
          <w:szCs w:val="18"/>
          <w:rtl/>
        </w:rPr>
        <w:t xml:space="preserve"> דלא)</w:t>
      </w:r>
      <w:r w:rsidR="007839E3">
        <w:rPr>
          <w:rFonts w:hint="cs"/>
          <w:sz w:val="22"/>
          <w:szCs w:val="22"/>
          <w:rtl/>
        </w:rPr>
        <w:t xml:space="preserve"> ביאר</w:t>
      </w:r>
      <w:r w:rsidR="009B1ADA">
        <w:rPr>
          <w:rFonts w:hint="cs"/>
          <w:sz w:val="22"/>
          <w:szCs w:val="22"/>
          <w:rtl/>
        </w:rPr>
        <w:t xml:space="preserve">, שבספר ההפטרות אין את כל </w:t>
      </w:r>
      <w:r w:rsidR="00BE6F04">
        <w:rPr>
          <w:rFonts w:hint="cs"/>
          <w:sz w:val="22"/>
          <w:szCs w:val="22"/>
          <w:rtl/>
        </w:rPr>
        <w:t>דברי הנביאים אלא רק את ההפטרות הרלוונטיות</w:t>
      </w:r>
      <w:r w:rsidR="001372FD">
        <w:rPr>
          <w:rFonts w:hint="cs"/>
          <w:sz w:val="22"/>
          <w:szCs w:val="22"/>
          <w:rtl/>
        </w:rPr>
        <w:t>,</w:t>
      </w:r>
      <w:r w:rsidR="009B1ADA">
        <w:rPr>
          <w:rFonts w:hint="cs"/>
          <w:sz w:val="22"/>
          <w:szCs w:val="22"/>
          <w:rtl/>
        </w:rPr>
        <w:t xml:space="preserve"> וספר שאינו שלם </w:t>
      </w:r>
      <w:r w:rsidR="001F32C1">
        <w:rPr>
          <w:rFonts w:hint="cs"/>
          <w:sz w:val="22"/>
          <w:szCs w:val="22"/>
          <w:rtl/>
        </w:rPr>
        <w:t>אסור לקרוא בו</w:t>
      </w:r>
      <w:r w:rsidR="007839E3">
        <w:rPr>
          <w:rStyle w:val="a5"/>
          <w:sz w:val="22"/>
          <w:szCs w:val="22"/>
          <w:rtl/>
        </w:rPr>
        <w:footnoteReference w:id="2"/>
      </w:r>
      <w:r w:rsidR="001F32C1">
        <w:rPr>
          <w:rFonts w:hint="cs"/>
          <w:sz w:val="22"/>
          <w:szCs w:val="22"/>
          <w:rtl/>
        </w:rPr>
        <w:t>.</w:t>
      </w:r>
      <w:r w:rsidR="009B1ADA">
        <w:rPr>
          <w:rFonts w:hint="cs"/>
          <w:sz w:val="22"/>
          <w:szCs w:val="22"/>
          <w:rtl/>
        </w:rPr>
        <w:t xml:space="preserve"> </w:t>
      </w:r>
    </w:p>
    <w:p w14:paraId="692AFCD4" w14:textId="0C0C8C7F" w:rsidR="005A56D8" w:rsidRDefault="009B1ADA" w:rsidP="00132E05">
      <w:pPr>
        <w:pStyle w:val="a3"/>
        <w:spacing w:after="60" w:line="259" w:lineRule="auto"/>
        <w:jc w:val="both"/>
        <w:rPr>
          <w:sz w:val="22"/>
          <w:szCs w:val="22"/>
          <w:rtl/>
        </w:rPr>
      </w:pPr>
      <w:r>
        <w:rPr>
          <w:rFonts w:hint="cs"/>
          <w:sz w:val="22"/>
          <w:szCs w:val="22"/>
          <w:rtl/>
        </w:rPr>
        <w:t xml:space="preserve">מקשה הגמרא, והרי </w:t>
      </w:r>
      <w:r w:rsidR="001372FD">
        <w:rPr>
          <w:rFonts w:hint="cs"/>
          <w:sz w:val="22"/>
          <w:szCs w:val="22"/>
          <w:rtl/>
        </w:rPr>
        <w:t xml:space="preserve">רבי </w:t>
      </w:r>
      <w:r>
        <w:rPr>
          <w:rFonts w:hint="cs"/>
          <w:sz w:val="22"/>
          <w:szCs w:val="22"/>
          <w:rtl/>
        </w:rPr>
        <w:t xml:space="preserve">יוחנן וריש לקיש </w:t>
      </w:r>
      <w:r w:rsidR="00912145">
        <w:rPr>
          <w:rFonts w:hint="cs"/>
          <w:sz w:val="22"/>
          <w:szCs w:val="22"/>
          <w:rtl/>
        </w:rPr>
        <w:t xml:space="preserve">למדו </w:t>
      </w:r>
      <w:r>
        <w:rPr>
          <w:rFonts w:hint="cs"/>
          <w:sz w:val="22"/>
          <w:szCs w:val="22"/>
          <w:rtl/>
        </w:rPr>
        <w:t>בשבת</w:t>
      </w:r>
      <w:r w:rsidR="00415AEB">
        <w:rPr>
          <w:rFonts w:hint="cs"/>
          <w:sz w:val="22"/>
          <w:szCs w:val="22"/>
          <w:rtl/>
        </w:rPr>
        <w:t xml:space="preserve"> בספר </w:t>
      </w:r>
      <w:r w:rsidR="00B72026">
        <w:rPr>
          <w:rFonts w:hint="cs"/>
          <w:sz w:val="22"/>
          <w:szCs w:val="22"/>
          <w:rtl/>
        </w:rPr>
        <w:t>ה</w:t>
      </w:r>
      <w:r w:rsidR="00415AEB">
        <w:rPr>
          <w:rFonts w:hint="cs"/>
          <w:sz w:val="22"/>
          <w:szCs w:val="22"/>
          <w:rtl/>
        </w:rPr>
        <w:t>הפטרות</w:t>
      </w:r>
      <w:r w:rsidR="001372FD">
        <w:rPr>
          <w:rFonts w:hint="cs"/>
          <w:sz w:val="22"/>
          <w:szCs w:val="22"/>
          <w:rtl/>
        </w:rPr>
        <w:t>.</w:t>
      </w:r>
      <w:r w:rsidR="002A7D11">
        <w:rPr>
          <w:rFonts w:hint="cs"/>
          <w:sz w:val="22"/>
          <w:szCs w:val="22"/>
          <w:rtl/>
        </w:rPr>
        <w:t xml:space="preserve"> </w:t>
      </w:r>
      <w:r w:rsidR="001372FD">
        <w:rPr>
          <w:rFonts w:hint="cs"/>
          <w:sz w:val="22"/>
          <w:szCs w:val="22"/>
          <w:rtl/>
        </w:rPr>
        <w:t>ו</w:t>
      </w:r>
      <w:r w:rsidR="00912145">
        <w:rPr>
          <w:rFonts w:hint="cs"/>
          <w:sz w:val="22"/>
          <w:szCs w:val="22"/>
          <w:rtl/>
        </w:rPr>
        <w:t>מתרצת</w:t>
      </w:r>
      <w:r w:rsidR="002A7D11">
        <w:rPr>
          <w:rFonts w:hint="cs"/>
          <w:sz w:val="22"/>
          <w:szCs w:val="22"/>
          <w:rtl/>
        </w:rPr>
        <w:t xml:space="preserve">, </w:t>
      </w:r>
      <w:r w:rsidR="008834F6">
        <w:rPr>
          <w:rFonts w:hint="cs"/>
          <w:sz w:val="22"/>
          <w:szCs w:val="22"/>
          <w:rtl/>
        </w:rPr>
        <w:t xml:space="preserve">שבהתחלה </w:t>
      </w:r>
      <w:r w:rsidR="00151B7B">
        <w:rPr>
          <w:rFonts w:hint="cs"/>
          <w:sz w:val="22"/>
          <w:szCs w:val="22"/>
          <w:rtl/>
        </w:rPr>
        <w:t xml:space="preserve">אכן </w:t>
      </w:r>
      <w:r w:rsidR="008834F6">
        <w:rPr>
          <w:rFonts w:hint="cs"/>
          <w:sz w:val="22"/>
          <w:szCs w:val="22"/>
          <w:rtl/>
        </w:rPr>
        <w:t xml:space="preserve">היה אסור לקרוא בו, אלא שעם הזמן הותר </w:t>
      </w:r>
      <w:r w:rsidR="00912145">
        <w:rPr>
          <w:rFonts w:hint="cs"/>
          <w:sz w:val="22"/>
          <w:szCs w:val="22"/>
          <w:rtl/>
        </w:rPr>
        <w:t>ה</w:t>
      </w:r>
      <w:r w:rsidR="008834F6">
        <w:rPr>
          <w:rFonts w:hint="cs"/>
          <w:sz w:val="22"/>
          <w:szCs w:val="22"/>
          <w:rtl/>
        </w:rPr>
        <w:t>איסור</w:t>
      </w:r>
      <w:r w:rsidR="00061576">
        <w:rPr>
          <w:rFonts w:hint="cs"/>
          <w:sz w:val="22"/>
          <w:szCs w:val="22"/>
          <w:rtl/>
        </w:rPr>
        <w:t xml:space="preserve">, מכיוון </w:t>
      </w:r>
      <w:r w:rsidR="0096218C">
        <w:rPr>
          <w:rFonts w:hint="cs"/>
          <w:sz w:val="22"/>
          <w:szCs w:val="22"/>
          <w:rtl/>
        </w:rPr>
        <w:t xml:space="preserve">שלרוב הציבור </w:t>
      </w:r>
      <w:r w:rsidR="00AA33A5">
        <w:rPr>
          <w:rFonts w:hint="cs"/>
          <w:sz w:val="22"/>
          <w:szCs w:val="22"/>
          <w:rtl/>
        </w:rPr>
        <w:t xml:space="preserve">לא הייתה </w:t>
      </w:r>
      <w:r w:rsidR="0096218C">
        <w:rPr>
          <w:rFonts w:hint="cs"/>
          <w:sz w:val="22"/>
          <w:szCs w:val="22"/>
          <w:rtl/>
        </w:rPr>
        <w:t xml:space="preserve">יכולת </w:t>
      </w:r>
      <w:r w:rsidR="008834F6">
        <w:rPr>
          <w:rFonts w:hint="cs"/>
          <w:sz w:val="22"/>
          <w:szCs w:val="22"/>
          <w:rtl/>
        </w:rPr>
        <w:t xml:space="preserve">כלכלית </w:t>
      </w:r>
      <w:r w:rsidR="0096218C">
        <w:rPr>
          <w:rFonts w:hint="cs"/>
          <w:sz w:val="22"/>
          <w:szCs w:val="22"/>
          <w:rtl/>
        </w:rPr>
        <w:t>לכתוב את כל ספרי הנביאים</w:t>
      </w:r>
      <w:r w:rsidR="00151B7B">
        <w:rPr>
          <w:rFonts w:hint="cs"/>
          <w:sz w:val="22"/>
          <w:szCs w:val="22"/>
          <w:rtl/>
        </w:rPr>
        <w:t>,</w:t>
      </w:r>
      <w:r w:rsidR="00E03BA3">
        <w:rPr>
          <w:rFonts w:hint="cs"/>
          <w:sz w:val="22"/>
          <w:szCs w:val="22"/>
          <w:rtl/>
        </w:rPr>
        <w:t xml:space="preserve"> </w:t>
      </w:r>
      <w:r w:rsidR="003F1F45">
        <w:rPr>
          <w:rFonts w:hint="cs"/>
          <w:sz w:val="22"/>
          <w:szCs w:val="22"/>
          <w:rtl/>
        </w:rPr>
        <w:t>דברי ההפטרה נשכחו</w:t>
      </w:r>
      <w:r w:rsidR="00E03BA3">
        <w:rPr>
          <w:rFonts w:hint="cs"/>
          <w:sz w:val="22"/>
          <w:szCs w:val="22"/>
          <w:rtl/>
        </w:rPr>
        <w:t xml:space="preserve">, </w:t>
      </w:r>
      <w:r w:rsidR="00151B7B">
        <w:rPr>
          <w:rFonts w:hint="cs"/>
          <w:sz w:val="22"/>
          <w:szCs w:val="22"/>
          <w:rtl/>
        </w:rPr>
        <w:t xml:space="preserve">לכן </w:t>
      </w:r>
      <w:r w:rsidR="003F1F45">
        <w:rPr>
          <w:rFonts w:hint="cs"/>
          <w:sz w:val="22"/>
          <w:szCs w:val="22"/>
          <w:rtl/>
        </w:rPr>
        <w:t>חזרו ו</w:t>
      </w:r>
      <w:r w:rsidR="0096218C">
        <w:rPr>
          <w:rFonts w:hint="cs"/>
          <w:sz w:val="22"/>
          <w:szCs w:val="22"/>
          <w:rtl/>
        </w:rPr>
        <w:t xml:space="preserve">התירו </w:t>
      </w:r>
      <w:r w:rsidR="008834F6">
        <w:rPr>
          <w:rFonts w:hint="cs"/>
          <w:sz w:val="22"/>
          <w:szCs w:val="22"/>
          <w:rtl/>
        </w:rPr>
        <w:t xml:space="preserve">חז''ל </w:t>
      </w:r>
      <w:r w:rsidR="0096218C">
        <w:rPr>
          <w:rFonts w:hint="cs"/>
          <w:sz w:val="22"/>
          <w:szCs w:val="22"/>
          <w:rtl/>
        </w:rPr>
        <w:t xml:space="preserve">לכתוב רק את ההפטרות </w:t>
      </w:r>
      <w:r w:rsidR="003D61BE">
        <w:rPr>
          <w:rFonts w:hint="cs"/>
          <w:sz w:val="22"/>
          <w:szCs w:val="22"/>
          <w:rtl/>
        </w:rPr>
        <w:t>הרלוונטיות</w:t>
      </w:r>
      <w:r w:rsidR="00004D74">
        <w:rPr>
          <w:rFonts w:hint="cs"/>
          <w:sz w:val="22"/>
          <w:szCs w:val="22"/>
          <w:rtl/>
        </w:rPr>
        <w:t>, וממילא אין בכך איסור מוקצה.</w:t>
      </w:r>
    </w:p>
    <w:p w14:paraId="31323BCA" w14:textId="6ADC019A" w:rsidR="0021483C" w:rsidRDefault="00197980" w:rsidP="00132E05">
      <w:pPr>
        <w:pStyle w:val="a3"/>
        <w:spacing w:after="60" w:line="259" w:lineRule="auto"/>
        <w:jc w:val="both"/>
        <w:rPr>
          <w:sz w:val="22"/>
          <w:szCs w:val="22"/>
          <w:u w:val="single"/>
          <w:rtl/>
        </w:rPr>
      </w:pPr>
      <w:r>
        <w:rPr>
          <w:rFonts w:hint="cs"/>
          <w:sz w:val="22"/>
          <w:szCs w:val="22"/>
          <w:u w:val="single"/>
          <w:rtl/>
        </w:rPr>
        <w:t>קריאת ההפטרות בקלף</w:t>
      </w:r>
    </w:p>
    <w:p w14:paraId="17591A95" w14:textId="3F2231F3" w:rsidR="005E6955" w:rsidRDefault="004E1F1E" w:rsidP="00132E05">
      <w:pPr>
        <w:pStyle w:val="a3"/>
        <w:spacing w:after="60" w:line="259" w:lineRule="auto"/>
        <w:jc w:val="both"/>
        <w:rPr>
          <w:sz w:val="22"/>
          <w:szCs w:val="22"/>
          <w:rtl/>
        </w:rPr>
      </w:pPr>
      <w:r>
        <w:rPr>
          <w:rFonts w:hint="cs"/>
          <w:sz w:val="22"/>
          <w:szCs w:val="22"/>
          <w:rtl/>
        </w:rPr>
        <w:t>נחלקו הפוסקים, האם ניתן להבין מדברי הגמרא שיש לקרוא את ההפטרות דווקא מקלף:</w:t>
      </w:r>
    </w:p>
    <w:p w14:paraId="5B0FAC0B" w14:textId="29C57653" w:rsidR="00FB4D1F" w:rsidRPr="00B6187E" w:rsidRDefault="00FB4D1F" w:rsidP="00132E05">
      <w:pPr>
        <w:pStyle w:val="a3"/>
        <w:spacing w:after="60" w:line="259" w:lineRule="auto"/>
        <w:jc w:val="both"/>
        <w:rPr>
          <w:sz w:val="18"/>
          <w:szCs w:val="18"/>
          <w:rtl/>
        </w:rPr>
      </w:pPr>
      <w:r>
        <w:rPr>
          <w:rFonts w:hint="cs"/>
          <w:sz w:val="22"/>
          <w:szCs w:val="22"/>
          <w:rtl/>
        </w:rPr>
        <w:t xml:space="preserve">א. בעקבות דברי הגמרא, תמה </w:t>
      </w:r>
      <w:r w:rsidRPr="00197980">
        <w:rPr>
          <w:rFonts w:hint="cs"/>
          <w:b/>
          <w:bCs/>
          <w:sz w:val="22"/>
          <w:szCs w:val="22"/>
          <w:rtl/>
        </w:rPr>
        <w:t>הלבוש</w:t>
      </w:r>
      <w:r>
        <w:rPr>
          <w:rFonts w:hint="cs"/>
          <w:sz w:val="22"/>
          <w:szCs w:val="22"/>
          <w:rtl/>
        </w:rPr>
        <w:t xml:space="preserve"> </w:t>
      </w:r>
      <w:r>
        <w:rPr>
          <w:rFonts w:hint="cs"/>
          <w:sz w:val="18"/>
          <w:szCs w:val="18"/>
          <w:rtl/>
        </w:rPr>
        <w:t xml:space="preserve">(או''ח רפד, א) </w:t>
      </w:r>
      <w:r>
        <w:rPr>
          <w:rFonts w:hint="cs"/>
          <w:sz w:val="22"/>
          <w:szCs w:val="22"/>
          <w:rtl/>
        </w:rPr>
        <w:t xml:space="preserve">על מנהג העולם. אמנם הגמרא התירה לכתוב רק את ההפטרות משום דוחק הציבור, אבל עדיין צריך שהן יהיו כתובות בדיו על קלף כשם שכותבים את שאר המגילות (אסתר, קהלת וכו') בהן קוראים בציבור, </w:t>
      </w:r>
      <w:r w:rsidRPr="00914514">
        <w:rPr>
          <w:rFonts w:hint="cs"/>
          <w:sz w:val="22"/>
          <w:szCs w:val="22"/>
          <w:rtl/>
        </w:rPr>
        <w:t xml:space="preserve">וכן </w:t>
      </w:r>
      <w:r>
        <w:rPr>
          <w:rFonts w:hint="cs"/>
          <w:sz w:val="22"/>
          <w:szCs w:val="22"/>
          <w:rtl/>
        </w:rPr>
        <w:t xml:space="preserve">פסקו </w:t>
      </w:r>
      <w:r w:rsidRPr="00914514">
        <w:rPr>
          <w:rFonts w:hint="cs"/>
          <w:b/>
          <w:bCs/>
          <w:sz w:val="22"/>
          <w:szCs w:val="22"/>
          <w:rtl/>
        </w:rPr>
        <w:t xml:space="preserve">ערוך השולחן </w:t>
      </w:r>
      <w:r w:rsidRPr="0012249B">
        <w:rPr>
          <w:rFonts w:hint="cs"/>
          <w:sz w:val="18"/>
          <w:szCs w:val="18"/>
          <w:rtl/>
        </w:rPr>
        <w:t>(רפד, ו)</w:t>
      </w:r>
      <w:r w:rsidRPr="0072404F">
        <w:rPr>
          <w:rFonts w:hint="cs"/>
          <w:b/>
          <w:bCs/>
          <w:rtl/>
        </w:rPr>
        <w:t xml:space="preserve"> </w:t>
      </w:r>
      <w:r w:rsidRPr="00914514">
        <w:rPr>
          <w:rFonts w:hint="cs"/>
          <w:b/>
          <w:bCs/>
          <w:sz w:val="22"/>
          <w:szCs w:val="22"/>
          <w:rtl/>
        </w:rPr>
        <w:t xml:space="preserve">והגר''א </w:t>
      </w:r>
      <w:r>
        <w:rPr>
          <w:rFonts w:hint="cs"/>
          <w:sz w:val="18"/>
          <w:szCs w:val="18"/>
          <w:rtl/>
        </w:rPr>
        <w:t>(מעשה רב אות קלו)</w:t>
      </w:r>
      <w:r w:rsidRPr="00914514">
        <w:rPr>
          <w:rFonts w:hint="cs"/>
          <w:sz w:val="22"/>
          <w:szCs w:val="22"/>
          <w:rtl/>
        </w:rPr>
        <w:t>.</w:t>
      </w:r>
      <w:r>
        <w:rPr>
          <w:rFonts w:hint="cs"/>
          <w:sz w:val="18"/>
          <w:szCs w:val="18"/>
          <w:rtl/>
        </w:rPr>
        <w:t xml:space="preserve"> </w:t>
      </w:r>
      <w:r>
        <w:rPr>
          <w:rFonts w:hint="cs"/>
          <w:sz w:val="22"/>
          <w:szCs w:val="22"/>
          <w:rtl/>
        </w:rPr>
        <w:t>ובלשונו של הלבוש:</w:t>
      </w:r>
    </w:p>
    <w:p w14:paraId="0347FA1E" w14:textId="77777777" w:rsidR="00FB4D1F" w:rsidRPr="009030F3" w:rsidRDefault="00FB4D1F" w:rsidP="00132E05">
      <w:pPr>
        <w:pStyle w:val="a3"/>
        <w:spacing w:after="60" w:line="259" w:lineRule="auto"/>
        <w:ind w:left="720"/>
        <w:jc w:val="both"/>
        <w:rPr>
          <w:sz w:val="22"/>
          <w:szCs w:val="22"/>
          <w:rtl/>
        </w:rPr>
      </w:pPr>
      <w:r>
        <w:rPr>
          <w:rFonts w:cs="Arial" w:hint="cs"/>
          <w:sz w:val="22"/>
          <w:szCs w:val="22"/>
          <w:rtl/>
        </w:rPr>
        <w:t>''</w:t>
      </w:r>
      <w:r w:rsidRPr="00663E44">
        <w:rPr>
          <w:rFonts w:cs="Arial"/>
          <w:sz w:val="22"/>
          <w:szCs w:val="22"/>
          <w:rtl/>
        </w:rPr>
        <w:t>וכי</w:t>
      </w:r>
      <w:r>
        <w:rPr>
          <w:rFonts w:cs="Arial" w:hint="cs"/>
          <w:sz w:val="22"/>
          <w:szCs w:val="22"/>
          <w:rtl/>
        </w:rPr>
        <w:t>ו</w:t>
      </w:r>
      <w:r w:rsidRPr="00663E44">
        <w:rPr>
          <w:rFonts w:cs="Arial"/>
          <w:sz w:val="22"/>
          <w:szCs w:val="22"/>
          <w:rtl/>
        </w:rPr>
        <w:t>ון שאין קריאת ההפטרה אלא בצבור, תמהתי כל ימי שלא ראיתי באחד מן המקומות שנוהגין לכת</w:t>
      </w:r>
      <w:r>
        <w:rPr>
          <w:rFonts w:cs="Arial"/>
          <w:sz w:val="22"/>
          <w:szCs w:val="22"/>
          <w:rtl/>
        </w:rPr>
        <w:t>וב ההפטרות כדין ספר כמו שכותבי</w:t>
      </w:r>
      <w:r>
        <w:rPr>
          <w:rFonts w:cs="Arial" w:hint="cs"/>
          <w:sz w:val="22"/>
          <w:szCs w:val="22"/>
          <w:rtl/>
        </w:rPr>
        <w:t>ם</w:t>
      </w:r>
      <w:r>
        <w:rPr>
          <w:rFonts w:cs="Arial"/>
          <w:sz w:val="22"/>
          <w:szCs w:val="22"/>
          <w:rtl/>
        </w:rPr>
        <w:t xml:space="preserve"> המגילה שקוראי</w:t>
      </w:r>
      <w:r>
        <w:rPr>
          <w:rFonts w:cs="Arial" w:hint="cs"/>
          <w:sz w:val="22"/>
          <w:szCs w:val="22"/>
          <w:rtl/>
        </w:rPr>
        <w:t>ם</w:t>
      </w:r>
      <w:r w:rsidRPr="00663E44">
        <w:rPr>
          <w:rFonts w:cs="Arial"/>
          <w:sz w:val="22"/>
          <w:szCs w:val="22"/>
          <w:rtl/>
        </w:rPr>
        <w:t xml:space="preserve"> בציבור, כי היה </w:t>
      </w:r>
      <w:r>
        <w:rPr>
          <w:rFonts w:cs="Arial" w:hint="cs"/>
          <w:sz w:val="22"/>
          <w:szCs w:val="22"/>
          <w:rtl/>
        </w:rPr>
        <w:t xml:space="preserve">נראה לומר </w:t>
      </w:r>
      <w:r w:rsidRPr="00663E44">
        <w:rPr>
          <w:rFonts w:cs="Arial"/>
          <w:sz w:val="22"/>
          <w:szCs w:val="22"/>
          <w:rtl/>
        </w:rPr>
        <w:t>שאין יוצאין בציבור כל</w:t>
      </w:r>
      <w:r>
        <w:rPr>
          <w:rFonts w:cs="Arial"/>
          <w:sz w:val="22"/>
          <w:szCs w:val="22"/>
          <w:rtl/>
        </w:rPr>
        <w:t>ל בקריאת ההפטרות שקוראי</w:t>
      </w:r>
      <w:r>
        <w:rPr>
          <w:rFonts w:cs="Arial" w:hint="cs"/>
          <w:sz w:val="22"/>
          <w:szCs w:val="22"/>
          <w:rtl/>
        </w:rPr>
        <w:t>ם</w:t>
      </w:r>
      <w:r>
        <w:rPr>
          <w:rFonts w:cs="Arial"/>
          <w:sz w:val="22"/>
          <w:szCs w:val="22"/>
          <w:rtl/>
        </w:rPr>
        <w:t xml:space="preserve"> בחומשי</w:t>
      </w:r>
      <w:r>
        <w:rPr>
          <w:rFonts w:cs="Arial" w:hint="cs"/>
          <w:sz w:val="22"/>
          <w:szCs w:val="22"/>
          <w:rtl/>
        </w:rPr>
        <w:t>ם</w:t>
      </w:r>
      <w:r>
        <w:rPr>
          <w:rFonts w:cs="Arial"/>
          <w:sz w:val="22"/>
          <w:szCs w:val="22"/>
          <w:rtl/>
        </w:rPr>
        <w:t xml:space="preserve"> הנדפסי</w:t>
      </w:r>
      <w:r>
        <w:rPr>
          <w:rFonts w:cs="Arial" w:hint="cs"/>
          <w:sz w:val="22"/>
          <w:szCs w:val="22"/>
          <w:rtl/>
        </w:rPr>
        <w:t>ם</w:t>
      </w:r>
      <w:r>
        <w:rPr>
          <w:rFonts w:cs="Arial"/>
          <w:sz w:val="22"/>
          <w:szCs w:val="22"/>
          <w:rtl/>
        </w:rPr>
        <w:t>, כיון שאין נכתבי</w:t>
      </w:r>
      <w:r>
        <w:rPr>
          <w:rFonts w:cs="Arial" w:hint="cs"/>
          <w:sz w:val="22"/>
          <w:szCs w:val="22"/>
          <w:rtl/>
        </w:rPr>
        <w:t>ם</w:t>
      </w:r>
      <w:r w:rsidRPr="00663E44">
        <w:rPr>
          <w:rFonts w:cs="Arial"/>
          <w:sz w:val="22"/>
          <w:szCs w:val="22"/>
          <w:rtl/>
        </w:rPr>
        <w:t xml:space="preserve"> בכל הלכות הספר תורה או במגילה</w:t>
      </w:r>
      <w:r>
        <w:rPr>
          <w:rFonts w:cs="Arial" w:hint="cs"/>
          <w:sz w:val="22"/>
          <w:szCs w:val="22"/>
          <w:rtl/>
        </w:rPr>
        <w:t>,</w:t>
      </w:r>
      <w:r w:rsidRPr="00663E44">
        <w:rPr>
          <w:rFonts w:cs="Arial"/>
          <w:sz w:val="22"/>
          <w:szCs w:val="22"/>
          <w:rtl/>
        </w:rPr>
        <w:t xml:space="preserve"> </w:t>
      </w:r>
      <w:r>
        <w:rPr>
          <w:rFonts w:cs="Arial" w:hint="cs"/>
          <w:sz w:val="22"/>
          <w:szCs w:val="22"/>
          <w:rtl/>
        </w:rPr>
        <w:t>וצריך עיון.''</w:t>
      </w:r>
    </w:p>
    <w:p w14:paraId="7B52F563" w14:textId="7FB1A51D" w:rsidR="00FB4D1F" w:rsidRDefault="00FB4D1F" w:rsidP="00132E05">
      <w:pPr>
        <w:pStyle w:val="a3"/>
        <w:spacing w:after="60" w:line="259" w:lineRule="auto"/>
        <w:jc w:val="both"/>
        <w:rPr>
          <w:sz w:val="22"/>
          <w:szCs w:val="22"/>
          <w:rtl/>
        </w:rPr>
      </w:pPr>
      <w:r>
        <w:rPr>
          <w:rFonts w:hint="cs"/>
          <w:sz w:val="22"/>
          <w:szCs w:val="22"/>
          <w:rtl/>
        </w:rPr>
        <w:t xml:space="preserve">ב. </w:t>
      </w:r>
      <w:r w:rsidRPr="003F2A12">
        <w:rPr>
          <w:rFonts w:hint="cs"/>
          <w:b/>
          <w:bCs/>
          <w:sz w:val="22"/>
          <w:szCs w:val="22"/>
          <w:rtl/>
        </w:rPr>
        <w:t>הט''ז</w:t>
      </w:r>
      <w:r>
        <w:rPr>
          <w:rFonts w:hint="cs"/>
          <w:sz w:val="22"/>
          <w:szCs w:val="22"/>
          <w:rtl/>
        </w:rPr>
        <w:t xml:space="preserve"> </w:t>
      </w:r>
      <w:r>
        <w:rPr>
          <w:rFonts w:hint="cs"/>
          <w:sz w:val="18"/>
          <w:szCs w:val="18"/>
          <w:rtl/>
        </w:rPr>
        <w:t>(רפד, א)</w:t>
      </w:r>
      <w:r>
        <w:rPr>
          <w:rFonts w:hint="cs"/>
          <w:sz w:val="22"/>
          <w:szCs w:val="22"/>
          <w:rtl/>
        </w:rPr>
        <w:t xml:space="preserve"> תירץ את תמיהת הלבוש וכתב, שהסיבה שלא כותבים היום את המגילה על קלף היא, שדינה של הדפסה על נייר רגיל שווה באיכותה לכתיבה על קלף, ולכן אין עניין מיוחד לכתוב את ספר ההפטרות על קלף. גם </w:t>
      </w:r>
      <w:r w:rsidRPr="00263015">
        <w:rPr>
          <w:rFonts w:hint="cs"/>
          <w:b/>
          <w:bCs/>
          <w:sz w:val="22"/>
          <w:szCs w:val="22"/>
          <w:rtl/>
        </w:rPr>
        <w:t>המגן</w:t>
      </w:r>
      <w:r>
        <w:rPr>
          <w:rFonts w:hint="cs"/>
          <w:sz w:val="22"/>
          <w:szCs w:val="22"/>
          <w:rtl/>
        </w:rPr>
        <w:t xml:space="preserve"> </w:t>
      </w:r>
      <w:r w:rsidRPr="00263015">
        <w:rPr>
          <w:rFonts w:hint="cs"/>
          <w:b/>
          <w:bCs/>
          <w:sz w:val="22"/>
          <w:szCs w:val="22"/>
          <w:rtl/>
        </w:rPr>
        <w:t>אברהם</w:t>
      </w:r>
      <w:r>
        <w:rPr>
          <w:rFonts w:hint="cs"/>
          <w:sz w:val="22"/>
          <w:szCs w:val="22"/>
          <w:rtl/>
        </w:rPr>
        <w:t xml:space="preserve"> </w:t>
      </w:r>
      <w:r>
        <w:rPr>
          <w:rFonts w:hint="cs"/>
          <w:sz w:val="18"/>
          <w:szCs w:val="18"/>
          <w:rtl/>
        </w:rPr>
        <w:t xml:space="preserve">(שם, הקדמה) </w:t>
      </w:r>
      <w:r>
        <w:rPr>
          <w:rFonts w:hint="cs"/>
          <w:sz w:val="22"/>
          <w:szCs w:val="22"/>
          <w:rtl/>
        </w:rPr>
        <w:t>סבר כדעת הט''ז</w:t>
      </w:r>
      <w:r>
        <w:rPr>
          <w:rStyle w:val="a5"/>
          <w:sz w:val="22"/>
          <w:szCs w:val="22"/>
          <w:rtl/>
        </w:rPr>
        <w:footnoteReference w:id="3"/>
      </w:r>
      <w:r>
        <w:rPr>
          <w:rFonts w:hint="cs"/>
          <w:sz w:val="22"/>
          <w:szCs w:val="22"/>
          <w:rtl/>
        </w:rPr>
        <w:t xml:space="preserve">, ואף הוסיף על דבריו. </w:t>
      </w:r>
    </w:p>
    <w:p w14:paraId="389CC26A" w14:textId="77777777" w:rsidR="00FB4D1F" w:rsidRDefault="00FB4D1F" w:rsidP="00132E05">
      <w:pPr>
        <w:pStyle w:val="a3"/>
        <w:spacing w:after="60" w:line="259" w:lineRule="auto"/>
        <w:jc w:val="both"/>
        <w:rPr>
          <w:sz w:val="22"/>
          <w:szCs w:val="22"/>
          <w:rtl/>
        </w:rPr>
      </w:pPr>
      <w:r>
        <w:rPr>
          <w:rFonts w:hint="cs"/>
          <w:sz w:val="22"/>
          <w:szCs w:val="22"/>
          <w:rtl/>
        </w:rPr>
        <w:t>ראינו לעיל בגמרא במסכת גיטין שהתירו לכתוב רק את ספרי ההפטרות, מכיוון שלא היה כסף לכתוב את כל ספרי הנביאים. פוסק המגן אברהם, שמכיוון שספרי דפוס שווים באיכותם לקלף, ואין בעיה כספית להדפיס ספר נביאים שלם, בזמן הזה בטלה הקלת הגמרא ויש חובה לקרוא רק מספר נביאים שלם.</w:t>
      </w:r>
    </w:p>
    <w:p w14:paraId="2FF5DA7C" w14:textId="4B09634D" w:rsidR="0072404F" w:rsidRPr="00EC750E" w:rsidRDefault="006C0F24" w:rsidP="00132E05">
      <w:pPr>
        <w:pStyle w:val="a3"/>
        <w:spacing w:after="60" w:line="259" w:lineRule="auto"/>
        <w:jc w:val="both"/>
        <w:rPr>
          <w:sz w:val="22"/>
          <w:szCs w:val="22"/>
          <w:rtl/>
        </w:rPr>
      </w:pPr>
      <w:r>
        <w:rPr>
          <w:rFonts w:hint="cs"/>
          <w:sz w:val="22"/>
          <w:szCs w:val="22"/>
          <w:rtl/>
        </w:rPr>
        <w:t>ג</w:t>
      </w:r>
      <w:r w:rsidR="0034513E">
        <w:rPr>
          <w:rFonts w:hint="cs"/>
          <w:sz w:val="22"/>
          <w:szCs w:val="22"/>
          <w:rtl/>
        </w:rPr>
        <w:t xml:space="preserve">. </w:t>
      </w:r>
      <w:r w:rsidR="00AD63EA">
        <w:rPr>
          <w:rFonts w:hint="cs"/>
          <w:b/>
          <w:bCs/>
          <w:sz w:val="22"/>
          <w:szCs w:val="22"/>
          <w:rtl/>
        </w:rPr>
        <w:t xml:space="preserve">שולחן ערוך הרב </w:t>
      </w:r>
      <w:r w:rsidR="00677C76">
        <w:rPr>
          <w:rFonts w:hint="cs"/>
          <w:sz w:val="18"/>
          <w:szCs w:val="18"/>
          <w:rtl/>
        </w:rPr>
        <w:t>(</w:t>
      </w:r>
      <w:r w:rsidR="000500CD">
        <w:rPr>
          <w:rFonts w:hint="cs"/>
          <w:sz w:val="18"/>
          <w:szCs w:val="18"/>
          <w:rtl/>
        </w:rPr>
        <w:t xml:space="preserve">שם, </w:t>
      </w:r>
      <w:r w:rsidR="00AD63EA">
        <w:rPr>
          <w:rFonts w:hint="cs"/>
          <w:sz w:val="18"/>
          <w:szCs w:val="18"/>
          <w:rtl/>
        </w:rPr>
        <w:t>ד</w:t>
      </w:r>
      <w:r w:rsidR="00677C76">
        <w:rPr>
          <w:rFonts w:hint="cs"/>
          <w:sz w:val="18"/>
          <w:szCs w:val="18"/>
          <w:rtl/>
        </w:rPr>
        <w:t xml:space="preserve">) </w:t>
      </w:r>
      <w:r w:rsidR="00AD63EA">
        <w:rPr>
          <w:rFonts w:hint="cs"/>
          <w:sz w:val="22"/>
          <w:szCs w:val="22"/>
          <w:rtl/>
        </w:rPr>
        <w:t xml:space="preserve">דחה באופן אחר </w:t>
      </w:r>
      <w:r w:rsidR="00673F5A">
        <w:rPr>
          <w:rFonts w:hint="cs"/>
          <w:sz w:val="22"/>
          <w:szCs w:val="22"/>
          <w:rtl/>
        </w:rPr>
        <w:t>את דברי הלבוש. בניגוד ל</w:t>
      </w:r>
      <w:r w:rsidR="00B367E4">
        <w:rPr>
          <w:rFonts w:hint="cs"/>
          <w:sz w:val="22"/>
          <w:szCs w:val="22"/>
          <w:rtl/>
        </w:rPr>
        <w:t>מגן אברהם</w:t>
      </w:r>
      <w:r>
        <w:rPr>
          <w:rFonts w:hint="cs"/>
          <w:sz w:val="22"/>
          <w:szCs w:val="22"/>
          <w:rtl/>
        </w:rPr>
        <w:t xml:space="preserve"> והט''ז</w:t>
      </w:r>
      <w:r w:rsidR="00B367E4">
        <w:rPr>
          <w:rFonts w:hint="cs"/>
          <w:sz w:val="22"/>
          <w:szCs w:val="22"/>
          <w:rtl/>
        </w:rPr>
        <w:t xml:space="preserve"> שכתב</w:t>
      </w:r>
      <w:r>
        <w:rPr>
          <w:rFonts w:hint="cs"/>
          <w:sz w:val="22"/>
          <w:szCs w:val="22"/>
          <w:rtl/>
        </w:rPr>
        <w:t>ו</w:t>
      </w:r>
      <w:r w:rsidR="00B367E4">
        <w:rPr>
          <w:rFonts w:hint="cs"/>
          <w:sz w:val="22"/>
          <w:szCs w:val="22"/>
          <w:rtl/>
        </w:rPr>
        <w:t xml:space="preserve"> שדפוס </w:t>
      </w:r>
      <w:r w:rsidR="00B201C8">
        <w:rPr>
          <w:rFonts w:hint="cs"/>
          <w:sz w:val="22"/>
          <w:szCs w:val="22"/>
          <w:rtl/>
        </w:rPr>
        <w:t>נחשב ככתי</w:t>
      </w:r>
      <w:r w:rsidR="00B367E4">
        <w:rPr>
          <w:rFonts w:hint="cs"/>
          <w:sz w:val="22"/>
          <w:szCs w:val="22"/>
          <w:rtl/>
        </w:rPr>
        <w:t>בה מעולה כמו על הקלף,</w:t>
      </w:r>
      <w:r>
        <w:rPr>
          <w:rFonts w:hint="cs"/>
          <w:sz w:val="22"/>
          <w:szCs w:val="22"/>
          <w:rtl/>
        </w:rPr>
        <w:t xml:space="preserve"> ולכן אין צורך לקרוא מקלף, </w:t>
      </w:r>
      <w:r w:rsidR="00FB3806">
        <w:rPr>
          <w:rFonts w:hint="cs"/>
          <w:sz w:val="22"/>
          <w:szCs w:val="22"/>
          <w:rtl/>
        </w:rPr>
        <w:t>הוא סבר</w:t>
      </w:r>
      <w:r w:rsidR="00B367E4">
        <w:rPr>
          <w:rFonts w:hint="cs"/>
          <w:sz w:val="22"/>
          <w:szCs w:val="22"/>
          <w:rtl/>
        </w:rPr>
        <w:t xml:space="preserve"> שמדובר בכתיבה גרועה, אלא </w:t>
      </w:r>
      <w:r w:rsidR="00151B7B">
        <w:rPr>
          <w:rFonts w:hint="cs"/>
          <w:sz w:val="22"/>
          <w:szCs w:val="22"/>
          <w:rtl/>
        </w:rPr>
        <w:t xml:space="preserve">שלדעתו </w:t>
      </w:r>
      <w:r w:rsidR="00B367E4">
        <w:rPr>
          <w:rFonts w:hint="cs"/>
          <w:sz w:val="22"/>
          <w:szCs w:val="22"/>
          <w:rtl/>
        </w:rPr>
        <w:t xml:space="preserve">מעולם לא תיקנו לקרוא את ההפטרה </w:t>
      </w:r>
      <w:r w:rsidR="0072404F">
        <w:rPr>
          <w:rFonts w:hint="cs"/>
          <w:sz w:val="22"/>
          <w:szCs w:val="22"/>
          <w:rtl/>
        </w:rPr>
        <w:t>מקלף</w:t>
      </w:r>
      <w:r w:rsidR="00B367E4">
        <w:rPr>
          <w:rFonts w:hint="cs"/>
          <w:sz w:val="22"/>
          <w:szCs w:val="22"/>
          <w:rtl/>
        </w:rPr>
        <w:t xml:space="preserve">, </w:t>
      </w:r>
      <w:r w:rsidR="00FB3806">
        <w:rPr>
          <w:rFonts w:hint="cs"/>
          <w:sz w:val="22"/>
          <w:szCs w:val="22"/>
          <w:rtl/>
        </w:rPr>
        <w:t xml:space="preserve">וכל האיסור הוא לקרוא </w:t>
      </w:r>
      <w:r w:rsidR="00151B7B">
        <w:rPr>
          <w:rFonts w:hint="cs"/>
          <w:sz w:val="22"/>
          <w:szCs w:val="22"/>
          <w:rtl/>
        </w:rPr>
        <w:t>אותה</w:t>
      </w:r>
      <w:r w:rsidR="00FB3806">
        <w:rPr>
          <w:rFonts w:hint="cs"/>
          <w:sz w:val="22"/>
          <w:szCs w:val="22"/>
          <w:rtl/>
        </w:rPr>
        <w:t xml:space="preserve"> בעל פה, משום </w:t>
      </w:r>
      <w:r w:rsidR="0072404F">
        <w:rPr>
          <w:rFonts w:hint="cs"/>
          <w:sz w:val="22"/>
          <w:szCs w:val="22"/>
          <w:rtl/>
        </w:rPr>
        <w:t xml:space="preserve">כך </w:t>
      </w:r>
      <w:r w:rsidR="00FB3806">
        <w:rPr>
          <w:rFonts w:hint="cs"/>
          <w:sz w:val="22"/>
          <w:szCs w:val="22"/>
          <w:rtl/>
        </w:rPr>
        <w:t>אין בעיה לקרוא את ה</w:t>
      </w:r>
      <w:r w:rsidR="0072404F">
        <w:rPr>
          <w:rFonts w:hint="cs"/>
          <w:sz w:val="22"/>
          <w:szCs w:val="22"/>
          <w:rtl/>
        </w:rPr>
        <w:t>הפטר</w:t>
      </w:r>
      <w:r w:rsidR="00FB3806">
        <w:rPr>
          <w:rFonts w:hint="cs"/>
          <w:sz w:val="22"/>
          <w:szCs w:val="22"/>
          <w:rtl/>
        </w:rPr>
        <w:t>ה</w:t>
      </w:r>
      <w:r w:rsidR="0072404F">
        <w:rPr>
          <w:rFonts w:hint="cs"/>
          <w:sz w:val="22"/>
          <w:szCs w:val="22"/>
          <w:rtl/>
        </w:rPr>
        <w:t xml:space="preserve"> מספר מודפס</w:t>
      </w:r>
      <w:r w:rsidR="00B367E4">
        <w:rPr>
          <w:rFonts w:hint="cs"/>
          <w:sz w:val="22"/>
          <w:szCs w:val="22"/>
          <w:rtl/>
        </w:rPr>
        <w:t>.</w:t>
      </w:r>
    </w:p>
    <w:p w14:paraId="795E60FE" w14:textId="77777777" w:rsidR="00A57803" w:rsidRDefault="00A57803" w:rsidP="00132E05">
      <w:pPr>
        <w:pStyle w:val="a3"/>
        <w:spacing w:after="60" w:line="259" w:lineRule="auto"/>
        <w:jc w:val="both"/>
        <w:rPr>
          <w:rtl/>
        </w:rPr>
      </w:pPr>
      <w:r>
        <w:rPr>
          <w:rFonts w:hint="cs"/>
          <w:sz w:val="22"/>
          <w:szCs w:val="22"/>
          <w:u w:val="single"/>
          <w:rtl/>
        </w:rPr>
        <w:t>סברת פוסקי זמנינו</w:t>
      </w:r>
    </w:p>
    <w:p w14:paraId="56CCDAE8" w14:textId="77777777" w:rsidR="00A57803" w:rsidRDefault="00A57803" w:rsidP="00132E05">
      <w:pPr>
        <w:spacing w:after="60"/>
        <w:jc w:val="both"/>
        <w:rPr>
          <w:rtl/>
        </w:rPr>
      </w:pPr>
      <w:r>
        <w:rPr>
          <w:rFonts w:hint="cs"/>
          <w:rtl/>
        </w:rPr>
        <w:t xml:space="preserve">נמצא, שלדעת שולחן ערוך הרב וודאי שאין מניעה לקרוא את ההפטרה מתוך ספר מודפס, שהרי מעולם לא תיקנו לקוראה מקלף. למרות שלכאורה גם לדעת הט''ז והמגן אברהם ניתן לקרוא את ההפטרות מדפוס, </w:t>
      </w:r>
      <w:r w:rsidRPr="00EC750E">
        <w:rPr>
          <w:rFonts w:hint="cs"/>
          <w:b/>
          <w:bCs/>
          <w:rtl/>
        </w:rPr>
        <w:t>הרב</w:t>
      </w:r>
      <w:r>
        <w:rPr>
          <w:rFonts w:hint="cs"/>
          <w:rtl/>
        </w:rPr>
        <w:t xml:space="preserve"> </w:t>
      </w:r>
      <w:r w:rsidRPr="00EC750E">
        <w:rPr>
          <w:rFonts w:hint="cs"/>
          <w:b/>
          <w:bCs/>
          <w:rtl/>
        </w:rPr>
        <w:t>וואזנר</w:t>
      </w:r>
      <w:r>
        <w:rPr>
          <w:rFonts w:hint="cs"/>
          <w:rtl/>
        </w:rPr>
        <w:t xml:space="preserve"> </w:t>
      </w:r>
      <w:r>
        <w:rPr>
          <w:rFonts w:hint="cs"/>
          <w:sz w:val="18"/>
          <w:szCs w:val="18"/>
          <w:rtl/>
        </w:rPr>
        <w:t>(שבט הלוי ב, קמג)</w:t>
      </w:r>
      <w:r>
        <w:rPr>
          <w:rFonts w:hint="cs"/>
          <w:rtl/>
        </w:rPr>
        <w:t xml:space="preserve"> </w:t>
      </w:r>
      <w:r>
        <w:rPr>
          <w:rFonts w:hint="cs"/>
          <w:b/>
          <w:bCs/>
          <w:rtl/>
        </w:rPr>
        <w:t>ו</w:t>
      </w:r>
      <w:r w:rsidRPr="000217C2">
        <w:rPr>
          <w:rFonts w:hint="cs"/>
          <w:b/>
          <w:bCs/>
          <w:rtl/>
        </w:rPr>
        <w:t>הרב עובדיה</w:t>
      </w:r>
      <w:r>
        <w:rPr>
          <w:rFonts w:hint="cs"/>
          <w:rtl/>
        </w:rPr>
        <w:t xml:space="preserve"> </w:t>
      </w:r>
      <w:r>
        <w:rPr>
          <w:rFonts w:hint="cs"/>
          <w:sz w:val="18"/>
          <w:szCs w:val="18"/>
          <w:rtl/>
        </w:rPr>
        <w:t>(יחוה דעת ה, כו)</w:t>
      </w:r>
      <w:r>
        <w:rPr>
          <w:rFonts w:hint="cs"/>
          <w:rtl/>
        </w:rPr>
        <w:t xml:space="preserve">, טענו שבזמן הזה גם הם יודו לדעת הלבוש שלכתחילה יש לקרוא מקלף. </w:t>
      </w:r>
    </w:p>
    <w:p w14:paraId="0BF6CEDA" w14:textId="08F6EF06" w:rsidR="00A57803" w:rsidRDefault="00A57803" w:rsidP="00132E05">
      <w:pPr>
        <w:spacing w:after="60"/>
        <w:jc w:val="both"/>
        <w:rPr>
          <w:rtl/>
        </w:rPr>
      </w:pPr>
      <w:r>
        <w:rPr>
          <w:rFonts w:hint="cs"/>
          <w:rtl/>
        </w:rPr>
        <w:t xml:space="preserve">בטעם הדבר נימקו, שהט''ז והמגן אברהם שהתירו לקרוא מדפוס התייחסו רק לדפוס בעבר, שהיו צריכים לסדר את האותיות וכל הכרוך בכך לצורך מלאכת ההדפסה, וממילא מלאכת ההדפסה הייתה משמעותית. בזמן הזה לעומת זאת, כשהדפוס פועל בצורה אוטומטית </w:t>
      </w:r>
      <w:r>
        <w:rPr>
          <w:rtl/>
        </w:rPr>
        <w:t>–</w:t>
      </w:r>
      <w:r>
        <w:rPr>
          <w:rFonts w:hint="cs"/>
          <w:rtl/>
        </w:rPr>
        <w:t xml:space="preserve"> גם המגן אברהם והט''ז יודו שמעלת הדפוס אינה שווה לכתיבה של ממש.</w:t>
      </w:r>
      <w:r>
        <w:rPr>
          <w:rFonts w:hint="cs"/>
          <w:rtl/>
        </w:rPr>
        <w:t xml:space="preserve"> ובלשון הרב עובדיה:</w:t>
      </w:r>
    </w:p>
    <w:p w14:paraId="4AA525C2" w14:textId="089C0173" w:rsidR="007C3468" w:rsidRDefault="007C3468" w:rsidP="00132E05">
      <w:pPr>
        <w:spacing w:after="60"/>
        <w:ind w:left="720"/>
        <w:jc w:val="both"/>
        <w:rPr>
          <w:rtl/>
        </w:rPr>
      </w:pPr>
      <w:r>
        <w:rPr>
          <w:rFonts w:cs="Arial" w:hint="cs"/>
          <w:rtl/>
        </w:rPr>
        <w:t>''</w:t>
      </w:r>
      <w:r w:rsidRPr="007C3468">
        <w:rPr>
          <w:rFonts w:cs="Arial"/>
          <w:rtl/>
        </w:rPr>
        <w:t xml:space="preserve">ועוד שרוב הדפוסים שלנו הם על ידי מכונות אוטומטיות המופעלות על ידי חשמל, והם יותר גרועים מבחינת הקדושה מהדפוסים הקודמים שהיו עושים הכל בידים. וכן ראיתי בשו"ת שבט הלוי </w:t>
      </w:r>
      <w:r w:rsidRPr="005B7E0E">
        <w:rPr>
          <w:rFonts w:cs="Arial"/>
          <w:sz w:val="18"/>
          <w:szCs w:val="18"/>
          <w:rtl/>
        </w:rPr>
        <w:t xml:space="preserve">(יורה דעה סימן קמג) </w:t>
      </w:r>
      <w:r w:rsidRPr="007C3468">
        <w:rPr>
          <w:rFonts w:cs="Arial"/>
          <w:rtl/>
        </w:rPr>
        <w:t>שכתב, שאפילו להט"ז וסיעתו שסוברים שדין הדפוס ככתיבה ממש, זהו דוקא בדפוסים של הדורות הקודמים שהיו מדפיסים במו ידיהם</w:t>
      </w:r>
      <w:r w:rsidR="005B7E0E">
        <w:rPr>
          <w:rFonts w:cs="Arial" w:hint="cs"/>
          <w:rtl/>
        </w:rPr>
        <w:t>.''</w:t>
      </w:r>
    </w:p>
    <w:p w14:paraId="2D96DCF6" w14:textId="4AE72F41" w:rsidR="00D11A84" w:rsidRDefault="00D11A84" w:rsidP="00132E05">
      <w:pPr>
        <w:spacing w:after="60"/>
        <w:jc w:val="both"/>
        <w:rPr>
          <w:rtl/>
        </w:rPr>
      </w:pPr>
      <w:r>
        <w:rPr>
          <w:rFonts w:hint="cs"/>
          <w:rtl/>
        </w:rPr>
        <w:t xml:space="preserve">למעשה, בפועל במקומות רבים ממשיכים לקרוא את ההפטרה </w:t>
      </w:r>
      <w:r w:rsidR="00DF31AF">
        <w:rPr>
          <w:rFonts w:hint="cs"/>
          <w:rtl/>
        </w:rPr>
        <w:t>מ</w:t>
      </w:r>
      <w:r>
        <w:rPr>
          <w:rFonts w:hint="cs"/>
          <w:rtl/>
        </w:rPr>
        <w:t>ספר מודפס וסומכים על הפוסקים המתירים כך. נראה שבין השאר הסיבה היא משום שאם ההפטרה תהיה כתובה על קלף, לא יהיו כתובים בו הטעמים, מה שידרוש ממי שרוצה לקרוא את ההפטרה ללמוד את הטעמים בעל פה מראש, וכך רבים המעונייני</w:t>
      </w:r>
      <w:r>
        <w:rPr>
          <w:rFonts w:hint="eastAsia"/>
          <w:rtl/>
        </w:rPr>
        <w:t>ם</w:t>
      </w:r>
      <w:r>
        <w:rPr>
          <w:rFonts w:hint="cs"/>
          <w:rtl/>
        </w:rPr>
        <w:t xml:space="preserve"> לקרוא </w:t>
      </w:r>
      <w:r w:rsidRPr="007C6AA1">
        <w:rPr>
          <w:rFonts w:hint="cs"/>
          <w:sz w:val="18"/>
          <w:szCs w:val="18"/>
          <w:rtl/>
        </w:rPr>
        <w:t xml:space="preserve">(כגון ביום השנה לפטירת קרוב) </w:t>
      </w:r>
      <w:r>
        <w:rPr>
          <w:rFonts w:hint="cs"/>
          <w:rtl/>
        </w:rPr>
        <w:t>לא יוכלו לעשות זאת.</w:t>
      </w:r>
    </w:p>
    <w:p w14:paraId="04542234" w14:textId="441FAAF9" w:rsidR="00F573AE" w:rsidRDefault="00F573AE" w:rsidP="00132E05">
      <w:pPr>
        <w:spacing w:after="60"/>
        <w:jc w:val="both"/>
        <w:rPr>
          <w:rtl/>
        </w:rPr>
      </w:pPr>
      <w:r>
        <w:rPr>
          <w:rFonts w:hint="cs"/>
          <w:rtl/>
        </w:rPr>
        <w:t>עם זאת, כאשר קוראים מספר מודפס יש לקרוא מספר בו נמצאים כל הנביאים ולא רק ההפטרות</w:t>
      </w:r>
      <w:r w:rsidR="00FE2287">
        <w:rPr>
          <w:rFonts w:hint="cs"/>
          <w:rtl/>
        </w:rPr>
        <w:t xml:space="preserve"> (ספר שאין קושי להשיג</w:t>
      </w:r>
      <w:r w:rsidR="00CF5429">
        <w:rPr>
          <w:rFonts w:hint="cs"/>
          <w:rtl/>
        </w:rPr>
        <w:t xml:space="preserve"> בזמן הזה</w:t>
      </w:r>
      <w:r w:rsidR="00FE2287">
        <w:rPr>
          <w:rFonts w:hint="cs"/>
          <w:rtl/>
        </w:rPr>
        <w:t>)</w:t>
      </w:r>
      <w:r>
        <w:rPr>
          <w:rFonts w:hint="cs"/>
          <w:rtl/>
        </w:rPr>
        <w:t>, כי כפי שראינו לעיל בדברי המגן אברהם, לטענתו בזמן הזה בטלה הקלת הגמרא שניתן לכתוב רק ההפטרות</w:t>
      </w:r>
      <w:r w:rsidR="00295F31">
        <w:rPr>
          <w:rFonts w:hint="cs"/>
          <w:rtl/>
        </w:rPr>
        <w:t>, וראוי וטוב לחשוש לשיטתו בדבר שאין בו טורח</w:t>
      </w:r>
      <w:r>
        <w:rPr>
          <w:rFonts w:hint="cs"/>
          <w:rtl/>
        </w:rPr>
        <w:t>.</w:t>
      </w:r>
    </w:p>
    <w:p w14:paraId="3148CBCA" w14:textId="6F47F51B" w:rsidR="004A6C7A" w:rsidRDefault="006164CD" w:rsidP="00132E05">
      <w:pPr>
        <w:spacing w:after="60"/>
        <w:jc w:val="both"/>
        <w:rPr>
          <w:rFonts w:asciiTheme="minorBidi" w:hAnsiTheme="minorBidi"/>
          <w:rtl/>
        </w:rPr>
      </w:pPr>
      <w:r w:rsidRPr="000A09C2">
        <w:rPr>
          <w:rFonts w:asciiTheme="minorBidi" w:hAnsiTheme="minorBidi"/>
          <w:b/>
          <w:bCs/>
          <w:color w:val="000000"/>
          <w:rtl/>
        </w:rPr>
        <w:t xml:space="preserve">שבת שלום! קח לקרוא בשולחן שבת, או תעביר בבקשה הלאה </w:t>
      </w:r>
      <w:r w:rsidR="00FF5789">
        <w:rPr>
          <w:rFonts w:asciiTheme="minorBidi" w:hAnsiTheme="minorBidi" w:hint="cs"/>
          <w:b/>
          <w:bCs/>
          <w:color w:val="000000"/>
          <w:rtl/>
        </w:rPr>
        <w:t>על מנת</w:t>
      </w:r>
      <w:r w:rsidRPr="000A09C2">
        <w:rPr>
          <w:rFonts w:asciiTheme="minorBidi" w:hAnsiTheme="minorBidi"/>
          <w:b/>
          <w:bCs/>
          <w:color w:val="000000"/>
          <w:rtl/>
        </w:rPr>
        <w:t xml:space="preserve"> שעוד אנשים יקראו</w:t>
      </w:r>
      <w:r>
        <w:rPr>
          <w:rStyle w:val="a5"/>
          <w:rFonts w:asciiTheme="minorBidi" w:hAnsiTheme="minorBidi"/>
          <w:b/>
          <w:bCs/>
          <w:color w:val="000000"/>
          <w:rtl/>
        </w:rPr>
        <w:footnoteReference w:id="4"/>
      </w:r>
      <w:r w:rsidRPr="000A09C2">
        <w:rPr>
          <w:rFonts w:asciiTheme="minorBidi" w:hAnsiTheme="minorBidi"/>
          <w:b/>
          <w:bCs/>
          <w:color w:val="000000"/>
        </w:rPr>
        <w:t>...</w:t>
      </w:r>
    </w:p>
    <w:p w14:paraId="369308D1" w14:textId="41C60514" w:rsidR="00A57803" w:rsidRDefault="00A57803" w:rsidP="00132E05">
      <w:pPr>
        <w:spacing w:after="60"/>
        <w:jc w:val="both"/>
        <w:rPr>
          <w:rFonts w:asciiTheme="minorBidi" w:hAnsiTheme="minorBidi"/>
          <w:rtl/>
        </w:rPr>
      </w:pPr>
    </w:p>
    <w:sectPr w:rsidR="00A57803" w:rsidSect="0034746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131D" w14:textId="77777777" w:rsidR="00D9270F" w:rsidRDefault="00D9270F" w:rsidP="00D9594D">
      <w:pPr>
        <w:spacing w:after="0" w:line="240" w:lineRule="auto"/>
      </w:pPr>
      <w:r>
        <w:separator/>
      </w:r>
    </w:p>
  </w:endnote>
  <w:endnote w:type="continuationSeparator" w:id="0">
    <w:p w14:paraId="17C29207" w14:textId="77777777" w:rsidR="00D9270F" w:rsidRDefault="00D9270F" w:rsidP="00D9594D">
      <w:pPr>
        <w:spacing w:after="0" w:line="240" w:lineRule="auto"/>
      </w:pPr>
      <w:r>
        <w:continuationSeparator/>
      </w:r>
    </w:p>
  </w:endnote>
  <w:endnote w:type="continuationNotice" w:id="1">
    <w:p w14:paraId="389EAB03" w14:textId="77777777" w:rsidR="00D9270F" w:rsidRDefault="00D927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A745" w14:textId="77777777" w:rsidR="00D9270F" w:rsidRDefault="00D9270F" w:rsidP="00D9594D">
      <w:pPr>
        <w:spacing w:after="0" w:line="240" w:lineRule="auto"/>
      </w:pPr>
      <w:r>
        <w:separator/>
      </w:r>
    </w:p>
  </w:footnote>
  <w:footnote w:type="continuationSeparator" w:id="0">
    <w:p w14:paraId="566BDE7C" w14:textId="77777777" w:rsidR="00D9270F" w:rsidRDefault="00D9270F" w:rsidP="00D9594D">
      <w:pPr>
        <w:spacing w:after="0" w:line="240" w:lineRule="auto"/>
      </w:pPr>
      <w:r>
        <w:continuationSeparator/>
      </w:r>
    </w:p>
  </w:footnote>
  <w:footnote w:type="continuationNotice" w:id="1">
    <w:p w14:paraId="43117145" w14:textId="77777777" w:rsidR="00D9270F" w:rsidRDefault="00D9270F">
      <w:pPr>
        <w:spacing w:after="0" w:line="240" w:lineRule="auto"/>
      </w:pPr>
    </w:p>
  </w:footnote>
  <w:footnote w:id="2">
    <w:p w14:paraId="258F97CA" w14:textId="7E6E0A7A" w:rsidR="00115C33" w:rsidRDefault="00115C33" w:rsidP="00B74494">
      <w:pPr>
        <w:pStyle w:val="a3"/>
        <w:jc w:val="both"/>
        <w:rPr>
          <w:rtl/>
        </w:rPr>
      </w:pPr>
      <w:r>
        <w:rPr>
          <w:rStyle w:val="a5"/>
        </w:rPr>
        <w:footnoteRef/>
      </w:r>
      <w:r>
        <w:rPr>
          <w:rtl/>
        </w:rPr>
        <w:t xml:space="preserve"> </w:t>
      </w:r>
      <w:r>
        <w:rPr>
          <w:rFonts w:hint="cs"/>
          <w:rtl/>
        </w:rPr>
        <w:t xml:space="preserve">יש שפירשו אחרת את האיסור: </w:t>
      </w:r>
      <w:r w:rsidRPr="00EF3FD8">
        <w:rPr>
          <w:rFonts w:hint="cs"/>
          <w:b/>
          <w:bCs/>
          <w:rtl/>
        </w:rPr>
        <w:t>רבינו</w:t>
      </w:r>
      <w:r>
        <w:rPr>
          <w:rFonts w:hint="cs"/>
          <w:rtl/>
        </w:rPr>
        <w:t xml:space="preserve"> </w:t>
      </w:r>
      <w:r w:rsidRPr="00EF3FD8">
        <w:rPr>
          <w:rFonts w:hint="cs"/>
          <w:b/>
          <w:bCs/>
          <w:rtl/>
        </w:rPr>
        <w:t>קרשקש</w:t>
      </w:r>
      <w:r>
        <w:rPr>
          <w:rFonts w:hint="cs"/>
          <w:rtl/>
        </w:rPr>
        <w:t xml:space="preserve"> כתב, שספר </w:t>
      </w:r>
      <w:r w:rsidR="00F65E3A">
        <w:rPr>
          <w:rFonts w:hint="cs"/>
          <w:rtl/>
        </w:rPr>
        <w:t>ש</w:t>
      </w:r>
      <w:r>
        <w:rPr>
          <w:rFonts w:hint="cs"/>
          <w:rtl/>
        </w:rPr>
        <w:t xml:space="preserve">אינו שלם, הכתב שלו לא </w:t>
      </w:r>
      <w:r w:rsidR="00847A8D">
        <w:rPr>
          <w:rFonts w:hint="cs"/>
          <w:rtl/>
        </w:rPr>
        <w:t xml:space="preserve">קדוש וממילא לא </w:t>
      </w:r>
      <w:r>
        <w:rPr>
          <w:rFonts w:hint="cs"/>
          <w:rtl/>
        </w:rPr>
        <w:t xml:space="preserve">נחשב כתב, וכאשר קוראים בו קוראים בעל פה מהנביאים, דבר </w:t>
      </w:r>
      <w:r w:rsidR="00F678B1">
        <w:rPr>
          <w:rFonts w:hint="cs"/>
          <w:rtl/>
        </w:rPr>
        <w:t>הא</w:t>
      </w:r>
      <w:r>
        <w:rPr>
          <w:rFonts w:hint="cs"/>
          <w:rtl/>
        </w:rPr>
        <w:t xml:space="preserve">סור. </w:t>
      </w:r>
      <w:r w:rsidRPr="008F71EB">
        <w:rPr>
          <w:rFonts w:hint="cs"/>
          <w:b/>
          <w:bCs/>
          <w:rtl/>
        </w:rPr>
        <w:t>החזון איש</w:t>
      </w:r>
      <w:r>
        <w:rPr>
          <w:rFonts w:hint="cs"/>
          <w:rtl/>
        </w:rPr>
        <w:t xml:space="preserve"> </w:t>
      </w:r>
      <w:r>
        <w:rPr>
          <w:rFonts w:hint="cs"/>
          <w:sz w:val="16"/>
          <w:szCs w:val="16"/>
          <w:rtl/>
        </w:rPr>
        <w:t>(ס, ב)</w:t>
      </w:r>
      <w:r>
        <w:rPr>
          <w:rFonts w:hint="cs"/>
          <w:rtl/>
        </w:rPr>
        <w:t xml:space="preserve"> ביאר, שכתיבה לא שלמה נחשבת בזויה, </w:t>
      </w:r>
      <w:r w:rsidR="00803A53">
        <w:rPr>
          <w:rFonts w:hint="cs"/>
          <w:rtl/>
        </w:rPr>
        <w:t>וה</w:t>
      </w:r>
      <w:r>
        <w:rPr>
          <w:rFonts w:hint="cs"/>
          <w:rtl/>
        </w:rPr>
        <w:t xml:space="preserve">קורא בספר כזה מבזה את התורה.  </w:t>
      </w:r>
    </w:p>
  </w:footnote>
  <w:footnote w:id="3">
    <w:p w14:paraId="5D1841A5" w14:textId="274D4E87" w:rsidR="00FB4D1F" w:rsidRDefault="00FB4D1F" w:rsidP="00FD79E2">
      <w:pPr>
        <w:pStyle w:val="a3"/>
        <w:jc w:val="both"/>
        <w:rPr>
          <w:rFonts w:hint="cs"/>
          <w:rtl/>
        </w:rPr>
      </w:pPr>
      <w:r>
        <w:rPr>
          <w:rStyle w:val="a5"/>
        </w:rPr>
        <w:footnoteRef/>
      </w:r>
      <w:r>
        <w:rPr>
          <w:rtl/>
        </w:rPr>
        <w:t xml:space="preserve"> </w:t>
      </w:r>
      <w:r>
        <w:rPr>
          <w:rFonts w:hint="cs"/>
          <w:rtl/>
        </w:rPr>
        <w:t xml:space="preserve">המגן אברהם </w:t>
      </w:r>
      <w:r w:rsidRPr="00FB4D1F">
        <w:rPr>
          <w:rFonts w:hint="cs"/>
          <w:rtl/>
        </w:rPr>
        <w:t xml:space="preserve">הביא ראייה לדבריו מדברי </w:t>
      </w:r>
      <w:r w:rsidRPr="00FB4D1F">
        <w:rPr>
          <w:rFonts w:hint="cs"/>
          <w:b/>
          <w:bCs/>
          <w:rtl/>
        </w:rPr>
        <w:t>הרשב''א</w:t>
      </w:r>
      <w:r w:rsidRPr="00FB4D1F">
        <w:rPr>
          <w:rFonts w:hint="cs"/>
          <w:rtl/>
        </w:rPr>
        <w:t xml:space="preserve"> (א, תפז). הרשב''א נשאל, האם מותר לברך לפני העלייה לתורה כאשר הספר כתוב על נייר רגיל בדפוס פשוט. והוא השיב, שיש בכך איסור ברכה לבטלה. דייק המגן אברהם, שדווקא לגבי כתיבת ספר תורה יש בכך איסור, אבל לא לגבי הפטרות - והדפסתם בדפוס נחשבת כתיבה מעולה</w:t>
      </w:r>
      <w:r w:rsidR="00FD79E2">
        <w:rPr>
          <w:rFonts w:hint="cs"/>
          <w:rtl/>
        </w:rPr>
        <w:t xml:space="preserve"> </w:t>
      </w:r>
      <w:r w:rsidR="00FD79E2">
        <w:rPr>
          <w:rFonts w:hint="cs"/>
          <w:sz w:val="16"/>
          <w:szCs w:val="16"/>
          <w:rtl/>
        </w:rPr>
        <w:t>(וערוך השולחן דחה את דבריו)</w:t>
      </w:r>
      <w:r w:rsidR="00FD79E2">
        <w:rPr>
          <w:rFonts w:hint="cs"/>
          <w:rtl/>
        </w:rPr>
        <w:t xml:space="preserve">. </w:t>
      </w:r>
    </w:p>
  </w:footnote>
  <w:footnote w:id="4">
    <w:p w14:paraId="05E358CD" w14:textId="77777777" w:rsidR="006164CD" w:rsidRPr="008C7D92" w:rsidRDefault="006164CD" w:rsidP="00B74494">
      <w:pPr>
        <w:pStyle w:val="a3"/>
        <w:jc w:val="both"/>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C30ED"/>
    <w:multiLevelType w:val="hybridMultilevel"/>
    <w:tmpl w:val="3FBA15B6"/>
    <w:lvl w:ilvl="0" w:tplc="03C893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81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FC6"/>
    <w:rsid w:val="00000894"/>
    <w:rsid w:val="00001CE1"/>
    <w:rsid w:val="00004D74"/>
    <w:rsid w:val="00006BA8"/>
    <w:rsid w:val="000105B8"/>
    <w:rsid w:val="0001155D"/>
    <w:rsid w:val="00012374"/>
    <w:rsid w:val="000217C2"/>
    <w:rsid w:val="000279BB"/>
    <w:rsid w:val="00027BB7"/>
    <w:rsid w:val="00031C34"/>
    <w:rsid w:val="00040BCF"/>
    <w:rsid w:val="00043312"/>
    <w:rsid w:val="000500CD"/>
    <w:rsid w:val="0005482E"/>
    <w:rsid w:val="000567A2"/>
    <w:rsid w:val="00061576"/>
    <w:rsid w:val="00065385"/>
    <w:rsid w:val="00067FC8"/>
    <w:rsid w:val="000804D0"/>
    <w:rsid w:val="00083A0D"/>
    <w:rsid w:val="00087F1C"/>
    <w:rsid w:val="00095400"/>
    <w:rsid w:val="000A2896"/>
    <w:rsid w:val="000B25ED"/>
    <w:rsid w:val="000C265A"/>
    <w:rsid w:val="000C58D8"/>
    <w:rsid w:val="000C6977"/>
    <w:rsid w:val="000F21E8"/>
    <w:rsid w:val="000F555F"/>
    <w:rsid w:val="000F5EF2"/>
    <w:rsid w:val="0010088E"/>
    <w:rsid w:val="00103088"/>
    <w:rsid w:val="00106E5C"/>
    <w:rsid w:val="001133EC"/>
    <w:rsid w:val="00115C33"/>
    <w:rsid w:val="00116B9C"/>
    <w:rsid w:val="0012249B"/>
    <w:rsid w:val="00122F83"/>
    <w:rsid w:val="00132E05"/>
    <w:rsid w:val="0013601E"/>
    <w:rsid w:val="001372FD"/>
    <w:rsid w:val="00140E37"/>
    <w:rsid w:val="00141C8D"/>
    <w:rsid w:val="0014665F"/>
    <w:rsid w:val="001474DB"/>
    <w:rsid w:val="001515D7"/>
    <w:rsid w:val="00151B7B"/>
    <w:rsid w:val="0015269A"/>
    <w:rsid w:val="00156180"/>
    <w:rsid w:val="00156331"/>
    <w:rsid w:val="001619E3"/>
    <w:rsid w:val="0016596A"/>
    <w:rsid w:val="00170203"/>
    <w:rsid w:val="00172A32"/>
    <w:rsid w:val="00187645"/>
    <w:rsid w:val="00191A82"/>
    <w:rsid w:val="00193A6B"/>
    <w:rsid w:val="00195105"/>
    <w:rsid w:val="00197980"/>
    <w:rsid w:val="00197F50"/>
    <w:rsid w:val="001A1BE7"/>
    <w:rsid w:val="001D3505"/>
    <w:rsid w:val="001D691C"/>
    <w:rsid w:val="001E3859"/>
    <w:rsid w:val="001F2747"/>
    <w:rsid w:val="001F32C1"/>
    <w:rsid w:val="0020099D"/>
    <w:rsid w:val="0021483C"/>
    <w:rsid w:val="00227712"/>
    <w:rsid w:val="00227C1E"/>
    <w:rsid w:val="00227E8D"/>
    <w:rsid w:val="002400BF"/>
    <w:rsid w:val="0024198F"/>
    <w:rsid w:val="00242FC3"/>
    <w:rsid w:val="00243018"/>
    <w:rsid w:val="0024337A"/>
    <w:rsid w:val="002466D9"/>
    <w:rsid w:val="002560F1"/>
    <w:rsid w:val="0025678C"/>
    <w:rsid w:val="00263015"/>
    <w:rsid w:val="00266493"/>
    <w:rsid w:val="0027278E"/>
    <w:rsid w:val="002867CC"/>
    <w:rsid w:val="002908ED"/>
    <w:rsid w:val="00295F31"/>
    <w:rsid w:val="002A7D11"/>
    <w:rsid w:val="002B778D"/>
    <w:rsid w:val="002C5EA7"/>
    <w:rsid w:val="002D05E6"/>
    <w:rsid w:val="002D32DF"/>
    <w:rsid w:val="002E43B8"/>
    <w:rsid w:val="002F4F6D"/>
    <w:rsid w:val="0030136A"/>
    <w:rsid w:val="00302AEB"/>
    <w:rsid w:val="00303BDE"/>
    <w:rsid w:val="003106FA"/>
    <w:rsid w:val="0031361E"/>
    <w:rsid w:val="003219E9"/>
    <w:rsid w:val="003240AC"/>
    <w:rsid w:val="0032460E"/>
    <w:rsid w:val="00331276"/>
    <w:rsid w:val="00335AB0"/>
    <w:rsid w:val="0034513E"/>
    <w:rsid w:val="0034746A"/>
    <w:rsid w:val="00364C44"/>
    <w:rsid w:val="00365271"/>
    <w:rsid w:val="00374FC7"/>
    <w:rsid w:val="003833E7"/>
    <w:rsid w:val="00384912"/>
    <w:rsid w:val="00392752"/>
    <w:rsid w:val="00392763"/>
    <w:rsid w:val="003A2690"/>
    <w:rsid w:val="003A4892"/>
    <w:rsid w:val="003A6BFF"/>
    <w:rsid w:val="003B39BC"/>
    <w:rsid w:val="003C36B2"/>
    <w:rsid w:val="003C4226"/>
    <w:rsid w:val="003C5A47"/>
    <w:rsid w:val="003D1CD2"/>
    <w:rsid w:val="003D41F6"/>
    <w:rsid w:val="003D61BE"/>
    <w:rsid w:val="003D7196"/>
    <w:rsid w:val="003E116F"/>
    <w:rsid w:val="003E373A"/>
    <w:rsid w:val="003E38E4"/>
    <w:rsid w:val="003E5EB4"/>
    <w:rsid w:val="003E6A03"/>
    <w:rsid w:val="003F1F45"/>
    <w:rsid w:val="003F2A12"/>
    <w:rsid w:val="003F2DA9"/>
    <w:rsid w:val="004005DA"/>
    <w:rsid w:val="00403858"/>
    <w:rsid w:val="00404A37"/>
    <w:rsid w:val="004117ED"/>
    <w:rsid w:val="00412BD9"/>
    <w:rsid w:val="00415AEB"/>
    <w:rsid w:val="004332CA"/>
    <w:rsid w:val="004417FC"/>
    <w:rsid w:val="004431F5"/>
    <w:rsid w:val="00451325"/>
    <w:rsid w:val="004572A1"/>
    <w:rsid w:val="004603FC"/>
    <w:rsid w:val="00467F93"/>
    <w:rsid w:val="004712A0"/>
    <w:rsid w:val="00472879"/>
    <w:rsid w:val="00474608"/>
    <w:rsid w:val="004757C2"/>
    <w:rsid w:val="00475AE2"/>
    <w:rsid w:val="00476182"/>
    <w:rsid w:val="00490C11"/>
    <w:rsid w:val="004921A7"/>
    <w:rsid w:val="004A1F81"/>
    <w:rsid w:val="004A6C7A"/>
    <w:rsid w:val="004B79EC"/>
    <w:rsid w:val="004C0E24"/>
    <w:rsid w:val="004C4438"/>
    <w:rsid w:val="004C6EFA"/>
    <w:rsid w:val="004D16A4"/>
    <w:rsid w:val="004D3320"/>
    <w:rsid w:val="004E1F1E"/>
    <w:rsid w:val="004E3413"/>
    <w:rsid w:val="004F71DB"/>
    <w:rsid w:val="0050043B"/>
    <w:rsid w:val="00502E5A"/>
    <w:rsid w:val="0050545A"/>
    <w:rsid w:val="005141E6"/>
    <w:rsid w:val="00521D48"/>
    <w:rsid w:val="00522C9E"/>
    <w:rsid w:val="00524543"/>
    <w:rsid w:val="00526EFC"/>
    <w:rsid w:val="005345BB"/>
    <w:rsid w:val="00552CE9"/>
    <w:rsid w:val="0056594F"/>
    <w:rsid w:val="00576D1A"/>
    <w:rsid w:val="00580011"/>
    <w:rsid w:val="0058007C"/>
    <w:rsid w:val="0058628F"/>
    <w:rsid w:val="005A05A1"/>
    <w:rsid w:val="005A33A3"/>
    <w:rsid w:val="005A56D8"/>
    <w:rsid w:val="005A66D8"/>
    <w:rsid w:val="005B17F3"/>
    <w:rsid w:val="005B1DD0"/>
    <w:rsid w:val="005B4BDE"/>
    <w:rsid w:val="005B7E0E"/>
    <w:rsid w:val="005C3271"/>
    <w:rsid w:val="005C70EE"/>
    <w:rsid w:val="005D503A"/>
    <w:rsid w:val="005D5FE0"/>
    <w:rsid w:val="005E6955"/>
    <w:rsid w:val="005E7FE7"/>
    <w:rsid w:val="00601C04"/>
    <w:rsid w:val="006112ED"/>
    <w:rsid w:val="006164CD"/>
    <w:rsid w:val="00620089"/>
    <w:rsid w:val="00643110"/>
    <w:rsid w:val="0065097A"/>
    <w:rsid w:val="00663E44"/>
    <w:rsid w:val="00664207"/>
    <w:rsid w:val="006662AC"/>
    <w:rsid w:val="006727AD"/>
    <w:rsid w:val="00673F5A"/>
    <w:rsid w:val="00677C76"/>
    <w:rsid w:val="0068414C"/>
    <w:rsid w:val="0069253F"/>
    <w:rsid w:val="006951DE"/>
    <w:rsid w:val="006C0B9C"/>
    <w:rsid w:val="006C0F24"/>
    <w:rsid w:val="006C5F15"/>
    <w:rsid w:val="006C7AE4"/>
    <w:rsid w:val="00704B77"/>
    <w:rsid w:val="00707506"/>
    <w:rsid w:val="007108DC"/>
    <w:rsid w:val="0072404F"/>
    <w:rsid w:val="007251F9"/>
    <w:rsid w:val="00735D4B"/>
    <w:rsid w:val="0074238E"/>
    <w:rsid w:val="00744022"/>
    <w:rsid w:val="0074460E"/>
    <w:rsid w:val="00746B3C"/>
    <w:rsid w:val="00763591"/>
    <w:rsid w:val="00766A56"/>
    <w:rsid w:val="00771E53"/>
    <w:rsid w:val="0077240C"/>
    <w:rsid w:val="007839E3"/>
    <w:rsid w:val="0078571F"/>
    <w:rsid w:val="007A02C1"/>
    <w:rsid w:val="007A0993"/>
    <w:rsid w:val="007A26FB"/>
    <w:rsid w:val="007A35C8"/>
    <w:rsid w:val="007A5ACC"/>
    <w:rsid w:val="007B3507"/>
    <w:rsid w:val="007B5061"/>
    <w:rsid w:val="007B6A46"/>
    <w:rsid w:val="007C3468"/>
    <w:rsid w:val="007C6AA1"/>
    <w:rsid w:val="007D476C"/>
    <w:rsid w:val="007D5250"/>
    <w:rsid w:val="007D6CE1"/>
    <w:rsid w:val="007E62A5"/>
    <w:rsid w:val="007F1241"/>
    <w:rsid w:val="007F663E"/>
    <w:rsid w:val="007F7AE0"/>
    <w:rsid w:val="008036DE"/>
    <w:rsid w:val="00803A53"/>
    <w:rsid w:val="008065E8"/>
    <w:rsid w:val="00810665"/>
    <w:rsid w:val="008116FC"/>
    <w:rsid w:val="00823E23"/>
    <w:rsid w:val="0082745A"/>
    <w:rsid w:val="008322B7"/>
    <w:rsid w:val="00834B35"/>
    <w:rsid w:val="00834CA2"/>
    <w:rsid w:val="00837400"/>
    <w:rsid w:val="0084112D"/>
    <w:rsid w:val="00847A8D"/>
    <w:rsid w:val="00847BED"/>
    <w:rsid w:val="008554B9"/>
    <w:rsid w:val="008663DB"/>
    <w:rsid w:val="00875FD8"/>
    <w:rsid w:val="008834F6"/>
    <w:rsid w:val="00886D78"/>
    <w:rsid w:val="0089526E"/>
    <w:rsid w:val="008A3827"/>
    <w:rsid w:val="008A6C8A"/>
    <w:rsid w:val="008A7148"/>
    <w:rsid w:val="008A77DD"/>
    <w:rsid w:val="008B4F13"/>
    <w:rsid w:val="008C2A83"/>
    <w:rsid w:val="008C5908"/>
    <w:rsid w:val="008C67F3"/>
    <w:rsid w:val="008D56C3"/>
    <w:rsid w:val="008E0E52"/>
    <w:rsid w:val="008E298E"/>
    <w:rsid w:val="008E48BB"/>
    <w:rsid w:val="008E5647"/>
    <w:rsid w:val="008F4C89"/>
    <w:rsid w:val="008F71EB"/>
    <w:rsid w:val="009030F3"/>
    <w:rsid w:val="00912145"/>
    <w:rsid w:val="00925815"/>
    <w:rsid w:val="009259B2"/>
    <w:rsid w:val="00931E2E"/>
    <w:rsid w:val="0093232A"/>
    <w:rsid w:val="0094072F"/>
    <w:rsid w:val="009468E8"/>
    <w:rsid w:val="00946B12"/>
    <w:rsid w:val="009509EE"/>
    <w:rsid w:val="00950DC9"/>
    <w:rsid w:val="0096181B"/>
    <w:rsid w:val="0096218C"/>
    <w:rsid w:val="00967514"/>
    <w:rsid w:val="009743F3"/>
    <w:rsid w:val="00984156"/>
    <w:rsid w:val="00984FD5"/>
    <w:rsid w:val="00992634"/>
    <w:rsid w:val="00992B7B"/>
    <w:rsid w:val="00995486"/>
    <w:rsid w:val="009B0C30"/>
    <w:rsid w:val="009B1ADA"/>
    <w:rsid w:val="009B605C"/>
    <w:rsid w:val="009C47B0"/>
    <w:rsid w:val="009D1C74"/>
    <w:rsid w:val="009D774A"/>
    <w:rsid w:val="009D797F"/>
    <w:rsid w:val="009E2E35"/>
    <w:rsid w:val="009F390F"/>
    <w:rsid w:val="00A03DBA"/>
    <w:rsid w:val="00A06ECA"/>
    <w:rsid w:val="00A12378"/>
    <w:rsid w:val="00A12660"/>
    <w:rsid w:val="00A140D7"/>
    <w:rsid w:val="00A14594"/>
    <w:rsid w:val="00A15DB5"/>
    <w:rsid w:val="00A24177"/>
    <w:rsid w:val="00A250B3"/>
    <w:rsid w:val="00A307D3"/>
    <w:rsid w:val="00A41E43"/>
    <w:rsid w:val="00A45936"/>
    <w:rsid w:val="00A57803"/>
    <w:rsid w:val="00A643F0"/>
    <w:rsid w:val="00A652EA"/>
    <w:rsid w:val="00A67F70"/>
    <w:rsid w:val="00A817D7"/>
    <w:rsid w:val="00A84650"/>
    <w:rsid w:val="00A913EE"/>
    <w:rsid w:val="00A93A05"/>
    <w:rsid w:val="00A97A5F"/>
    <w:rsid w:val="00AA33A5"/>
    <w:rsid w:val="00AB40F4"/>
    <w:rsid w:val="00AD487A"/>
    <w:rsid w:val="00AD63EA"/>
    <w:rsid w:val="00AE2B49"/>
    <w:rsid w:val="00AE3F1B"/>
    <w:rsid w:val="00AF5564"/>
    <w:rsid w:val="00B03B29"/>
    <w:rsid w:val="00B05ADA"/>
    <w:rsid w:val="00B14314"/>
    <w:rsid w:val="00B14A18"/>
    <w:rsid w:val="00B201C8"/>
    <w:rsid w:val="00B21743"/>
    <w:rsid w:val="00B25FC6"/>
    <w:rsid w:val="00B272E1"/>
    <w:rsid w:val="00B367E4"/>
    <w:rsid w:val="00B42581"/>
    <w:rsid w:val="00B42ADB"/>
    <w:rsid w:val="00B45169"/>
    <w:rsid w:val="00B46C69"/>
    <w:rsid w:val="00B54A0D"/>
    <w:rsid w:val="00B54EC5"/>
    <w:rsid w:val="00B61716"/>
    <w:rsid w:val="00B6187E"/>
    <w:rsid w:val="00B67D9E"/>
    <w:rsid w:val="00B70F7A"/>
    <w:rsid w:val="00B72026"/>
    <w:rsid w:val="00B74169"/>
    <w:rsid w:val="00B74494"/>
    <w:rsid w:val="00BA77E6"/>
    <w:rsid w:val="00BB1E55"/>
    <w:rsid w:val="00BB7E5E"/>
    <w:rsid w:val="00BC0111"/>
    <w:rsid w:val="00BC13C2"/>
    <w:rsid w:val="00BC18E6"/>
    <w:rsid w:val="00BC7822"/>
    <w:rsid w:val="00BD2BA2"/>
    <w:rsid w:val="00BD356D"/>
    <w:rsid w:val="00BD5192"/>
    <w:rsid w:val="00BD5DCD"/>
    <w:rsid w:val="00BE5C65"/>
    <w:rsid w:val="00BE6F04"/>
    <w:rsid w:val="00BF5CFD"/>
    <w:rsid w:val="00C032D1"/>
    <w:rsid w:val="00C10AC1"/>
    <w:rsid w:val="00C1128F"/>
    <w:rsid w:val="00C26397"/>
    <w:rsid w:val="00C34B66"/>
    <w:rsid w:val="00C34DF2"/>
    <w:rsid w:val="00C35643"/>
    <w:rsid w:val="00C467D8"/>
    <w:rsid w:val="00C51A8E"/>
    <w:rsid w:val="00C52C18"/>
    <w:rsid w:val="00C5727B"/>
    <w:rsid w:val="00C63F7A"/>
    <w:rsid w:val="00C672B0"/>
    <w:rsid w:val="00C6786E"/>
    <w:rsid w:val="00C83479"/>
    <w:rsid w:val="00C95EA0"/>
    <w:rsid w:val="00CA5514"/>
    <w:rsid w:val="00CC1B4B"/>
    <w:rsid w:val="00CC3F13"/>
    <w:rsid w:val="00CC7C88"/>
    <w:rsid w:val="00CD0207"/>
    <w:rsid w:val="00CD0233"/>
    <w:rsid w:val="00CD0681"/>
    <w:rsid w:val="00CD348A"/>
    <w:rsid w:val="00CE2168"/>
    <w:rsid w:val="00CE25E3"/>
    <w:rsid w:val="00CF5429"/>
    <w:rsid w:val="00D11A84"/>
    <w:rsid w:val="00D12D11"/>
    <w:rsid w:val="00D22C38"/>
    <w:rsid w:val="00D237D6"/>
    <w:rsid w:val="00D24623"/>
    <w:rsid w:val="00D36925"/>
    <w:rsid w:val="00D40111"/>
    <w:rsid w:val="00D40B4A"/>
    <w:rsid w:val="00D44D07"/>
    <w:rsid w:val="00D45E4E"/>
    <w:rsid w:val="00D62E98"/>
    <w:rsid w:val="00D62F0D"/>
    <w:rsid w:val="00D73D24"/>
    <w:rsid w:val="00D804C3"/>
    <w:rsid w:val="00D85EB7"/>
    <w:rsid w:val="00D9270F"/>
    <w:rsid w:val="00D9594D"/>
    <w:rsid w:val="00DA5999"/>
    <w:rsid w:val="00DB1E35"/>
    <w:rsid w:val="00DB3ACE"/>
    <w:rsid w:val="00DB6B0F"/>
    <w:rsid w:val="00DC1848"/>
    <w:rsid w:val="00DD5C87"/>
    <w:rsid w:val="00DD7240"/>
    <w:rsid w:val="00DD7496"/>
    <w:rsid w:val="00DE227F"/>
    <w:rsid w:val="00DF31AF"/>
    <w:rsid w:val="00E02526"/>
    <w:rsid w:val="00E03BA3"/>
    <w:rsid w:val="00E24A17"/>
    <w:rsid w:val="00E3587A"/>
    <w:rsid w:val="00E36725"/>
    <w:rsid w:val="00E43897"/>
    <w:rsid w:val="00E46324"/>
    <w:rsid w:val="00E51A32"/>
    <w:rsid w:val="00E55FA0"/>
    <w:rsid w:val="00E65EB7"/>
    <w:rsid w:val="00E67E6B"/>
    <w:rsid w:val="00E71F10"/>
    <w:rsid w:val="00E73ECD"/>
    <w:rsid w:val="00E852F5"/>
    <w:rsid w:val="00E903AD"/>
    <w:rsid w:val="00E93B83"/>
    <w:rsid w:val="00E94FC4"/>
    <w:rsid w:val="00EA0A44"/>
    <w:rsid w:val="00EA0FC6"/>
    <w:rsid w:val="00EA4D39"/>
    <w:rsid w:val="00EB2C8F"/>
    <w:rsid w:val="00EC0E1B"/>
    <w:rsid w:val="00EC2EB7"/>
    <w:rsid w:val="00EC3344"/>
    <w:rsid w:val="00EC4B56"/>
    <w:rsid w:val="00EC6AEC"/>
    <w:rsid w:val="00EC750E"/>
    <w:rsid w:val="00ED6DF2"/>
    <w:rsid w:val="00EE2FCB"/>
    <w:rsid w:val="00EE454A"/>
    <w:rsid w:val="00EF3FD8"/>
    <w:rsid w:val="00EF55B5"/>
    <w:rsid w:val="00F00AC2"/>
    <w:rsid w:val="00F02A4D"/>
    <w:rsid w:val="00F02C19"/>
    <w:rsid w:val="00F14746"/>
    <w:rsid w:val="00F1561B"/>
    <w:rsid w:val="00F171FF"/>
    <w:rsid w:val="00F24020"/>
    <w:rsid w:val="00F243A6"/>
    <w:rsid w:val="00F30933"/>
    <w:rsid w:val="00F379B9"/>
    <w:rsid w:val="00F46687"/>
    <w:rsid w:val="00F551BF"/>
    <w:rsid w:val="00F573AE"/>
    <w:rsid w:val="00F65E3A"/>
    <w:rsid w:val="00F66A5F"/>
    <w:rsid w:val="00F678B1"/>
    <w:rsid w:val="00F76A5B"/>
    <w:rsid w:val="00F8310B"/>
    <w:rsid w:val="00F976DE"/>
    <w:rsid w:val="00FA160E"/>
    <w:rsid w:val="00FA3DF6"/>
    <w:rsid w:val="00FB1C3F"/>
    <w:rsid w:val="00FB3806"/>
    <w:rsid w:val="00FB4D1F"/>
    <w:rsid w:val="00FB6262"/>
    <w:rsid w:val="00FB6759"/>
    <w:rsid w:val="00FC42D0"/>
    <w:rsid w:val="00FD79E2"/>
    <w:rsid w:val="00FE168F"/>
    <w:rsid w:val="00FE2287"/>
    <w:rsid w:val="00FE4237"/>
    <w:rsid w:val="00FE7E9A"/>
    <w:rsid w:val="00FF037B"/>
    <w:rsid w:val="00FF5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79533"/>
  <w15:docId w15:val="{9F954269-9401-4D91-9905-B46CE773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9594D"/>
    <w:pPr>
      <w:spacing w:after="0" w:line="240" w:lineRule="auto"/>
    </w:pPr>
    <w:rPr>
      <w:sz w:val="20"/>
      <w:szCs w:val="20"/>
    </w:rPr>
  </w:style>
  <w:style w:type="character" w:customStyle="1" w:styleId="a4">
    <w:name w:val="טקסט הערת שוליים תו"/>
    <w:basedOn w:val="a0"/>
    <w:link w:val="a3"/>
    <w:uiPriority w:val="99"/>
    <w:rsid w:val="00D9594D"/>
    <w:rPr>
      <w:sz w:val="20"/>
      <w:szCs w:val="20"/>
    </w:rPr>
  </w:style>
  <w:style w:type="character" w:styleId="a5">
    <w:name w:val="footnote reference"/>
    <w:basedOn w:val="a0"/>
    <w:uiPriority w:val="99"/>
    <w:semiHidden/>
    <w:unhideWhenUsed/>
    <w:rsid w:val="00D9594D"/>
    <w:rPr>
      <w:vertAlign w:val="superscript"/>
    </w:rPr>
  </w:style>
  <w:style w:type="character" w:styleId="Hyperlink">
    <w:name w:val="Hyperlink"/>
    <w:basedOn w:val="a0"/>
    <w:uiPriority w:val="99"/>
    <w:semiHidden/>
    <w:unhideWhenUsed/>
    <w:rsid w:val="006164CD"/>
    <w:rPr>
      <w:color w:val="0000FF"/>
      <w:u w:val="single"/>
    </w:rPr>
  </w:style>
  <w:style w:type="paragraph" w:styleId="a6">
    <w:name w:val="List Paragraph"/>
    <w:basedOn w:val="a"/>
    <w:uiPriority w:val="34"/>
    <w:qFormat/>
    <w:rsid w:val="0072404F"/>
    <w:pPr>
      <w:ind w:left="720"/>
      <w:contextualSpacing/>
    </w:pPr>
  </w:style>
  <w:style w:type="paragraph" w:styleId="a7">
    <w:name w:val="header"/>
    <w:basedOn w:val="a"/>
    <w:link w:val="a8"/>
    <w:uiPriority w:val="99"/>
    <w:unhideWhenUsed/>
    <w:rsid w:val="00EC750E"/>
    <w:pPr>
      <w:tabs>
        <w:tab w:val="center" w:pos="4153"/>
        <w:tab w:val="right" w:pos="8306"/>
      </w:tabs>
      <w:spacing w:after="0" w:line="240" w:lineRule="auto"/>
    </w:pPr>
  </w:style>
  <w:style w:type="character" w:customStyle="1" w:styleId="a8">
    <w:name w:val="כותרת עליונה תו"/>
    <w:basedOn w:val="a0"/>
    <w:link w:val="a7"/>
    <w:uiPriority w:val="99"/>
    <w:rsid w:val="00EC750E"/>
  </w:style>
  <w:style w:type="paragraph" w:styleId="a9">
    <w:name w:val="footer"/>
    <w:basedOn w:val="a"/>
    <w:link w:val="aa"/>
    <w:uiPriority w:val="99"/>
    <w:unhideWhenUsed/>
    <w:rsid w:val="00EC750E"/>
    <w:pPr>
      <w:tabs>
        <w:tab w:val="center" w:pos="4153"/>
        <w:tab w:val="right" w:pos="8306"/>
      </w:tabs>
      <w:spacing w:after="0" w:line="240" w:lineRule="auto"/>
    </w:pPr>
  </w:style>
  <w:style w:type="character" w:customStyle="1" w:styleId="aa">
    <w:name w:val="כותרת תחתונה תו"/>
    <w:basedOn w:val="a0"/>
    <w:link w:val="a9"/>
    <w:uiPriority w:val="99"/>
    <w:rsid w:val="00EC750E"/>
  </w:style>
  <w:style w:type="paragraph" w:styleId="ab">
    <w:name w:val="Revision"/>
    <w:hidden/>
    <w:uiPriority w:val="99"/>
    <w:semiHidden/>
    <w:rsid w:val="00EC750E"/>
    <w:pPr>
      <w:spacing w:after="0" w:line="240" w:lineRule="auto"/>
    </w:pPr>
  </w:style>
  <w:style w:type="paragraph" w:styleId="ac">
    <w:name w:val="Balloon Text"/>
    <w:basedOn w:val="a"/>
    <w:link w:val="ad"/>
    <w:uiPriority w:val="99"/>
    <w:semiHidden/>
    <w:unhideWhenUsed/>
    <w:rsid w:val="00EC750E"/>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EC750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1449</Words>
  <Characters>7247</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127</cp:revision>
  <cp:lastPrinted>2022-09-12T10:38:00Z</cp:lastPrinted>
  <dcterms:created xsi:type="dcterms:W3CDTF">2019-09-18T08:35:00Z</dcterms:created>
  <dcterms:modified xsi:type="dcterms:W3CDTF">2022-09-12T10:40:00Z</dcterms:modified>
</cp:coreProperties>
</file>