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FB297" w14:textId="53908D30" w:rsidR="00782474" w:rsidRDefault="00D20C02">
      <w:pPr>
        <w:rPr>
          <w:b/>
          <w:bCs/>
          <w:sz w:val="36"/>
          <w:szCs w:val="36"/>
          <w:rtl/>
        </w:rPr>
      </w:pPr>
      <w:r>
        <w:rPr>
          <w:rFonts w:hint="cs"/>
          <w:rtl/>
        </w:rPr>
        <w:t>בס''ד</w:t>
      </w:r>
      <w:r>
        <w:rPr>
          <w:rtl/>
        </w:rPr>
        <w:tab/>
      </w:r>
      <w:r>
        <w:rPr>
          <w:rtl/>
        </w:rPr>
        <w:tab/>
      </w:r>
      <w:r w:rsidR="00A35E38">
        <w:rPr>
          <w:rFonts w:hint="cs"/>
          <w:rtl/>
        </w:rPr>
        <w:t xml:space="preserve"> </w:t>
      </w:r>
      <w:r w:rsidR="001229D6">
        <w:rPr>
          <w:rFonts w:hint="cs"/>
          <w:rtl/>
        </w:rPr>
        <w:t xml:space="preserve">       </w:t>
      </w:r>
      <w:r w:rsidR="00C310A6">
        <w:rPr>
          <w:rFonts w:hint="cs"/>
          <w:rtl/>
        </w:rPr>
        <w:t xml:space="preserve">  </w:t>
      </w:r>
      <w:r w:rsidR="00801AFC">
        <w:rPr>
          <w:rFonts w:hint="cs"/>
          <w:rtl/>
        </w:rPr>
        <w:t xml:space="preserve">  </w:t>
      </w:r>
      <w:r w:rsidRPr="00D20C02">
        <w:rPr>
          <w:rFonts w:hint="cs"/>
          <w:b/>
          <w:bCs/>
          <w:sz w:val="36"/>
          <w:szCs w:val="36"/>
          <w:rtl/>
        </w:rPr>
        <w:t>פרשת ויחי:</w:t>
      </w:r>
      <w:r>
        <w:rPr>
          <w:rFonts w:hint="cs"/>
          <w:b/>
          <w:bCs/>
          <w:sz w:val="36"/>
          <w:szCs w:val="36"/>
          <w:rtl/>
        </w:rPr>
        <w:t xml:space="preserve"> </w:t>
      </w:r>
      <w:r w:rsidR="006F7C75">
        <w:rPr>
          <w:rFonts w:hint="cs"/>
          <w:b/>
          <w:bCs/>
          <w:sz w:val="36"/>
          <w:szCs w:val="36"/>
          <w:rtl/>
        </w:rPr>
        <w:t>האם מותר לחשב את הקץ</w:t>
      </w:r>
    </w:p>
    <w:p w14:paraId="4151986E" w14:textId="5DE31F07" w:rsidR="00782474" w:rsidRDefault="00782474">
      <w:pPr>
        <w:rPr>
          <w:b/>
          <w:bCs/>
          <w:u w:val="single"/>
          <w:rtl/>
        </w:rPr>
      </w:pPr>
      <w:r w:rsidRPr="00782474">
        <w:rPr>
          <w:rFonts w:hint="cs"/>
          <w:b/>
          <w:bCs/>
          <w:u w:val="single"/>
          <w:rtl/>
        </w:rPr>
        <w:t>פתיחה</w:t>
      </w:r>
    </w:p>
    <w:p w14:paraId="478533CC" w14:textId="255C224C" w:rsidR="0050743D" w:rsidRDefault="00782474" w:rsidP="00A1524B">
      <w:pPr>
        <w:rPr>
          <w:rtl/>
        </w:rPr>
      </w:pPr>
      <w:r>
        <w:rPr>
          <w:rFonts w:hint="cs"/>
          <w:rtl/>
        </w:rPr>
        <w:t xml:space="preserve">בפרשת השבוע מספרת התורה, על יעקב </w:t>
      </w:r>
      <w:r w:rsidR="00A1524B">
        <w:rPr>
          <w:rFonts w:hint="cs"/>
          <w:rtl/>
        </w:rPr>
        <w:t xml:space="preserve">שקורא לבניו כדי להודיעם את אשר יקרה עימם באחרית הימים. </w:t>
      </w:r>
      <w:r w:rsidR="007B5F27">
        <w:rPr>
          <w:rFonts w:hint="cs"/>
          <w:rtl/>
        </w:rPr>
        <w:t xml:space="preserve">כפי שמספרת התורה, על </w:t>
      </w:r>
      <w:r w:rsidR="00A736A8">
        <w:rPr>
          <w:rFonts w:hint="cs"/>
          <w:rtl/>
        </w:rPr>
        <w:t>אף ש</w:t>
      </w:r>
      <w:r w:rsidR="007B5F27">
        <w:rPr>
          <w:rFonts w:hint="cs"/>
          <w:rtl/>
        </w:rPr>
        <w:t xml:space="preserve">יעקב גילה להם מהעתיד לקרות (לפחות על פי פירוש אונקלוס), </w:t>
      </w:r>
      <w:r w:rsidR="0040354E">
        <w:rPr>
          <w:rFonts w:hint="cs"/>
          <w:rtl/>
        </w:rPr>
        <w:t xml:space="preserve">לא גילה להם את אחרית הימים. בטעם הדבר כותבת הגמרא במסכת פסחים </w:t>
      </w:r>
      <w:r w:rsidR="0040354E">
        <w:rPr>
          <w:rFonts w:hint="cs"/>
          <w:sz w:val="18"/>
          <w:szCs w:val="18"/>
          <w:rtl/>
        </w:rPr>
        <w:t>(נו ע''א)</w:t>
      </w:r>
      <w:r w:rsidR="0040354E">
        <w:rPr>
          <w:rFonts w:hint="cs"/>
          <w:rtl/>
        </w:rPr>
        <w:t xml:space="preserve">, שהקב''ה מנע ממנו דבר זה: </w:t>
      </w:r>
    </w:p>
    <w:p w14:paraId="6DA6C47F" w14:textId="50204046" w:rsidR="0040354E" w:rsidRDefault="00283281" w:rsidP="00283281">
      <w:pPr>
        <w:ind w:left="720"/>
        <w:rPr>
          <w:rtl/>
        </w:rPr>
      </w:pPr>
      <w:r w:rsidRPr="00283281">
        <w:rPr>
          <w:rFonts w:cs="Arial" w:hint="cs"/>
          <w:rtl/>
        </w:rPr>
        <w:t>''</w:t>
      </w:r>
      <w:r w:rsidRPr="00283281">
        <w:rPr>
          <w:rFonts w:cs="Arial"/>
          <w:rtl/>
        </w:rPr>
        <w:t>אמר רבי שמעון בן לקיש: ויקרא יעקב אל בניו ויאמר האספו ואגידה לכם. ביקש יעקב לגלות לבניו קץ הימין, ונסתלקה ממנו שכינה. אמר: שמא חס ושלום יש במ</w:t>
      </w:r>
      <w:r w:rsidR="00EA13C1">
        <w:rPr>
          <w:rFonts w:cs="Arial" w:hint="cs"/>
          <w:rtl/>
        </w:rPr>
        <w:t>י</w:t>
      </w:r>
      <w:r w:rsidRPr="00283281">
        <w:rPr>
          <w:rFonts w:cs="Arial"/>
          <w:rtl/>
        </w:rPr>
        <w:t>טתי פסול, כאברהם שיצא ממנו ישמעאל, ואבי יצחק שיצא ממנו עשו</w:t>
      </w:r>
      <w:r w:rsidR="003E1824">
        <w:rPr>
          <w:rFonts w:cs="Arial" w:hint="cs"/>
          <w:rtl/>
        </w:rPr>
        <w:t>?</w:t>
      </w:r>
      <w:r w:rsidRPr="00283281">
        <w:rPr>
          <w:rFonts w:cs="Arial"/>
          <w:rtl/>
        </w:rPr>
        <w:t xml:space="preserve"> אמרו לו בניו: שמע ישראל ה' א</w:t>
      </w:r>
      <w:r w:rsidR="00EA13C1">
        <w:rPr>
          <w:rFonts w:cs="Arial" w:hint="cs"/>
          <w:rtl/>
        </w:rPr>
        <w:t>-</w:t>
      </w:r>
      <w:r w:rsidRPr="00283281">
        <w:rPr>
          <w:rFonts w:cs="Arial"/>
          <w:rtl/>
        </w:rPr>
        <w:t>להינו ה' אחד</w:t>
      </w:r>
      <w:r>
        <w:rPr>
          <w:rFonts w:hint="cs"/>
          <w:rtl/>
        </w:rPr>
        <w:t>.''</w:t>
      </w:r>
    </w:p>
    <w:p w14:paraId="004E8DAF" w14:textId="093E6870" w:rsidR="00057370" w:rsidRDefault="00057370" w:rsidP="00057370">
      <w:pPr>
        <w:rPr>
          <w:rtl/>
        </w:rPr>
      </w:pPr>
      <w:r>
        <w:rPr>
          <w:rFonts w:hint="cs"/>
          <w:rtl/>
        </w:rPr>
        <w:t xml:space="preserve">בעקבות יעקב ממנו נמנע לגלות את הקץ, נעסוק השבוע </w:t>
      </w:r>
      <w:r w:rsidR="006C421D">
        <w:rPr>
          <w:rFonts w:hint="cs"/>
          <w:rtl/>
        </w:rPr>
        <w:t xml:space="preserve">במחלוקת </w:t>
      </w:r>
      <w:r w:rsidR="00811EA3">
        <w:rPr>
          <w:rFonts w:hint="cs"/>
          <w:rtl/>
        </w:rPr>
        <w:t>התנאי</w:t>
      </w:r>
      <w:r w:rsidR="00527CF5">
        <w:rPr>
          <w:rFonts w:hint="cs"/>
          <w:rtl/>
        </w:rPr>
        <w:t>ם</w:t>
      </w:r>
      <w:r w:rsidR="006C421D">
        <w:rPr>
          <w:rFonts w:hint="cs"/>
          <w:rtl/>
        </w:rPr>
        <w:t xml:space="preserve"> האם אכן אסור לגלות את הקץ.</w:t>
      </w:r>
      <w:r>
        <w:rPr>
          <w:rFonts w:hint="cs"/>
          <w:rtl/>
        </w:rPr>
        <w:t xml:space="preserve"> </w:t>
      </w:r>
      <w:r w:rsidR="006C421D">
        <w:rPr>
          <w:rFonts w:hint="cs"/>
          <w:rtl/>
        </w:rPr>
        <w:t>כפי שנראה, הדעה המקובלת להלכה היא דעת האוסרים</w:t>
      </w:r>
      <w:r w:rsidR="00560C2D">
        <w:rPr>
          <w:rFonts w:hint="cs"/>
          <w:rtl/>
        </w:rPr>
        <w:t xml:space="preserve"> (או הנמנעים)</w:t>
      </w:r>
      <w:r w:rsidR="00983D4B">
        <w:rPr>
          <w:rFonts w:hint="cs"/>
          <w:rtl/>
        </w:rPr>
        <w:t>,</w:t>
      </w:r>
      <w:r w:rsidR="006C421D">
        <w:rPr>
          <w:rFonts w:hint="cs"/>
          <w:rtl/>
        </w:rPr>
        <w:t xml:space="preserve"> </w:t>
      </w:r>
      <w:r w:rsidR="00527CF5">
        <w:rPr>
          <w:rFonts w:hint="cs"/>
          <w:rtl/>
        </w:rPr>
        <w:t xml:space="preserve">ומשום כך נראה </w:t>
      </w:r>
      <w:r w:rsidR="006C421D">
        <w:rPr>
          <w:rFonts w:hint="cs"/>
          <w:rtl/>
        </w:rPr>
        <w:t>מדוע</w:t>
      </w:r>
      <w:r w:rsidR="00983D4B">
        <w:rPr>
          <w:rFonts w:hint="cs"/>
          <w:rtl/>
        </w:rPr>
        <w:t xml:space="preserve"> למרות האיסור</w:t>
      </w:r>
      <w:r w:rsidR="00A736A8">
        <w:rPr>
          <w:rFonts w:hint="cs"/>
          <w:rtl/>
        </w:rPr>
        <w:t>,</w:t>
      </w:r>
      <w:r w:rsidR="00983D4B">
        <w:rPr>
          <w:rFonts w:hint="cs"/>
          <w:rtl/>
        </w:rPr>
        <w:t xml:space="preserve"> במהלך השנים רבים מהפוסקים</w:t>
      </w:r>
      <w:r w:rsidR="00624FDB">
        <w:rPr>
          <w:rFonts w:hint="cs"/>
          <w:rtl/>
        </w:rPr>
        <w:t>,</w:t>
      </w:r>
      <w:r w:rsidR="00983D4B">
        <w:rPr>
          <w:rFonts w:hint="cs"/>
          <w:rtl/>
        </w:rPr>
        <w:t xml:space="preserve"> וביניהם </w:t>
      </w:r>
      <w:proofErr w:type="spellStart"/>
      <w:r w:rsidR="00983D4B">
        <w:rPr>
          <w:rFonts w:hint="cs"/>
          <w:rtl/>
        </w:rPr>
        <w:t>הרס''ג</w:t>
      </w:r>
      <w:proofErr w:type="spellEnd"/>
      <w:r w:rsidR="00983D4B">
        <w:rPr>
          <w:rFonts w:hint="cs"/>
          <w:rtl/>
        </w:rPr>
        <w:t xml:space="preserve">, הרמב''ם והרמב''ן, בכל זאת </w:t>
      </w:r>
      <w:r w:rsidR="00385BCB">
        <w:rPr>
          <w:rFonts w:hint="cs"/>
          <w:rtl/>
        </w:rPr>
        <w:t xml:space="preserve">חישבו </w:t>
      </w:r>
      <w:r w:rsidR="00983D4B">
        <w:rPr>
          <w:rFonts w:hint="cs"/>
          <w:rtl/>
        </w:rPr>
        <w:t>את הקץ</w:t>
      </w:r>
      <w:r w:rsidR="00C9567B">
        <w:rPr>
          <w:rFonts w:hint="cs"/>
          <w:rtl/>
        </w:rPr>
        <w:t xml:space="preserve"> </w:t>
      </w:r>
      <w:r w:rsidR="00C9567B">
        <w:rPr>
          <w:rFonts w:hint="cs"/>
          <w:sz w:val="18"/>
          <w:szCs w:val="18"/>
          <w:rtl/>
        </w:rPr>
        <w:t>(ועיין הערה</w:t>
      </w:r>
      <w:r w:rsidR="00C9567B">
        <w:rPr>
          <w:rStyle w:val="a5"/>
          <w:rtl/>
        </w:rPr>
        <w:footnoteReference w:id="2"/>
      </w:r>
      <w:r w:rsidR="00C9567B">
        <w:rPr>
          <w:rFonts w:hint="cs"/>
          <w:sz w:val="18"/>
          <w:szCs w:val="18"/>
          <w:rtl/>
        </w:rPr>
        <w:t>)</w:t>
      </w:r>
      <w:r w:rsidR="00983D4B">
        <w:rPr>
          <w:rFonts w:hint="cs"/>
          <w:rtl/>
        </w:rPr>
        <w:t>.</w:t>
      </w:r>
      <w:r w:rsidR="002D6455">
        <w:rPr>
          <w:rFonts w:hint="cs"/>
          <w:rtl/>
        </w:rPr>
        <w:t xml:space="preserve"> </w:t>
      </w:r>
    </w:p>
    <w:p w14:paraId="6F759D94" w14:textId="2AA1216F" w:rsidR="002400F9" w:rsidRDefault="002400F9" w:rsidP="00057370">
      <w:pPr>
        <w:rPr>
          <w:b/>
          <w:bCs/>
          <w:u w:val="single"/>
          <w:rtl/>
        </w:rPr>
      </w:pPr>
      <w:r>
        <w:rPr>
          <w:rFonts w:hint="cs"/>
          <w:b/>
          <w:bCs/>
          <w:u w:val="single"/>
          <w:rtl/>
        </w:rPr>
        <w:t>חישוב הקץ</w:t>
      </w:r>
    </w:p>
    <w:p w14:paraId="68892A6E" w14:textId="652B3E6E" w:rsidR="00EC4829" w:rsidRDefault="002400F9" w:rsidP="00F615AA">
      <w:pPr>
        <w:rPr>
          <w:rtl/>
        </w:rPr>
      </w:pPr>
      <w:r>
        <w:rPr>
          <w:rFonts w:hint="cs"/>
          <w:rtl/>
        </w:rPr>
        <w:t>האם מותר לחשב</w:t>
      </w:r>
      <w:r w:rsidR="00560C2D">
        <w:rPr>
          <w:rFonts w:hint="cs"/>
          <w:rtl/>
        </w:rPr>
        <w:t xml:space="preserve"> את הקץ</w:t>
      </w:r>
      <w:r w:rsidR="001921B9">
        <w:rPr>
          <w:rFonts w:hint="cs"/>
          <w:rtl/>
        </w:rPr>
        <w:t>?</w:t>
      </w:r>
      <w:r w:rsidR="00560C2D">
        <w:rPr>
          <w:rFonts w:hint="cs"/>
          <w:rtl/>
        </w:rPr>
        <w:t xml:space="preserve"> בדברי הגמרא במסכת סנהדרין</w:t>
      </w:r>
      <w:r w:rsidR="001921B9">
        <w:rPr>
          <w:rFonts w:hint="cs"/>
          <w:rtl/>
        </w:rPr>
        <w:t xml:space="preserve"> </w:t>
      </w:r>
      <w:r w:rsidR="00F615AA">
        <w:rPr>
          <w:rFonts w:hint="cs"/>
          <w:sz w:val="18"/>
          <w:szCs w:val="18"/>
          <w:rtl/>
        </w:rPr>
        <w:t>(</w:t>
      </w:r>
      <w:proofErr w:type="spellStart"/>
      <w:r w:rsidR="00F615AA">
        <w:rPr>
          <w:rFonts w:hint="cs"/>
          <w:sz w:val="18"/>
          <w:szCs w:val="18"/>
          <w:rtl/>
        </w:rPr>
        <w:t>צז</w:t>
      </w:r>
      <w:proofErr w:type="spellEnd"/>
      <w:r w:rsidR="00F615AA">
        <w:rPr>
          <w:rFonts w:hint="cs"/>
          <w:sz w:val="18"/>
          <w:szCs w:val="18"/>
          <w:rtl/>
        </w:rPr>
        <w:t xml:space="preserve"> ע''ב) </w:t>
      </w:r>
      <w:r w:rsidR="001921B9">
        <w:rPr>
          <w:rFonts w:hint="cs"/>
          <w:rtl/>
        </w:rPr>
        <w:t xml:space="preserve">מובאת מחלוקת </w:t>
      </w:r>
      <w:r w:rsidR="00F351F4">
        <w:rPr>
          <w:rFonts w:hint="cs"/>
          <w:rtl/>
        </w:rPr>
        <w:t>תנאים ו</w:t>
      </w:r>
      <w:r w:rsidR="00C9567B">
        <w:rPr>
          <w:rFonts w:hint="cs"/>
          <w:rtl/>
        </w:rPr>
        <w:t>אמוראים</w:t>
      </w:r>
      <w:r w:rsidR="001921B9">
        <w:rPr>
          <w:rFonts w:hint="cs"/>
          <w:rtl/>
        </w:rPr>
        <w:t xml:space="preserve"> בעניין</w:t>
      </w:r>
      <w:r w:rsidR="00EC4829">
        <w:rPr>
          <w:rFonts w:hint="cs"/>
          <w:rtl/>
        </w:rPr>
        <w:t>:</w:t>
      </w:r>
    </w:p>
    <w:p w14:paraId="31F643C2" w14:textId="619E3F2F" w:rsidR="00F01242" w:rsidRDefault="00EC4829" w:rsidP="00F615AA">
      <w:pPr>
        <w:rPr>
          <w:rtl/>
        </w:rPr>
      </w:pPr>
      <w:r>
        <w:rPr>
          <w:rFonts w:hint="cs"/>
          <w:b/>
          <w:bCs/>
          <w:rtl/>
        </w:rPr>
        <w:t xml:space="preserve">א. </w:t>
      </w:r>
      <w:r w:rsidRPr="00EC4829">
        <w:rPr>
          <w:rFonts w:hint="cs"/>
          <w:b/>
          <w:bCs/>
          <w:rtl/>
        </w:rPr>
        <w:t>אי אפשר</w:t>
      </w:r>
      <w:r>
        <w:rPr>
          <w:rFonts w:hint="cs"/>
          <w:rtl/>
        </w:rPr>
        <w:t xml:space="preserve">: </w:t>
      </w:r>
      <w:r w:rsidR="00526020">
        <w:rPr>
          <w:rFonts w:hint="cs"/>
          <w:rtl/>
        </w:rPr>
        <w:t xml:space="preserve">לדעת רב, אין כלל אפשרות לחשב </w:t>
      </w:r>
      <w:r w:rsidR="001C57C4">
        <w:rPr>
          <w:rFonts w:hint="cs"/>
          <w:rtl/>
        </w:rPr>
        <w:t>את הקץ</w:t>
      </w:r>
      <w:r w:rsidR="00526020">
        <w:rPr>
          <w:rFonts w:hint="cs"/>
          <w:rtl/>
        </w:rPr>
        <w:t xml:space="preserve">, מכיוון שהגאולה </w:t>
      </w:r>
      <w:r w:rsidR="00F615AA">
        <w:rPr>
          <w:rFonts w:hint="cs"/>
          <w:rtl/>
        </w:rPr>
        <w:t xml:space="preserve">תלויה בדברים </w:t>
      </w:r>
      <w:r w:rsidR="00A736A8">
        <w:rPr>
          <w:rFonts w:hint="cs"/>
          <w:rtl/>
        </w:rPr>
        <w:t xml:space="preserve">רבים </w:t>
      </w:r>
      <w:r w:rsidR="00F615AA">
        <w:rPr>
          <w:rFonts w:hint="cs"/>
          <w:rtl/>
        </w:rPr>
        <w:t>שאי אפשר לחשבם, כמו למשל שעם ישראל יחזור בתשובה</w:t>
      </w:r>
      <w:r w:rsidR="002207A4">
        <w:rPr>
          <w:rFonts w:hint="cs"/>
          <w:rtl/>
        </w:rPr>
        <w:t>, במעשים הטובים שיעשו</w:t>
      </w:r>
      <w:r w:rsidR="00451E04">
        <w:rPr>
          <w:rFonts w:hint="cs"/>
          <w:rtl/>
        </w:rPr>
        <w:t>, שיוסרו הדיינים ששופטים שלא כצדק וכדומה</w:t>
      </w:r>
      <w:r w:rsidR="00F2438E">
        <w:rPr>
          <w:rFonts w:hint="cs"/>
          <w:rtl/>
        </w:rPr>
        <w:t>. כך סובר גם</w:t>
      </w:r>
      <w:r w:rsidR="00F01242">
        <w:rPr>
          <w:rFonts w:hint="cs"/>
          <w:rtl/>
        </w:rPr>
        <w:t xml:space="preserve"> רב שמואל בשם </w:t>
      </w:r>
      <w:r w:rsidR="00F2438E">
        <w:rPr>
          <w:rFonts w:hint="cs"/>
          <w:rtl/>
        </w:rPr>
        <w:t>רב יהודה שנקט, שאם אדם אומר לך מתי הקץ מגיע - אל תאמין לו</w:t>
      </w:r>
      <w:r w:rsidR="00B229B3">
        <w:rPr>
          <w:rFonts w:hint="cs"/>
          <w:rtl/>
        </w:rPr>
        <w:t xml:space="preserve">, כי </w:t>
      </w:r>
      <w:r w:rsidR="00A736A8">
        <w:rPr>
          <w:rFonts w:hint="cs"/>
          <w:rtl/>
        </w:rPr>
        <w:t>הדבר</w:t>
      </w:r>
      <w:r w:rsidR="00B229B3">
        <w:rPr>
          <w:rFonts w:hint="cs"/>
          <w:rtl/>
        </w:rPr>
        <w:t xml:space="preserve"> הגלוי לקב''ה בלבד</w:t>
      </w:r>
      <w:r w:rsidR="00F615AA">
        <w:rPr>
          <w:rFonts w:hint="cs"/>
          <w:rtl/>
        </w:rPr>
        <w:t>.</w:t>
      </w:r>
    </w:p>
    <w:p w14:paraId="663955DF" w14:textId="094DFC59" w:rsidR="00497757" w:rsidRDefault="00EC4829" w:rsidP="00497757">
      <w:pPr>
        <w:rPr>
          <w:rtl/>
        </w:rPr>
      </w:pPr>
      <w:r>
        <w:rPr>
          <w:rFonts w:hint="cs"/>
          <w:b/>
          <w:bCs/>
          <w:rtl/>
        </w:rPr>
        <w:t xml:space="preserve">ב. </w:t>
      </w:r>
      <w:r w:rsidRPr="00EC4829">
        <w:rPr>
          <w:rFonts w:hint="cs"/>
          <w:b/>
          <w:bCs/>
          <w:rtl/>
        </w:rPr>
        <w:t>בעייתי</w:t>
      </w:r>
      <w:r>
        <w:rPr>
          <w:rFonts w:hint="cs"/>
          <w:rtl/>
        </w:rPr>
        <w:t xml:space="preserve">: </w:t>
      </w:r>
      <w:r w:rsidR="00C9567B">
        <w:rPr>
          <w:rFonts w:hint="cs"/>
          <w:rtl/>
        </w:rPr>
        <w:t>דעה חולק</w:t>
      </w:r>
      <w:r w:rsidR="00CB5B5D">
        <w:rPr>
          <w:rFonts w:hint="cs"/>
          <w:rtl/>
        </w:rPr>
        <w:t>ת מובאת בשם רבי יוחנן שסבר, שאמנם מעיקר הדין אפשר לחשב את הקץ</w:t>
      </w:r>
      <w:r>
        <w:rPr>
          <w:rFonts w:hint="cs"/>
          <w:rtl/>
        </w:rPr>
        <w:t xml:space="preserve">, אך </w:t>
      </w:r>
      <w:r w:rsidR="00A736A8">
        <w:rPr>
          <w:rFonts w:hint="cs"/>
          <w:rtl/>
        </w:rPr>
        <w:t xml:space="preserve">רבים </w:t>
      </w:r>
      <w:r>
        <w:rPr>
          <w:rFonts w:hint="cs"/>
          <w:rtl/>
        </w:rPr>
        <w:t xml:space="preserve">הסיכונים הכרוכים בכך </w:t>
      </w:r>
      <w:r w:rsidR="00497757">
        <w:rPr>
          <w:rFonts w:hint="cs"/>
          <w:rtl/>
        </w:rPr>
        <w:t>- ותיפח עצמותם של מחשבי הקיצין. בהמשך</w:t>
      </w:r>
      <w:r w:rsidR="00F65C89">
        <w:rPr>
          <w:rFonts w:hint="cs"/>
          <w:rtl/>
        </w:rPr>
        <w:t xml:space="preserve"> נראה</w:t>
      </w:r>
      <w:r w:rsidR="00497757">
        <w:rPr>
          <w:rFonts w:hint="cs"/>
          <w:rtl/>
        </w:rPr>
        <w:t xml:space="preserve"> מספר טעמים מדוע נאסר לחשב את הקץ, אך לדעת רבי יוחנן הסיבה לכך היא שבמקרה של טעות בחשבון יתייאש עם ישראל לחכות למשיח שיבוא, ובלשון </w:t>
      </w:r>
      <w:r w:rsidR="00497757" w:rsidRPr="00151EA8">
        <w:rPr>
          <w:rFonts w:hint="cs"/>
          <w:b/>
          <w:bCs/>
          <w:rtl/>
        </w:rPr>
        <w:t>הרמב''ם</w:t>
      </w:r>
      <w:r w:rsidR="00151EA8">
        <w:rPr>
          <w:rFonts w:hint="cs"/>
          <w:rtl/>
        </w:rPr>
        <w:t xml:space="preserve"> </w:t>
      </w:r>
      <w:r w:rsidR="00151EA8">
        <w:rPr>
          <w:rFonts w:hint="cs"/>
          <w:sz w:val="18"/>
          <w:szCs w:val="18"/>
          <w:rtl/>
        </w:rPr>
        <w:t>(מלכים יב, ב)</w:t>
      </w:r>
      <w:r w:rsidR="00497757">
        <w:rPr>
          <w:rFonts w:hint="cs"/>
          <w:rtl/>
        </w:rPr>
        <w:t>:</w:t>
      </w:r>
    </w:p>
    <w:p w14:paraId="5C2AA5F7" w14:textId="723CAC93" w:rsidR="00317860" w:rsidRDefault="00497757" w:rsidP="00497757">
      <w:pPr>
        <w:ind w:left="720"/>
        <w:rPr>
          <w:rtl/>
        </w:rPr>
      </w:pPr>
      <w:r>
        <w:rPr>
          <w:rFonts w:cs="Arial" w:hint="cs"/>
          <w:rtl/>
        </w:rPr>
        <w:t>''</w:t>
      </w:r>
      <w:r w:rsidRPr="00497757">
        <w:rPr>
          <w:rFonts w:cs="Arial"/>
          <w:rtl/>
        </w:rPr>
        <w:t xml:space="preserve">ועל כל פנים אין סדור </w:t>
      </w:r>
      <w:proofErr w:type="spellStart"/>
      <w:r w:rsidRPr="00497757">
        <w:rPr>
          <w:rFonts w:cs="Arial"/>
          <w:rtl/>
        </w:rPr>
        <w:t>הויית</w:t>
      </w:r>
      <w:proofErr w:type="spellEnd"/>
      <w:r w:rsidRPr="00497757">
        <w:rPr>
          <w:rFonts w:cs="Arial"/>
          <w:rtl/>
        </w:rPr>
        <w:t xml:space="preserve"> דברים אלו ולא דקדוקיהן עיקר בדת, ולעולם לא יתעסק אדם בדברי ההגדות, ולא יאריך במדרשות האמורים בעני</w:t>
      </w:r>
      <w:r w:rsidR="00FA64C2">
        <w:rPr>
          <w:rFonts w:cs="Arial" w:hint="cs"/>
          <w:rtl/>
        </w:rPr>
        <w:t>י</w:t>
      </w:r>
      <w:r w:rsidRPr="00497757">
        <w:rPr>
          <w:rFonts w:cs="Arial"/>
          <w:rtl/>
        </w:rPr>
        <w:t xml:space="preserve">נים אלו וכיוצא בהן, ולא ישימם עיקר, שאין </w:t>
      </w:r>
      <w:proofErr w:type="spellStart"/>
      <w:r w:rsidRPr="00497757">
        <w:rPr>
          <w:rFonts w:cs="Arial"/>
          <w:rtl/>
        </w:rPr>
        <w:t>מביאין</w:t>
      </w:r>
      <w:proofErr w:type="spellEnd"/>
      <w:r w:rsidRPr="00497757">
        <w:rPr>
          <w:rFonts w:cs="Arial"/>
          <w:rtl/>
        </w:rPr>
        <w:t xml:space="preserve"> לא לידי יראה ולא לידי אהבה, וכן לא יחשב הקצין, אמרו חכמים תפח רוחם של מחשבי הקצים, אלא יחכה ויאמין בכלל הדבר כמו שבארנו.</w:t>
      </w:r>
      <w:r w:rsidR="00601A80">
        <w:rPr>
          <w:rFonts w:hint="cs"/>
          <w:rtl/>
        </w:rPr>
        <w:t>''</w:t>
      </w:r>
    </w:p>
    <w:p w14:paraId="0476CBF0" w14:textId="36C2F3FF" w:rsidR="008F21B5" w:rsidRDefault="00451E04" w:rsidP="00451E04">
      <w:pPr>
        <w:rPr>
          <w:rtl/>
        </w:rPr>
      </w:pPr>
      <w:r>
        <w:rPr>
          <w:rFonts w:hint="cs"/>
          <w:rtl/>
        </w:rPr>
        <w:t xml:space="preserve">ראייה לפסק זה, מביא רבא מדברי הגמרא במסכת מגילה </w:t>
      </w:r>
      <w:r>
        <w:rPr>
          <w:rFonts w:hint="cs"/>
          <w:sz w:val="18"/>
          <w:szCs w:val="18"/>
          <w:rtl/>
        </w:rPr>
        <w:t xml:space="preserve">(יב ע''א) </w:t>
      </w:r>
      <w:r>
        <w:rPr>
          <w:rFonts w:hint="cs"/>
          <w:rtl/>
        </w:rPr>
        <w:t xml:space="preserve">הדנה בחישוב הקץ של </w:t>
      </w:r>
      <w:r w:rsidR="008F21B5">
        <w:rPr>
          <w:rFonts w:hint="cs"/>
          <w:rtl/>
        </w:rPr>
        <w:t>אחשוורוש ו</w:t>
      </w:r>
      <w:r>
        <w:rPr>
          <w:rFonts w:hint="cs"/>
          <w:rtl/>
        </w:rPr>
        <w:t xml:space="preserve">דניאל. הגמרא כותבת, </w:t>
      </w:r>
      <w:r w:rsidR="008F21B5">
        <w:rPr>
          <w:rFonts w:hint="cs"/>
          <w:rtl/>
        </w:rPr>
        <w:t xml:space="preserve">שהסיבה שאחשוורוש הוציא את כלי המקדש וביזה אותם הייתה, שהוא חישב את סיום שבעים שנות הגלות בצורה מוטעת, ומשום כך חשב שעם ישראל לא ייגאל יותר. גם דניאל טעה בחשבון זה, </w:t>
      </w:r>
      <w:r w:rsidR="00A736A8">
        <w:rPr>
          <w:rFonts w:hint="cs"/>
          <w:rtl/>
        </w:rPr>
        <w:t>ולכן</w:t>
      </w:r>
      <w:r w:rsidR="008F21B5">
        <w:rPr>
          <w:rFonts w:hint="cs"/>
          <w:rtl/>
        </w:rPr>
        <w:t xml:space="preserve"> התבונן בספרים לראות היכן טעה.</w:t>
      </w:r>
    </w:p>
    <w:p w14:paraId="593A931D" w14:textId="09720B83" w:rsidR="00317860" w:rsidRDefault="008F21B5" w:rsidP="00F14E84">
      <w:pPr>
        <w:rPr>
          <w:rtl/>
        </w:rPr>
      </w:pPr>
      <w:r w:rsidRPr="008F21B5">
        <w:rPr>
          <w:rFonts w:hint="cs"/>
          <w:b/>
          <w:bCs/>
          <w:rtl/>
        </w:rPr>
        <w:t>ג. אפשר</w:t>
      </w:r>
      <w:r>
        <w:rPr>
          <w:rFonts w:hint="cs"/>
          <w:rtl/>
        </w:rPr>
        <w:t>:</w:t>
      </w:r>
      <w:r w:rsidR="002136E5">
        <w:rPr>
          <w:rFonts w:hint="cs"/>
          <w:rtl/>
        </w:rPr>
        <w:t xml:space="preserve"> דעה שלישית בפוסקים סוברת שאפשר לחשב את הקץ, ואף עשו כך למעשה. למשל כפי שראינו בפתיחה, יעקב אבינו רצה לספר לבניו על אחרית הימים, ורק בגלל שהקב''ה מנע ממנו </w:t>
      </w:r>
      <w:r w:rsidR="00A736A8">
        <w:rPr>
          <w:rFonts w:hint="cs"/>
          <w:rtl/>
        </w:rPr>
        <w:t>לא סיפר.</w:t>
      </w:r>
      <w:r w:rsidR="002136E5">
        <w:rPr>
          <w:rFonts w:hint="cs"/>
          <w:rtl/>
        </w:rPr>
        <w:t xml:space="preserve"> </w:t>
      </w:r>
      <w:r w:rsidR="00F14E84">
        <w:rPr>
          <w:rFonts w:hint="cs"/>
          <w:rtl/>
        </w:rPr>
        <w:t xml:space="preserve">גם הגמרא במסכת סנהדרין שראינו לעיל, מביאה מספר דעות של תנאים ואמוראים שחישבו את הקץ, וביניהם רבי עקיבא ורבי שמלאי. </w:t>
      </w:r>
    </w:p>
    <w:p w14:paraId="01B0007A" w14:textId="6C5707C8" w:rsidR="00F84A0C" w:rsidRPr="00F84A0C" w:rsidRDefault="008F21B5" w:rsidP="00F84A0C">
      <w:pPr>
        <w:rPr>
          <w:u w:val="single"/>
          <w:rtl/>
        </w:rPr>
      </w:pPr>
      <w:r>
        <w:rPr>
          <w:rFonts w:hint="cs"/>
          <w:u w:val="single"/>
          <w:rtl/>
        </w:rPr>
        <w:t>חישוב במהלך הדורות</w:t>
      </w:r>
    </w:p>
    <w:p w14:paraId="580EF92C" w14:textId="7B12CF12" w:rsidR="00F84A0C" w:rsidRPr="009A1335" w:rsidRDefault="00F84A0C" w:rsidP="008B27A8">
      <w:pPr>
        <w:spacing w:after="80"/>
        <w:rPr>
          <w:rtl/>
        </w:rPr>
      </w:pPr>
      <w:r>
        <w:rPr>
          <w:rFonts w:hint="cs"/>
          <w:rtl/>
        </w:rPr>
        <w:t xml:space="preserve">להלכה </w:t>
      </w:r>
      <w:r w:rsidRPr="00EF27F4">
        <w:rPr>
          <w:rFonts w:hint="cs"/>
          <w:b/>
          <w:bCs/>
          <w:rtl/>
        </w:rPr>
        <w:t>האברבנאל</w:t>
      </w:r>
      <w:r>
        <w:rPr>
          <w:rFonts w:hint="cs"/>
          <w:rtl/>
        </w:rPr>
        <w:t xml:space="preserve"> </w:t>
      </w:r>
      <w:r>
        <w:rPr>
          <w:rFonts w:hint="cs"/>
          <w:sz w:val="18"/>
          <w:szCs w:val="18"/>
          <w:rtl/>
        </w:rPr>
        <w:t>(מעייני הישועה, מעיין א', תמר ב')</w:t>
      </w:r>
      <w:r>
        <w:rPr>
          <w:rFonts w:hint="cs"/>
          <w:rtl/>
        </w:rPr>
        <w:t xml:space="preserve"> סבר, שהאיסור לחשב את הקץ נאמר רק במקרה בו מחשבים אותו על פי הכוכבים והמזלות, אבל כאשר מחשבים את הקץ באמצעות דברי חז''ל - אין בכך איסור וכפי שעשו </w:t>
      </w:r>
      <w:r w:rsidR="00FC6FFE">
        <w:rPr>
          <w:rFonts w:hint="cs"/>
          <w:rtl/>
        </w:rPr>
        <w:t>רבים</w:t>
      </w:r>
      <w:r>
        <w:rPr>
          <w:rFonts w:hint="cs"/>
          <w:rtl/>
        </w:rPr>
        <w:t>. אדרבה</w:t>
      </w:r>
      <w:r w:rsidR="00CB2E0C">
        <w:rPr>
          <w:rFonts w:hint="cs"/>
          <w:rtl/>
        </w:rPr>
        <w:t xml:space="preserve"> הוסיף האברב</w:t>
      </w:r>
      <w:r w:rsidR="00BF4BE3">
        <w:rPr>
          <w:rFonts w:hint="cs"/>
          <w:rtl/>
        </w:rPr>
        <w:t>נ</w:t>
      </w:r>
      <w:r w:rsidR="00CB2E0C">
        <w:rPr>
          <w:rFonts w:hint="cs"/>
          <w:rtl/>
        </w:rPr>
        <w:t>אל</w:t>
      </w:r>
      <w:r>
        <w:rPr>
          <w:rFonts w:hint="cs"/>
          <w:rtl/>
        </w:rPr>
        <w:t xml:space="preserve">, יש בכך מעלה </w:t>
      </w:r>
      <w:r w:rsidR="00CB2E0C">
        <w:rPr>
          <w:rFonts w:hint="cs"/>
          <w:rtl/>
        </w:rPr>
        <w:t>בכך שמצפים לבוא המשיח</w:t>
      </w:r>
      <w:r w:rsidR="00930F28">
        <w:rPr>
          <w:rFonts w:hint="cs"/>
          <w:rtl/>
        </w:rPr>
        <w:t xml:space="preserve">, </w:t>
      </w:r>
      <w:r w:rsidR="00A736A8">
        <w:rPr>
          <w:rFonts w:hint="cs"/>
          <w:rtl/>
        </w:rPr>
        <w:t>ולכן</w:t>
      </w:r>
      <w:r w:rsidR="00930F28">
        <w:rPr>
          <w:rFonts w:hint="cs"/>
          <w:rtl/>
        </w:rPr>
        <w:t xml:space="preserve"> רבים מהאמוראים שאלו את אליהו מתי יבוא המשיח.</w:t>
      </w:r>
    </w:p>
    <w:p w14:paraId="53EB953D" w14:textId="18E1E137" w:rsidR="005C6984" w:rsidRDefault="00F84A0C" w:rsidP="008B27A8">
      <w:pPr>
        <w:spacing w:after="80"/>
        <w:rPr>
          <w:rtl/>
        </w:rPr>
      </w:pPr>
      <w:r>
        <w:rPr>
          <w:rFonts w:hint="cs"/>
          <w:rtl/>
        </w:rPr>
        <w:t xml:space="preserve">אמנם </w:t>
      </w:r>
      <w:r w:rsidR="00F351F4">
        <w:rPr>
          <w:rFonts w:hint="cs"/>
          <w:rtl/>
        </w:rPr>
        <w:t>כפי שראינו</w:t>
      </w:r>
      <w:r>
        <w:rPr>
          <w:rFonts w:hint="cs"/>
          <w:rtl/>
        </w:rPr>
        <w:t>,</w:t>
      </w:r>
      <w:r w:rsidR="00F351F4">
        <w:rPr>
          <w:rFonts w:hint="cs"/>
          <w:rtl/>
        </w:rPr>
        <w:t xml:space="preserve"> הרמב''ם </w:t>
      </w:r>
      <w:r>
        <w:rPr>
          <w:rFonts w:hint="cs"/>
          <w:rtl/>
        </w:rPr>
        <w:t xml:space="preserve">פסק </w:t>
      </w:r>
      <w:r w:rsidR="00F351F4">
        <w:rPr>
          <w:rFonts w:hint="cs"/>
          <w:rtl/>
        </w:rPr>
        <w:t>שאין לחשב את הקץ</w:t>
      </w:r>
      <w:r w:rsidR="0063722B">
        <w:rPr>
          <w:rFonts w:hint="cs"/>
          <w:rtl/>
        </w:rPr>
        <w:t xml:space="preserve"> בכל עניין</w:t>
      </w:r>
      <w:r w:rsidR="00F351F4">
        <w:rPr>
          <w:rFonts w:hint="cs"/>
          <w:rtl/>
        </w:rPr>
        <w:t xml:space="preserve">, וכן נקטו להלכה שאר הראשונים. </w:t>
      </w:r>
      <w:r w:rsidR="00A736A8">
        <w:rPr>
          <w:rFonts w:hint="cs"/>
          <w:rtl/>
        </w:rPr>
        <w:t>ו</w:t>
      </w:r>
      <w:r w:rsidR="00F351F4">
        <w:rPr>
          <w:rFonts w:hint="cs"/>
          <w:rtl/>
        </w:rPr>
        <w:t>למרות זאת במהלך הדורות, רבים בכל זאת חישבו</w:t>
      </w:r>
      <w:r w:rsidR="00A736A8">
        <w:rPr>
          <w:rFonts w:hint="cs"/>
          <w:rtl/>
        </w:rPr>
        <w:t xml:space="preserve"> כגון </w:t>
      </w:r>
      <w:proofErr w:type="spellStart"/>
      <w:r w:rsidR="00F351F4" w:rsidRPr="009F448E">
        <w:rPr>
          <w:rFonts w:hint="cs"/>
          <w:b/>
          <w:bCs/>
          <w:rtl/>
        </w:rPr>
        <w:t>הרס''ג</w:t>
      </w:r>
      <w:proofErr w:type="spellEnd"/>
      <w:r w:rsidR="00F351F4">
        <w:rPr>
          <w:rFonts w:hint="cs"/>
          <w:rtl/>
        </w:rPr>
        <w:t xml:space="preserve"> כתב את דעתו בספרו אמונות ודעות </w:t>
      </w:r>
      <w:r w:rsidR="00F351F4">
        <w:rPr>
          <w:rFonts w:hint="cs"/>
          <w:sz w:val="18"/>
          <w:szCs w:val="18"/>
          <w:rtl/>
        </w:rPr>
        <w:t>(מאמר ח')</w:t>
      </w:r>
      <w:r w:rsidR="00F351F4">
        <w:rPr>
          <w:rFonts w:hint="cs"/>
          <w:rtl/>
        </w:rPr>
        <w:t xml:space="preserve">, </w:t>
      </w:r>
      <w:r w:rsidR="00F351F4" w:rsidRPr="005C6984">
        <w:rPr>
          <w:rFonts w:hint="cs"/>
          <w:b/>
          <w:bCs/>
          <w:rtl/>
        </w:rPr>
        <w:t>הרמב''ם</w:t>
      </w:r>
      <w:r w:rsidR="00F351F4">
        <w:rPr>
          <w:rFonts w:hint="cs"/>
          <w:rtl/>
        </w:rPr>
        <w:t xml:space="preserve"> באגרת תימן </w:t>
      </w:r>
      <w:r w:rsidR="00F351F4">
        <w:rPr>
          <w:rFonts w:hint="cs"/>
          <w:sz w:val="18"/>
          <w:szCs w:val="18"/>
          <w:rtl/>
        </w:rPr>
        <w:t xml:space="preserve">(עמ' </w:t>
      </w:r>
      <w:proofErr w:type="spellStart"/>
      <w:r w:rsidR="00F351F4">
        <w:rPr>
          <w:rFonts w:hint="cs"/>
          <w:sz w:val="18"/>
          <w:szCs w:val="18"/>
          <w:rtl/>
        </w:rPr>
        <w:t>קמב</w:t>
      </w:r>
      <w:proofErr w:type="spellEnd"/>
      <w:r w:rsidR="00F351F4">
        <w:rPr>
          <w:rFonts w:hint="cs"/>
          <w:sz w:val="18"/>
          <w:szCs w:val="18"/>
          <w:rtl/>
        </w:rPr>
        <w:t xml:space="preserve"> - ג)</w:t>
      </w:r>
      <w:r w:rsidR="00F351F4">
        <w:rPr>
          <w:rFonts w:hint="cs"/>
          <w:rtl/>
        </w:rPr>
        <w:t xml:space="preserve"> </w:t>
      </w:r>
      <w:r w:rsidR="00F351F4" w:rsidRPr="005C6984">
        <w:rPr>
          <w:rFonts w:hint="cs"/>
          <w:b/>
          <w:bCs/>
          <w:rtl/>
        </w:rPr>
        <w:t>והרמב''ן</w:t>
      </w:r>
      <w:r w:rsidR="005C6984">
        <w:rPr>
          <w:rFonts w:hint="cs"/>
          <w:rtl/>
        </w:rPr>
        <w:t xml:space="preserve"> </w:t>
      </w:r>
      <w:r w:rsidR="005C6984" w:rsidRPr="005C6984">
        <w:rPr>
          <w:rFonts w:hint="cs"/>
          <w:rtl/>
        </w:rPr>
        <w:t xml:space="preserve">בספר </w:t>
      </w:r>
      <w:proofErr w:type="spellStart"/>
      <w:r w:rsidR="00BD681F">
        <w:rPr>
          <w:rFonts w:hint="cs"/>
          <w:rtl/>
        </w:rPr>
        <w:t>הויכוח</w:t>
      </w:r>
      <w:proofErr w:type="spellEnd"/>
      <w:r w:rsidR="005C6984" w:rsidRPr="005C6984">
        <w:rPr>
          <w:rFonts w:hint="cs"/>
          <w:rtl/>
        </w:rPr>
        <w:t xml:space="preserve"> </w:t>
      </w:r>
      <w:r w:rsidR="005C6984">
        <w:rPr>
          <w:rFonts w:hint="cs"/>
          <w:sz w:val="18"/>
          <w:szCs w:val="18"/>
          <w:rtl/>
        </w:rPr>
        <w:t>(</w:t>
      </w:r>
      <w:r w:rsidR="00BD681F">
        <w:rPr>
          <w:rFonts w:hint="cs"/>
          <w:sz w:val="18"/>
          <w:szCs w:val="18"/>
          <w:rtl/>
        </w:rPr>
        <w:t>היום השני</w:t>
      </w:r>
      <w:r w:rsidR="005C6984">
        <w:rPr>
          <w:rFonts w:hint="cs"/>
          <w:sz w:val="18"/>
          <w:szCs w:val="18"/>
          <w:rtl/>
        </w:rPr>
        <w:t>)</w:t>
      </w:r>
      <w:r w:rsidR="005C6984">
        <w:rPr>
          <w:rFonts w:hint="cs"/>
          <w:rtl/>
        </w:rPr>
        <w:t>. בטעם הדבר שהרשו לעצמם לחשב, העלו מספר אפשרויות שתלויות בטעם האיסור:</w:t>
      </w:r>
    </w:p>
    <w:p w14:paraId="2600409D" w14:textId="22F82489" w:rsidR="00303A9A" w:rsidRDefault="005D7317" w:rsidP="008B27A8">
      <w:pPr>
        <w:spacing w:after="80"/>
        <w:rPr>
          <w:rtl/>
        </w:rPr>
      </w:pPr>
      <w:r>
        <w:rPr>
          <w:rFonts w:hint="cs"/>
          <w:rtl/>
        </w:rPr>
        <w:t>א</w:t>
      </w:r>
      <w:r w:rsidR="00681233" w:rsidRPr="00681233">
        <w:rPr>
          <w:rFonts w:hint="cs"/>
          <w:rtl/>
        </w:rPr>
        <w:t>.</w:t>
      </w:r>
      <w:r w:rsidR="00681233">
        <w:rPr>
          <w:rFonts w:hint="cs"/>
          <w:b/>
          <w:bCs/>
          <w:rtl/>
        </w:rPr>
        <w:t xml:space="preserve"> </w:t>
      </w:r>
      <w:r w:rsidR="00303A9A" w:rsidRPr="00F57990">
        <w:rPr>
          <w:rFonts w:hint="cs"/>
          <w:b/>
          <w:bCs/>
          <w:rtl/>
        </w:rPr>
        <w:t>הרמב''ן</w:t>
      </w:r>
      <w:r w:rsidR="00303A9A">
        <w:rPr>
          <w:rFonts w:hint="cs"/>
          <w:rtl/>
        </w:rPr>
        <w:t xml:space="preserve"> </w:t>
      </w:r>
      <w:r w:rsidR="00181EE3">
        <w:rPr>
          <w:rFonts w:hint="cs"/>
          <w:sz w:val="18"/>
          <w:szCs w:val="18"/>
          <w:rtl/>
        </w:rPr>
        <w:t xml:space="preserve">(ספר הגאולה עמ' כט) </w:t>
      </w:r>
      <w:r w:rsidR="00303A9A">
        <w:rPr>
          <w:rFonts w:hint="cs"/>
          <w:rtl/>
        </w:rPr>
        <w:t>הסביר, שאסור לחשב את זמן הקץ, מכיוון שייתכן והוא יגיע זמן רב לאחר מכ</w:t>
      </w:r>
      <w:r w:rsidR="00A736A8">
        <w:rPr>
          <w:rFonts w:hint="cs"/>
          <w:rtl/>
        </w:rPr>
        <w:t>ן</w:t>
      </w:r>
      <w:r w:rsidR="00303A9A">
        <w:rPr>
          <w:rFonts w:hint="cs"/>
          <w:rtl/>
        </w:rPr>
        <w:t xml:space="preserve"> - דבר ש</w:t>
      </w:r>
      <w:r w:rsidR="007A6E0B">
        <w:rPr>
          <w:rFonts w:hint="cs"/>
          <w:rtl/>
        </w:rPr>
        <w:t xml:space="preserve">יגרום </w:t>
      </w:r>
      <w:r w:rsidR="00A736A8">
        <w:rPr>
          <w:rFonts w:hint="cs"/>
          <w:rtl/>
        </w:rPr>
        <w:t>ייאוש</w:t>
      </w:r>
      <w:r w:rsidR="00303A9A">
        <w:rPr>
          <w:rFonts w:hint="cs"/>
          <w:rtl/>
        </w:rPr>
        <w:t xml:space="preserve"> </w:t>
      </w:r>
      <w:r w:rsidR="00BB0934">
        <w:rPr>
          <w:rFonts w:hint="cs"/>
          <w:rtl/>
        </w:rPr>
        <w:t>ל</w:t>
      </w:r>
      <w:r w:rsidR="00303A9A">
        <w:rPr>
          <w:rFonts w:hint="cs"/>
          <w:rtl/>
        </w:rPr>
        <w:t>עם ישראל במהלך הגלות, שהתנחמו בכך שהמשיח יכול לבוא כל רגע</w:t>
      </w:r>
      <w:r w:rsidR="00F57990">
        <w:rPr>
          <w:rFonts w:hint="cs"/>
          <w:rtl/>
        </w:rPr>
        <w:t xml:space="preserve">, וכן הסביר </w:t>
      </w:r>
      <w:r w:rsidR="00F57990" w:rsidRPr="00F57990">
        <w:rPr>
          <w:rFonts w:hint="cs"/>
          <w:b/>
          <w:bCs/>
          <w:rtl/>
        </w:rPr>
        <w:t>הר''ן</w:t>
      </w:r>
      <w:r w:rsidR="00F57990">
        <w:rPr>
          <w:rFonts w:hint="cs"/>
          <w:rtl/>
        </w:rPr>
        <w:t xml:space="preserve"> </w:t>
      </w:r>
      <w:r w:rsidR="00F57990">
        <w:rPr>
          <w:rFonts w:hint="cs"/>
          <w:sz w:val="18"/>
          <w:szCs w:val="18"/>
          <w:rtl/>
        </w:rPr>
        <w:t>(דרוש חמישי)</w:t>
      </w:r>
      <w:r w:rsidR="00303A9A">
        <w:rPr>
          <w:rFonts w:hint="cs"/>
          <w:rtl/>
        </w:rPr>
        <w:t xml:space="preserve">. </w:t>
      </w:r>
      <w:r w:rsidR="00F57990">
        <w:rPr>
          <w:rFonts w:hint="cs"/>
          <w:rtl/>
        </w:rPr>
        <w:t>מאותה סיבה הרשה לעצמו הרמב''ן לחשב את הקץ, כי סבר שהזמן שיעבור מזמנו עד שיבוא הקץ קצר, ובלשונו:</w:t>
      </w:r>
    </w:p>
    <w:p w14:paraId="19D4BB79" w14:textId="69F9828B" w:rsidR="00F57990" w:rsidRDefault="009879B9" w:rsidP="006E3410">
      <w:pPr>
        <w:spacing w:after="80"/>
        <w:ind w:left="720"/>
      </w:pPr>
      <w:r>
        <w:rPr>
          <w:rFonts w:hint="cs"/>
          <w:rtl/>
        </w:rPr>
        <w:t>''</w:t>
      </w:r>
      <w:r w:rsidR="0054522C" w:rsidRPr="0054522C">
        <w:rPr>
          <w:rtl/>
        </w:rPr>
        <w:t xml:space="preserve">ואומר </w:t>
      </w:r>
      <w:r w:rsidR="0054522C">
        <w:rPr>
          <w:rFonts w:hint="cs"/>
          <w:rtl/>
        </w:rPr>
        <w:t xml:space="preserve">כי הכוונה בזה ממה שאמרנו, כי מהם </w:t>
      </w:r>
      <w:proofErr w:type="spellStart"/>
      <w:r w:rsidR="0054522C">
        <w:rPr>
          <w:rFonts w:hint="cs"/>
          <w:rtl/>
        </w:rPr>
        <w:t>ז''ל</w:t>
      </w:r>
      <w:proofErr w:type="spellEnd"/>
      <w:r w:rsidR="0054522C">
        <w:rPr>
          <w:rFonts w:hint="cs"/>
          <w:rtl/>
        </w:rPr>
        <w:t xml:space="preserve"> שידועים אריכות הקץ אחריהם כמו שאמרו לרבי עקיבא יעלו עשבים על לחייך ועדיין בן דוד אינו בא, ואינם רוצים שיתגלה הדבר להמון פן יהיה רפיון בחלישות תקוותם. ועכשיו בטלו ממנו הטענות הללו ממה שאנחנו באחרית הימים, ולכן אין מגרעת באמרנו גם אנחנו דעתנו בעניין הזה.'' </w:t>
      </w:r>
    </w:p>
    <w:p w14:paraId="2F4CDD2B" w14:textId="5FF2DCBE" w:rsidR="005D7317" w:rsidRDefault="005D7317" w:rsidP="006E3410">
      <w:pPr>
        <w:spacing w:after="80"/>
        <w:rPr>
          <w:rtl/>
        </w:rPr>
      </w:pPr>
      <w:r>
        <w:rPr>
          <w:rFonts w:hint="cs"/>
          <w:rtl/>
        </w:rPr>
        <w:t xml:space="preserve">ב. </w:t>
      </w:r>
      <w:r w:rsidRPr="00681233">
        <w:rPr>
          <w:rFonts w:hint="cs"/>
          <w:b/>
          <w:bCs/>
          <w:rtl/>
        </w:rPr>
        <w:t>הרמב''ם</w:t>
      </w:r>
      <w:r>
        <w:rPr>
          <w:rFonts w:hint="cs"/>
          <w:rtl/>
        </w:rPr>
        <w:t xml:space="preserve"> </w:t>
      </w:r>
      <w:r>
        <w:rPr>
          <w:rFonts w:hint="cs"/>
          <w:sz w:val="18"/>
          <w:szCs w:val="18"/>
          <w:rtl/>
        </w:rPr>
        <w:t xml:space="preserve">(שם) </w:t>
      </w:r>
      <w:r>
        <w:rPr>
          <w:rFonts w:hint="cs"/>
          <w:rtl/>
        </w:rPr>
        <w:t>הסביר, שחישוב הקץ ופרסומו גורם לגויים ש</w:t>
      </w:r>
      <w:r w:rsidR="007A6E0B">
        <w:rPr>
          <w:rFonts w:hint="cs"/>
          <w:rtl/>
        </w:rPr>
        <w:t>ב</w:t>
      </w:r>
      <w:r>
        <w:rPr>
          <w:rFonts w:hint="cs"/>
          <w:rtl/>
        </w:rPr>
        <w:t xml:space="preserve">סביבת עם ישראל לפגוע בהם (ללא אפשרות אמיתית להתגונן), ואף הביא מספר דוגמאות לכך. בתחילת מלכות ישמעאל קם אדם בעבר הנהר וטען שהוא המשיח, ובגללו קרו לישראל צרות, וכן קרה </w:t>
      </w:r>
      <w:proofErr w:type="spellStart"/>
      <w:r>
        <w:rPr>
          <w:rFonts w:hint="cs"/>
          <w:rtl/>
        </w:rPr>
        <w:t>בפאס</w:t>
      </w:r>
      <w:proofErr w:type="spellEnd"/>
      <w:r>
        <w:rPr>
          <w:rFonts w:hint="cs"/>
          <w:rtl/>
        </w:rPr>
        <w:t>, בארצות ספרד במדינה קורדובה, וכן בצרפת, שם עמד אדם שטען שהוא נביא והרגו אותו יחד עם יהודים</w:t>
      </w:r>
      <w:r w:rsidR="007A6E0B">
        <w:rPr>
          <w:rFonts w:hint="cs"/>
          <w:rtl/>
        </w:rPr>
        <w:t xml:space="preserve"> נוספים</w:t>
      </w:r>
      <w:r>
        <w:rPr>
          <w:rFonts w:hint="cs"/>
          <w:rtl/>
        </w:rPr>
        <w:t>.</w:t>
      </w:r>
    </w:p>
    <w:p w14:paraId="642B8FE5" w14:textId="446C938F" w:rsidR="00303A9A" w:rsidRPr="009A1335" w:rsidRDefault="00962FAE" w:rsidP="006E3410">
      <w:pPr>
        <w:spacing w:after="80"/>
        <w:rPr>
          <w:rtl/>
        </w:rPr>
      </w:pPr>
      <w:r>
        <w:rPr>
          <w:rFonts w:hint="cs"/>
          <w:rtl/>
        </w:rPr>
        <w:t>ג</w:t>
      </w:r>
      <w:r w:rsidR="00303A9A">
        <w:rPr>
          <w:rFonts w:hint="cs"/>
          <w:rtl/>
        </w:rPr>
        <w:t>.</w:t>
      </w:r>
      <w:r w:rsidR="005D7317">
        <w:rPr>
          <w:rFonts w:hint="cs"/>
          <w:rtl/>
        </w:rPr>
        <w:t xml:space="preserve"> אפשרו</w:t>
      </w:r>
      <w:r w:rsidR="009A1335">
        <w:rPr>
          <w:rFonts w:hint="cs"/>
          <w:rtl/>
        </w:rPr>
        <w:t xml:space="preserve">ת נוספת </w:t>
      </w:r>
      <w:r w:rsidR="006E3410">
        <w:rPr>
          <w:rFonts w:hint="cs"/>
          <w:rtl/>
        </w:rPr>
        <w:t xml:space="preserve">(דומה לקודמת) </w:t>
      </w:r>
      <w:r w:rsidR="009A1335">
        <w:rPr>
          <w:rFonts w:hint="cs"/>
          <w:rtl/>
        </w:rPr>
        <w:t xml:space="preserve">להסביר מדוע אסור לחשב את הקץ, סבר </w:t>
      </w:r>
      <w:r w:rsidR="009A1335" w:rsidRPr="009A07F4">
        <w:rPr>
          <w:rFonts w:hint="cs"/>
          <w:b/>
          <w:bCs/>
          <w:rtl/>
        </w:rPr>
        <w:t>הרמב''ם</w:t>
      </w:r>
      <w:r w:rsidR="009A1335">
        <w:rPr>
          <w:rFonts w:hint="cs"/>
          <w:rtl/>
        </w:rPr>
        <w:t xml:space="preserve"> </w:t>
      </w:r>
      <w:r w:rsidR="007A6E0B">
        <w:rPr>
          <w:rFonts w:hint="cs"/>
          <w:rtl/>
        </w:rPr>
        <w:t xml:space="preserve">כסיבה </w:t>
      </w:r>
      <w:r w:rsidR="009A1335">
        <w:rPr>
          <w:rFonts w:hint="cs"/>
          <w:rtl/>
        </w:rPr>
        <w:t xml:space="preserve">מרכזית (וכך הסביר גם את דעת </w:t>
      </w:r>
      <w:proofErr w:type="spellStart"/>
      <w:r w:rsidR="009A1335">
        <w:rPr>
          <w:rFonts w:hint="cs"/>
          <w:rtl/>
        </w:rPr>
        <w:t>הרס''ג</w:t>
      </w:r>
      <w:proofErr w:type="spellEnd"/>
      <w:r w:rsidR="009A1335">
        <w:rPr>
          <w:rFonts w:hint="cs"/>
          <w:rtl/>
        </w:rPr>
        <w:t xml:space="preserve"> שחישב את הקץ) היא</w:t>
      </w:r>
      <w:r w:rsidR="0093570C">
        <w:rPr>
          <w:rFonts w:hint="cs"/>
          <w:rtl/>
        </w:rPr>
        <w:t xml:space="preserve"> דברי רבי יוחנן לעיל - אי אפשר לדעת מתי הקץ, ודבר זה גורם לבלבול ולספקות בעם. משום כך כתב הרמב''ם, שבמקרה בו עם ישראל עייף מצרות הגלות ורוצים לעודדו - מותר לומר שהקץ קרוב, למרות האיסור שכתבו חז''ל.</w:t>
      </w:r>
    </w:p>
    <w:p w14:paraId="71B55FD2" w14:textId="2B7A7FF9" w:rsidR="00317860" w:rsidRDefault="00317860" w:rsidP="00057370">
      <w:pPr>
        <w:rPr>
          <w:u w:val="single"/>
          <w:rtl/>
        </w:rPr>
      </w:pPr>
      <w:r>
        <w:rPr>
          <w:rFonts w:hint="cs"/>
          <w:u w:val="single"/>
          <w:rtl/>
        </w:rPr>
        <w:lastRenderedPageBreak/>
        <w:t>כיצד טעו</w:t>
      </w:r>
    </w:p>
    <w:p w14:paraId="2BE79D7B" w14:textId="081F9D3C" w:rsidR="00BC3D9C" w:rsidRDefault="00A3736D" w:rsidP="00057370">
      <w:pPr>
        <w:rPr>
          <w:rtl/>
        </w:rPr>
      </w:pPr>
      <w:r>
        <w:rPr>
          <w:rFonts w:hint="cs"/>
          <w:rtl/>
        </w:rPr>
        <w:t xml:space="preserve">למעשה כפי שראינו במהלך הדורות - </w:t>
      </w:r>
      <w:r w:rsidR="007673DD">
        <w:rPr>
          <w:rFonts w:hint="cs"/>
          <w:rtl/>
        </w:rPr>
        <w:t xml:space="preserve">תחזיותיהם לא התגשמו </w:t>
      </w:r>
      <w:r w:rsidR="007673DD" w:rsidRPr="00377EB3">
        <w:rPr>
          <w:rFonts w:hint="cs"/>
          <w:sz w:val="18"/>
          <w:szCs w:val="18"/>
          <w:rtl/>
        </w:rPr>
        <w:t>(כולל הרמב''ן, שסבר שמותר לחשב את הקץ כי הוא קרוב)</w:t>
      </w:r>
      <w:r w:rsidR="007673DD">
        <w:rPr>
          <w:rFonts w:hint="cs"/>
          <w:rtl/>
        </w:rPr>
        <w:t xml:space="preserve">. </w:t>
      </w:r>
      <w:r w:rsidR="00644EB2">
        <w:rPr>
          <w:rFonts w:hint="cs"/>
          <w:rtl/>
        </w:rPr>
        <w:t xml:space="preserve">מאותה סיבה פסק </w:t>
      </w:r>
      <w:r w:rsidR="00644EB2" w:rsidRPr="00644EB2">
        <w:rPr>
          <w:rFonts w:hint="cs"/>
          <w:b/>
          <w:bCs/>
          <w:rtl/>
        </w:rPr>
        <w:t>הרב וואזנר</w:t>
      </w:r>
      <w:r w:rsidR="00644EB2">
        <w:rPr>
          <w:rFonts w:hint="cs"/>
          <w:rtl/>
        </w:rPr>
        <w:t xml:space="preserve"> </w:t>
      </w:r>
      <w:r w:rsidR="00644EB2">
        <w:rPr>
          <w:rFonts w:hint="cs"/>
          <w:sz w:val="18"/>
          <w:szCs w:val="18"/>
          <w:rtl/>
        </w:rPr>
        <w:t xml:space="preserve">(שבט הלוי י, א) </w:t>
      </w:r>
      <w:r w:rsidR="00644EB2">
        <w:rPr>
          <w:rFonts w:hint="cs"/>
          <w:rtl/>
        </w:rPr>
        <w:t xml:space="preserve">שאין להזכיר בלוח </w:t>
      </w:r>
      <w:r w:rsidR="007A6E0B">
        <w:rPr>
          <w:rFonts w:hint="cs"/>
          <w:rtl/>
        </w:rPr>
        <w:t>ה</w:t>
      </w:r>
      <w:r w:rsidR="00644EB2">
        <w:rPr>
          <w:rFonts w:hint="cs"/>
          <w:rtl/>
        </w:rPr>
        <w:t xml:space="preserve">שנה שהוציאו לקראת שנת </w:t>
      </w:r>
      <w:proofErr w:type="spellStart"/>
      <w:r w:rsidR="00644EB2">
        <w:rPr>
          <w:rFonts w:hint="cs"/>
          <w:rtl/>
        </w:rPr>
        <w:t>תש''ס</w:t>
      </w:r>
      <w:proofErr w:type="spellEnd"/>
      <w:r w:rsidR="00644EB2">
        <w:rPr>
          <w:rFonts w:hint="cs"/>
          <w:rtl/>
        </w:rPr>
        <w:t xml:space="preserve"> שזאת תהיה שנת גאולה</w:t>
      </w:r>
      <w:r w:rsidR="006D7036">
        <w:rPr>
          <w:rFonts w:hint="cs"/>
          <w:rtl/>
        </w:rPr>
        <w:t xml:space="preserve"> כי כך פלטה קולמוסם של 'כמה גדולי וצדיקי הדורות'</w:t>
      </w:r>
      <w:r w:rsidR="00644EB2">
        <w:rPr>
          <w:rFonts w:hint="cs"/>
          <w:rtl/>
        </w:rPr>
        <w:t>,</w:t>
      </w:r>
      <w:r w:rsidR="006D7036">
        <w:rPr>
          <w:rFonts w:hint="cs"/>
          <w:rtl/>
        </w:rPr>
        <w:t xml:space="preserve"> מכיוון שאין לדעת האם אכן זו תהיה שנת גאולה, ואין לאכזב את ההמונים</w:t>
      </w:r>
      <w:r w:rsidR="00BB4A33">
        <w:rPr>
          <w:rFonts w:hint="cs"/>
          <w:rtl/>
        </w:rPr>
        <w:t>, ובלשונו</w:t>
      </w:r>
      <w:r w:rsidR="00D62FE8">
        <w:rPr>
          <w:rFonts w:hint="cs"/>
          <w:rtl/>
        </w:rPr>
        <w:t>:</w:t>
      </w:r>
    </w:p>
    <w:p w14:paraId="1277E36E" w14:textId="775CC540" w:rsidR="00644EB2" w:rsidRPr="00644EB2" w:rsidRDefault="00BC3D9C" w:rsidP="00BC3D9C">
      <w:pPr>
        <w:ind w:left="720"/>
        <w:rPr>
          <w:rtl/>
        </w:rPr>
      </w:pPr>
      <w:r>
        <w:rPr>
          <w:rFonts w:cs="Arial" w:hint="cs"/>
          <w:rtl/>
        </w:rPr>
        <w:t>''</w:t>
      </w:r>
      <w:r w:rsidRPr="00BC3D9C">
        <w:rPr>
          <w:rFonts w:cs="Arial"/>
          <w:rtl/>
        </w:rPr>
        <w:t xml:space="preserve">שאל כבודו אם להזכיר בפתיחה ללוח שנת תש"ס מענין זמן ביאת משיח צדקינו שרמזו כמה </w:t>
      </w:r>
      <w:r>
        <w:rPr>
          <w:rFonts w:cs="Arial" w:hint="cs"/>
          <w:rtl/>
        </w:rPr>
        <w:t xml:space="preserve">ספרים הקדושים </w:t>
      </w:r>
      <w:r w:rsidRPr="00BC3D9C">
        <w:rPr>
          <w:rFonts w:cs="Arial"/>
          <w:rtl/>
        </w:rPr>
        <w:t>על שנה זו.</w:t>
      </w:r>
      <w:r>
        <w:rPr>
          <w:rFonts w:cs="Arial" w:hint="cs"/>
          <w:rtl/>
        </w:rPr>
        <w:t xml:space="preserve"> </w:t>
      </w:r>
      <w:r w:rsidRPr="00BC3D9C">
        <w:rPr>
          <w:rFonts w:cs="Arial"/>
          <w:rtl/>
        </w:rPr>
        <w:t>כבוד ידידי, אין לנו עסק בנסתרות, וביאת משיח צדקינו הוא עלום ומכוסה,</w:t>
      </w:r>
      <w:r>
        <w:rPr>
          <w:rFonts w:cs="Arial" w:hint="cs"/>
          <w:rtl/>
        </w:rPr>
        <w:t xml:space="preserve"> ו</w:t>
      </w:r>
      <w:r w:rsidRPr="00BC3D9C">
        <w:rPr>
          <w:rFonts w:cs="Arial"/>
          <w:rtl/>
        </w:rPr>
        <w:t xml:space="preserve">אם כמה וכמה גדולי וצדיקי הדורות פלט פיהם או </w:t>
      </w:r>
      <w:proofErr w:type="spellStart"/>
      <w:r w:rsidRPr="00BC3D9C">
        <w:rPr>
          <w:rFonts w:cs="Arial"/>
          <w:rtl/>
        </w:rPr>
        <w:t>קולמסם</w:t>
      </w:r>
      <w:proofErr w:type="spellEnd"/>
      <w:r w:rsidRPr="00BC3D9C">
        <w:rPr>
          <w:rFonts w:cs="Arial"/>
          <w:rtl/>
        </w:rPr>
        <w:t xml:space="preserve"> הקדוש רמז ורמזים על זמן ביאת משיח צדקינו </w:t>
      </w:r>
      <w:r>
        <w:rPr>
          <w:rFonts w:cs="Arial" w:hint="cs"/>
          <w:rtl/>
        </w:rPr>
        <w:t xml:space="preserve">היה </w:t>
      </w:r>
      <w:r w:rsidRPr="00BC3D9C">
        <w:rPr>
          <w:rFonts w:cs="Arial"/>
          <w:rtl/>
        </w:rPr>
        <w:t>זה מרוב אמונה ומרוב תקוה להתגלות כבוד ה', אבל ידוע שבמשך הדורות ובפרט בשנת ת"ח גרם זה לאכזבה ורפיון</w:t>
      </w:r>
      <w:r w:rsidR="00F96B61">
        <w:rPr>
          <w:rFonts w:cs="Arial" w:hint="cs"/>
          <w:rtl/>
        </w:rPr>
        <w:t>.''</w:t>
      </w:r>
    </w:p>
    <w:p w14:paraId="158C3DDD" w14:textId="62FFC992" w:rsidR="00317860" w:rsidRDefault="007673DD" w:rsidP="00057370">
      <w:pPr>
        <w:rPr>
          <w:rtl/>
        </w:rPr>
      </w:pPr>
      <w:r>
        <w:rPr>
          <w:rFonts w:hint="cs"/>
          <w:rtl/>
        </w:rPr>
        <w:t xml:space="preserve">כיצד טעו </w:t>
      </w:r>
      <w:proofErr w:type="spellStart"/>
      <w:r w:rsidR="004E1D2A">
        <w:rPr>
          <w:rFonts w:hint="cs"/>
          <w:rtl/>
        </w:rPr>
        <w:t>הרס''ג</w:t>
      </w:r>
      <w:proofErr w:type="spellEnd"/>
      <w:r w:rsidR="004E1D2A">
        <w:rPr>
          <w:rFonts w:hint="cs"/>
          <w:rtl/>
        </w:rPr>
        <w:t xml:space="preserve">, הרמב''ם והרמב''ן </w:t>
      </w:r>
      <w:r>
        <w:rPr>
          <w:rFonts w:hint="cs"/>
          <w:rtl/>
        </w:rPr>
        <w:t xml:space="preserve">בעניין </w:t>
      </w:r>
      <w:r w:rsidR="004E1D2A">
        <w:rPr>
          <w:rFonts w:hint="cs"/>
          <w:rtl/>
        </w:rPr>
        <w:t>חישוב הקץ</w:t>
      </w:r>
      <w:r>
        <w:rPr>
          <w:rFonts w:hint="cs"/>
          <w:rtl/>
        </w:rPr>
        <w:t xml:space="preserve">? </w:t>
      </w:r>
      <w:r w:rsidR="003160BB">
        <w:rPr>
          <w:rFonts w:hint="cs"/>
          <w:rtl/>
        </w:rPr>
        <w:t xml:space="preserve">סיבה פשוטה לכך היא, </w:t>
      </w:r>
      <w:r w:rsidR="000A7510">
        <w:rPr>
          <w:rFonts w:hint="cs"/>
          <w:rtl/>
        </w:rPr>
        <w:t>שגם חכמים יכולים לטעות</w:t>
      </w:r>
      <w:r w:rsidR="00DA25C9">
        <w:rPr>
          <w:rFonts w:hint="cs"/>
          <w:rtl/>
        </w:rPr>
        <w:t xml:space="preserve"> </w:t>
      </w:r>
      <w:r w:rsidR="00BE04D0">
        <w:rPr>
          <w:rFonts w:hint="cs"/>
          <w:sz w:val="18"/>
          <w:szCs w:val="18"/>
          <w:rtl/>
        </w:rPr>
        <w:t>(</w:t>
      </w:r>
      <w:r w:rsidR="00DA25C9">
        <w:rPr>
          <w:rFonts w:hint="cs"/>
          <w:sz w:val="18"/>
          <w:szCs w:val="18"/>
          <w:rtl/>
        </w:rPr>
        <w:t>וכפי שראינו בדף לפרשת בהעלותך שנה א' בעניין אכילת דג ובשר)</w:t>
      </w:r>
      <w:r w:rsidR="000A7510">
        <w:rPr>
          <w:rFonts w:hint="cs"/>
          <w:rtl/>
        </w:rPr>
        <w:t>, ו</w:t>
      </w:r>
      <w:r w:rsidR="00DA25C9">
        <w:rPr>
          <w:rFonts w:hint="cs"/>
          <w:rtl/>
        </w:rPr>
        <w:t xml:space="preserve">למעשה כך </w:t>
      </w:r>
      <w:r w:rsidR="000A7510">
        <w:rPr>
          <w:rFonts w:hint="cs"/>
          <w:rtl/>
        </w:rPr>
        <w:t xml:space="preserve">כותבת הגמרא במסכת מגילה </w:t>
      </w:r>
      <w:r w:rsidR="00DA25C9">
        <w:rPr>
          <w:rFonts w:hint="cs"/>
          <w:rtl/>
        </w:rPr>
        <w:t xml:space="preserve">בפירוש </w:t>
      </w:r>
      <w:r w:rsidR="000A7510">
        <w:rPr>
          <w:rFonts w:hint="cs"/>
          <w:rtl/>
        </w:rPr>
        <w:t xml:space="preserve">לגבי דניאל, שטעה בחישוב. </w:t>
      </w:r>
      <w:r w:rsidR="00D6179A">
        <w:rPr>
          <w:rFonts w:hint="cs"/>
          <w:rtl/>
        </w:rPr>
        <w:t xml:space="preserve">למרות זאת, חלק מהפוסקים סברו שחכמים </w:t>
      </w:r>
      <w:r w:rsidR="007A6E0B">
        <w:rPr>
          <w:rFonts w:hint="cs"/>
          <w:rtl/>
        </w:rPr>
        <w:t xml:space="preserve">אינם </w:t>
      </w:r>
      <w:r w:rsidR="00D6179A">
        <w:rPr>
          <w:rFonts w:hint="cs"/>
          <w:rtl/>
        </w:rPr>
        <w:t>יכולים לטעות</w:t>
      </w:r>
      <w:r w:rsidR="00B86FCF">
        <w:rPr>
          <w:rFonts w:hint="cs"/>
          <w:rtl/>
        </w:rPr>
        <w:t xml:space="preserve">, </w:t>
      </w:r>
      <w:r w:rsidR="007A6E0B">
        <w:rPr>
          <w:rFonts w:hint="cs"/>
          <w:rtl/>
        </w:rPr>
        <w:t>ו</w:t>
      </w:r>
      <w:r w:rsidR="00B86FCF">
        <w:rPr>
          <w:rFonts w:hint="cs"/>
          <w:rtl/>
        </w:rPr>
        <w:t>העלו מספר אפשרויות מדוע</w:t>
      </w:r>
      <w:r w:rsidR="001853EC">
        <w:rPr>
          <w:rFonts w:hint="cs"/>
          <w:rtl/>
        </w:rPr>
        <w:t xml:space="preserve"> כך קרה:</w:t>
      </w:r>
    </w:p>
    <w:p w14:paraId="4A6DB837" w14:textId="0305573B" w:rsidR="00B86FCF" w:rsidRDefault="0093570C" w:rsidP="00057370">
      <w:pPr>
        <w:rPr>
          <w:rtl/>
        </w:rPr>
      </w:pPr>
      <w:r w:rsidRPr="00D40EBB">
        <w:rPr>
          <w:rFonts w:hint="cs"/>
          <w:b/>
          <w:bCs/>
          <w:rtl/>
        </w:rPr>
        <w:t>אפשרות ראשונה</w:t>
      </w:r>
      <w:r>
        <w:rPr>
          <w:rFonts w:hint="cs"/>
          <w:rtl/>
        </w:rPr>
        <w:t xml:space="preserve"> הציעו המפרשים</w:t>
      </w:r>
      <w:r w:rsidR="00AC7430">
        <w:rPr>
          <w:rFonts w:hint="cs"/>
          <w:rtl/>
        </w:rPr>
        <w:t xml:space="preserve"> וב</w:t>
      </w:r>
      <w:r w:rsidR="007A6E0B">
        <w:rPr>
          <w:rFonts w:hint="cs"/>
          <w:rtl/>
        </w:rPr>
        <w:t>י</w:t>
      </w:r>
      <w:r w:rsidR="00AC7430">
        <w:rPr>
          <w:rFonts w:hint="cs"/>
          <w:rtl/>
        </w:rPr>
        <w:t xml:space="preserve">ניהם </w:t>
      </w:r>
      <w:r w:rsidR="00AC7430" w:rsidRPr="00AC7430">
        <w:rPr>
          <w:rFonts w:hint="cs"/>
          <w:b/>
          <w:bCs/>
          <w:rtl/>
        </w:rPr>
        <w:t>הרב חיים ישעיה הכהן</w:t>
      </w:r>
      <w:r w:rsidR="00AC7430">
        <w:rPr>
          <w:rFonts w:hint="cs"/>
          <w:rtl/>
        </w:rPr>
        <w:t xml:space="preserve"> </w:t>
      </w:r>
      <w:r w:rsidR="00AC7430">
        <w:rPr>
          <w:rFonts w:hint="cs"/>
          <w:sz w:val="18"/>
          <w:szCs w:val="18"/>
          <w:rtl/>
        </w:rPr>
        <w:t>(קץ הפלאות פרק ב)</w:t>
      </w:r>
      <w:r>
        <w:rPr>
          <w:rFonts w:hint="cs"/>
          <w:rtl/>
        </w:rPr>
        <w:t>, שלמעשה ישנ</w:t>
      </w:r>
      <w:r w:rsidR="007A6E0B">
        <w:rPr>
          <w:rFonts w:hint="cs"/>
          <w:rtl/>
        </w:rPr>
        <w:t>ם</w:t>
      </w:r>
      <w:r>
        <w:rPr>
          <w:rFonts w:hint="cs"/>
          <w:rtl/>
        </w:rPr>
        <w:t xml:space="preserve"> מספר </w:t>
      </w:r>
      <w:r w:rsidR="00AC7430">
        <w:rPr>
          <w:rFonts w:hint="cs"/>
          <w:rtl/>
        </w:rPr>
        <w:t xml:space="preserve">שעות רצון בשמים שבזמניהם יכולה לבוא הגאולה. כך </w:t>
      </w:r>
      <w:r w:rsidR="007A6E0B">
        <w:rPr>
          <w:rFonts w:hint="cs"/>
          <w:rtl/>
        </w:rPr>
        <w:t xml:space="preserve">שבאמת </w:t>
      </w:r>
      <w:r w:rsidR="00AC7430">
        <w:rPr>
          <w:rFonts w:hint="cs"/>
          <w:rtl/>
        </w:rPr>
        <w:t xml:space="preserve">אין טעות בחישוב הזמנים של הרמב''ם והרמב''ן, </w:t>
      </w:r>
      <w:r w:rsidR="007A6E0B">
        <w:rPr>
          <w:rFonts w:hint="cs"/>
          <w:rtl/>
        </w:rPr>
        <w:t>ו</w:t>
      </w:r>
      <w:r w:rsidR="00AC7430">
        <w:rPr>
          <w:rFonts w:hint="cs"/>
          <w:rtl/>
        </w:rPr>
        <w:t>באמת היה מדובר בשנה שיכלה להיות שנת גאולה</w:t>
      </w:r>
      <w:r w:rsidR="008202AA">
        <w:rPr>
          <w:rFonts w:hint="cs"/>
          <w:rtl/>
        </w:rPr>
        <w:t>, אלא שבגלל שעם ישראל לא היו ראוי או מסיבות אחרות לא זכו</w:t>
      </w:r>
      <w:r w:rsidR="007A6E0B">
        <w:rPr>
          <w:rFonts w:hint="cs"/>
          <w:rtl/>
        </w:rPr>
        <w:t>.</w:t>
      </w:r>
    </w:p>
    <w:p w14:paraId="367990CA" w14:textId="7690C669" w:rsidR="00F973D1" w:rsidRDefault="00014A62" w:rsidP="00D62FE8">
      <w:r>
        <w:rPr>
          <w:rFonts w:hint="cs"/>
          <w:rtl/>
        </w:rPr>
        <w:t xml:space="preserve">לא זו בלבד, </w:t>
      </w:r>
      <w:r w:rsidRPr="009F670D">
        <w:rPr>
          <w:rFonts w:hint="cs"/>
          <w:b/>
          <w:bCs/>
          <w:rtl/>
        </w:rPr>
        <w:t>הצמח</w:t>
      </w:r>
      <w:r>
        <w:rPr>
          <w:rFonts w:hint="cs"/>
          <w:rtl/>
        </w:rPr>
        <w:t xml:space="preserve"> </w:t>
      </w:r>
      <w:r w:rsidRPr="009F670D">
        <w:rPr>
          <w:rFonts w:hint="cs"/>
          <w:b/>
          <w:bCs/>
          <w:rtl/>
        </w:rPr>
        <w:t>צדק</w:t>
      </w:r>
      <w:r>
        <w:rPr>
          <w:rFonts w:hint="cs"/>
          <w:rtl/>
        </w:rPr>
        <w:t xml:space="preserve"> </w:t>
      </w:r>
      <w:r>
        <w:rPr>
          <w:rFonts w:hint="cs"/>
          <w:sz w:val="18"/>
          <w:szCs w:val="18"/>
          <w:rtl/>
        </w:rPr>
        <w:t xml:space="preserve">(תורת השלום עמ' 237) </w:t>
      </w:r>
      <w:r>
        <w:rPr>
          <w:rFonts w:hint="cs"/>
          <w:rtl/>
        </w:rPr>
        <w:t xml:space="preserve">סבר, </w:t>
      </w:r>
      <w:r w:rsidR="009F670D">
        <w:rPr>
          <w:rFonts w:hint="cs"/>
          <w:rtl/>
        </w:rPr>
        <w:t>שעל אף שבשנים אלו לא אירעה הגאולה, מכל מקום אירועים משמעותיים בכל זאת קרו</w:t>
      </w:r>
      <w:r w:rsidR="00C71AB1">
        <w:rPr>
          <w:rFonts w:hint="cs"/>
          <w:rtl/>
        </w:rPr>
        <w:t>, וכ</w:t>
      </w:r>
      <w:r w:rsidR="007A6E0B">
        <w:rPr>
          <w:rFonts w:hint="cs"/>
          <w:rtl/>
        </w:rPr>
        <w:t>ש</w:t>
      </w:r>
      <w:r w:rsidR="00C71AB1">
        <w:rPr>
          <w:rFonts w:hint="cs"/>
          <w:rtl/>
        </w:rPr>
        <w:t xml:space="preserve">שאלו אותו מדוע לא אירעה הגאולה בשנת </w:t>
      </w:r>
      <w:proofErr w:type="spellStart"/>
      <w:r w:rsidR="00C71AB1">
        <w:rPr>
          <w:rFonts w:hint="cs"/>
          <w:rtl/>
        </w:rPr>
        <w:t>תר''ג</w:t>
      </w:r>
      <w:proofErr w:type="spellEnd"/>
      <w:r w:rsidR="00C71AB1">
        <w:rPr>
          <w:rFonts w:hint="cs"/>
          <w:rtl/>
        </w:rPr>
        <w:t xml:space="preserve"> עליה נאמר שהיא שנת גאולה השיב, שבאותה שנה הודפס הספר ליקוטי תורה של האדמו''ר הזקן, והאיר מאור הגאולה</w:t>
      </w:r>
      <w:r w:rsidR="00D62FE8">
        <w:rPr>
          <w:rFonts w:hint="cs"/>
          <w:rtl/>
        </w:rPr>
        <w:t>.</w:t>
      </w:r>
    </w:p>
    <w:p w14:paraId="6F6BB824" w14:textId="48F28561" w:rsidR="0050634A" w:rsidRDefault="00D40EBB" w:rsidP="00F973D1">
      <w:pPr>
        <w:rPr>
          <w:rtl/>
        </w:rPr>
      </w:pPr>
      <w:r w:rsidRPr="00D40EBB">
        <w:rPr>
          <w:rFonts w:hint="cs"/>
          <w:b/>
          <w:bCs/>
          <w:rtl/>
        </w:rPr>
        <w:t>אפשרות שנייה</w:t>
      </w:r>
      <w:r>
        <w:rPr>
          <w:rFonts w:hint="cs"/>
          <w:rtl/>
        </w:rPr>
        <w:t xml:space="preserve"> </w:t>
      </w:r>
      <w:r w:rsidR="00C71AB1">
        <w:rPr>
          <w:rFonts w:hint="cs"/>
          <w:rtl/>
        </w:rPr>
        <w:t xml:space="preserve">ליישב </w:t>
      </w:r>
      <w:r w:rsidR="00C71AB1" w:rsidRPr="000274A7">
        <w:rPr>
          <w:rFonts w:hint="cs"/>
          <w:b/>
          <w:bCs/>
          <w:rtl/>
        </w:rPr>
        <w:t xml:space="preserve">כתב האדמו''ר </w:t>
      </w:r>
      <w:proofErr w:type="spellStart"/>
      <w:r w:rsidR="000274A7" w:rsidRPr="000274A7">
        <w:rPr>
          <w:rFonts w:hint="cs"/>
          <w:b/>
          <w:bCs/>
          <w:rtl/>
        </w:rPr>
        <w:t>מקמארנה</w:t>
      </w:r>
      <w:proofErr w:type="spellEnd"/>
      <w:r w:rsidR="000274A7">
        <w:rPr>
          <w:rFonts w:hint="cs"/>
          <w:rtl/>
        </w:rPr>
        <w:t xml:space="preserve"> </w:t>
      </w:r>
      <w:r w:rsidR="00C71AB1">
        <w:rPr>
          <w:rFonts w:hint="cs"/>
          <w:sz w:val="18"/>
          <w:szCs w:val="18"/>
          <w:rtl/>
        </w:rPr>
        <w:t>(בראשית עמ' לז)</w:t>
      </w:r>
      <w:r w:rsidR="0067364D">
        <w:rPr>
          <w:rFonts w:hint="cs"/>
          <w:rtl/>
        </w:rPr>
        <w:t xml:space="preserve"> שכתב, שאותם עיתי גאולה היו אכן עיתי גאולה לאותו צדיק. לכל צדיק יש לו תפקיד בשבילו ירד לעולם, ובשני</w:t>
      </w:r>
      <w:r w:rsidR="000274A7">
        <w:rPr>
          <w:rFonts w:hint="cs"/>
          <w:rtl/>
        </w:rPr>
        <w:t>ם שכתבו שה</w:t>
      </w:r>
      <w:r w:rsidR="008F3D6D">
        <w:rPr>
          <w:rFonts w:hint="cs"/>
          <w:rtl/>
        </w:rPr>
        <w:t>ן</w:t>
      </w:r>
      <w:r w:rsidR="000274A7">
        <w:rPr>
          <w:rFonts w:hint="cs"/>
          <w:rtl/>
        </w:rPr>
        <w:t xml:space="preserve"> שני</w:t>
      </w:r>
      <w:r w:rsidR="0067364D">
        <w:rPr>
          <w:rFonts w:hint="cs"/>
          <w:rtl/>
        </w:rPr>
        <w:t xml:space="preserve"> גאולה </w:t>
      </w:r>
      <w:r w:rsidR="000274A7">
        <w:rPr>
          <w:rFonts w:hint="cs"/>
          <w:rtl/>
        </w:rPr>
        <w:t xml:space="preserve">השלימו </w:t>
      </w:r>
      <w:r w:rsidR="0067364D">
        <w:rPr>
          <w:rFonts w:hint="cs"/>
          <w:rtl/>
        </w:rPr>
        <w:t xml:space="preserve">את תפקידם. אותם צדיקים קיוו, שכאשר הם יסיימו את תפקידם גם גאולת העולם תגיע. הקושי בפירוש זה </w:t>
      </w:r>
      <w:r w:rsidR="0067364D" w:rsidRPr="0067364D">
        <w:rPr>
          <w:rFonts w:hint="cs"/>
          <w:sz w:val="18"/>
          <w:szCs w:val="18"/>
          <w:rtl/>
        </w:rPr>
        <w:t>(וגם ב</w:t>
      </w:r>
      <w:r>
        <w:rPr>
          <w:rFonts w:hint="cs"/>
          <w:sz w:val="18"/>
          <w:szCs w:val="18"/>
          <w:rtl/>
        </w:rPr>
        <w:t>קודם</w:t>
      </w:r>
      <w:r w:rsidR="0067364D" w:rsidRPr="0067364D">
        <w:rPr>
          <w:rFonts w:hint="cs"/>
          <w:sz w:val="18"/>
          <w:szCs w:val="18"/>
          <w:rtl/>
        </w:rPr>
        <w:t>)</w:t>
      </w:r>
      <w:r w:rsidR="0067364D">
        <w:rPr>
          <w:rFonts w:hint="cs"/>
          <w:rtl/>
        </w:rPr>
        <w:t xml:space="preserve"> </w:t>
      </w:r>
      <w:r w:rsidR="008F3D6D">
        <w:rPr>
          <w:rFonts w:hint="cs"/>
          <w:rtl/>
        </w:rPr>
        <w:t xml:space="preserve">הוא </w:t>
      </w:r>
      <w:r w:rsidR="0067364D">
        <w:rPr>
          <w:rFonts w:hint="cs"/>
          <w:rtl/>
        </w:rPr>
        <w:t>שלא כך משמע מדברי הראשונים שדנו בעניין זה.</w:t>
      </w:r>
    </w:p>
    <w:p w14:paraId="67091296" w14:textId="37932715" w:rsidR="0050634A" w:rsidRDefault="0050634A" w:rsidP="00444ECD">
      <w:pPr>
        <w:rPr>
          <w:b/>
          <w:bCs/>
          <w:u w:val="single"/>
          <w:rtl/>
        </w:rPr>
      </w:pPr>
      <w:r>
        <w:rPr>
          <w:rFonts w:hint="cs"/>
          <w:b/>
          <w:bCs/>
          <w:u w:val="single"/>
          <w:rtl/>
        </w:rPr>
        <w:t>החובה לחכות</w:t>
      </w:r>
    </w:p>
    <w:p w14:paraId="234F1544" w14:textId="18C249BD" w:rsidR="00444ECD" w:rsidRPr="00444ECD" w:rsidRDefault="00444ECD" w:rsidP="00444ECD">
      <w:pPr>
        <w:rPr>
          <w:rtl/>
        </w:rPr>
      </w:pPr>
      <w:r>
        <w:rPr>
          <w:rFonts w:hint="cs"/>
          <w:rtl/>
        </w:rPr>
        <w:t>כפי שעולה מדברי הראשונים לעיל, הסיבה שדחקה אותם לחשב את הקץ למרות איסור חז''ל הייתה הצפייה לישועה בעקבות צרות הגלות. הרמב''ם, בגלל שתפס שהדעות א</w:t>
      </w:r>
      <w:r w:rsidR="008F3D6D">
        <w:rPr>
          <w:rFonts w:hint="cs"/>
          <w:rtl/>
        </w:rPr>
        <w:t>ו</w:t>
      </w:r>
      <w:r>
        <w:rPr>
          <w:rFonts w:hint="cs"/>
          <w:rtl/>
        </w:rPr>
        <w:t xml:space="preserve">תן האדם משיג את האלוקים הן החשובות ביותר ומביאות אותו לעולם הבא </w:t>
      </w:r>
      <w:r>
        <w:rPr>
          <w:rFonts w:hint="cs"/>
          <w:sz w:val="18"/>
          <w:szCs w:val="18"/>
          <w:rtl/>
        </w:rPr>
        <w:t>(עין בדף לפרשת נשא שנה ב')</w:t>
      </w:r>
      <w:r>
        <w:rPr>
          <w:rFonts w:hint="cs"/>
          <w:rtl/>
        </w:rPr>
        <w:t>, חידש</w:t>
      </w:r>
      <w:r w:rsidR="002A70EE">
        <w:rPr>
          <w:rFonts w:hint="cs"/>
          <w:rtl/>
        </w:rPr>
        <w:t xml:space="preserve"> </w:t>
      </w:r>
      <w:r>
        <w:rPr>
          <w:rFonts w:hint="cs"/>
          <w:rtl/>
        </w:rPr>
        <w:t xml:space="preserve"> דבר שלא היה לפניו - שלושה עשר עיקרי</w:t>
      </w:r>
      <w:r w:rsidR="004D2581">
        <w:rPr>
          <w:rFonts w:hint="cs"/>
          <w:rtl/>
        </w:rPr>
        <w:t xml:space="preserve"> אמונה</w:t>
      </w:r>
      <w:r>
        <w:rPr>
          <w:rFonts w:hint="cs"/>
          <w:rtl/>
        </w:rPr>
        <w:t xml:space="preserve">, שהכופר בהם אין לו חלק לעולם הבא. </w:t>
      </w:r>
    </w:p>
    <w:p w14:paraId="4ED0C08A" w14:textId="682E6299" w:rsidR="00B91B3C" w:rsidRDefault="00A347A2" w:rsidP="00BA2127">
      <w:pPr>
        <w:rPr>
          <w:rtl/>
        </w:rPr>
      </w:pPr>
      <w:r>
        <w:rPr>
          <w:rFonts w:hint="cs"/>
          <w:rtl/>
        </w:rPr>
        <w:t xml:space="preserve">א. בעיקר </w:t>
      </w:r>
      <w:r w:rsidR="008F3D6D">
        <w:rPr>
          <w:rFonts w:hint="cs"/>
          <w:rtl/>
        </w:rPr>
        <w:t>ה</w:t>
      </w:r>
      <w:r>
        <w:rPr>
          <w:rFonts w:hint="cs"/>
          <w:rtl/>
        </w:rPr>
        <w:t>ש</w:t>
      </w:r>
      <w:r w:rsidR="008F3D6D">
        <w:rPr>
          <w:rFonts w:hint="cs"/>
          <w:rtl/>
        </w:rPr>
        <w:t>נ</w:t>
      </w:r>
      <w:r>
        <w:rPr>
          <w:rFonts w:hint="cs"/>
          <w:rtl/>
        </w:rPr>
        <w:t>י</w:t>
      </w:r>
      <w:r w:rsidR="008F3D6D">
        <w:rPr>
          <w:rFonts w:hint="cs"/>
          <w:rtl/>
        </w:rPr>
        <w:t>ם</w:t>
      </w:r>
      <w:r>
        <w:rPr>
          <w:rFonts w:hint="cs"/>
          <w:rtl/>
        </w:rPr>
        <w:t xml:space="preserve"> עשר </w:t>
      </w:r>
      <w:r>
        <w:rPr>
          <w:rFonts w:hint="cs"/>
          <w:sz w:val="18"/>
          <w:szCs w:val="18"/>
          <w:rtl/>
        </w:rPr>
        <w:t>(הקדמה לפרק חלק)</w:t>
      </w:r>
      <w:r w:rsidR="009462BD">
        <w:rPr>
          <w:rFonts w:hint="cs"/>
          <w:rtl/>
        </w:rPr>
        <w:t xml:space="preserve"> </w:t>
      </w:r>
      <w:r>
        <w:rPr>
          <w:rFonts w:hint="cs"/>
          <w:rtl/>
        </w:rPr>
        <w:t xml:space="preserve">טען הרמב''ם, שחובה להאמין בימות המשיח ואף לחכות לבואו בכל יום </w:t>
      </w:r>
      <w:r w:rsidR="008F3D6D">
        <w:rPr>
          <w:rFonts w:hint="cs"/>
          <w:rtl/>
        </w:rPr>
        <w:t xml:space="preserve">וזו </w:t>
      </w:r>
      <w:r>
        <w:rPr>
          <w:rFonts w:hint="cs"/>
          <w:rtl/>
        </w:rPr>
        <w:t>אמונ</w:t>
      </w:r>
      <w:r w:rsidR="008F3D6D">
        <w:rPr>
          <w:rFonts w:hint="cs"/>
          <w:rtl/>
        </w:rPr>
        <w:t>ה</w:t>
      </w:r>
      <w:r>
        <w:rPr>
          <w:rFonts w:hint="cs"/>
          <w:rtl/>
        </w:rPr>
        <w:t xml:space="preserve"> יסודית, שהכופר בה אין לו חלק לעולם הבא</w:t>
      </w:r>
      <w:r>
        <w:rPr>
          <w:rFonts w:hint="cs"/>
          <w:sz w:val="24"/>
          <w:szCs w:val="24"/>
          <w:rtl/>
        </w:rPr>
        <w:t>.</w:t>
      </w:r>
      <w:r w:rsidR="00807051">
        <w:rPr>
          <w:rFonts w:hint="cs"/>
          <w:rtl/>
        </w:rPr>
        <w:t xml:space="preserve"> </w:t>
      </w:r>
      <w:r w:rsidR="00B91B3C">
        <w:rPr>
          <w:rFonts w:hint="cs"/>
          <w:rtl/>
        </w:rPr>
        <w:t xml:space="preserve">מהיכן למד הרמב''ם שיש חובה לחכות בכל יום? </w:t>
      </w:r>
      <w:r w:rsidR="00B91B3C" w:rsidRPr="00B91B3C">
        <w:rPr>
          <w:rFonts w:hint="cs"/>
          <w:b/>
          <w:bCs/>
          <w:rtl/>
        </w:rPr>
        <w:t>הר''ן</w:t>
      </w:r>
      <w:r w:rsidR="00B91B3C">
        <w:rPr>
          <w:rFonts w:hint="cs"/>
          <w:rtl/>
        </w:rPr>
        <w:t xml:space="preserve"> </w:t>
      </w:r>
      <w:r w:rsidR="00D95E5C">
        <w:rPr>
          <w:rFonts w:hint="cs"/>
          <w:sz w:val="16"/>
          <w:szCs w:val="16"/>
          <w:rtl/>
        </w:rPr>
        <w:t xml:space="preserve">(ד''ה צפית לישועה) </w:t>
      </w:r>
      <w:r w:rsidR="00B91B3C">
        <w:rPr>
          <w:rFonts w:hint="cs"/>
          <w:rtl/>
        </w:rPr>
        <w:t xml:space="preserve">למד דין זה מהגמרא במסכת שבת </w:t>
      </w:r>
      <w:r w:rsidR="00B91B3C">
        <w:rPr>
          <w:rFonts w:hint="cs"/>
          <w:sz w:val="18"/>
          <w:szCs w:val="18"/>
          <w:rtl/>
        </w:rPr>
        <w:t xml:space="preserve">(לא ע''א) </w:t>
      </w:r>
      <w:r w:rsidR="00B91B3C">
        <w:rPr>
          <w:rFonts w:hint="cs"/>
          <w:rtl/>
        </w:rPr>
        <w:t xml:space="preserve">הכותבת שכאשר אדם נפטר, שואלים אותו </w:t>
      </w:r>
      <w:r w:rsidR="008F3D6D">
        <w:rPr>
          <w:rFonts w:hint="cs"/>
          <w:rtl/>
        </w:rPr>
        <w:t>הא</w:t>
      </w:r>
      <w:r w:rsidR="00B91B3C">
        <w:rPr>
          <w:rFonts w:hint="cs"/>
          <w:rtl/>
        </w:rPr>
        <w:t>ם חיכה לישועה</w:t>
      </w:r>
      <w:r w:rsidR="00745620">
        <w:rPr>
          <w:rFonts w:hint="cs"/>
          <w:rtl/>
        </w:rPr>
        <w:t>, והכוונה לישועה בחייו</w:t>
      </w:r>
      <w:r w:rsidR="00B91B3C">
        <w:rPr>
          <w:rFonts w:hint="cs"/>
          <w:rtl/>
        </w:rPr>
        <w:t>:</w:t>
      </w:r>
    </w:p>
    <w:p w14:paraId="7F8181DF" w14:textId="7D98C57F" w:rsidR="00330096" w:rsidRDefault="00B33F61" w:rsidP="009C604D">
      <w:pPr>
        <w:rPr>
          <w:rtl/>
        </w:rPr>
      </w:pPr>
      <w:r>
        <w:rPr>
          <w:rFonts w:hint="cs"/>
          <w:rtl/>
        </w:rPr>
        <w:t xml:space="preserve">כפי שהעיר בשו''ת </w:t>
      </w:r>
      <w:r w:rsidRPr="008C6F2F">
        <w:rPr>
          <w:rFonts w:hint="cs"/>
          <w:b/>
          <w:bCs/>
          <w:rtl/>
        </w:rPr>
        <w:t>בני בנים</w:t>
      </w:r>
      <w:r>
        <w:rPr>
          <w:rFonts w:hint="cs"/>
          <w:rtl/>
        </w:rPr>
        <w:t xml:space="preserve"> </w:t>
      </w:r>
      <w:r>
        <w:rPr>
          <w:rFonts w:hint="cs"/>
          <w:sz w:val="18"/>
          <w:szCs w:val="18"/>
          <w:rtl/>
        </w:rPr>
        <w:t>(ג, יא)</w:t>
      </w:r>
      <w:r w:rsidR="00330096">
        <w:rPr>
          <w:rFonts w:hint="cs"/>
          <w:rtl/>
        </w:rPr>
        <w:t xml:space="preserve"> ובכך חלק על </w:t>
      </w:r>
      <w:r w:rsidR="00330096" w:rsidRPr="00BB0934">
        <w:rPr>
          <w:rFonts w:hint="cs"/>
          <w:b/>
          <w:bCs/>
          <w:rtl/>
        </w:rPr>
        <w:t>הרב משה פיינשטיין</w:t>
      </w:r>
      <w:r w:rsidR="00330096">
        <w:rPr>
          <w:rFonts w:hint="cs"/>
          <w:rtl/>
        </w:rPr>
        <w:t>,</w:t>
      </w:r>
      <w:r>
        <w:rPr>
          <w:rFonts w:hint="cs"/>
          <w:rtl/>
        </w:rPr>
        <w:t xml:space="preserve"> כאשר הרמב''ם כותב שצריך להאמין שהמשיח יבוא בכל יום - אין כוונתו לכל יום ממש, שהרי </w:t>
      </w:r>
      <w:r w:rsidR="00330096">
        <w:rPr>
          <w:rFonts w:hint="cs"/>
          <w:rtl/>
        </w:rPr>
        <w:t>הגמרא כותבת ש</w:t>
      </w:r>
      <w:r>
        <w:rPr>
          <w:rFonts w:hint="cs"/>
          <w:rtl/>
        </w:rPr>
        <w:t>בשבתות וימים טוב המשיח לא יכול ל</w:t>
      </w:r>
      <w:r w:rsidR="008F3D6D">
        <w:rPr>
          <w:rFonts w:hint="cs"/>
          <w:rtl/>
        </w:rPr>
        <w:t>הגיע</w:t>
      </w:r>
      <w:r w:rsidR="00330096">
        <w:rPr>
          <w:rFonts w:hint="cs"/>
          <w:rtl/>
        </w:rPr>
        <w:t xml:space="preserve">, </w:t>
      </w:r>
      <w:r>
        <w:rPr>
          <w:rFonts w:hint="cs"/>
          <w:rtl/>
        </w:rPr>
        <w:t>וכן הרמב''ם חישב את ה</w:t>
      </w:r>
      <w:r w:rsidR="00330096">
        <w:rPr>
          <w:rFonts w:hint="cs"/>
          <w:rtl/>
        </w:rPr>
        <w:t xml:space="preserve">קץ, </w:t>
      </w:r>
      <w:r w:rsidR="008F3D6D">
        <w:rPr>
          <w:rFonts w:hint="cs"/>
          <w:rtl/>
        </w:rPr>
        <w:t>ו</w:t>
      </w:r>
      <w:r w:rsidR="00330096">
        <w:rPr>
          <w:rFonts w:hint="cs"/>
          <w:rtl/>
        </w:rPr>
        <w:t>משמע שלא האמין שיבוא באותו יום, אלא הכוונה שיש לצפות שיבוא בכל יום גם אם בפועל לא יכול לבוא, ובלשונו:</w:t>
      </w:r>
    </w:p>
    <w:p w14:paraId="1CBD2856" w14:textId="652DC8C5" w:rsidR="009C604D" w:rsidRDefault="009C604D" w:rsidP="00967D79">
      <w:pPr>
        <w:ind w:left="720"/>
        <w:rPr>
          <w:rtl/>
        </w:rPr>
      </w:pPr>
      <w:r>
        <w:rPr>
          <w:rFonts w:hint="cs"/>
          <w:rtl/>
        </w:rPr>
        <w:t>''לחכות למשיח אין פירושו להאמין שהוא עומד לבוא כל רגע, שהרי חז''ל הרבו לדרוש שאליהו הנביא ומשיח בן דוד לא יבוא בערב בשבת, וערב יום טוב, ושישראל ייגאלו דווקא בניסן, אלא לחכות לביאתו פירוש לא להשלים עם היעדרו, אלא לעולם להצטער שהמשיח לא בא וכמו שפירש רש''י במסכת סנהדרין.''</w:t>
      </w:r>
    </w:p>
    <w:p w14:paraId="3BBF5FB2" w14:textId="3BFA81F6" w:rsidR="009B5DEE" w:rsidRDefault="00CA45C0" w:rsidP="009B5DEE">
      <w:pPr>
        <w:rPr>
          <w:rtl/>
        </w:rPr>
      </w:pPr>
      <w:r>
        <w:rPr>
          <w:rFonts w:hint="cs"/>
          <w:rtl/>
        </w:rPr>
        <w:t xml:space="preserve">ב. </w:t>
      </w:r>
      <w:r w:rsidRPr="003D4488">
        <w:rPr>
          <w:rFonts w:hint="cs"/>
          <w:b/>
          <w:bCs/>
          <w:rtl/>
        </w:rPr>
        <w:t>העיקרים</w:t>
      </w:r>
      <w:r>
        <w:rPr>
          <w:rFonts w:hint="cs"/>
          <w:rtl/>
        </w:rPr>
        <w:t xml:space="preserve"> </w:t>
      </w:r>
      <w:r w:rsidR="006A5B39">
        <w:rPr>
          <w:rFonts w:hint="cs"/>
          <w:rtl/>
        </w:rPr>
        <w:t>חלק על הרמב''ם ו</w:t>
      </w:r>
      <w:r>
        <w:rPr>
          <w:rFonts w:hint="cs"/>
          <w:rtl/>
        </w:rPr>
        <w:t>סבר</w:t>
      </w:r>
      <w:r w:rsidR="00BC5487">
        <w:rPr>
          <w:rFonts w:hint="cs"/>
          <w:rtl/>
        </w:rPr>
        <w:t>,</w:t>
      </w:r>
      <w:r>
        <w:rPr>
          <w:rFonts w:hint="cs"/>
          <w:rtl/>
        </w:rPr>
        <w:t xml:space="preserve"> שאין להכניס את החובה להאמין במשיח </w:t>
      </w:r>
      <w:r w:rsidR="003D4488">
        <w:rPr>
          <w:rFonts w:hint="cs"/>
          <w:rtl/>
        </w:rPr>
        <w:t>כאמונה יסודית</w:t>
      </w:r>
      <w:r>
        <w:rPr>
          <w:rFonts w:hint="cs"/>
          <w:rtl/>
        </w:rPr>
        <w:t xml:space="preserve">. בטעם הדבר נימק, שהגמרא </w:t>
      </w:r>
      <w:r w:rsidR="00653199">
        <w:rPr>
          <w:rFonts w:hint="cs"/>
          <w:rtl/>
        </w:rPr>
        <w:t>ב</w:t>
      </w:r>
      <w:r>
        <w:rPr>
          <w:rFonts w:hint="cs"/>
          <w:rtl/>
        </w:rPr>
        <w:t xml:space="preserve">סנהדרין </w:t>
      </w:r>
      <w:r>
        <w:rPr>
          <w:rFonts w:hint="cs"/>
          <w:sz w:val="18"/>
          <w:szCs w:val="18"/>
          <w:rtl/>
        </w:rPr>
        <w:t xml:space="preserve">(צט ע''א) </w:t>
      </w:r>
      <w:r>
        <w:rPr>
          <w:rFonts w:hint="cs"/>
          <w:rtl/>
        </w:rPr>
        <w:t xml:space="preserve">מביאה בשמו של רבי הלל, שהמשיח לא יבוא יותר כי הוא נאכל בימי חזקיה. </w:t>
      </w:r>
      <w:r w:rsidR="003D4488">
        <w:rPr>
          <w:rFonts w:hint="cs"/>
          <w:rtl/>
        </w:rPr>
        <w:t xml:space="preserve">כאשר רב יוסף דוחה את דבריו, הוא לא מגיב בחריפות כפי שהיה </w:t>
      </w:r>
      <w:r w:rsidR="008F3D6D">
        <w:rPr>
          <w:rFonts w:hint="cs"/>
          <w:rtl/>
        </w:rPr>
        <w:t xml:space="preserve">מצופה שיגיב </w:t>
      </w:r>
      <w:r w:rsidR="003D4488">
        <w:rPr>
          <w:rFonts w:hint="cs"/>
          <w:rtl/>
        </w:rPr>
        <w:t xml:space="preserve">למי שיוצא נגד </w:t>
      </w:r>
      <w:r w:rsidR="0055038D">
        <w:rPr>
          <w:rFonts w:hint="cs"/>
          <w:rtl/>
        </w:rPr>
        <w:t>דבר כל כך עקרוני</w:t>
      </w:r>
      <w:r w:rsidR="003D4488">
        <w:rPr>
          <w:rFonts w:hint="cs"/>
          <w:rtl/>
        </w:rPr>
        <w:t xml:space="preserve">, אלא </w:t>
      </w:r>
      <w:r w:rsidR="006A3595">
        <w:rPr>
          <w:rFonts w:hint="cs"/>
          <w:rtl/>
        </w:rPr>
        <w:t xml:space="preserve">הגיב </w:t>
      </w:r>
      <w:r w:rsidR="003D4488">
        <w:rPr>
          <w:rFonts w:hint="cs"/>
          <w:rtl/>
        </w:rPr>
        <w:t xml:space="preserve">רק בלשון </w:t>
      </w:r>
      <w:r w:rsidR="00825388">
        <w:rPr>
          <w:rFonts w:hint="cs"/>
          <w:rtl/>
        </w:rPr>
        <w:t>'</w:t>
      </w:r>
      <w:proofErr w:type="spellStart"/>
      <w:r w:rsidR="003D4488">
        <w:rPr>
          <w:rFonts w:hint="cs"/>
          <w:rtl/>
        </w:rPr>
        <w:t>שרא</w:t>
      </w:r>
      <w:proofErr w:type="spellEnd"/>
      <w:r w:rsidR="003D4488">
        <w:rPr>
          <w:rFonts w:hint="cs"/>
          <w:rtl/>
        </w:rPr>
        <w:t xml:space="preserve"> לי מריה</w:t>
      </w:r>
      <w:r w:rsidR="00825388">
        <w:rPr>
          <w:rFonts w:hint="cs"/>
          <w:rtl/>
        </w:rPr>
        <w:t>'</w:t>
      </w:r>
      <w:r w:rsidR="006A5B39">
        <w:rPr>
          <w:rStyle w:val="a5"/>
          <w:rtl/>
        </w:rPr>
        <w:footnoteReference w:id="3"/>
      </w:r>
      <w:r w:rsidR="009B5DEE">
        <w:rPr>
          <w:rFonts w:hint="cs"/>
          <w:rtl/>
        </w:rPr>
        <w:t>.</w:t>
      </w:r>
    </w:p>
    <w:p w14:paraId="2CC3DBAD" w14:textId="77777777" w:rsidR="009B5DEE" w:rsidRPr="00B91B3C" w:rsidRDefault="00520F99" w:rsidP="00CF3928">
      <w:pPr>
        <w:rPr>
          <w:rtl/>
        </w:rPr>
      </w:pPr>
      <w:r>
        <w:rPr>
          <w:rFonts w:hint="cs"/>
          <w:rtl/>
        </w:rPr>
        <w:t>לשיטתו יש שלושה עיקרים הכוללים רק את מציאות ה', השגחה המתבטאת בשכר ועונש</w:t>
      </w:r>
      <w:r w:rsidR="0011274A">
        <w:rPr>
          <w:rFonts w:hint="cs"/>
          <w:rtl/>
        </w:rPr>
        <w:t>,</w:t>
      </w:r>
      <w:r>
        <w:rPr>
          <w:rFonts w:hint="cs"/>
          <w:rtl/>
        </w:rPr>
        <w:t xml:space="preserve"> ותורה מהשמיים. </w:t>
      </w:r>
      <w:r w:rsidR="00004B10">
        <w:rPr>
          <w:rFonts w:hint="cs"/>
          <w:rtl/>
        </w:rPr>
        <w:t xml:space="preserve">מעין ראייה לדבריו הביא מתפילת ראש השנה אותה תיקנו אנשי כנסת הגדולה, </w:t>
      </w:r>
      <w:r>
        <w:rPr>
          <w:rFonts w:hint="cs"/>
          <w:rtl/>
        </w:rPr>
        <w:t>בה לטענתו מ</w:t>
      </w:r>
      <w:r w:rsidR="00BF46E0">
        <w:rPr>
          <w:rFonts w:hint="cs"/>
          <w:rtl/>
        </w:rPr>
        <w:t>ופיעים שלושת הע</w:t>
      </w:r>
      <w:r w:rsidR="000637DA">
        <w:rPr>
          <w:rFonts w:hint="cs"/>
          <w:rtl/>
        </w:rPr>
        <w:t>י</w:t>
      </w:r>
      <w:r w:rsidR="00BF46E0">
        <w:rPr>
          <w:rFonts w:hint="cs"/>
          <w:rtl/>
        </w:rPr>
        <w:t>קרים.</w:t>
      </w:r>
      <w:r w:rsidR="000637DA">
        <w:rPr>
          <w:rFonts w:hint="cs"/>
          <w:rtl/>
        </w:rPr>
        <w:t xml:space="preserve"> ברכת מלכויות כנגד מציאות ה', ברכת זיכרונות כנגד השכר והעונש, ושופרות כנגד העיקר השלישי שהוא תורה מהשמיים.</w:t>
      </w:r>
    </w:p>
    <w:p w14:paraId="3F559E46" w14:textId="28995D67" w:rsidR="001B054F" w:rsidRDefault="00F973D1" w:rsidP="00057370">
      <w:pPr>
        <w:rPr>
          <w:u w:val="single"/>
          <w:rtl/>
        </w:rPr>
      </w:pPr>
      <w:r>
        <w:rPr>
          <w:rFonts w:hint="cs"/>
          <w:u w:val="single"/>
          <w:rtl/>
        </w:rPr>
        <w:t>השלכות הלכתית</w:t>
      </w:r>
    </w:p>
    <w:p w14:paraId="677BF634" w14:textId="7E87C0E1" w:rsidR="00F973D1" w:rsidRDefault="00201E48" w:rsidP="00057370">
      <w:pPr>
        <w:rPr>
          <w:rtl/>
        </w:rPr>
      </w:pPr>
      <w:r>
        <w:rPr>
          <w:rFonts w:hint="cs"/>
          <w:rtl/>
        </w:rPr>
        <w:t>למעשה כפי שכתב החתם סופר</w:t>
      </w:r>
      <w:r w:rsidR="00B6278F">
        <w:rPr>
          <w:rFonts w:hint="cs"/>
          <w:rtl/>
        </w:rPr>
        <w:t xml:space="preserve"> והביא הרמב''ם</w:t>
      </w:r>
      <w:r>
        <w:rPr>
          <w:rFonts w:hint="cs"/>
          <w:rtl/>
        </w:rPr>
        <w:t xml:space="preserve">, לא פוסקים כדעת רבי הלל שהמשיח נאכל </w:t>
      </w:r>
      <w:r w:rsidR="006A3595">
        <w:rPr>
          <w:rFonts w:hint="cs"/>
          <w:rtl/>
        </w:rPr>
        <w:t>ו</w:t>
      </w:r>
      <w:r>
        <w:rPr>
          <w:rFonts w:hint="cs"/>
          <w:rtl/>
        </w:rPr>
        <w:t>לא יבוא</w:t>
      </w:r>
      <w:r w:rsidR="006A3595">
        <w:rPr>
          <w:rFonts w:hint="cs"/>
          <w:rtl/>
        </w:rPr>
        <w:t xml:space="preserve"> יותר</w:t>
      </w:r>
      <w:r>
        <w:rPr>
          <w:rFonts w:hint="cs"/>
          <w:rtl/>
        </w:rPr>
        <w:t xml:space="preserve">, ועל אף שבלתי אפשרי להכריע הלכה בעניינים </w:t>
      </w:r>
      <w:r w:rsidR="00F900F7">
        <w:rPr>
          <w:rFonts w:hint="cs"/>
          <w:rtl/>
        </w:rPr>
        <w:t>מציאותיים</w:t>
      </w:r>
      <w:r w:rsidR="00850737">
        <w:rPr>
          <w:rFonts w:hint="cs"/>
          <w:rtl/>
        </w:rPr>
        <w:t xml:space="preserve"> (</w:t>
      </w:r>
      <w:r>
        <w:rPr>
          <w:rFonts w:hint="cs"/>
          <w:rtl/>
        </w:rPr>
        <w:t>מכיוון שאם המשיח אכן נאכל</w:t>
      </w:r>
      <w:r w:rsidR="00850737">
        <w:rPr>
          <w:rFonts w:hint="cs"/>
          <w:rtl/>
        </w:rPr>
        <w:t xml:space="preserve"> ולא יבוא, </w:t>
      </w:r>
      <w:r>
        <w:rPr>
          <w:rFonts w:hint="cs"/>
          <w:rtl/>
        </w:rPr>
        <w:t xml:space="preserve">לא יעזור שכל חכמי התלמוד יגידו </w:t>
      </w:r>
      <w:r w:rsidR="00850737">
        <w:rPr>
          <w:rFonts w:hint="cs"/>
          <w:rtl/>
        </w:rPr>
        <w:t xml:space="preserve">שהוא יבוא, </w:t>
      </w:r>
      <w:r w:rsidR="006A3595">
        <w:rPr>
          <w:rFonts w:hint="cs"/>
          <w:rtl/>
        </w:rPr>
        <w:t xml:space="preserve">אם </w:t>
      </w:r>
      <w:r w:rsidR="00850737">
        <w:rPr>
          <w:rFonts w:hint="cs"/>
          <w:rtl/>
        </w:rPr>
        <w:t>בפועל הוא לא קיים), מכל מקום לקביעה זו ישנה מספר השלכות הלכתיות:</w:t>
      </w:r>
    </w:p>
    <w:p w14:paraId="1E1EEB54" w14:textId="0E788DF4" w:rsidR="00B946D6" w:rsidRPr="00CF6237" w:rsidRDefault="006A5B39" w:rsidP="00D71D87">
      <w:r>
        <w:rPr>
          <w:rFonts w:hint="cs"/>
          <w:rtl/>
        </w:rPr>
        <w:t xml:space="preserve">הגמרא במסכת </w:t>
      </w:r>
      <w:r w:rsidR="00B946D6">
        <w:rPr>
          <w:rFonts w:hint="cs"/>
          <w:rtl/>
        </w:rPr>
        <w:t xml:space="preserve">שבת כותבת, שאם אדם נודר שלא ישתה יין ביום שבו בן דוד יבוא, אסור לו לשתות בכל יום </w:t>
      </w:r>
      <w:r w:rsidR="006A3595">
        <w:rPr>
          <w:rFonts w:hint="cs"/>
          <w:rtl/>
        </w:rPr>
        <w:t xml:space="preserve">של </w:t>
      </w:r>
      <w:r w:rsidR="00B946D6">
        <w:rPr>
          <w:rFonts w:hint="cs"/>
          <w:rtl/>
        </w:rPr>
        <w:t xml:space="preserve">ימות השבוע </w:t>
      </w:r>
      <w:r w:rsidR="00B946D6" w:rsidRPr="00281A50">
        <w:rPr>
          <w:rFonts w:hint="cs"/>
          <w:rtl/>
        </w:rPr>
        <w:t>(למעט ימי שישי, שבתות וימים טובים</w:t>
      </w:r>
      <w:r w:rsidR="00281A50" w:rsidRPr="00281A50">
        <w:rPr>
          <w:rFonts w:hint="cs"/>
          <w:rtl/>
        </w:rPr>
        <w:t>)</w:t>
      </w:r>
      <w:r w:rsidR="00B946D6">
        <w:rPr>
          <w:rFonts w:hint="cs"/>
          <w:rtl/>
        </w:rPr>
        <w:t xml:space="preserve"> - לדעת רבי הלל לעומת זאת אין בכך בעיה.</w:t>
      </w:r>
      <w:r w:rsidR="00D71D87">
        <w:rPr>
          <w:rFonts w:hint="cs"/>
          <w:rtl/>
        </w:rPr>
        <w:t xml:space="preserve"> </w:t>
      </w:r>
      <w:r w:rsidR="00733ADA">
        <w:rPr>
          <w:rFonts w:hint="cs"/>
          <w:rtl/>
        </w:rPr>
        <w:t>כמו כן, כפי שראינו לעיל לדעת הרמב''ם הכופר בביאת המשיח ובצפייה לבואו אינו חלק מעם ישראל.</w:t>
      </w:r>
    </w:p>
    <w:p w14:paraId="204A3C2E" w14:textId="6A21F6E3" w:rsidR="001B054F" w:rsidRPr="001077B7" w:rsidRDefault="001B054F" w:rsidP="001077B7">
      <w:pPr>
        <w:spacing w:after="80"/>
        <w:rPr>
          <w:b/>
          <w:bCs/>
          <w:rtl/>
        </w:rPr>
      </w:pPr>
      <w:r>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1B054F" w:rsidRPr="001077B7" w:rsidSect="00BB093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3E3E9" w14:textId="77777777" w:rsidR="001061BD" w:rsidRDefault="001061BD" w:rsidP="00C9567B">
      <w:pPr>
        <w:spacing w:after="0" w:line="240" w:lineRule="auto"/>
      </w:pPr>
      <w:r>
        <w:separator/>
      </w:r>
    </w:p>
  </w:endnote>
  <w:endnote w:type="continuationSeparator" w:id="0">
    <w:p w14:paraId="523729D2" w14:textId="77777777" w:rsidR="001061BD" w:rsidRDefault="001061BD" w:rsidP="00C9567B">
      <w:pPr>
        <w:spacing w:after="0" w:line="240" w:lineRule="auto"/>
      </w:pPr>
      <w:r>
        <w:continuationSeparator/>
      </w:r>
    </w:p>
  </w:endnote>
  <w:endnote w:type="continuationNotice" w:id="1">
    <w:p w14:paraId="6FA613B9" w14:textId="77777777" w:rsidR="001061BD" w:rsidRDefault="001061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F5CBC" w14:textId="77777777" w:rsidR="001061BD" w:rsidRDefault="001061BD" w:rsidP="00C9567B">
      <w:pPr>
        <w:spacing w:after="0" w:line="240" w:lineRule="auto"/>
      </w:pPr>
      <w:r>
        <w:separator/>
      </w:r>
    </w:p>
  </w:footnote>
  <w:footnote w:type="continuationSeparator" w:id="0">
    <w:p w14:paraId="24AD8C17" w14:textId="77777777" w:rsidR="001061BD" w:rsidRDefault="001061BD" w:rsidP="00C9567B">
      <w:pPr>
        <w:spacing w:after="0" w:line="240" w:lineRule="auto"/>
      </w:pPr>
      <w:r>
        <w:continuationSeparator/>
      </w:r>
    </w:p>
  </w:footnote>
  <w:footnote w:type="continuationNotice" w:id="1">
    <w:p w14:paraId="3934F6E0" w14:textId="77777777" w:rsidR="001061BD" w:rsidRDefault="001061BD">
      <w:pPr>
        <w:spacing w:after="0" w:line="240" w:lineRule="auto"/>
      </w:pPr>
    </w:p>
  </w:footnote>
  <w:footnote w:id="2">
    <w:p w14:paraId="3F63FDD8" w14:textId="52D9C9CD" w:rsidR="00C9567B" w:rsidRDefault="00C9567B">
      <w:pPr>
        <w:pStyle w:val="a3"/>
        <w:rPr>
          <w:rtl/>
        </w:rPr>
      </w:pPr>
      <w:r>
        <w:rPr>
          <w:rStyle w:val="a5"/>
        </w:rPr>
        <w:footnoteRef/>
      </w:r>
      <w:r>
        <w:rPr>
          <w:rFonts w:hint="cs"/>
          <w:rtl/>
        </w:rPr>
        <w:t xml:space="preserve"> יש להעיר שחישוב הקץ אינו תופעה שקיימת רק ביהדות. </w:t>
      </w:r>
      <w:r w:rsidR="00666410">
        <w:rPr>
          <w:rFonts w:hint="cs"/>
          <w:rtl/>
        </w:rPr>
        <w:t xml:space="preserve">למשל בהגות הנוצרית מוזכר יום 'הארמגדון', בו ייחרב העולם ורק מאמניו של אותו האיש יישארו בחיים. </w:t>
      </w:r>
      <w:r w:rsidR="00D7427B">
        <w:rPr>
          <w:rFonts w:hint="cs"/>
          <w:rtl/>
        </w:rPr>
        <w:t xml:space="preserve">על פי הבודהיזם לעומת זאת מובא בסוטה </w:t>
      </w:r>
      <w:proofErr w:type="spellStart"/>
      <w:r w:rsidR="00D7427B">
        <w:rPr>
          <w:rFonts w:hint="cs"/>
          <w:rtl/>
        </w:rPr>
        <w:t>פיטאקה</w:t>
      </w:r>
      <w:proofErr w:type="spellEnd"/>
      <w:r w:rsidR="00D7427B">
        <w:rPr>
          <w:rFonts w:hint="cs"/>
          <w:rtl/>
        </w:rPr>
        <w:t xml:space="preserve"> (שיחות שניהל הבודהה עם תלמידיו), </w:t>
      </w:r>
      <w:r w:rsidR="00BB73B3">
        <w:rPr>
          <w:rFonts w:hint="cs"/>
          <w:rtl/>
        </w:rPr>
        <w:t>ש</w:t>
      </w:r>
      <w:r w:rsidR="00A65E2D">
        <w:rPr>
          <w:rFonts w:hint="cs"/>
          <w:rtl/>
        </w:rPr>
        <w:t xml:space="preserve">לאחר שרוע ודברים לא מוסריים יתפשטו בעולם, </w:t>
      </w:r>
      <w:r w:rsidR="00D7427B">
        <w:rPr>
          <w:rFonts w:hint="cs"/>
          <w:rtl/>
        </w:rPr>
        <w:t xml:space="preserve">יבוא יום בו יקום בודהה חדש ששמו </w:t>
      </w:r>
      <w:proofErr w:type="spellStart"/>
      <w:r w:rsidR="00D7427B">
        <w:rPr>
          <w:rFonts w:hint="cs"/>
          <w:rtl/>
        </w:rPr>
        <w:t>מאיטריה</w:t>
      </w:r>
      <w:proofErr w:type="spellEnd"/>
      <w:r w:rsidR="00A65E2D">
        <w:rPr>
          <w:rFonts w:hint="cs"/>
          <w:rtl/>
        </w:rPr>
        <w:t>, ויקים תורה חדשה שתנער את העולם מהחומריות והזיוף.</w:t>
      </w:r>
      <w:r w:rsidR="00D7427B">
        <w:rPr>
          <w:rFonts w:hint="cs"/>
          <w:rtl/>
        </w:rPr>
        <w:t xml:space="preserve"> </w:t>
      </w:r>
    </w:p>
  </w:footnote>
  <w:footnote w:id="3">
    <w:p w14:paraId="3C8EB59B" w14:textId="7F5BC7A0" w:rsidR="006A5B39" w:rsidRDefault="006A5B39">
      <w:pPr>
        <w:pStyle w:val="a3"/>
        <w:rPr>
          <w:rtl/>
        </w:rPr>
      </w:pPr>
      <w:r>
        <w:rPr>
          <w:rStyle w:val="a5"/>
        </w:rPr>
        <w:footnoteRef/>
      </w:r>
      <w:r>
        <w:rPr>
          <w:rtl/>
        </w:rPr>
        <w:t xml:space="preserve"> </w:t>
      </w:r>
      <w:r>
        <w:rPr>
          <w:rFonts w:hint="cs"/>
          <w:rtl/>
        </w:rPr>
        <w:t xml:space="preserve">יש להעיר </w:t>
      </w:r>
      <w:proofErr w:type="spellStart"/>
      <w:r w:rsidR="00055CC4" w:rsidRPr="00055CC4">
        <w:rPr>
          <w:rFonts w:hint="cs"/>
          <w:b/>
          <w:bCs/>
          <w:rtl/>
        </w:rPr>
        <w:t>ש</w:t>
      </w:r>
      <w:r w:rsidRPr="00055CC4">
        <w:rPr>
          <w:rFonts w:hint="cs"/>
          <w:b/>
          <w:bCs/>
          <w:rtl/>
        </w:rPr>
        <w:t>רש''י</w:t>
      </w:r>
      <w:proofErr w:type="spellEnd"/>
      <w:r w:rsidR="00055CC4">
        <w:rPr>
          <w:rFonts w:hint="cs"/>
          <w:rtl/>
        </w:rPr>
        <w:t xml:space="preserve"> פירש, שאין כוונת רבי הלל שלא תבוא כלל הגאולה, אלא שבמקום שתבוא על ידי משיח </w:t>
      </w:r>
      <w:r w:rsidR="005B1147">
        <w:rPr>
          <w:rFonts w:hint="cs"/>
          <w:rtl/>
        </w:rPr>
        <w:t xml:space="preserve">בשר ודם </w:t>
      </w:r>
      <w:r w:rsidR="006A3595">
        <w:rPr>
          <w:rFonts w:hint="cs"/>
          <w:rtl/>
        </w:rPr>
        <w:t xml:space="preserve">היא </w:t>
      </w:r>
      <w:r w:rsidR="005B1147">
        <w:rPr>
          <w:rFonts w:hint="cs"/>
          <w:rtl/>
        </w:rPr>
        <w:t>תבוא על ידי הקב''ה. בהנחה שהרמב''ם פירש כך</w:t>
      </w:r>
      <w:r w:rsidR="006A3595">
        <w:rPr>
          <w:rFonts w:hint="cs"/>
          <w:rtl/>
        </w:rPr>
        <w:t>,</w:t>
      </w:r>
      <w:r w:rsidR="005B1147">
        <w:rPr>
          <w:rFonts w:hint="cs"/>
          <w:rtl/>
        </w:rPr>
        <w:t xml:space="preserve"> גם אפשר להסביר מדוע לא תקף אותו רב יוסף בחריפות על דעתו (ובכך ליישב את קושיית העיקרים), מכיוון שהוא לא כופר לגמרי בביאת הגאולה, אלא רק באופן הגעתה. </w:t>
      </w:r>
    </w:p>
  </w:footnote>
  <w:footnote w:id="4">
    <w:p w14:paraId="4A62288D" w14:textId="77777777" w:rsidR="001B054F" w:rsidRPr="000E67A9" w:rsidRDefault="001B054F" w:rsidP="001B054F">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DA"/>
    <w:rsid w:val="00002B85"/>
    <w:rsid w:val="00004B10"/>
    <w:rsid w:val="00014A62"/>
    <w:rsid w:val="000274A7"/>
    <w:rsid w:val="00044659"/>
    <w:rsid w:val="0005287F"/>
    <w:rsid w:val="00055CC4"/>
    <w:rsid w:val="000562FC"/>
    <w:rsid w:val="00057370"/>
    <w:rsid w:val="000637DA"/>
    <w:rsid w:val="00093DF1"/>
    <w:rsid w:val="000948DA"/>
    <w:rsid w:val="000A74F9"/>
    <w:rsid w:val="000A7510"/>
    <w:rsid w:val="001061BD"/>
    <w:rsid w:val="001077B7"/>
    <w:rsid w:val="0011274A"/>
    <w:rsid w:val="00116F5C"/>
    <w:rsid w:val="001229D6"/>
    <w:rsid w:val="00136176"/>
    <w:rsid w:val="00145EF5"/>
    <w:rsid w:val="00151EA8"/>
    <w:rsid w:val="00161F76"/>
    <w:rsid w:val="00177EFD"/>
    <w:rsid w:val="00181EE3"/>
    <w:rsid w:val="001853EC"/>
    <w:rsid w:val="001921B9"/>
    <w:rsid w:val="001A0D72"/>
    <w:rsid w:val="001B054F"/>
    <w:rsid w:val="001C57C4"/>
    <w:rsid w:val="001C60C9"/>
    <w:rsid w:val="001E74BF"/>
    <w:rsid w:val="00201E48"/>
    <w:rsid w:val="002078DA"/>
    <w:rsid w:val="002136E5"/>
    <w:rsid w:val="00216DCB"/>
    <w:rsid w:val="002207A4"/>
    <w:rsid w:val="002400F9"/>
    <w:rsid w:val="00260AF3"/>
    <w:rsid w:val="00281A50"/>
    <w:rsid w:val="00283281"/>
    <w:rsid w:val="002A70EE"/>
    <w:rsid w:val="002C6326"/>
    <w:rsid w:val="002D6455"/>
    <w:rsid w:val="002E5D96"/>
    <w:rsid w:val="00300ECD"/>
    <w:rsid w:val="00303A9A"/>
    <w:rsid w:val="003160BB"/>
    <w:rsid w:val="00317860"/>
    <w:rsid w:val="00330096"/>
    <w:rsid w:val="00377EB3"/>
    <w:rsid w:val="00385BCB"/>
    <w:rsid w:val="00391334"/>
    <w:rsid w:val="003974AD"/>
    <w:rsid w:val="003C14E1"/>
    <w:rsid w:val="003C1676"/>
    <w:rsid w:val="003D2427"/>
    <w:rsid w:val="003D4488"/>
    <w:rsid w:val="003D79A6"/>
    <w:rsid w:val="003E1824"/>
    <w:rsid w:val="0040354E"/>
    <w:rsid w:val="00441846"/>
    <w:rsid w:val="0044486E"/>
    <w:rsid w:val="00444ECD"/>
    <w:rsid w:val="00451E04"/>
    <w:rsid w:val="004643A0"/>
    <w:rsid w:val="00475376"/>
    <w:rsid w:val="00497757"/>
    <w:rsid w:val="004A01D5"/>
    <w:rsid w:val="004C49C8"/>
    <w:rsid w:val="004D2581"/>
    <w:rsid w:val="004E1D2A"/>
    <w:rsid w:val="004F3691"/>
    <w:rsid w:val="0050634A"/>
    <w:rsid w:val="0050743D"/>
    <w:rsid w:val="00510A3D"/>
    <w:rsid w:val="00520F99"/>
    <w:rsid w:val="00526020"/>
    <w:rsid w:val="00527CF5"/>
    <w:rsid w:val="00534377"/>
    <w:rsid w:val="0054522C"/>
    <w:rsid w:val="0055038D"/>
    <w:rsid w:val="00560C2D"/>
    <w:rsid w:val="0056128C"/>
    <w:rsid w:val="005758F9"/>
    <w:rsid w:val="0059684D"/>
    <w:rsid w:val="005B1147"/>
    <w:rsid w:val="005B1D07"/>
    <w:rsid w:val="005C35BE"/>
    <w:rsid w:val="005C6984"/>
    <w:rsid w:val="005C6E4F"/>
    <w:rsid w:val="005D00D8"/>
    <w:rsid w:val="005D7317"/>
    <w:rsid w:val="005E5C86"/>
    <w:rsid w:val="005F123B"/>
    <w:rsid w:val="005F4FB9"/>
    <w:rsid w:val="00601A80"/>
    <w:rsid w:val="00614FBB"/>
    <w:rsid w:val="00624FDB"/>
    <w:rsid w:val="0063511E"/>
    <w:rsid w:val="0063722B"/>
    <w:rsid w:val="00644EB2"/>
    <w:rsid w:val="006521A9"/>
    <w:rsid w:val="00653199"/>
    <w:rsid w:val="00666410"/>
    <w:rsid w:val="00673123"/>
    <w:rsid w:val="0067364D"/>
    <w:rsid w:val="00681233"/>
    <w:rsid w:val="00686825"/>
    <w:rsid w:val="006A3595"/>
    <w:rsid w:val="006A5B39"/>
    <w:rsid w:val="006A7B23"/>
    <w:rsid w:val="006C421D"/>
    <w:rsid w:val="006D16B7"/>
    <w:rsid w:val="006D7036"/>
    <w:rsid w:val="006E2799"/>
    <w:rsid w:val="006E3410"/>
    <w:rsid w:val="006F7C75"/>
    <w:rsid w:val="007025A6"/>
    <w:rsid w:val="0071262D"/>
    <w:rsid w:val="00733ADA"/>
    <w:rsid w:val="00745620"/>
    <w:rsid w:val="00765D28"/>
    <w:rsid w:val="007673DD"/>
    <w:rsid w:val="00781C0E"/>
    <w:rsid w:val="00782474"/>
    <w:rsid w:val="00790280"/>
    <w:rsid w:val="007A511A"/>
    <w:rsid w:val="007A6E0B"/>
    <w:rsid w:val="007B5F27"/>
    <w:rsid w:val="00801AFC"/>
    <w:rsid w:val="00807051"/>
    <w:rsid w:val="00811EA3"/>
    <w:rsid w:val="008202AA"/>
    <w:rsid w:val="00825388"/>
    <w:rsid w:val="00842C0F"/>
    <w:rsid w:val="00843937"/>
    <w:rsid w:val="00850737"/>
    <w:rsid w:val="00855F8F"/>
    <w:rsid w:val="008815C0"/>
    <w:rsid w:val="008B27A8"/>
    <w:rsid w:val="008C6F2F"/>
    <w:rsid w:val="008D72B9"/>
    <w:rsid w:val="008F21B5"/>
    <w:rsid w:val="008F3D6D"/>
    <w:rsid w:val="00930F28"/>
    <w:rsid w:val="0093570C"/>
    <w:rsid w:val="009462BD"/>
    <w:rsid w:val="00952825"/>
    <w:rsid w:val="00962FAE"/>
    <w:rsid w:val="00967D79"/>
    <w:rsid w:val="00980859"/>
    <w:rsid w:val="00983D4B"/>
    <w:rsid w:val="009879B9"/>
    <w:rsid w:val="009A07F4"/>
    <w:rsid w:val="009A1335"/>
    <w:rsid w:val="009B4636"/>
    <w:rsid w:val="009B4C64"/>
    <w:rsid w:val="009B5DEE"/>
    <w:rsid w:val="009C604D"/>
    <w:rsid w:val="009C6F8C"/>
    <w:rsid w:val="009F448E"/>
    <w:rsid w:val="009F670D"/>
    <w:rsid w:val="00A1524B"/>
    <w:rsid w:val="00A25D5A"/>
    <w:rsid w:val="00A347A2"/>
    <w:rsid w:val="00A35E38"/>
    <w:rsid w:val="00A3736D"/>
    <w:rsid w:val="00A65E2D"/>
    <w:rsid w:val="00A674AE"/>
    <w:rsid w:val="00A736A8"/>
    <w:rsid w:val="00A90DB6"/>
    <w:rsid w:val="00AC27AF"/>
    <w:rsid w:val="00AC7430"/>
    <w:rsid w:val="00AD2A78"/>
    <w:rsid w:val="00B04795"/>
    <w:rsid w:val="00B229B3"/>
    <w:rsid w:val="00B235FE"/>
    <w:rsid w:val="00B33F61"/>
    <w:rsid w:val="00B47B70"/>
    <w:rsid w:val="00B6278F"/>
    <w:rsid w:val="00B74EB4"/>
    <w:rsid w:val="00B86FCF"/>
    <w:rsid w:val="00B91B3C"/>
    <w:rsid w:val="00B946D6"/>
    <w:rsid w:val="00BA2127"/>
    <w:rsid w:val="00BB0934"/>
    <w:rsid w:val="00BB4A33"/>
    <w:rsid w:val="00BB73B3"/>
    <w:rsid w:val="00BC3D9C"/>
    <w:rsid w:val="00BC4852"/>
    <w:rsid w:val="00BC5487"/>
    <w:rsid w:val="00BD681F"/>
    <w:rsid w:val="00BE04D0"/>
    <w:rsid w:val="00BF46E0"/>
    <w:rsid w:val="00BF4BE3"/>
    <w:rsid w:val="00C12C2E"/>
    <w:rsid w:val="00C310A6"/>
    <w:rsid w:val="00C71834"/>
    <w:rsid w:val="00C71AB1"/>
    <w:rsid w:val="00C8743B"/>
    <w:rsid w:val="00C9567B"/>
    <w:rsid w:val="00C97A73"/>
    <w:rsid w:val="00CA45C0"/>
    <w:rsid w:val="00CA4CDB"/>
    <w:rsid w:val="00CB2E0C"/>
    <w:rsid w:val="00CB3656"/>
    <w:rsid w:val="00CB5B5D"/>
    <w:rsid w:val="00CB6C37"/>
    <w:rsid w:val="00CC74B3"/>
    <w:rsid w:val="00CD3A06"/>
    <w:rsid w:val="00CF08C8"/>
    <w:rsid w:val="00CF3928"/>
    <w:rsid w:val="00CF6237"/>
    <w:rsid w:val="00CF6785"/>
    <w:rsid w:val="00D16891"/>
    <w:rsid w:val="00D17DE9"/>
    <w:rsid w:val="00D20C02"/>
    <w:rsid w:val="00D229A3"/>
    <w:rsid w:val="00D40EBB"/>
    <w:rsid w:val="00D6179A"/>
    <w:rsid w:val="00D62FE8"/>
    <w:rsid w:val="00D657A5"/>
    <w:rsid w:val="00D659F7"/>
    <w:rsid w:val="00D71D87"/>
    <w:rsid w:val="00D7427B"/>
    <w:rsid w:val="00D95E5C"/>
    <w:rsid w:val="00DA25C9"/>
    <w:rsid w:val="00DC22C7"/>
    <w:rsid w:val="00DC71B4"/>
    <w:rsid w:val="00DE1374"/>
    <w:rsid w:val="00DF47A8"/>
    <w:rsid w:val="00E33E2E"/>
    <w:rsid w:val="00E4587E"/>
    <w:rsid w:val="00E53512"/>
    <w:rsid w:val="00E60480"/>
    <w:rsid w:val="00E734EF"/>
    <w:rsid w:val="00E768A1"/>
    <w:rsid w:val="00EA13C1"/>
    <w:rsid w:val="00EB2D41"/>
    <w:rsid w:val="00EC4829"/>
    <w:rsid w:val="00EF27F4"/>
    <w:rsid w:val="00F01242"/>
    <w:rsid w:val="00F071DD"/>
    <w:rsid w:val="00F14E84"/>
    <w:rsid w:val="00F17252"/>
    <w:rsid w:val="00F2438E"/>
    <w:rsid w:val="00F343AA"/>
    <w:rsid w:val="00F351F4"/>
    <w:rsid w:val="00F54DC1"/>
    <w:rsid w:val="00F57990"/>
    <w:rsid w:val="00F615AA"/>
    <w:rsid w:val="00F65C89"/>
    <w:rsid w:val="00F74020"/>
    <w:rsid w:val="00F84A0C"/>
    <w:rsid w:val="00F900F7"/>
    <w:rsid w:val="00F92AEE"/>
    <w:rsid w:val="00F96289"/>
    <w:rsid w:val="00F96B61"/>
    <w:rsid w:val="00F973D1"/>
    <w:rsid w:val="00FA64C2"/>
    <w:rsid w:val="00FC14FA"/>
    <w:rsid w:val="00FC441B"/>
    <w:rsid w:val="00FC493C"/>
    <w:rsid w:val="00FC6FFE"/>
    <w:rsid w:val="00FD5A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7AE36"/>
  <w15:chartTrackingRefBased/>
  <w15:docId w15:val="{D8E1CC34-EF43-4ADE-920B-B4855A7E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C9567B"/>
    <w:pPr>
      <w:spacing w:after="0" w:line="240" w:lineRule="auto"/>
    </w:pPr>
    <w:rPr>
      <w:sz w:val="20"/>
      <w:szCs w:val="20"/>
    </w:rPr>
  </w:style>
  <w:style w:type="character" w:customStyle="1" w:styleId="a4">
    <w:name w:val="טקסט הערת שוליים תו"/>
    <w:basedOn w:val="a0"/>
    <w:link w:val="a3"/>
    <w:uiPriority w:val="99"/>
    <w:rsid w:val="00C9567B"/>
    <w:rPr>
      <w:sz w:val="20"/>
      <w:szCs w:val="20"/>
    </w:rPr>
  </w:style>
  <w:style w:type="character" w:styleId="a5">
    <w:name w:val="footnote reference"/>
    <w:basedOn w:val="a0"/>
    <w:uiPriority w:val="99"/>
    <w:semiHidden/>
    <w:unhideWhenUsed/>
    <w:rsid w:val="00C9567B"/>
    <w:rPr>
      <w:vertAlign w:val="superscript"/>
    </w:rPr>
  </w:style>
  <w:style w:type="character" w:styleId="Hyperlink">
    <w:name w:val="Hyperlink"/>
    <w:basedOn w:val="a0"/>
    <w:uiPriority w:val="99"/>
    <w:semiHidden/>
    <w:unhideWhenUsed/>
    <w:rsid w:val="001B054F"/>
    <w:rPr>
      <w:color w:val="0000FF"/>
      <w:u w:val="single"/>
    </w:rPr>
  </w:style>
  <w:style w:type="paragraph" w:styleId="a6">
    <w:name w:val="header"/>
    <w:basedOn w:val="a"/>
    <w:link w:val="a7"/>
    <w:uiPriority w:val="99"/>
    <w:unhideWhenUsed/>
    <w:rsid w:val="00BB0934"/>
    <w:pPr>
      <w:tabs>
        <w:tab w:val="center" w:pos="4153"/>
        <w:tab w:val="right" w:pos="8306"/>
      </w:tabs>
      <w:spacing w:after="0" w:line="240" w:lineRule="auto"/>
    </w:pPr>
  </w:style>
  <w:style w:type="character" w:customStyle="1" w:styleId="a7">
    <w:name w:val="כותרת עליונה תו"/>
    <w:basedOn w:val="a0"/>
    <w:link w:val="a6"/>
    <w:uiPriority w:val="99"/>
    <w:rsid w:val="00BB0934"/>
  </w:style>
  <w:style w:type="paragraph" w:styleId="a8">
    <w:name w:val="footer"/>
    <w:basedOn w:val="a"/>
    <w:link w:val="a9"/>
    <w:uiPriority w:val="99"/>
    <w:unhideWhenUsed/>
    <w:rsid w:val="00BB0934"/>
    <w:pPr>
      <w:tabs>
        <w:tab w:val="center" w:pos="4153"/>
        <w:tab w:val="right" w:pos="8306"/>
      </w:tabs>
      <w:spacing w:after="0" w:line="240" w:lineRule="auto"/>
    </w:pPr>
  </w:style>
  <w:style w:type="character" w:customStyle="1" w:styleId="a9">
    <w:name w:val="כותרת תחתונה תו"/>
    <w:basedOn w:val="a0"/>
    <w:link w:val="a8"/>
    <w:uiPriority w:val="99"/>
    <w:rsid w:val="00BB0934"/>
  </w:style>
  <w:style w:type="paragraph" w:styleId="aa">
    <w:name w:val="Balloon Text"/>
    <w:basedOn w:val="a"/>
    <w:link w:val="ab"/>
    <w:uiPriority w:val="99"/>
    <w:semiHidden/>
    <w:unhideWhenUsed/>
    <w:rsid w:val="00BB0934"/>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BB0934"/>
    <w:rPr>
      <w:rFonts w:ascii="Tahoma" w:hAnsi="Tahoma" w:cs="Tahoma"/>
      <w:sz w:val="18"/>
      <w:szCs w:val="18"/>
    </w:rPr>
  </w:style>
  <w:style w:type="paragraph" w:styleId="ac">
    <w:name w:val="Revision"/>
    <w:hidden/>
    <w:uiPriority w:val="99"/>
    <w:semiHidden/>
    <w:rsid w:val="00BB0934"/>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23F54-E431-4ACD-9166-970F587B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1469</Words>
  <Characters>7349</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cp:revision>
  <cp:lastPrinted>2020-12-25T11:21:00Z</cp:lastPrinted>
  <dcterms:created xsi:type="dcterms:W3CDTF">2020-12-22T10:13:00Z</dcterms:created>
  <dcterms:modified xsi:type="dcterms:W3CDTF">2020-12-27T09:27:00Z</dcterms:modified>
</cp:coreProperties>
</file>