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4F9" w14:textId="33A5CA41" w:rsidR="001E1B09" w:rsidRDefault="001E1B09" w:rsidP="00EE4EE6">
      <w:pPr>
        <w:spacing w:after="60"/>
        <w:jc w:val="both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 w:rsidR="00923486">
        <w:rPr>
          <w:rFonts w:hint="cs"/>
          <w:b/>
          <w:bCs/>
          <w:sz w:val="36"/>
          <w:szCs w:val="36"/>
          <w:rtl/>
        </w:rPr>
        <w:t xml:space="preserve">פרשת </w:t>
      </w:r>
      <w:r w:rsidRPr="001E1B09">
        <w:rPr>
          <w:rFonts w:hint="cs"/>
          <w:b/>
          <w:bCs/>
          <w:sz w:val="36"/>
          <w:szCs w:val="36"/>
          <w:rtl/>
        </w:rPr>
        <w:t>וא</w:t>
      </w:r>
      <w:r w:rsidR="00A4598F">
        <w:rPr>
          <w:rFonts w:hint="cs"/>
          <w:b/>
          <w:bCs/>
          <w:sz w:val="36"/>
          <w:szCs w:val="36"/>
          <w:rtl/>
        </w:rPr>
        <w:t>ת</w:t>
      </w:r>
      <w:r w:rsidRPr="001E1B09">
        <w:rPr>
          <w:rFonts w:hint="cs"/>
          <w:b/>
          <w:bCs/>
          <w:sz w:val="36"/>
          <w:szCs w:val="36"/>
          <w:rtl/>
        </w:rPr>
        <w:t xml:space="preserve">חנן: </w:t>
      </w:r>
      <w:r w:rsidR="000935CF">
        <w:rPr>
          <w:rFonts w:hint="cs"/>
          <w:b/>
          <w:bCs/>
          <w:sz w:val="36"/>
          <w:szCs w:val="36"/>
          <w:rtl/>
        </w:rPr>
        <w:t>מדוע נשים לא</w:t>
      </w:r>
      <w:r w:rsidR="001E28BA">
        <w:rPr>
          <w:rFonts w:hint="cs"/>
          <w:b/>
          <w:bCs/>
          <w:sz w:val="36"/>
          <w:szCs w:val="36"/>
          <w:rtl/>
        </w:rPr>
        <w:t xml:space="preserve"> מקדשות את החודש</w:t>
      </w:r>
    </w:p>
    <w:p w14:paraId="37C39125" w14:textId="77777777" w:rsidR="006F1C1F" w:rsidRDefault="006F1C1F" w:rsidP="00EE4EE6">
      <w:pPr>
        <w:spacing w:after="80"/>
        <w:jc w:val="both"/>
        <w:rPr>
          <w:b/>
          <w:bCs/>
          <w:u w:val="single"/>
          <w:rtl/>
        </w:rPr>
      </w:pPr>
      <w:r w:rsidRPr="006F1C1F">
        <w:rPr>
          <w:rFonts w:hint="cs"/>
          <w:b/>
          <w:bCs/>
          <w:u w:val="single"/>
          <w:rtl/>
        </w:rPr>
        <w:t>פתיחה</w:t>
      </w:r>
    </w:p>
    <w:p w14:paraId="64A4065D" w14:textId="76AEB9E0" w:rsidR="00C57AC0" w:rsidRDefault="00C57AC0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בפרשת השבוע </w:t>
      </w:r>
      <w:r w:rsidR="00734C32">
        <w:rPr>
          <w:rFonts w:hint="cs"/>
          <w:rtl/>
        </w:rPr>
        <w:t>כ</w:t>
      </w:r>
      <w:r w:rsidR="0025525B">
        <w:rPr>
          <w:rFonts w:hint="cs"/>
          <w:rtl/>
        </w:rPr>
        <w:t>ו</w:t>
      </w:r>
      <w:r w:rsidR="00734C32">
        <w:rPr>
          <w:rFonts w:hint="cs"/>
          <w:rtl/>
        </w:rPr>
        <w:t>תב</w:t>
      </w:r>
      <w:r w:rsidR="0025525B">
        <w:rPr>
          <w:rFonts w:hint="cs"/>
          <w:rtl/>
        </w:rPr>
        <w:t>ת התורה</w:t>
      </w:r>
      <w:r>
        <w:rPr>
          <w:rFonts w:hint="cs"/>
          <w:rtl/>
        </w:rPr>
        <w:t xml:space="preserve">, שחוקי התורה ומצוותיה מלמדים על חכמת ובינת </w:t>
      </w:r>
      <w:r w:rsidR="00950FFB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ישראל בין העמים. הגמרא במסכת שבת </w:t>
      </w:r>
      <w:r>
        <w:rPr>
          <w:rFonts w:hint="cs"/>
          <w:sz w:val="18"/>
          <w:szCs w:val="18"/>
          <w:rtl/>
        </w:rPr>
        <w:t xml:space="preserve">(עה ע''א) </w:t>
      </w:r>
      <w:r>
        <w:rPr>
          <w:rFonts w:hint="cs"/>
          <w:rtl/>
        </w:rPr>
        <w:t xml:space="preserve">מביאה את דבריו של </w:t>
      </w:r>
      <w:r w:rsidR="000F3348">
        <w:rPr>
          <w:rFonts w:hint="cs"/>
          <w:rtl/>
        </w:rPr>
        <w:t xml:space="preserve">רבי </w:t>
      </w:r>
      <w:r>
        <w:rPr>
          <w:rFonts w:hint="cs"/>
          <w:rtl/>
        </w:rPr>
        <w:t>יונתן</w:t>
      </w:r>
      <w:r w:rsidR="00A654E1">
        <w:rPr>
          <w:rFonts w:hint="cs"/>
          <w:rtl/>
        </w:rPr>
        <w:t xml:space="preserve"> הלומד </w:t>
      </w:r>
      <w:r w:rsidR="00A10ECB">
        <w:rPr>
          <w:rFonts w:hint="cs"/>
          <w:rtl/>
        </w:rPr>
        <w:t>מפסוק זה</w:t>
      </w:r>
      <w:r w:rsidR="00A654E1">
        <w:rPr>
          <w:rFonts w:hint="cs"/>
          <w:rtl/>
        </w:rPr>
        <w:t>,</w:t>
      </w:r>
      <w:r>
        <w:rPr>
          <w:rFonts w:hint="cs"/>
          <w:rtl/>
        </w:rPr>
        <w:t xml:space="preserve"> שיש מצווה ללמוד את חשבון המזלות והכוכבים</w:t>
      </w:r>
      <w:r w:rsidR="0022480E">
        <w:rPr>
          <w:rFonts w:hint="cs"/>
          <w:rtl/>
        </w:rPr>
        <w:t xml:space="preserve"> (</w:t>
      </w:r>
      <w:r w:rsidR="00DB708E">
        <w:rPr>
          <w:rFonts w:hint="cs"/>
          <w:rtl/>
        </w:rPr>
        <w:t>מתי מתחיל חודש חדש</w:t>
      </w:r>
      <w:r w:rsidR="00A654E1">
        <w:rPr>
          <w:rFonts w:hint="cs"/>
          <w:rtl/>
        </w:rPr>
        <w:t xml:space="preserve"> וכדומה</w:t>
      </w:r>
      <w:r w:rsidR="0022480E">
        <w:rPr>
          <w:rFonts w:hint="cs"/>
          <w:rtl/>
        </w:rPr>
        <w:t>)</w:t>
      </w:r>
      <w:r>
        <w:rPr>
          <w:rFonts w:hint="cs"/>
          <w:rtl/>
        </w:rPr>
        <w:t xml:space="preserve">, כי מדובר </w:t>
      </w:r>
      <w:r w:rsidR="00A654E1">
        <w:rPr>
          <w:rFonts w:hint="cs"/>
          <w:rtl/>
        </w:rPr>
        <w:t xml:space="preserve">בחישובים מסובכים המראים </w:t>
      </w:r>
      <w:r>
        <w:rPr>
          <w:rFonts w:hint="cs"/>
          <w:rtl/>
        </w:rPr>
        <w:t>על חכמתם של ישראל.</w:t>
      </w:r>
    </w:p>
    <w:p w14:paraId="03951A65" w14:textId="70C847FD" w:rsidR="00873A3B" w:rsidRDefault="00BE4761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א. </w:t>
      </w:r>
      <w:r w:rsidR="00C57AC0">
        <w:rPr>
          <w:rFonts w:hint="cs"/>
          <w:rtl/>
        </w:rPr>
        <w:t>בעבר</w:t>
      </w:r>
      <w:r w:rsidR="003E6693">
        <w:rPr>
          <w:rFonts w:hint="cs"/>
          <w:rtl/>
        </w:rPr>
        <w:t xml:space="preserve"> כדי לדעת מתי התחיל חודש, </w:t>
      </w:r>
      <w:r w:rsidR="00C57AC0">
        <w:rPr>
          <w:rFonts w:hint="cs"/>
          <w:rtl/>
        </w:rPr>
        <w:t>היו מסתכלים על הירח</w:t>
      </w:r>
      <w:r w:rsidR="003E6693">
        <w:rPr>
          <w:rFonts w:hint="cs"/>
          <w:rtl/>
        </w:rPr>
        <w:t xml:space="preserve"> ורואים מתי הוא מתחיל להתהוות</w:t>
      </w:r>
      <w:r w:rsidR="00DD63C1">
        <w:rPr>
          <w:rFonts w:hint="cs"/>
          <w:rtl/>
        </w:rPr>
        <w:t>, ו</w:t>
      </w:r>
      <w:r w:rsidR="00873A3B">
        <w:rPr>
          <w:rFonts w:hint="cs"/>
          <w:rtl/>
        </w:rPr>
        <w:t xml:space="preserve">כפי שעולה במסכת ראש השנה, </w:t>
      </w:r>
      <w:r w:rsidR="004A0BA4">
        <w:rPr>
          <w:rFonts w:hint="cs"/>
          <w:rtl/>
        </w:rPr>
        <w:t>ש</w:t>
      </w:r>
      <w:r w:rsidR="00873A3B">
        <w:rPr>
          <w:rFonts w:hint="cs"/>
          <w:rtl/>
        </w:rPr>
        <w:t>מצוות קידוש החודש ייסודה בראייה</w:t>
      </w:r>
      <w:r w:rsidR="00C57AC0">
        <w:rPr>
          <w:rFonts w:hint="cs"/>
          <w:rtl/>
        </w:rPr>
        <w:t>.</w:t>
      </w:r>
      <w:r w:rsidR="00873A3B">
        <w:rPr>
          <w:rFonts w:hint="cs"/>
          <w:rtl/>
        </w:rPr>
        <w:t xml:space="preserve"> </w:t>
      </w:r>
      <w:r w:rsidR="00CD0296">
        <w:rPr>
          <w:rFonts w:hint="cs"/>
          <w:rtl/>
        </w:rPr>
        <w:t xml:space="preserve">רק </w:t>
      </w:r>
      <w:r w:rsidR="004A0BA4">
        <w:rPr>
          <w:rFonts w:hint="cs"/>
          <w:rtl/>
        </w:rPr>
        <w:t>מספר שנים לאחר חורבן הבית ופיזור הסנהדרין, ובעקבות גזירות ונ</w:t>
      </w:r>
      <w:r w:rsidR="00E3300D">
        <w:rPr>
          <w:rFonts w:hint="cs"/>
          <w:rtl/>
        </w:rPr>
        <w:t>י</w:t>
      </w:r>
      <w:r w:rsidR="004A0BA4">
        <w:rPr>
          <w:rFonts w:hint="cs"/>
          <w:rtl/>
        </w:rPr>
        <w:t>סיו</w:t>
      </w:r>
      <w:r w:rsidR="00B85C05">
        <w:rPr>
          <w:rFonts w:hint="cs"/>
          <w:rtl/>
        </w:rPr>
        <w:t>נו</w:t>
      </w:r>
      <w:r w:rsidR="004A0BA4">
        <w:rPr>
          <w:rFonts w:hint="cs"/>
          <w:rtl/>
        </w:rPr>
        <w:t xml:space="preserve">ת שיבוש שמנעו לקדש את החודש כראוי, </w:t>
      </w:r>
      <w:r w:rsidR="00873A3B">
        <w:rPr>
          <w:rFonts w:hint="cs"/>
          <w:rtl/>
        </w:rPr>
        <w:t xml:space="preserve">תיקן הלל </w:t>
      </w:r>
      <w:r w:rsidR="008E5792">
        <w:rPr>
          <w:rFonts w:hint="cs"/>
          <w:rtl/>
        </w:rPr>
        <w:t>ה</w:t>
      </w:r>
      <w:r w:rsidR="003E7D5A">
        <w:rPr>
          <w:rFonts w:hint="cs"/>
          <w:rtl/>
        </w:rPr>
        <w:t xml:space="preserve">נשיא לוח שנה </w:t>
      </w:r>
      <w:r w:rsidR="00AA12C9">
        <w:rPr>
          <w:rFonts w:hint="cs"/>
          <w:rtl/>
        </w:rPr>
        <w:t>בו ראשי החודשים קבועים מראש</w:t>
      </w:r>
      <w:r w:rsidR="00261168">
        <w:rPr>
          <w:rFonts w:hint="cs"/>
          <w:rtl/>
        </w:rPr>
        <w:t>.</w:t>
      </w:r>
      <w:r w:rsidR="00873A3B">
        <w:rPr>
          <w:rFonts w:hint="cs"/>
          <w:rtl/>
        </w:rPr>
        <w:t xml:space="preserve">  </w:t>
      </w:r>
    </w:p>
    <w:p w14:paraId="0A224ACB" w14:textId="1C7A16D1" w:rsidR="00C57AC0" w:rsidRDefault="00BE4761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ב. </w:t>
      </w:r>
      <w:r w:rsidR="00ED788D">
        <w:rPr>
          <w:rFonts w:hint="cs"/>
          <w:rtl/>
        </w:rPr>
        <w:t>בניגוד ל</w:t>
      </w:r>
      <w:r w:rsidR="009E6F9C">
        <w:rPr>
          <w:rFonts w:hint="cs"/>
          <w:rtl/>
        </w:rPr>
        <w:t>גמרא</w:t>
      </w:r>
      <w:r w:rsidR="008E5792">
        <w:rPr>
          <w:rFonts w:hint="cs"/>
          <w:rtl/>
        </w:rPr>
        <w:t>,</w:t>
      </w:r>
      <w:r w:rsidR="009E6F9C">
        <w:rPr>
          <w:rFonts w:hint="cs"/>
          <w:rtl/>
        </w:rPr>
        <w:t xml:space="preserve"> </w:t>
      </w:r>
      <w:r w:rsidR="00ED788D">
        <w:rPr>
          <w:rFonts w:hint="cs"/>
          <w:rtl/>
        </w:rPr>
        <w:t xml:space="preserve">פירש </w:t>
      </w:r>
      <w:r w:rsidR="00873A3B" w:rsidRPr="00873A3B">
        <w:rPr>
          <w:rFonts w:hint="cs"/>
          <w:b/>
          <w:bCs/>
          <w:rtl/>
        </w:rPr>
        <w:t>הר</w:t>
      </w:r>
      <w:r w:rsidR="00502666">
        <w:rPr>
          <w:rFonts w:hint="cs"/>
          <w:b/>
          <w:bCs/>
          <w:rtl/>
        </w:rPr>
        <w:t>ב סעדיה גאון</w:t>
      </w:r>
      <w:r w:rsidR="00ED788D">
        <w:rPr>
          <w:rFonts w:hint="cs"/>
          <w:rtl/>
        </w:rPr>
        <w:t xml:space="preserve">, </w:t>
      </w:r>
      <w:r w:rsidR="00873A3B">
        <w:rPr>
          <w:rFonts w:hint="cs"/>
          <w:rtl/>
        </w:rPr>
        <w:t xml:space="preserve">שגם כאשר בית המקדש היה קיים </w:t>
      </w:r>
      <w:r w:rsidR="00B74434">
        <w:rPr>
          <w:rFonts w:hint="cs"/>
          <w:rtl/>
        </w:rPr>
        <w:t>ו</w:t>
      </w:r>
      <w:r w:rsidR="00873A3B">
        <w:rPr>
          <w:rFonts w:hint="cs"/>
          <w:rtl/>
        </w:rPr>
        <w:t>היו מקדשים את החודש על פי הראייה</w:t>
      </w:r>
      <w:r w:rsidR="00502666">
        <w:rPr>
          <w:rFonts w:hint="cs"/>
          <w:rtl/>
        </w:rPr>
        <w:t xml:space="preserve"> - </w:t>
      </w:r>
      <w:r w:rsidR="000C5814">
        <w:rPr>
          <w:rFonts w:hint="cs"/>
          <w:rtl/>
        </w:rPr>
        <w:t>בסופו של דבר</w:t>
      </w:r>
      <w:r w:rsidR="006A1107">
        <w:rPr>
          <w:rFonts w:hint="cs"/>
          <w:rtl/>
        </w:rPr>
        <w:t>,</w:t>
      </w:r>
      <w:r w:rsidR="000C5814">
        <w:rPr>
          <w:rFonts w:hint="cs"/>
          <w:rtl/>
        </w:rPr>
        <w:t xml:space="preserve"> </w:t>
      </w:r>
      <w:r w:rsidR="00873A3B">
        <w:rPr>
          <w:rFonts w:hint="cs"/>
          <w:rtl/>
        </w:rPr>
        <w:t xml:space="preserve">היו קובעים </w:t>
      </w:r>
      <w:r w:rsidR="0027152B">
        <w:rPr>
          <w:rFonts w:hint="cs"/>
          <w:rtl/>
        </w:rPr>
        <w:t xml:space="preserve">את ראש חודש </w:t>
      </w:r>
      <w:r w:rsidR="00873A3B">
        <w:rPr>
          <w:rFonts w:hint="cs"/>
          <w:rtl/>
        </w:rPr>
        <w:t xml:space="preserve">על פי </w:t>
      </w:r>
      <w:r w:rsidR="005E0F2D">
        <w:rPr>
          <w:rFonts w:hint="cs"/>
          <w:rtl/>
        </w:rPr>
        <w:t>הלוח</w:t>
      </w:r>
      <w:r w:rsidR="00A008FE">
        <w:rPr>
          <w:rFonts w:hint="cs"/>
          <w:rtl/>
        </w:rPr>
        <w:t xml:space="preserve"> והחישובים שנמסרו</w:t>
      </w:r>
      <w:r w:rsidR="00873A3B">
        <w:rPr>
          <w:rFonts w:hint="cs"/>
          <w:rtl/>
        </w:rPr>
        <w:t xml:space="preserve">. </w:t>
      </w:r>
      <w:r w:rsidR="00B74434">
        <w:rPr>
          <w:rFonts w:hint="cs"/>
          <w:rtl/>
        </w:rPr>
        <w:t xml:space="preserve">מדוע </w:t>
      </w:r>
      <w:r w:rsidR="007563A2">
        <w:rPr>
          <w:rFonts w:hint="cs"/>
          <w:rtl/>
        </w:rPr>
        <w:t xml:space="preserve">אם כן </w:t>
      </w:r>
      <w:r w:rsidR="00C44417">
        <w:rPr>
          <w:rFonts w:hint="cs"/>
          <w:rtl/>
        </w:rPr>
        <w:t xml:space="preserve">היה </w:t>
      </w:r>
      <w:r w:rsidR="00E3300D">
        <w:rPr>
          <w:rFonts w:hint="cs"/>
          <w:rtl/>
        </w:rPr>
        <w:t>צורך</w:t>
      </w:r>
      <w:r w:rsidR="00B74434">
        <w:rPr>
          <w:rFonts w:hint="cs"/>
          <w:rtl/>
        </w:rPr>
        <w:t xml:space="preserve"> </w:t>
      </w:r>
      <w:r w:rsidR="00E3300D">
        <w:rPr>
          <w:rFonts w:hint="cs"/>
          <w:rtl/>
        </w:rPr>
        <w:t xml:space="preserve">להעיד </w:t>
      </w:r>
      <w:r w:rsidR="00B74434">
        <w:rPr>
          <w:rFonts w:hint="cs"/>
          <w:rtl/>
        </w:rPr>
        <w:t>על ראיית הירח?</w:t>
      </w:r>
      <w:r w:rsidR="00B74434">
        <w:t xml:space="preserve"> </w:t>
      </w:r>
      <w:r w:rsidR="00B74434">
        <w:rPr>
          <w:rFonts w:hint="cs"/>
          <w:rtl/>
        </w:rPr>
        <w:t>מ</w:t>
      </w:r>
      <w:r w:rsidR="00E8622B">
        <w:rPr>
          <w:rFonts w:hint="cs"/>
          <w:rtl/>
        </w:rPr>
        <w:t xml:space="preserve">סביר </w:t>
      </w:r>
      <w:proofErr w:type="spellStart"/>
      <w:r w:rsidR="00B74434">
        <w:rPr>
          <w:rFonts w:hint="cs"/>
          <w:rtl/>
        </w:rPr>
        <w:t>הרס''ג</w:t>
      </w:r>
      <w:proofErr w:type="spellEnd"/>
      <w:r w:rsidR="00B74434">
        <w:rPr>
          <w:rFonts w:hint="cs"/>
          <w:rtl/>
        </w:rPr>
        <w:t xml:space="preserve">, שזה היה רק בשביל להוכיח שהחישוב </w:t>
      </w:r>
      <w:r w:rsidR="00B364D2">
        <w:rPr>
          <w:rFonts w:hint="cs"/>
          <w:rtl/>
        </w:rPr>
        <w:t xml:space="preserve">המובא בלוח </w:t>
      </w:r>
      <w:r w:rsidR="00B74434">
        <w:rPr>
          <w:rFonts w:hint="cs"/>
          <w:rtl/>
        </w:rPr>
        <w:t xml:space="preserve">אמיתי, </w:t>
      </w:r>
      <w:r w:rsidR="008E5792">
        <w:rPr>
          <w:rFonts w:hint="cs"/>
          <w:rtl/>
        </w:rPr>
        <w:t>אך לא ל</w:t>
      </w:r>
      <w:r w:rsidR="00B364D2">
        <w:rPr>
          <w:rFonts w:hint="cs"/>
          <w:rtl/>
        </w:rPr>
        <w:t xml:space="preserve">צורך </w:t>
      </w:r>
      <w:r w:rsidR="00103946">
        <w:rPr>
          <w:rFonts w:hint="cs"/>
          <w:rtl/>
        </w:rPr>
        <w:t>ממשי</w:t>
      </w:r>
      <w:r w:rsidR="00B74434">
        <w:rPr>
          <w:rFonts w:hint="cs"/>
          <w:rtl/>
        </w:rPr>
        <w:t xml:space="preserve">, ובלשון </w:t>
      </w:r>
      <w:r w:rsidR="00B74434" w:rsidRPr="00B74434">
        <w:rPr>
          <w:rFonts w:hint="cs"/>
          <w:b/>
          <w:bCs/>
          <w:rtl/>
        </w:rPr>
        <w:t>תלמיד</w:t>
      </w:r>
      <w:r w:rsidR="00B74434">
        <w:rPr>
          <w:rFonts w:hint="cs"/>
          <w:rtl/>
        </w:rPr>
        <w:t xml:space="preserve"> </w:t>
      </w:r>
      <w:r w:rsidR="00B74434" w:rsidRPr="00B74434">
        <w:rPr>
          <w:rFonts w:hint="cs"/>
          <w:b/>
          <w:bCs/>
          <w:rtl/>
        </w:rPr>
        <w:t>הרא''ש</w:t>
      </w:r>
      <w:r w:rsidR="00B74434">
        <w:rPr>
          <w:rFonts w:hint="cs"/>
          <w:rtl/>
        </w:rPr>
        <w:t xml:space="preserve"> </w:t>
      </w:r>
      <w:r w:rsidR="00B74434">
        <w:rPr>
          <w:rFonts w:hint="cs"/>
          <w:sz w:val="18"/>
          <w:szCs w:val="18"/>
          <w:rtl/>
        </w:rPr>
        <w:t>(יסוד עולם ד, ו)</w:t>
      </w:r>
      <w:r w:rsidR="00B74434">
        <w:rPr>
          <w:rFonts w:hint="cs"/>
          <w:rtl/>
        </w:rPr>
        <w:t>:</w:t>
      </w:r>
    </w:p>
    <w:p w14:paraId="609C06C4" w14:textId="00725FD4" w:rsidR="00B74434" w:rsidRDefault="00B05D89" w:rsidP="00EE4EE6">
      <w:pPr>
        <w:spacing w:after="60"/>
        <w:ind w:left="720"/>
        <w:jc w:val="both"/>
        <w:rPr>
          <w:rtl/>
        </w:rPr>
      </w:pPr>
      <w:r>
        <w:rPr>
          <w:rFonts w:hint="cs"/>
          <w:rtl/>
        </w:rPr>
        <w:t>''</w:t>
      </w:r>
      <w:r w:rsidRPr="00B05D89">
        <w:rPr>
          <w:rtl/>
        </w:rPr>
        <w:t>דע</w:t>
      </w:r>
      <w:r w:rsidR="00590CEC">
        <w:rPr>
          <w:rFonts w:hint="cs"/>
          <w:rtl/>
        </w:rPr>
        <w:t>,</w:t>
      </w:r>
      <w:r w:rsidRPr="00B05D89">
        <w:rPr>
          <w:rtl/>
        </w:rPr>
        <w:t xml:space="preserve"> כי הגאון </w:t>
      </w:r>
      <w:r w:rsidR="0002185A">
        <w:rPr>
          <w:rFonts w:hint="cs"/>
          <w:rtl/>
        </w:rPr>
        <w:t>רבי</w:t>
      </w:r>
      <w:r w:rsidRPr="00B05D89">
        <w:rPr>
          <w:rtl/>
        </w:rPr>
        <w:t xml:space="preserve"> סעדיה </w:t>
      </w:r>
      <w:proofErr w:type="spellStart"/>
      <w:r w:rsidRPr="00B05D89">
        <w:rPr>
          <w:rtl/>
        </w:rPr>
        <w:t>זצ</w:t>
      </w:r>
      <w:proofErr w:type="spellEnd"/>
      <w:r w:rsidR="00267A39">
        <w:rPr>
          <w:rFonts w:hint="cs"/>
          <w:rtl/>
        </w:rPr>
        <w:t>''</w:t>
      </w:r>
      <w:r w:rsidRPr="00B05D89">
        <w:rPr>
          <w:rtl/>
        </w:rPr>
        <w:t>ל ואחרים שהודו לו אמרו</w:t>
      </w:r>
      <w:r w:rsidR="00590CEC">
        <w:rPr>
          <w:rFonts w:hint="cs"/>
          <w:rtl/>
        </w:rPr>
        <w:t>,</w:t>
      </w:r>
      <w:r w:rsidRPr="00B05D89">
        <w:rPr>
          <w:rtl/>
        </w:rPr>
        <w:t xml:space="preserve"> כי מעולם, ואפילו כשהיה בית המקדש קיים, לא ק</w:t>
      </w:r>
      <w:r w:rsidR="003833D5">
        <w:rPr>
          <w:rFonts w:hint="cs"/>
          <w:rtl/>
        </w:rPr>
        <w:t>י</w:t>
      </w:r>
      <w:r w:rsidRPr="00B05D89">
        <w:rPr>
          <w:rtl/>
        </w:rPr>
        <w:t xml:space="preserve">דשו בית דין המועדים לישראל על פי הלבנה, אלא על פי חשבון המתוקן הזה המסור </w:t>
      </w:r>
      <w:proofErr w:type="spellStart"/>
      <w:r w:rsidRPr="00B05D89">
        <w:rPr>
          <w:rtl/>
        </w:rPr>
        <w:t>מקדמונינו</w:t>
      </w:r>
      <w:proofErr w:type="spellEnd"/>
      <w:r w:rsidRPr="00B05D89">
        <w:rPr>
          <w:rtl/>
        </w:rPr>
        <w:t>, ולא היו בית דין בזמן הראשון נזקקים לראייה אלא כדי לגלות הדבר ולהראות איך הוא העיון מעיד על אמיתת החשבון הנכון המתוקן הזה המסור בידינו מהם</w:t>
      </w:r>
      <w:r>
        <w:rPr>
          <w:rFonts w:hint="cs"/>
          <w:rtl/>
        </w:rPr>
        <w:t>.''</w:t>
      </w:r>
    </w:p>
    <w:p w14:paraId="5CBC6FCF" w14:textId="4D897EF9" w:rsidR="009117BB" w:rsidRDefault="009117BB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כיצד </w:t>
      </w:r>
      <w:proofErr w:type="spellStart"/>
      <w:r>
        <w:rPr>
          <w:rFonts w:hint="cs"/>
          <w:rtl/>
        </w:rPr>
        <w:t>רס</w:t>
      </w:r>
      <w:proofErr w:type="spellEnd"/>
      <w:r>
        <w:rPr>
          <w:rFonts w:hint="cs"/>
          <w:rtl/>
        </w:rPr>
        <w:t xml:space="preserve">''ג יתמודד עם קושיות מגמרות מפורשות? </w:t>
      </w:r>
      <w:r w:rsidR="00261168" w:rsidRPr="009117BB">
        <w:rPr>
          <w:rFonts w:hint="cs"/>
          <w:b/>
          <w:bCs/>
          <w:rtl/>
        </w:rPr>
        <w:t>רב האי גאון</w:t>
      </w:r>
      <w:r w:rsidR="00261168">
        <w:rPr>
          <w:rFonts w:hint="cs"/>
          <w:rtl/>
        </w:rPr>
        <w:t xml:space="preserve"> </w:t>
      </w:r>
      <w:r w:rsidR="00261168">
        <w:rPr>
          <w:rFonts w:hint="cs"/>
          <w:sz w:val="18"/>
          <w:szCs w:val="18"/>
          <w:rtl/>
        </w:rPr>
        <w:t>(</w:t>
      </w:r>
      <w:r>
        <w:rPr>
          <w:rFonts w:hint="cs"/>
          <w:sz w:val="18"/>
          <w:szCs w:val="18"/>
          <w:rtl/>
        </w:rPr>
        <w:t xml:space="preserve">תשובות הגאונים החדשות סי' </w:t>
      </w:r>
      <w:proofErr w:type="spellStart"/>
      <w:r>
        <w:rPr>
          <w:rFonts w:hint="cs"/>
          <w:sz w:val="18"/>
          <w:szCs w:val="18"/>
          <w:rtl/>
        </w:rPr>
        <w:t>קטז</w:t>
      </w:r>
      <w:proofErr w:type="spellEnd"/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 </w:t>
      </w:r>
      <w:r w:rsidR="003F1319">
        <w:rPr>
          <w:rFonts w:hint="cs"/>
          <w:rtl/>
        </w:rPr>
        <w:t xml:space="preserve">חידש </w:t>
      </w:r>
      <w:r w:rsidR="0026576D">
        <w:rPr>
          <w:rFonts w:hint="cs"/>
          <w:rtl/>
        </w:rPr>
        <w:t>וכתב</w:t>
      </w:r>
      <w:r>
        <w:rPr>
          <w:rFonts w:hint="cs"/>
          <w:rtl/>
        </w:rPr>
        <w:t xml:space="preserve">, </w:t>
      </w:r>
      <w:proofErr w:type="spellStart"/>
      <w:r w:rsidR="005A230B">
        <w:rPr>
          <w:rFonts w:hint="cs"/>
          <w:rtl/>
        </w:rPr>
        <w:t>שרס</w:t>
      </w:r>
      <w:proofErr w:type="spellEnd"/>
      <w:r w:rsidR="005A230B">
        <w:rPr>
          <w:rFonts w:hint="cs"/>
          <w:rtl/>
        </w:rPr>
        <w:t>''ג אמר</w:t>
      </w:r>
      <w:r>
        <w:rPr>
          <w:rFonts w:hint="cs"/>
          <w:rtl/>
        </w:rPr>
        <w:t xml:space="preserve"> </w:t>
      </w:r>
      <w:r w:rsidR="005A230B">
        <w:rPr>
          <w:rFonts w:hint="cs"/>
          <w:rtl/>
        </w:rPr>
        <w:t>דבריו רק בגלל המלחמה בקראים.</w:t>
      </w:r>
      <w:r>
        <w:rPr>
          <w:rFonts w:hint="cs"/>
          <w:rtl/>
        </w:rPr>
        <w:t xml:space="preserve"> הקראים טענו</w:t>
      </w:r>
      <w:r w:rsidR="005A230B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14239C">
        <w:rPr>
          <w:rFonts w:hint="cs"/>
          <w:rtl/>
        </w:rPr>
        <w:t>יש לקדש על פי הראייה ו</w:t>
      </w:r>
      <w:r>
        <w:rPr>
          <w:rFonts w:hint="cs"/>
          <w:rtl/>
        </w:rPr>
        <w:t xml:space="preserve">אסור לקדש על פי החשבון גם אחרי שנחרב </w:t>
      </w:r>
      <w:r w:rsidR="00AF7D84">
        <w:rPr>
          <w:rFonts w:hint="cs"/>
          <w:rtl/>
        </w:rPr>
        <w:t xml:space="preserve">בית המקדש </w:t>
      </w:r>
      <w:r>
        <w:rPr>
          <w:rFonts w:hint="cs"/>
          <w:rtl/>
        </w:rPr>
        <w:t xml:space="preserve">ואין סנהדרין. </w:t>
      </w:r>
      <w:proofErr w:type="spellStart"/>
      <w:r>
        <w:rPr>
          <w:rFonts w:hint="cs"/>
          <w:rtl/>
        </w:rPr>
        <w:t>רס</w:t>
      </w:r>
      <w:proofErr w:type="spellEnd"/>
      <w:r>
        <w:rPr>
          <w:rFonts w:hint="cs"/>
          <w:rtl/>
        </w:rPr>
        <w:t xml:space="preserve">''ג (שכידוע נלחם קשות בקראים) כדי לדחות את דבריהם כתב, </w:t>
      </w:r>
      <w:r w:rsidR="00C710FB">
        <w:rPr>
          <w:rFonts w:hint="cs"/>
          <w:rtl/>
        </w:rPr>
        <w:t>ש</w:t>
      </w:r>
      <w:r>
        <w:rPr>
          <w:rFonts w:hint="cs"/>
          <w:rtl/>
        </w:rPr>
        <w:t xml:space="preserve">החשבון </w:t>
      </w:r>
      <w:r w:rsidR="00C710FB">
        <w:rPr>
          <w:rFonts w:hint="cs"/>
          <w:rtl/>
        </w:rPr>
        <w:t>הוא העיקרי בחישוב החודש, והראייה רק תוספת לו</w:t>
      </w:r>
      <w:r>
        <w:rPr>
          <w:rFonts w:hint="cs"/>
          <w:rtl/>
        </w:rPr>
        <w:t xml:space="preserve">, אבל </w:t>
      </w:r>
      <w:r w:rsidR="00460FF6">
        <w:rPr>
          <w:rFonts w:hint="cs"/>
          <w:rtl/>
        </w:rPr>
        <w:t xml:space="preserve">למעשה </w:t>
      </w:r>
      <w:r>
        <w:rPr>
          <w:rFonts w:hint="cs"/>
          <w:rtl/>
        </w:rPr>
        <w:t>גם הוא סבר שמעיקר הדין יש לקדש על פי הראייה.</w:t>
      </w:r>
    </w:p>
    <w:p w14:paraId="441A3389" w14:textId="0C6B3B8D" w:rsidR="00261168" w:rsidRPr="00C57AC0" w:rsidRDefault="00D550A3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בעקבות הדיון בדיני קידוש החודש, נעסוק השבוע בדיני </w:t>
      </w:r>
      <w:r w:rsidR="00B51CA5">
        <w:rPr>
          <w:rFonts w:hint="cs"/>
          <w:rtl/>
        </w:rPr>
        <w:t>ברכת</w:t>
      </w:r>
      <w:r>
        <w:rPr>
          <w:rFonts w:hint="cs"/>
          <w:rtl/>
        </w:rPr>
        <w:t xml:space="preserve"> לבנה, שייסוד</w:t>
      </w:r>
      <w:r w:rsidR="009F0905">
        <w:rPr>
          <w:rFonts w:hint="cs"/>
          <w:rtl/>
        </w:rPr>
        <w:t>ה</w:t>
      </w:r>
      <w:r>
        <w:rPr>
          <w:rFonts w:hint="cs"/>
          <w:rtl/>
        </w:rPr>
        <w:t xml:space="preserve"> בקידוש החודש שהיה נהוג בזמן המקדש. נעסוק בעיקר בשאלות</w:t>
      </w:r>
      <w:r w:rsidR="00565FED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329EB">
        <w:rPr>
          <w:rFonts w:hint="cs"/>
          <w:rtl/>
        </w:rPr>
        <w:t xml:space="preserve">מדוע יש הבדל בין הספרדים לאשכנזים בזמן בו מותר </w:t>
      </w:r>
      <w:r w:rsidR="00565FED">
        <w:rPr>
          <w:rFonts w:hint="cs"/>
          <w:rtl/>
        </w:rPr>
        <w:t>להתחיל לברך</w:t>
      </w:r>
      <w:r>
        <w:rPr>
          <w:rFonts w:hint="cs"/>
          <w:rtl/>
        </w:rPr>
        <w:t xml:space="preserve">, </w:t>
      </w:r>
      <w:r w:rsidR="00565FED">
        <w:rPr>
          <w:rFonts w:hint="cs"/>
          <w:rtl/>
        </w:rPr>
        <w:t xml:space="preserve">עד מתי אפשר לברך, </w:t>
      </w:r>
      <w:r w:rsidR="00C329EB">
        <w:rPr>
          <w:rFonts w:hint="cs"/>
          <w:rtl/>
        </w:rPr>
        <w:t>ו</w:t>
      </w:r>
      <w:r>
        <w:rPr>
          <w:rFonts w:hint="cs"/>
          <w:rtl/>
        </w:rPr>
        <w:t xml:space="preserve">למה נשים לא </w:t>
      </w:r>
      <w:r w:rsidR="00C329EB">
        <w:rPr>
          <w:rFonts w:hint="cs"/>
          <w:rtl/>
        </w:rPr>
        <w:t>משתתפות במצווה זו</w:t>
      </w:r>
      <w:r w:rsidR="00565FED">
        <w:rPr>
          <w:rFonts w:hint="cs"/>
          <w:rtl/>
        </w:rPr>
        <w:t>, למרות שהגמרא כותבת בפירוש שהן חייבות</w:t>
      </w:r>
      <w:r w:rsidR="001600B3">
        <w:rPr>
          <w:rFonts w:hint="cs"/>
          <w:rtl/>
        </w:rPr>
        <w:t>.</w:t>
      </w:r>
    </w:p>
    <w:p w14:paraId="3C37F8B8" w14:textId="3309689C" w:rsidR="006F1C1F" w:rsidRDefault="00ED70AD" w:rsidP="00EE4EE6">
      <w:pPr>
        <w:spacing w:after="8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תחילת</w:t>
      </w:r>
      <w:r w:rsidR="006F1C1F">
        <w:rPr>
          <w:rFonts w:hint="cs"/>
          <w:b/>
          <w:bCs/>
          <w:u w:val="single"/>
          <w:rtl/>
        </w:rPr>
        <w:t xml:space="preserve"> הברכה</w:t>
      </w:r>
    </w:p>
    <w:p w14:paraId="38514D7A" w14:textId="70365BA2" w:rsidR="00F276CD" w:rsidRDefault="00552AD3" w:rsidP="00EE4EE6">
      <w:pPr>
        <w:spacing w:after="80"/>
        <w:jc w:val="both"/>
        <w:rPr>
          <w:rtl/>
        </w:rPr>
      </w:pPr>
      <w:r>
        <w:rPr>
          <w:rFonts w:hint="cs"/>
          <w:rtl/>
        </w:rPr>
        <w:t>מ</w:t>
      </w:r>
      <w:r w:rsidR="00081DFE">
        <w:rPr>
          <w:rFonts w:hint="cs"/>
          <w:rtl/>
        </w:rPr>
        <w:t xml:space="preserve">מתי </w:t>
      </w:r>
      <w:r w:rsidR="006A77E2">
        <w:rPr>
          <w:rFonts w:hint="cs"/>
          <w:rtl/>
        </w:rPr>
        <w:t xml:space="preserve">מותר </w:t>
      </w:r>
      <w:r w:rsidR="0011628D">
        <w:rPr>
          <w:rFonts w:hint="cs"/>
          <w:rtl/>
        </w:rPr>
        <w:t xml:space="preserve">לברך ברכת </w:t>
      </w:r>
      <w:r w:rsidR="00081DFE">
        <w:rPr>
          <w:rFonts w:hint="cs"/>
          <w:rtl/>
        </w:rPr>
        <w:t>לבנה?</w:t>
      </w:r>
      <w:r w:rsidR="00081DFE">
        <w:t xml:space="preserve"> </w:t>
      </w:r>
      <w:r w:rsidR="006A6BBB">
        <w:rPr>
          <w:rFonts w:hint="cs"/>
          <w:rtl/>
        </w:rPr>
        <w:t>הגמרא</w:t>
      </w:r>
      <w:r w:rsidR="00B51CA5">
        <w:rPr>
          <w:rFonts w:hint="cs"/>
          <w:rtl/>
        </w:rPr>
        <w:t xml:space="preserve"> במסכת סנהדרין </w:t>
      </w:r>
      <w:r w:rsidR="00B51CA5">
        <w:rPr>
          <w:rFonts w:hint="cs"/>
          <w:sz w:val="18"/>
          <w:szCs w:val="18"/>
          <w:rtl/>
        </w:rPr>
        <w:t>(מא ע''ב)</w:t>
      </w:r>
      <w:r w:rsidR="006A6BBB">
        <w:rPr>
          <w:rFonts w:hint="cs"/>
          <w:rtl/>
        </w:rPr>
        <w:t xml:space="preserve"> </w:t>
      </w:r>
      <w:r w:rsidR="00B51CA5">
        <w:rPr>
          <w:rFonts w:hint="cs"/>
          <w:rtl/>
        </w:rPr>
        <w:t xml:space="preserve">העוסקת בענייני </w:t>
      </w:r>
      <w:r w:rsidR="007E71E7">
        <w:rPr>
          <w:rFonts w:hint="cs"/>
          <w:rtl/>
        </w:rPr>
        <w:t xml:space="preserve">ברכת הלבנה </w:t>
      </w:r>
      <w:r w:rsidR="006A6BBB">
        <w:rPr>
          <w:rFonts w:hint="cs"/>
          <w:rtl/>
        </w:rPr>
        <w:t xml:space="preserve">לא </w:t>
      </w:r>
      <w:r w:rsidR="00B51CA5">
        <w:rPr>
          <w:rFonts w:hint="cs"/>
          <w:rtl/>
        </w:rPr>
        <w:t>מתייחסת ל</w:t>
      </w:r>
      <w:r w:rsidR="008E5792">
        <w:rPr>
          <w:rFonts w:hint="cs"/>
          <w:rtl/>
        </w:rPr>
        <w:t>שאלה זו</w:t>
      </w:r>
      <w:r w:rsidR="00B51CA5">
        <w:rPr>
          <w:rFonts w:hint="cs"/>
          <w:rtl/>
        </w:rPr>
        <w:t xml:space="preserve"> </w:t>
      </w:r>
      <w:r w:rsidR="00564D0A">
        <w:rPr>
          <w:rFonts w:hint="cs"/>
          <w:rtl/>
        </w:rPr>
        <w:t>בפירוש</w:t>
      </w:r>
      <w:r w:rsidR="006A6BBB">
        <w:rPr>
          <w:rFonts w:hint="cs"/>
          <w:rtl/>
        </w:rPr>
        <w:t xml:space="preserve">, </w:t>
      </w:r>
      <w:r w:rsidR="0043794B">
        <w:rPr>
          <w:rFonts w:hint="cs"/>
          <w:rtl/>
        </w:rPr>
        <w:t xml:space="preserve">ומשום </w:t>
      </w:r>
      <w:r w:rsidR="006A6BBB">
        <w:rPr>
          <w:rFonts w:hint="cs"/>
          <w:rtl/>
        </w:rPr>
        <w:t xml:space="preserve">כך </w:t>
      </w:r>
      <w:r w:rsidR="004735DC">
        <w:rPr>
          <w:rFonts w:hint="cs"/>
          <w:rtl/>
        </w:rPr>
        <w:t xml:space="preserve">נחלקו </w:t>
      </w:r>
      <w:r w:rsidR="00DA0181">
        <w:rPr>
          <w:rFonts w:hint="cs"/>
          <w:rtl/>
        </w:rPr>
        <w:t>ה</w:t>
      </w:r>
      <w:r w:rsidR="006A6BBB">
        <w:rPr>
          <w:rFonts w:hint="cs"/>
          <w:rtl/>
        </w:rPr>
        <w:t>ראשונים:</w:t>
      </w:r>
    </w:p>
    <w:p w14:paraId="7270CDDA" w14:textId="03359A75" w:rsidR="00387F55" w:rsidRDefault="0081645A" w:rsidP="00EE4EE6">
      <w:pPr>
        <w:spacing w:after="80"/>
        <w:jc w:val="both"/>
        <w:rPr>
          <w:rtl/>
        </w:rPr>
      </w:pPr>
      <w:r>
        <w:rPr>
          <w:rFonts w:hint="cs"/>
          <w:rtl/>
        </w:rPr>
        <w:t>א</w:t>
      </w:r>
      <w:r w:rsidR="00EC774E" w:rsidRPr="00ED70AD">
        <w:rPr>
          <w:rFonts w:hint="cs"/>
          <w:rtl/>
        </w:rPr>
        <w:t>.</w:t>
      </w:r>
      <w:r w:rsidR="00EC774E">
        <w:rPr>
          <w:rFonts w:hint="cs"/>
          <w:b/>
          <w:bCs/>
          <w:rtl/>
        </w:rPr>
        <w:t xml:space="preserve"> רבי </w:t>
      </w:r>
      <w:r w:rsidR="00180702">
        <w:rPr>
          <w:rFonts w:hint="cs"/>
          <w:b/>
          <w:bCs/>
          <w:rtl/>
        </w:rPr>
        <w:t xml:space="preserve">יונה </w:t>
      </w:r>
      <w:r w:rsidR="00180702">
        <w:rPr>
          <w:rFonts w:hint="cs"/>
          <w:sz w:val="18"/>
          <w:szCs w:val="18"/>
          <w:rtl/>
        </w:rPr>
        <w:t>(</w:t>
      </w:r>
      <w:r w:rsidR="00A70246">
        <w:rPr>
          <w:rFonts w:hint="cs"/>
          <w:sz w:val="18"/>
          <w:szCs w:val="18"/>
          <w:rtl/>
        </w:rPr>
        <w:t>ברכות כא ע''א בדה''ר</w:t>
      </w:r>
      <w:r w:rsidR="00180702">
        <w:rPr>
          <w:rFonts w:hint="cs"/>
          <w:sz w:val="18"/>
          <w:szCs w:val="18"/>
          <w:rtl/>
        </w:rPr>
        <w:t xml:space="preserve">) </w:t>
      </w:r>
      <w:r w:rsidR="00EF41AE">
        <w:rPr>
          <w:rFonts w:hint="cs"/>
          <w:rtl/>
        </w:rPr>
        <w:t xml:space="preserve">בעקבות </w:t>
      </w:r>
      <w:r w:rsidR="002E3AC0">
        <w:rPr>
          <w:rFonts w:hint="cs"/>
          <w:rtl/>
        </w:rPr>
        <w:t xml:space="preserve">דברי </w:t>
      </w:r>
      <w:r w:rsidR="00803C2C">
        <w:rPr>
          <w:rFonts w:hint="cs"/>
          <w:rtl/>
        </w:rPr>
        <w:t xml:space="preserve">מסכת סופרים </w:t>
      </w:r>
      <w:r w:rsidR="000A6224">
        <w:rPr>
          <w:rFonts w:hint="cs"/>
          <w:sz w:val="18"/>
          <w:szCs w:val="18"/>
          <w:rtl/>
        </w:rPr>
        <w:t xml:space="preserve">(פרק כ) </w:t>
      </w:r>
      <w:r w:rsidR="00AB0495">
        <w:rPr>
          <w:rFonts w:hint="cs"/>
          <w:rtl/>
        </w:rPr>
        <w:t>הכותבת</w:t>
      </w:r>
      <w:r w:rsidR="000A6224">
        <w:rPr>
          <w:rFonts w:hint="cs"/>
          <w:rtl/>
        </w:rPr>
        <w:t xml:space="preserve"> שאפשר לברך </w:t>
      </w:r>
      <w:r w:rsidR="00C32375">
        <w:rPr>
          <w:rFonts w:hint="cs"/>
          <w:rtl/>
        </w:rPr>
        <w:t xml:space="preserve">על </w:t>
      </w:r>
      <w:r w:rsidR="000A6224">
        <w:rPr>
          <w:rFonts w:hint="cs"/>
          <w:rtl/>
        </w:rPr>
        <w:t>הלבנה רק כאשר מתבסמים מאורה</w:t>
      </w:r>
      <w:r w:rsidR="008E5792">
        <w:rPr>
          <w:rFonts w:hint="cs"/>
          <w:rtl/>
        </w:rPr>
        <w:t>,</w:t>
      </w:r>
      <w:r w:rsidR="009951FE">
        <w:rPr>
          <w:rFonts w:hint="cs"/>
          <w:rtl/>
        </w:rPr>
        <w:t xml:space="preserve"> </w:t>
      </w:r>
      <w:r w:rsidR="00EF41AE">
        <w:rPr>
          <w:rFonts w:hint="cs"/>
          <w:rtl/>
        </w:rPr>
        <w:t xml:space="preserve">פסק </w:t>
      </w:r>
      <w:r w:rsidR="000A6224">
        <w:rPr>
          <w:rFonts w:hint="cs"/>
          <w:rtl/>
        </w:rPr>
        <w:t xml:space="preserve">שאפשר לברך רק כאשר נהנים מאורה של הלבנה. ביום הראשון של החודש הירח לא מספיק גדול שיוכלו להנות מאורו, ולכן צריך לומר שאפשר </w:t>
      </w:r>
      <w:r w:rsidR="0011628D">
        <w:rPr>
          <w:rFonts w:hint="cs"/>
          <w:rtl/>
        </w:rPr>
        <w:t xml:space="preserve">לברך </w:t>
      </w:r>
      <w:r w:rsidR="000A6224">
        <w:rPr>
          <w:rFonts w:hint="cs"/>
          <w:rtl/>
        </w:rPr>
        <w:t>רק לאחר ב' או ג' לילות</w:t>
      </w:r>
      <w:r w:rsidR="002B641B">
        <w:rPr>
          <w:rFonts w:hint="cs"/>
          <w:rtl/>
        </w:rPr>
        <w:t xml:space="preserve">, וכן פסק </w:t>
      </w:r>
      <w:r w:rsidR="002B641B" w:rsidRPr="002B641B">
        <w:rPr>
          <w:rFonts w:hint="cs"/>
          <w:b/>
          <w:bCs/>
          <w:rtl/>
        </w:rPr>
        <w:t>האבודרהם</w:t>
      </w:r>
      <w:r w:rsidR="002B641B">
        <w:rPr>
          <w:rFonts w:hint="cs"/>
          <w:rtl/>
        </w:rPr>
        <w:t xml:space="preserve"> </w:t>
      </w:r>
      <w:r w:rsidR="002B641B">
        <w:rPr>
          <w:rFonts w:hint="cs"/>
          <w:sz w:val="18"/>
          <w:szCs w:val="18"/>
          <w:rtl/>
        </w:rPr>
        <w:t>(ברכות ח)</w:t>
      </w:r>
      <w:r w:rsidR="000A6224">
        <w:rPr>
          <w:rFonts w:hint="cs"/>
          <w:rtl/>
        </w:rPr>
        <w:t xml:space="preserve">. </w:t>
      </w:r>
    </w:p>
    <w:p w14:paraId="1B7C73BD" w14:textId="3A733E77" w:rsidR="00EF41AE" w:rsidRDefault="00EF41AE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ב. </w:t>
      </w:r>
      <w:r w:rsidRPr="008127A9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(ברכות י, יז) </w:t>
      </w:r>
      <w:r>
        <w:rPr>
          <w:rFonts w:hint="cs"/>
          <w:rtl/>
        </w:rPr>
        <w:t>חלק על דבריו, והבין מכך שהגמרא לא צמצמה את תחילת זמן הברכה, ש</w:t>
      </w:r>
      <w:r w:rsidR="006010B0">
        <w:rPr>
          <w:rFonts w:hint="cs"/>
          <w:rtl/>
        </w:rPr>
        <w:t>כוונתה לומר ש</w:t>
      </w:r>
      <w:r>
        <w:rPr>
          <w:rFonts w:hint="cs"/>
          <w:rtl/>
        </w:rPr>
        <w:t>אפשר לברך מתחילת החודש - הזמן בו מתחילים לראות את הירח. כדבריו פסקו להלכה רוב הראשונים, וב</w:t>
      </w:r>
      <w:r w:rsidR="008E5792">
        <w:rPr>
          <w:rFonts w:hint="cs"/>
          <w:rtl/>
        </w:rPr>
        <w:t>י</w:t>
      </w:r>
      <w:r>
        <w:rPr>
          <w:rFonts w:hint="cs"/>
          <w:rtl/>
        </w:rPr>
        <w:t xml:space="preserve">ניהם </w:t>
      </w:r>
      <w:r w:rsidRPr="00415963">
        <w:rPr>
          <w:rFonts w:hint="cs"/>
          <w:b/>
          <w:bCs/>
          <w:rtl/>
        </w:rPr>
        <w:t>המאירי</w:t>
      </w:r>
      <w:r>
        <w:rPr>
          <w:rFonts w:hint="cs"/>
          <w:b/>
          <w:bCs/>
          <w:rtl/>
        </w:rPr>
        <w:t xml:space="preserve"> </w:t>
      </w:r>
      <w:r w:rsidRPr="002D452B">
        <w:rPr>
          <w:rFonts w:hint="cs"/>
          <w:sz w:val="18"/>
          <w:szCs w:val="18"/>
          <w:rtl/>
        </w:rPr>
        <w:t>(סנהדרין שם ד''ה כל)</w:t>
      </w:r>
      <w:r>
        <w:rPr>
          <w:rFonts w:hint="cs"/>
          <w:rtl/>
        </w:rPr>
        <w:t xml:space="preserve">, </w:t>
      </w:r>
      <w:proofErr w:type="spellStart"/>
      <w:r w:rsidRPr="00415963">
        <w:rPr>
          <w:rFonts w:hint="cs"/>
          <w:b/>
          <w:bCs/>
          <w:rtl/>
        </w:rPr>
        <w:t>הי''ד</w:t>
      </w:r>
      <w:proofErr w:type="spellEnd"/>
      <w:r w:rsidRPr="00415963">
        <w:rPr>
          <w:rFonts w:hint="cs"/>
          <w:b/>
          <w:bCs/>
          <w:rtl/>
        </w:rPr>
        <w:t xml:space="preserve"> רמה</w:t>
      </w:r>
      <w:r>
        <w:rPr>
          <w:rFonts w:hint="cs"/>
          <w:b/>
          <w:bCs/>
          <w:rtl/>
        </w:rPr>
        <w:t xml:space="preserve"> </w:t>
      </w:r>
      <w:r w:rsidRPr="00475A50">
        <w:rPr>
          <w:rFonts w:hint="cs"/>
          <w:sz w:val="18"/>
          <w:szCs w:val="18"/>
          <w:rtl/>
        </w:rPr>
        <w:t>(</w:t>
      </w:r>
      <w:r>
        <w:rPr>
          <w:rFonts w:hint="cs"/>
          <w:sz w:val="18"/>
          <w:szCs w:val="18"/>
          <w:rtl/>
        </w:rPr>
        <w:t xml:space="preserve">שם </w:t>
      </w:r>
      <w:r w:rsidRPr="00475A50">
        <w:rPr>
          <w:rFonts w:hint="cs"/>
          <w:sz w:val="18"/>
          <w:szCs w:val="18"/>
          <w:rtl/>
        </w:rPr>
        <w:t>ד''ה ואמר)</w:t>
      </w:r>
      <w:r>
        <w:rPr>
          <w:rFonts w:hint="cs"/>
          <w:rtl/>
        </w:rPr>
        <w:t xml:space="preserve">, </w:t>
      </w:r>
      <w:r w:rsidRPr="00415963">
        <w:rPr>
          <w:rFonts w:hint="cs"/>
          <w:b/>
          <w:bCs/>
          <w:rtl/>
        </w:rPr>
        <w:t>הסמ''ג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sz w:val="18"/>
          <w:szCs w:val="18"/>
          <w:rtl/>
        </w:rPr>
        <w:t>(עשין כז ד''ה הרואה)</w:t>
      </w:r>
      <w:r>
        <w:rPr>
          <w:rFonts w:hint="cs"/>
          <w:rtl/>
        </w:rPr>
        <w:t xml:space="preserve"> ועוד, ובלשון הסמ''ג:</w:t>
      </w:r>
    </w:p>
    <w:p w14:paraId="6C173B7C" w14:textId="4C8BF84F" w:rsidR="00EF41AE" w:rsidRDefault="00EF41AE" w:rsidP="00EE4EE6">
      <w:pPr>
        <w:spacing w:after="80"/>
        <w:ind w:left="720"/>
        <w:jc w:val="both"/>
        <w:rPr>
          <w:rtl/>
        </w:rPr>
      </w:pPr>
      <w:r>
        <w:rPr>
          <w:rFonts w:cs="Arial" w:hint="cs"/>
          <w:rtl/>
        </w:rPr>
        <w:t>''</w:t>
      </w:r>
      <w:r w:rsidRPr="00B471BD">
        <w:rPr>
          <w:rFonts w:cs="Arial" w:hint="cs"/>
          <w:rtl/>
        </w:rPr>
        <w:t>הרואה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לבנה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בחידושה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אמרינן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בסנהדרין</w:t>
      </w:r>
      <w:r w:rsidRPr="00B471BD">
        <w:rPr>
          <w:rFonts w:cs="Arial"/>
          <w:rtl/>
        </w:rPr>
        <w:t xml:space="preserve"> </w:t>
      </w:r>
      <w:r w:rsidRPr="00B471BD">
        <w:rPr>
          <w:rFonts w:cs="Arial"/>
          <w:sz w:val="18"/>
          <w:szCs w:val="18"/>
          <w:rtl/>
        </w:rPr>
        <w:t>(</w:t>
      </w:r>
      <w:r w:rsidRPr="00B471BD">
        <w:rPr>
          <w:rFonts w:cs="Arial" w:hint="cs"/>
          <w:sz w:val="18"/>
          <w:szCs w:val="18"/>
          <w:rtl/>
        </w:rPr>
        <w:t>מב ע''א</w:t>
      </w:r>
      <w:r w:rsidRPr="00B471BD">
        <w:rPr>
          <w:rFonts w:cs="Arial"/>
          <w:sz w:val="18"/>
          <w:szCs w:val="18"/>
          <w:rtl/>
        </w:rPr>
        <w:t>)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שמברך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בא</w:t>
      </w:r>
      <w:r w:rsidRPr="00B471BD">
        <w:rPr>
          <w:rFonts w:cs="Arial"/>
          <w:rtl/>
        </w:rPr>
        <w:t>"</w:t>
      </w:r>
      <w:r w:rsidRPr="00B471BD">
        <w:rPr>
          <w:rFonts w:cs="Arial" w:hint="cs"/>
          <w:rtl/>
        </w:rPr>
        <w:t>י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א</w:t>
      </w:r>
      <w:r w:rsidRPr="00B471BD">
        <w:rPr>
          <w:rFonts w:cs="Arial"/>
          <w:rtl/>
        </w:rPr>
        <w:t>-</w:t>
      </w:r>
      <w:r w:rsidRPr="00B471BD">
        <w:rPr>
          <w:rFonts w:cs="Arial" w:hint="cs"/>
          <w:rtl/>
        </w:rPr>
        <w:t>להינו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מלך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העולם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אשר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במאמרו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ברא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שחקים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וברוח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פיו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כל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צבאם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חוק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וזמן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נתן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להם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שלא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ישנו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תפקידם</w:t>
      </w:r>
      <w:r w:rsidRPr="00B471B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וכו' </w:t>
      </w:r>
      <w:r w:rsidRPr="00B471BD">
        <w:rPr>
          <w:rFonts w:cs="Arial" w:hint="cs"/>
          <w:rtl/>
        </w:rPr>
        <w:t>ב</w:t>
      </w:r>
      <w:r>
        <w:rPr>
          <w:rFonts w:cs="Arial" w:hint="cs"/>
          <w:rtl/>
        </w:rPr>
        <w:t>רוך אתה ה'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מחדש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חדשים</w:t>
      </w:r>
      <w:r w:rsidRPr="00B471BD">
        <w:rPr>
          <w:rFonts w:cs="Arial"/>
          <w:rtl/>
        </w:rPr>
        <w:t xml:space="preserve">. </w:t>
      </w:r>
      <w:proofErr w:type="spellStart"/>
      <w:r w:rsidRPr="00B471BD">
        <w:rPr>
          <w:rFonts w:cs="Arial" w:hint="cs"/>
          <w:rtl/>
        </w:rPr>
        <w:t>ואמרינן</w:t>
      </w:r>
      <w:proofErr w:type="spellEnd"/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התם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שצריך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לברך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ברכה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זו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מעומד</w:t>
      </w:r>
      <w:r w:rsidRPr="00B471BD">
        <w:rPr>
          <w:rFonts w:cs="Arial"/>
          <w:rtl/>
        </w:rPr>
        <w:t xml:space="preserve">, </w:t>
      </w:r>
      <w:r w:rsidRPr="00BB55B7">
        <w:rPr>
          <w:rFonts w:cs="Arial" w:hint="cs"/>
          <w:rtl/>
        </w:rPr>
        <w:t>ואם</w:t>
      </w:r>
      <w:r w:rsidRPr="00BB55B7">
        <w:rPr>
          <w:rFonts w:cs="Arial"/>
          <w:rtl/>
        </w:rPr>
        <w:t xml:space="preserve"> </w:t>
      </w:r>
      <w:r w:rsidRPr="00BB55B7">
        <w:rPr>
          <w:rFonts w:cs="Arial" w:hint="cs"/>
          <w:rtl/>
        </w:rPr>
        <w:t>לא</w:t>
      </w:r>
      <w:r w:rsidRPr="00BB55B7">
        <w:rPr>
          <w:rFonts w:cs="Arial"/>
          <w:rtl/>
        </w:rPr>
        <w:t xml:space="preserve"> </w:t>
      </w:r>
      <w:r w:rsidRPr="00BB55B7">
        <w:rPr>
          <w:rFonts w:cs="Arial" w:hint="cs"/>
          <w:rtl/>
        </w:rPr>
        <w:t>בירך</w:t>
      </w:r>
      <w:r w:rsidRPr="00BB55B7">
        <w:rPr>
          <w:rFonts w:cs="Arial"/>
          <w:rtl/>
        </w:rPr>
        <w:t xml:space="preserve"> </w:t>
      </w:r>
      <w:r w:rsidRPr="00BB55B7">
        <w:rPr>
          <w:rFonts w:cs="Arial" w:hint="cs"/>
          <w:rtl/>
        </w:rPr>
        <w:t>בליל</w:t>
      </w:r>
      <w:r w:rsidRPr="00BB55B7">
        <w:rPr>
          <w:rFonts w:cs="Arial"/>
          <w:rtl/>
        </w:rPr>
        <w:t xml:space="preserve"> </w:t>
      </w:r>
      <w:r w:rsidRPr="00BB55B7">
        <w:rPr>
          <w:rFonts w:cs="Arial" w:hint="cs"/>
          <w:rtl/>
        </w:rPr>
        <w:t>ראשון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יכול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לברך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עד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ששה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עשר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בחודש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עד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שתתמלא</w:t>
      </w:r>
      <w:r w:rsidRPr="00B471BD">
        <w:rPr>
          <w:rFonts w:cs="Arial"/>
          <w:rtl/>
        </w:rPr>
        <w:t xml:space="preserve"> </w:t>
      </w:r>
      <w:r w:rsidRPr="00B471BD">
        <w:rPr>
          <w:rFonts w:cs="Arial" w:hint="cs"/>
          <w:rtl/>
        </w:rPr>
        <w:t>פגימתה</w:t>
      </w:r>
      <w:r>
        <w:rPr>
          <w:rFonts w:cs="Arial" w:hint="cs"/>
          <w:rtl/>
        </w:rPr>
        <w:t>.''</w:t>
      </w:r>
    </w:p>
    <w:p w14:paraId="6C9609B9" w14:textId="7E610BA8" w:rsidR="00180702" w:rsidRPr="00180702" w:rsidRDefault="00180702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כיצד יישב </w:t>
      </w:r>
      <w:r w:rsidR="00EF41AE">
        <w:rPr>
          <w:rFonts w:hint="cs"/>
          <w:rtl/>
        </w:rPr>
        <w:t xml:space="preserve">הרמב''ם </w:t>
      </w:r>
      <w:r>
        <w:rPr>
          <w:rFonts w:hint="cs"/>
          <w:rtl/>
        </w:rPr>
        <w:t>את הקושיה</w:t>
      </w:r>
      <w:r w:rsidR="00D33A2F">
        <w:rPr>
          <w:rFonts w:hint="cs"/>
          <w:rtl/>
        </w:rPr>
        <w:t xml:space="preserve"> ממסכת סופרים, ממנה הביא רבינו יונה ראייה לדבריו</w:t>
      </w:r>
      <w:r>
        <w:rPr>
          <w:rFonts w:hint="cs"/>
          <w:rtl/>
        </w:rPr>
        <w:t xml:space="preserve">? </w:t>
      </w:r>
      <w:r w:rsidR="000A6224">
        <w:rPr>
          <w:rFonts w:hint="cs"/>
          <w:rtl/>
        </w:rPr>
        <w:t xml:space="preserve">קודם כל כפי שכתב </w:t>
      </w:r>
      <w:r w:rsidR="00E36930">
        <w:rPr>
          <w:rFonts w:hint="cs"/>
          <w:rtl/>
        </w:rPr>
        <w:t xml:space="preserve">רבינו </w:t>
      </w:r>
      <w:r w:rsidR="000A6224">
        <w:rPr>
          <w:rFonts w:hint="cs"/>
          <w:rtl/>
        </w:rPr>
        <w:t xml:space="preserve">יונה, נאמרו עוד פירושים למילים ''עד שתתבסם'', כך שאין חובה לפרש </w:t>
      </w:r>
      <w:r w:rsidR="00E72FB2">
        <w:rPr>
          <w:rFonts w:hint="cs"/>
          <w:rtl/>
        </w:rPr>
        <w:t>שכוונתה</w:t>
      </w:r>
      <w:r w:rsidR="00C91940">
        <w:rPr>
          <w:rFonts w:hint="cs"/>
          <w:rtl/>
        </w:rPr>
        <w:t xml:space="preserve"> </w:t>
      </w:r>
      <w:r w:rsidR="008E5792">
        <w:rPr>
          <w:rFonts w:hint="cs"/>
          <w:rtl/>
        </w:rPr>
        <w:t xml:space="preserve">דווקא </w:t>
      </w:r>
      <w:r w:rsidR="00E72FB2">
        <w:rPr>
          <w:rFonts w:hint="cs"/>
          <w:rtl/>
        </w:rPr>
        <w:t>לזמן בו נהנים מהאור</w:t>
      </w:r>
      <w:r w:rsidR="000A6224">
        <w:rPr>
          <w:rFonts w:hint="cs"/>
          <w:rtl/>
        </w:rPr>
        <w:t xml:space="preserve">. כמו כן, ייתכן שהרמב''ם הבין </w:t>
      </w:r>
      <w:r>
        <w:rPr>
          <w:rFonts w:hint="cs"/>
          <w:rtl/>
        </w:rPr>
        <w:t>ש</w:t>
      </w:r>
      <w:r w:rsidR="00E7195A">
        <w:rPr>
          <w:rFonts w:hint="cs"/>
          <w:rtl/>
        </w:rPr>
        <w:t>הגמרא חולקת וסוברת ש</w:t>
      </w:r>
      <w:r>
        <w:rPr>
          <w:rFonts w:hint="cs"/>
          <w:rtl/>
        </w:rPr>
        <w:t xml:space="preserve">ברכת הלבנה </w:t>
      </w:r>
      <w:r w:rsidR="00C145B5">
        <w:rPr>
          <w:rFonts w:hint="cs"/>
          <w:rtl/>
        </w:rPr>
        <w:t>זהה ל</w:t>
      </w:r>
      <w:r>
        <w:rPr>
          <w:rFonts w:hint="cs"/>
          <w:rtl/>
        </w:rPr>
        <w:t>ברכה</w:t>
      </w:r>
      <w:r w:rsidR="00770872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</w:t>
      </w:r>
      <w:r w:rsidR="00770872">
        <w:rPr>
          <w:rFonts w:hint="cs"/>
          <w:rtl/>
        </w:rPr>
        <w:t>קשת</w:t>
      </w:r>
      <w:r>
        <w:rPr>
          <w:rFonts w:hint="cs"/>
          <w:rtl/>
        </w:rPr>
        <w:t xml:space="preserve">, </w:t>
      </w:r>
      <w:r w:rsidR="008E5792">
        <w:rPr>
          <w:rFonts w:hint="cs"/>
          <w:rtl/>
        </w:rPr>
        <w:t>ו</w:t>
      </w:r>
      <w:r>
        <w:rPr>
          <w:rFonts w:hint="cs"/>
          <w:rtl/>
        </w:rPr>
        <w:t xml:space="preserve">לא צריך </w:t>
      </w:r>
      <w:r w:rsidR="00770872">
        <w:rPr>
          <w:rFonts w:hint="cs"/>
          <w:rtl/>
        </w:rPr>
        <w:t xml:space="preserve">להינות </w:t>
      </w:r>
      <w:r w:rsidR="002C1F13">
        <w:rPr>
          <w:rFonts w:hint="cs"/>
          <w:rtl/>
        </w:rPr>
        <w:t xml:space="preserve">ממנה </w:t>
      </w:r>
      <w:r>
        <w:rPr>
          <w:rFonts w:hint="cs"/>
          <w:rtl/>
        </w:rPr>
        <w:t>כדי לברך</w:t>
      </w:r>
      <w:r w:rsidR="00770872">
        <w:rPr>
          <w:rFonts w:hint="cs"/>
          <w:rtl/>
        </w:rPr>
        <w:t>.</w:t>
      </w:r>
      <w:r w:rsidR="000A6224">
        <w:rPr>
          <w:rFonts w:hint="cs"/>
          <w:rtl/>
        </w:rPr>
        <w:t xml:space="preserve"> </w:t>
      </w:r>
    </w:p>
    <w:p w14:paraId="7113186D" w14:textId="48D702E5" w:rsidR="0034114A" w:rsidRDefault="00077129" w:rsidP="00EE4EE6">
      <w:pPr>
        <w:spacing w:after="80"/>
        <w:jc w:val="both"/>
        <w:rPr>
          <w:rtl/>
        </w:rPr>
      </w:pPr>
      <w:r>
        <w:rPr>
          <w:rFonts w:hint="cs"/>
          <w:rtl/>
        </w:rPr>
        <w:t>ג</w:t>
      </w:r>
      <w:r w:rsidR="008127A9" w:rsidRPr="008127A9">
        <w:rPr>
          <w:rFonts w:hint="cs"/>
          <w:rtl/>
        </w:rPr>
        <w:t xml:space="preserve">. </w:t>
      </w:r>
      <w:r w:rsidR="00E85159">
        <w:rPr>
          <w:rFonts w:hint="cs"/>
          <w:rtl/>
        </w:rPr>
        <w:t xml:space="preserve">אפשרות </w:t>
      </w:r>
      <w:r>
        <w:rPr>
          <w:rFonts w:hint="cs"/>
          <w:rtl/>
        </w:rPr>
        <w:t xml:space="preserve">שלישית </w:t>
      </w:r>
      <w:r w:rsidR="006D3A00">
        <w:rPr>
          <w:rFonts w:hint="cs"/>
          <w:rtl/>
        </w:rPr>
        <w:t xml:space="preserve">לתחילת זמן הברכה </w:t>
      </w:r>
      <w:r w:rsidR="00A73491">
        <w:rPr>
          <w:rFonts w:hint="cs"/>
          <w:rtl/>
        </w:rPr>
        <w:t>ה</w:t>
      </w:r>
      <w:r w:rsidR="00F726A4">
        <w:rPr>
          <w:rFonts w:hint="cs"/>
          <w:rtl/>
        </w:rPr>
        <w:t xml:space="preserve">ביא </w:t>
      </w:r>
      <w:r w:rsidR="008B5A0F" w:rsidRPr="00077129">
        <w:rPr>
          <w:rFonts w:hint="cs"/>
          <w:rtl/>
        </w:rPr>
        <w:t>הבית</w:t>
      </w:r>
      <w:r w:rsidR="008B5A0F" w:rsidRPr="00F726A4">
        <w:rPr>
          <w:rFonts w:hint="cs"/>
          <w:b/>
          <w:bCs/>
          <w:rtl/>
        </w:rPr>
        <w:t xml:space="preserve"> </w:t>
      </w:r>
      <w:r w:rsidR="008B5A0F" w:rsidRPr="00077129">
        <w:rPr>
          <w:rFonts w:hint="cs"/>
          <w:rtl/>
        </w:rPr>
        <w:t>יוסף</w:t>
      </w:r>
      <w:r w:rsidR="008B5A0F">
        <w:rPr>
          <w:rFonts w:hint="cs"/>
          <w:rtl/>
        </w:rPr>
        <w:t xml:space="preserve"> </w:t>
      </w:r>
      <w:r w:rsidR="00F726A4">
        <w:rPr>
          <w:rFonts w:hint="cs"/>
          <w:rtl/>
        </w:rPr>
        <w:t xml:space="preserve">בשם </w:t>
      </w:r>
      <w:r w:rsidR="00786121">
        <w:rPr>
          <w:rFonts w:hint="cs"/>
          <w:rtl/>
        </w:rPr>
        <w:t xml:space="preserve">המקובל </w:t>
      </w:r>
      <w:r w:rsidR="00F726A4" w:rsidRPr="00077129">
        <w:rPr>
          <w:rFonts w:hint="cs"/>
          <w:b/>
          <w:bCs/>
          <w:rtl/>
        </w:rPr>
        <w:t>ר</w:t>
      </w:r>
      <w:r w:rsidRPr="00077129">
        <w:rPr>
          <w:rFonts w:hint="cs"/>
          <w:b/>
          <w:bCs/>
          <w:rtl/>
        </w:rPr>
        <w:t>בי</w:t>
      </w:r>
      <w:r w:rsidR="00F726A4" w:rsidRPr="00077129">
        <w:rPr>
          <w:rFonts w:hint="cs"/>
          <w:b/>
          <w:bCs/>
          <w:rtl/>
        </w:rPr>
        <w:t xml:space="preserve"> יוסף ג'יקטליא</w:t>
      </w:r>
      <w:r w:rsidR="00F42BF5">
        <w:rPr>
          <w:rFonts w:hint="cs"/>
          <w:rtl/>
        </w:rPr>
        <w:t xml:space="preserve">, </w:t>
      </w:r>
      <w:r w:rsidR="00871039">
        <w:rPr>
          <w:rFonts w:hint="cs"/>
          <w:rtl/>
        </w:rPr>
        <w:t>כאשר לשיטתו</w:t>
      </w:r>
      <w:r>
        <w:rPr>
          <w:rFonts w:hint="cs"/>
          <w:rtl/>
        </w:rPr>
        <w:t xml:space="preserve"> </w:t>
      </w:r>
      <w:r w:rsidR="00F42BF5">
        <w:rPr>
          <w:rFonts w:hint="cs"/>
          <w:rtl/>
        </w:rPr>
        <w:t xml:space="preserve">אפשר </w:t>
      </w:r>
      <w:r w:rsidR="0011628D">
        <w:rPr>
          <w:rFonts w:hint="cs"/>
          <w:rtl/>
        </w:rPr>
        <w:t>לברך</w:t>
      </w:r>
      <w:r w:rsidR="00F42BF5">
        <w:rPr>
          <w:rFonts w:hint="cs"/>
          <w:rtl/>
        </w:rPr>
        <w:t xml:space="preserve"> </w:t>
      </w:r>
      <w:r w:rsidR="00F27B6F">
        <w:rPr>
          <w:rFonts w:hint="cs"/>
          <w:rtl/>
        </w:rPr>
        <w:t xml:space="preserve">רק </w:t>
      </w:r>
      <w:r w:rsidR="00F42BF5">
        <w:rPr>
          <w:rFonts w:hint="cs"/>
          <w:rtl/>
        </w:rPr>
        <w:t>מהיום השביעי</w:t>
      </w:r>
      <w:r w:rsidR="00124BC9">
        <w:rPr>
          <w:rFonts w:hint="cs"/>
          <w:rtl/>
        </w:rPr>
        <w:t>.</w:t>
      </w:r>
      <w:r w:rsidR="0034114A">
        <w:rPr>
          <w:rFonts w:hint="cs"/>
          <w:rtl/>
        </w:rPr>
        <w:t xml:space="preserve"> </w:t>
      </w:r>
      <w:r w:rsidR="00A73491">
        <w:rPr>
          <w:rFonts w:hint="cs"/>
          <w:rtl/>
        </w:rPr>
        <w:t xml:space="preserve">למרות שהסמך לדבריו </w:t>
      </w:r>
      <w:r w:rsidR="008E5792">
        <w:rPr>
          <w:rFonts w:hint="cs"/>
          <w:rtl/>
        </w:rPr>
        <w:t xml:space="preserve">הוא </w:t>
      </w:r>
      <w:r w:rsidR="00A73491">
        <w:rPr>
          <w:rFonts w:hint="cs"/>
          <w:rtl/>
        </w:rPr>
        <w:t xml:space="preserve">מהקבלה, </w:t>
      </w:r>
      <w:r w:rsidR="00A73491" w:rsidRPr="00960227">
        <w:rPr>
          <w:rFonts w:hint="cs"/>
          <w:b/>
          <w:bCs/>
          <w:rtl/>
        </w:rPr>
        <w:t>הרמ''ע מפאנו</w:t>
      </w:r>
      <w:r w:rsidR="00A73491">
        <w:rPr>
          <w:rFonts w:hint="cs"/>
          <w:rtl/>
        </w:rPr>
        <w:t xml:space="preserve"> פירש שכך גם כוונת מסכת הסופרים שראינו לעיל</w:t>
      </w:r>
      <w:r w:rsidR="00295F4B">
        <w:rPr>
          <w:rFonts w:hint="cs"/>
          <w:rtl/>
        </w:rPr>
        <w:t>,</w:t>
      </w:r>
      <w:r w:rsidR="00A73491">
        <w:rPr>
          <w:rFonts w:hint="cs"/>
          <w:rtl/>
        </w:rPr>
        <w:t xml:space="preserve"> </w:t>
      </w:r>
      <w:r w:rsidR="008E5792">
        <w:rPr>
          <w:rFonts w:hint="cs"/>
          <w:rtl/>
        </w:rPr>
        <w:t>ו</w:t>
      </w:r>
      <w:r w:rsidR="00A73491">
        <w:rPr>
          <w:rFonts w:hint="cs"/>
          <w:rtl/>
        </w:rPr>
        <w:t>כאשר היא כותבת שיש לברך על הלבנה רק כאשר מתבסמים מאורה, כוונתה ליום השביעי של החודש, שאז אורה גדול ויפה.</w:t>
      </w:r>
    </w:p>
    <w:p w14:paraId="5BCC49EA" w14:textId="5174C215" w:rsidR="003754E4" w:rsidRDefault="003754E4" w:rsidP="00EE4EE6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האחרונים </w:t>
      </w:r>
      <w:r w:rsidR="00FC057A">
        <w:rPr>
          <w:rFonts w:hint="cs"/>
          <w:rtl/>
        </w:rPr>
        <w:t xml:space="preserve">וביניהם </w:t>
      </w:r>
      <w:r w:rsidR="00FC057A" w:rsidRPr="001709FC">
        <w:rPr>
          <w:rFonts w:hint="cs"/>
          <w:b/>
          <w:bCs/>
          <w:rtl/>
        </w:rPr>
        <w:t>הב''ח</w:t>
      </w:r>
      <w:r w:rsidR="00FC057A">
        <w:rPr>
          <w:rFonts w:hint="cs"/>
          <w:rtl/>
        </w:rPr>
        <w:t xml:space="preserve"> </w:t>
      </w:r>
      <w:r w:rsidR="001709FC">
        <w:rPr>
          <w:rFonts w:hint="cs"/>
          <w:sz w:val="18"/>
          <w:szCs w:val="18"/>
          <w:rtl/>
        </w:rPr>
        <w:t xml:space="preserve">(תכו, א) </w:t>
      </w:r>
      <w:r>
        <w:rPr>
          <w:rFonts w:hint="cs"/>
          <w:rtl/>
        </w:rPr>
        <w:t>הקשו על שיטתו</w:t>
      </w:r>
      <w:r w:rsidR="00234696">
        <w:rPr>
          <w:rFonts w:hint="cs"/>
          <w:rtl/>
        </w:rPr>
        <w:t xml:space="preserve"> מדברי רב יהודה.</w:t>
      </w:r>
      <w:r>
        <w:rPr>
          <w:rFonts w:hint="cs"/>
          <w:rtl/>
        </w:rPr>
        <w:t xml:space="preserve"> כפי שנראה בהמשך </w:t>
      </w:r>
      <w:r w:rsidR="006E5E2F">
        <w:rPr>
          <w:rFonts w:hint="cs"/>
          <w:rtl/>
        </w:rPr>
        <w:t>לדעת</w:t>
      </w:r>
      <w:r>
        <w:rPr>
          <w:rFonts w:hint="cs"/>
          <w:rtl/>
        </w:rPr>
        <w:t xml:space="preserve"> רב יהודה</w:t>
      </w:r>
      <w:r w:rsidR="002B5478">
        <w:rPr>
          <w:rFonts w:hint="cs"/>
          <w:rtl/>
        </w:rPr>
        <w:t>,</w:t>
      </w:r>
      <w:r>
        <w:rPr>
          <w:rFonts w:hint="cs"/>
          <w:rtl/>
        </w:rPr>
        <w:t xml:space="preserve"> אפשר </w:t>
      </w:r>
      <w:r w:rsidR="00234696">
        <w:rPr>
          <w:rFonts w:hint="cs"/>
          <w:rtl/>
        </w:rPr>
        <w:t xml:space="preserve">לומר ברכת </w:t>
      </w:r>
      <w:r>
        <w:rPr>
          <w:rFonts w:hint="cs"/>
          <w:rtl/>
        </w:rPr>
        <w:t xml:space="preserve">לבנה רק עד </w:t>
      </w:r>
      <w:r w:rsidR="00234696">
        <w:rPr>
          <w:rFonts w:hint="cs"/>
          <w:rtl/>
        </w:rPr>
        <w:t>היום השביעי בחודש</w:t>
      </w:r>
      <w:r w:rsidR="000658DA">
        <w:rPr>
          <w:rFonts w:hint="cs"/>
          <w:rtl/>
        </w:rPr>
        <w:t xml:space="preserve"> (ובניגוד </w:t>
      </w:r>
      <w:proofErr w:type="spellStart"/>
      <w:r w:rsidR="000658DA">
        <w:rPr>
          <w:rFonts w:hint="cs"/>
          <w:rtl/>
        </w:rPr>
        <w:t>לנהרדעי</w:t>
      </w:r>
      <w:proofErr w:type="spellEnd"/>
      <w:r w:rsidR="000658DA">
        <w:rPr>
          <w:rFonts w:hint="cs"/>
          <w:rtl/>
        </w:rPr>
        <w:t xml:space="preserve"> הסוברים שאפשר לומר עד ט''</w:t>
      </w:r>
      <w:r w:rsidR="001709FC">
        <w:rPr>
          <w:rFonts w:hint="cs"/>
          <w:rtl/>
        </w:rPr>
        <w:t>ז</w:t>
      </w:r>
      <w:r w:rsidR="000658DA">
        <w:rPr>
          <w:rFonts w:hint="cs"/>
          <w:rtl/>
        </w:rPr>
        <w:t xml:space="preserve"> בו)</w:t>
      </w:r>
      <w:r w:rsidR="00234696">
        <w:rPr>
          <w:rFonts w:hint="cs"/>
          <w:rtl/>
        </w:rPr>
        <w:t>, ואם כך יוצא ש</w:t>
      </w:r>
      <w:r w:rsidR="006E5E2F">
        <w:rPr>
          <w:rFonts w:hint="cs"/>
          <w:rtl/>
        </w:rPr>
        <w:t>לפי שיטת רבי יוסף ג'יקטליא</w:t>
      </w:r>
      <w:r w:rsidR="00FC0FAF">
        <w:rPr>
          <w:rFonts w:hint="cs"/>
          <w:rtl/>
        </w:rPr>
        <w:t>,</w:t>
      </w:r>
      <w:r w:rsidR="006E5E2F">
        <w:rPr>
          <w:rFonts w:hint="cs"/>
          <w:rtl/>
        </w:rPr>
        <w:t xml:space="preserve"> </w:t>
      </w:r>
      <w:r w:rsidR="00234696">
        <w:rPr>
          <w:rFonts w:hint="cs"/>
          <w:rtl/>
        </w:rPr>
        <w:t>לדעת רב יהודה כלל אי אפשר לומר ברכת לבנה, שהרי היום הראשון לברכה הוא גם היום האחרון</w:t>
      </w:r>
      <w:r w:rsidR="00FC057A">
        <w:rPr>
          <w:rFonts w:hint="cs"/>
          <w:rtl/>
        </w:rPr>
        <w:t>, ובלשונ</w:t>
      </w:r>
      <w:r w:rsidR="001709FC">
        <w:rPr>
          <w:rFonts w:hint="cs"/>
          <w:rtl/>
        </w:rPr>
        <w:t>ו</w:t>
      </w:r>
      <w:r w:rsidR="00FC057A">
        <w:rPr>
          <w:rFonts w:hint="cs"/>
          <w:rtl/>
        </w:rPr>
        <w:t>:</w:t>
      </w:r>
    </w:p>
    <w:p w14:paraId="3A876213" w14:textId="7516286C" w:rsidR="00FC057A" w:rsidRDefault="00FC057A" w:rsidP="00EE4EE6">
      <w:pPr>
        <w:spacing w:after="80"/>
        <w:ind w:left="720"/>
        <w:jc w:val="both"/>
        <w:rPr>
          <w:rtl/>
        </w:rPr>
      </w:pPr>
      <w:r>
        <w:rPr>
          <w:rFonts w:cs="Arial" w:hint="cs"/>
          <w:rtl/>
        </w:rPr>
        <w:t xml:space="preserve">''ומכל מקום יש </w:t>
      </w:r>
      <w:r w:rsidRPr="007C5B17">
        <w:rPr>
          <w:rFonts w:cs="Arial" w:hint="cs"/>
          <w:rtl/>
        </w:rPr>
        <w:t>לתמוה</w:t>
      </w:r>
      <w:r>
        <w:rPr>
          <w:rFonts w:cs="Arial" w:hint="cs"/>
          <w:rtl/>
        </w:rPr>
        <w:t xml:space="preserve"> על שיטתו,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דהלא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מדקאמר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תלמודא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עד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כמה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מברכין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על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החודש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עד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שתתמלא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פגימתה</w:t>
      </w:r>
      <w:r w:rsidRPr="007C5B1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ואמר רב </w:t>
      </w:r>
      <w:r w:rsidRPr="007C5B17">
        <w:rPr>
          <w:rFonts w:cs="Arial" w:hint="cs"/>
          <w:rtl/>
        </w:rPr>
        <w:t>יהודה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עד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שבעה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ופירש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רש</w:t>
      </w:r>
      <w:r w:rsidRPr="007C5B17">
        <w:rPr>
          <w:rFonts w:cs="Arial"/>
          <w:rtl/>
        </w:rPr>
        <w:t>"</w:t>
      </w:r>
      <w:r w:rsidRPr="007C5B17">
        <w:rPr>
          <w:rFonts w:cs="Arial" w:hint="cs"/>
          <w:rtl/>
        </w:rPr>
        <w:t>י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אם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לא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בירך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היום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יברך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למחר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עד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ז</w:t>
      </w:r>
      <w:r w:rsidRPr="007C5B17">
        <w:rPr>
          <w:rFonts w:cs="Arial"/>
          <w:rtl/>
        </w:rPr>
        <w:t>'</w:t>
      </w:r>
      <w:r>
        <w:rPr>
          <w:rFonts w:cs="Arial" w:hint="cs"/>
          <w:rtl/>
        </w:rPr>
        <w:t>,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אלמא</w:t>
      </w:r>
      <w:r w:rsidRPr="007C5B17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הרי) </w:t>
      </w:r>
      <w:r w:rsidRPr="007C5B17">
        <w:rPr>
          <w:rFonts w:cs="Arial" w:hint="cs"/>
          <w:rtl/>
        </w:rPr>
        <w:t>דלכתח</w:t>
      </w:r>
      <w:r w:rsidR="001709FC">
        <w:rPr>
          <w:rFonts w:cs="Arial" w:hint="cs"/>
          <w:rtl/>
        </w:rPr>
        <w:t>י</w:t>
      </w:r>
      <w:r w:rsidRPr="007C5B17">
        <w:rPr>
          <w:rFonts w:cs="Arial" w:hint="cs"/>
          <w:rtl/>
        </w:rPr>
        <w:t>לה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מברך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עליה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קודם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שעברו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עליה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ז</w:t>
      </w:r>
      <w:r w:rsidRPr="007C5B17">
        <w:rPr>
          <w:rFonts w:cs="Arial"/>
          <w:rtl/>
        </w:rPr>
        <w:t xml:space="preserve">' </w:t>
      </w:r>
      <w:r w:rsidRPr="007C5B17">
        <w:rPr>
          <w:rFonts w:cs="Arial" w:hint="cs"/>
          <w:rtl/>
        </w:rPr>
        <w:t>ימים</w:t>
      </w:r>
      <w:r>
        <w:rPr>
          <w:rFonts w:cs="Arial" w:hint="cs"/>
          <w:rtl/>
        </w:rPr>
        <w:t>,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ונהרדעי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לא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פליגי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עליה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בהא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אלא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מוסיפין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לברך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עוד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עד</w:t>
      </w:r>
      <w:r w:rsidRPr="007C5B17">
        <w:rPr>
          <w:rFonts w:cs="Arial"/>
          <w:rtl/>
        </w:rPr>
        <w:t xml:space="preserve"> </w:t>
      </w:r>
      <w:r w:rsidRPr="007C5B17">
        <w:rPr>
          <w:rFonts w:cs="Arial" w:hint="cs"/>
          <w:rtl/>
        </w:rPr>
        <w:t>י</w:t>
      </w:r>
      <w:r w:rsidRPr="007C5B17">
        <w:rPr>
          <w:rFonts w:cs="Arial"/>
          <w:rtl/>
        </w:rPr>
        <w:t>"</w:t>
      </w:r>
      <w:r w:rsidRPr="007C5B17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בחודש</w:t>
      </w:r>
      <w:r>
        <w:rPr>
          <w:rFonts w:hint="cs"/>
          <w:rtl/>
        </w:rPr>
        <w:t>.''</w:t>
      </w:r>
    </w:p>
    <w:p w14:paraId="6979026C" w14:textId="7DA26C63" w:rsidR="00AD654D" w:rsidRPr="00EE4EE6" w:rsidRDefault="00BD1499" w:rsidP="00EE4EE6">
      <w:pPr>
        <w:spacing w:after="80"/>
        <w:jc w:val="both"/>
        <w:rPr>
          <w:rtl/>
        </w:rPr>
      </w:pPr>
      <w:r>
        <w:rPr>
          <w:rFonts w:hint="cs"/>
          <w:rtl/>
        </w:rPr>
        <w:t>התירוץ הפשוט לקושיה זו</w:t>
      </w:r>
      <w:r w:rsidR="00FC0FAF">
        <w:rPr>
          <w:rFonts w:hint="cs"/>
          <w:rtl/>
        </w:rPr>
        <w:t xml:space="preserve"> הוא</w:t>
      </w:r>
      <w:r w:rsidR="00C91940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שלמעשה רבי יוסף ג'יקטליא כלל לא הסתמך על דברי הגמרא, אלא פסק על פי הקבלה. אף על פי כן כדי ליישבו גם עם דברי הגמרא </w:t>
      </w:r>
      <w:r w:rsidR="00E02A66">
        <w:rPr>
          <w:rFonts w:hint="cs"/>
          <w:rtl/>
        </w:rPr>
        <w:t xml:space="preserve">דחק </w:t>
      </w:r>
      <w:r w:rsidR="00FC057A" w:rsidRPr="00680490">
        <w:rPr>
          <w:rFonts w:hint="cs"/>
          <w:b/>
          <w:bCs/>
          <w:rtl/>
        </w:rPr>
        <w:t>הרמ''ע</w:t>
      </w:r>
      <w:r w:rsidR="00FC057A">
        <w:rPr>
          <w:rFonts w:hint="cs"/>
          <w:rtl/>
        </w:rPr>
        <w:t xml:space="preserve"> </w:t>
      </w:r>
      <w:r w:rsidR="00FC057A" w:rsidRPr="00680490">
        <w:rPr>
          <w:rFonts w:hint="cs"/>
          <w:b/>
          <w:bCs/>
          <w:rtl/>
        </w:rPr>
        <w:t>מפאנו</w:t>
      </w:r>
      <w:r w:rsidR="00FC057A">
        <w:rPr>
          <w:rFonts w:hint="cs"/>
          <w:rtl/>
        </w:rPr>
        <w:t xml:space="preserve"> </w:t>
      </w:r>
      <w:r w:rsidR="00FC057A">
        <w:rPr>
          <w:rFonts w:hint="cs"/>
          <w:sz w:val="18"/>
          <w:szCs w:val="18"/>
          <w:rtl/>
        </w:rPr>
        <w:t xml:space="preserve">(סי' </w:t>
      </w:r>
      <w:proofErr w:type="spellStart"/>
      <w:r w:rsidR="00FC057A">
        <w:rPr>
          <w:rFonts w:hint="cs"/>
          <w:sz w:val="18"/>
          <w:szCs w:val="18"/>
          <w:rtl/>
        </w:rPr>
        <w:t>עח</w:t>
      </w:r>
      <w:proofErr w:type="spellEnd"/>
      <w:r w:rsidR="00FC057A">
        <w:rPr>
          <w:rFonts w:hint="cs"/>
          <w:sz w:val="18"/>
          <w:szCs w:val="18"/>
          <w:rtl/>
        </w:rPr>
        <w:t>)</w:t>
      </w:r>
      <w:r w:rsidR="00FC057A">
        <w:rPr>
          <w:rFonts w:hint="cs"/>
          <w:rtl/>
        </w:rPr>
        <w:t xml:space="preserve">, </w:t>
      </w:r>
      <w:r w:rsidR="00E02A66">
        <w:rPr>
          <w:rFonts w:hint="cs"/>
          <w:rtl/>
        </w:rPr>
        <w:t xml:space="preserve">שהאמוראים התייחסו למקרים שונים. כלומר </w:t>
      </w:r>
      <w:r w:rsidR="00FC057A">
        <w:rPr>
          <w:rFonts w:hint="cs"/>
          <w:rtl/>
        </w:rPr>
        <w:t xml:space="preserve">רב יהודה </w:t>
      </w:r>
      <w:r w:rsidR="00E02A66">
        <w:rPr>
          <w:rFonts w:hint="cs"/>
          <w:rtl/>
        </w:rPr>
        <w:t xml:space="preserve">התייחס לתחילת </w:t>
      </w:r>
      <w:r w:rsidR="00533438">
        <w:rPr>
          <w:rFonts w:hint="cs"/>
          <w:rtl/>
        </w:rPr>
        <w:t xml:space="preserve">זמן </w:t>
      </w:r>
      <w:r w:rsidR="00E02A66">
        <w:rPr>
          <w:rFonts w:hint="cs"/>
          <w:rtl/>
        </w:rPr>
        <w:t xml:space="preserve">הברכה ולכן כתב </w:t>
      </w:r>
      <w:r>
        <w:rPr>
          <w:rFonts w:hint="cs"/>
          <w:rtl/>
        </w:rPr>
        <w:t>שאפשר לברך ע</w:t>
      </w:r>
      <w:r w:rsidR="00E02A66">
        <w:rPr>
          <w:rFonts w:hint="cs"/>
          <w:rtl/>
        </w:rPr>
        <w:t>ד</w:t>
      </w:r>
      <w:r>
        <w:rPr>
          <w:rFonts w:hint="cs"/>
          <w:rtl/>
        </w:rPr>
        <w:t xml:space="preserve"> ז' בחודש</w:t>
      </w:r>
      <w:r w:rsidR="00E02A66">
        <w:rPr>
          <w:rFonts w:hint="cs"/>
          <w:rtl/>
        </w:rPr>
        <w:t>, ואילו נהרדעי התייחסו לסוף הזמן, ולכן כתבו שאפשר לברך עד ט''</w:t>
      </w:r>
      <w:r w:rsidR="001709FC">
        <w:rPr>
          <w:rFonts w:hint="cs"/>
          <w:rtl/>
        </w:rPr>
        <w:t>ז</w:t>
      </w:r>
      <w:r w:rsidR="00E02A66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</w:p>
    <w:p w14:paraId="3CC80DD4" w14:textId="17210993" w:rsidR="00124BC9" w:rsidRDefault="00124BC9" w:rsidP="00EE4EE6">
      <w:pPr>
        <w:spacing w:after="80"/>
        <w:jc w:val="both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4004870C" w14:textId="03AF3612" w:rsidR="004735DC" w:rsidRPr="004735DC" w:rsidRDefault="004735DC" w:rsidP="00EE4EE6">
      <w:pPr>
        <w:spacing w:after="80"/>
        <w:jc w:val="both"/>
        <w:rPr>
          <w:rtl/>
        </w:rPr>
      </w:pPr>
      <w:r>
        <w:rPr>
          <w:rFonts w:hint="cs"/>
          <w:rtl/>
        </w:rPr>
        <w:t>בעקבות המחלוקת בראשונים נחלקו האחרונים:</w:t>
      </w:r>
    </w:p>
    <w:p w14:paraId="5ECEA4B9" w14:textId="42BA51B7" w:rsidR="00097441" w:rsidRPr="000002F6" w:rsidRDefault="00077129" w:rsidP="008A6EA7">
      <w:pPr>
        <w:spacing w:after="80"/>
        <w:jc w:val="both"/>
        <w:rPr>
          <w:sz w:val="18"/>
          <w:szCs w:val="18"/>
          <w:rtl/>
        </w:rPr>
      </w:pPr>
      <w:r>
        <w:rPr>
          <w:rFonts w:hint="cs"/>
          <w:rtl/>
        </w:rPr>
        <w:lastRenderedPageBreak/>
        <w:t xml:space="preserve">א. </w:t>
      </w:r>
      <w:r w:rsidR="00124BC9" w:rsidRPr="00124BC9">
        <w:rPr>
          <w:rFonts w:hint="cs"/>
          <w:b/>
          <w:bCs/>
          <w:rtl/>
        </w:rPr>
        <w:t>השולחן</w:t>
      </w:r>
      <w:r w:rsidR="00124BC9">
        <w:rPr>
          <w:rFonts w:hint="cs"/>
          <w:rtl/>
        </w:rPr>
        <w:t xml:space="preserve"> </w:t>
      </w:r>
      <w:r w:rsidR="00124BC9" w:rsidRPr="00124BC9">
        <w:rPr>
          <w:rFonts w:hint="cs"/>
          <w:b/>
          <w:bCs/>
          <w:rtl/>
        </w:rPr>
        <w:t>ערוך</w:t>
      </w:r>
      <w:r w:rsidR="00124BC9">
        <w:rPr>
          <w:rFonts w:hint="cs"/>
          <w:rtl/>
        </w:rPr>
        <w:t xml:space="preserve"> </w:t>
      </w:r>
      <w:r w:rsidR="00124BC9">
        <w:rPr>
          <w:rFonts w:hint="cs"/>
          <w:sz w:val="18"/>
          <w:szCs w:val="18"/>
          <w:rtl/>
        </w:rPr>
        <w:t xml:space="preserve">(תכו, ד) </w:t>
      </w:r>
      <w:r w:rsidR="00CF54BE">
        <w:rPr>
          <w:rFonts w:hint="cs"/>
          <w:rtl/>
        </w:rPr>
        <w:t xml:space="preserve">פסק </w:t>
      </w:r>
      <w:r w:rsidR="00124BC9">
        <w:rPr>
          <w:rFonts w:hint="cs"/>
          <w:rtl/>
        </w:rPr>
        <w:t>שאפשר לקדש את הלבנה רק מז' בחודש וכר</w:t>
      </w:r>
      <w:r w:rsidR="00BE75D5">
        <w:rPr>
          <w:rFonts w:hint="cs"/>
          <w:rtl/>
        </w:rPr>
        <w:t>בי</w:t>
      </w:r>
      <w:r w:rsidR="00124BC9">
        <w:rPr>
          <w:rFonts w:hint="cs"/>
          <w:rtl/>
        </w:rPr>
        <w:t xml:space="preserve"> יוסף ג'יקטליא</w:t>
      </w:r>
      <w:r w:rsidR="00EC37CD">
        <w:rPr>
          <w:rFonts w:hint="cs"/>
          <w:rtl/>
        </w:rPr>
        <w:t>, וכך פסק</w:t>
      </w:r>
      <w:r w:rsidR="00FA02DF">
        <w:rPr>
          <w:rFonts w:hint="cs"/>
          <w:rtl/>
        </w:rPr>
        <w:t>ו</w:t>
      </w:r>
      <w:r w:rsidR="00EC37CD">
        <w:rPr>
          <w:rFonts w:hint="cs"/>
          <w:rtl/>
        </w:rPr>
        <w:t xml:space="preserve"> גם </w:t>
      </w:r>
      <w:r w:rsidR="00FA02DF">
        <w:rPr>
          <w:rFonts w:hint="cs"/>
          <w:b/>
          <w:bCs/>
          <w:rtl/>
        </w:rPr>
        <w:t xml:space="preserve">הבן איש חי </w:t>
      </w:r>
      <w:r w:rsidR="00FA02DF">
        <w:rPr>
          <w:rFonts w:hint="cs"/>
          <w:sz w:val="18"/>
          <w:szCs w:val="18"/>
          <w:rtl/>
        </w:rPr>
        <w:t xml:space="preserve">(ויקרא כג) </w:t>
      </w:r>
      <w:r w:rsidR="00FA02DF">
        <w:rPr>
          <w:rFonts w:hint="cs"/>
          <w:b/>
          <w:bCs/>
          <w:rtl/>
        </w:rPr>
        <w:t>ו</w:t>
      </w:r>
      <w:r w:rsidR="00EC37CD" w:rsidRPr="00EC37CD">
        <w:rPr>
          <w:rFonts w:hint="cs"/>
          <w:b/>
          <w:bCs/>
          <w:rtl/>
        </w:rPr>
        <w:t>הרב עובדיה</w:t>
      </w:r>
      <w:r w:rsidR="00EC37CD">
        <w:rPr>
          <w:rFonts w:hint="cs"/>
          <w:rtl/>
        </w:rPr>
        <w:t xml:space="preserve"> </w:t>
      </w:r>
      <w:r w:rsidR="00EC37CD">
        <w:rPr>
          <w:rFonts w:hint="cs"/>
          <w:sz w:val="18"/>
          <w:szCs w:val="18"/>
          <w:rtl/>
        </w:rPr>
        <w:t>(</w:t>
      </w:r>
      <w:r w:rsidR="00BC65DF">
        <w:rPr>
          <w:rFonts w:hint="cs"/>
          <w:sz w:val="18"/>
          <w:szCs w:val="18"/>
          <w:rtl/>
        </w:rPr>
        <w:t>יחוה דעת ב, כד</w:t>
      </w:r>
      <w:r w:rsidR="00EC37CD">
        <w:rPr>
          <w:rFonts w:hint="cs"/>
          <w:sz w:val="18"/>
          <w:szCs w:val="18"/>
          <w:rtl/>
        </w:rPr>
        <w:t>)</w:t>
      </w:r>
      <w:r w:rsidR="00EC37CD">
        <w:rPr>
          <w:rFonts w:hint="cs"/>
          <w:rtl/>
        </w:rPr>
        <w:t xml:space="preserve"> בעקבותיו. </w:t>
      </w:r>
      <w:r w:rsidR="00FA02DF">
        <w:rPr>
          <w:rFonts w:hint="cs"/>
          <w:rtl/>
        </w:rPr>
        <w:t xml:space="preserve">אמנם, </w:t>
      </w:r>
      <w:r w:rsidR="00EC37CD">
        <w:rPr>
          <w:rFonts w:hint="cs"/>
          <w:rtl/>
        </w:rPr>
        <w:t xml:space="preserve">מכיוון שדעת רוב הראשונים שאפשר לקדש את הלבנה קודם לכן וכפי שראינו לעיל, </w:t>
      </w:r>
      <w:r w:rsidR="00FC0FAF">
        <w:rPr>
          <w:rFonts w:hint="cs"/>
          <w:rtl/>
        </w:rPr>
        <w:t xml:space="preserve">לכן </w:t>
      </w:r>
      <w:r w:rsidR="00EC37CD">
        <w:rPr>
          <w:rFonts w:hint="cs"/>
          <w:rtl/>
        </w:rPr>
        <w:t>פסק הרב עובדיה שאם יש חשש שבהמשך החודש הלבנה תתכסה בעננים, אפשר לקדש</w:t>
      </w:r>
      <w:r w:rsidR="00156ACF">
        <w:rPr>
          <w:rFonts w:hint="cs"/>
          <w:rtl/>
        </w:rPr>
        <w:t xml:space="preserve">ה </w:t>
      </w:r>
      <w:r w:rsidR="00AC25CC">
        <w:rPr>
          <w:rFonts w:hint="cs"/>
          <w:rtl/>
        </w:rPr>
        <w:t>כבר מג' בחודש</w:t>
      </w:r>
      <w:r w:rsidR="00097441">
        <w:rPr>
          <w:rFonts w:hint="cs"/>
          <w:rtl/>
        </w:rPr>
        <w:t>.</w:t>
      </w:r>
    </w:p>
    <w:p w14:paraId="39344AB4" w14:textId="35A26E6F" w:rsidR="006A6BBB" w:rsidRDefault="00077129" w:rsidP="008A6EA7">
      <w:pPr>
        <w:spacing w:after="80"/>
        <w:jc w:val="both"/>
        <w:rPr>
          <w:rtl/>
        </w:rPr>
      </w:pPr>
      <w:r w:rsidRPr="00077129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AC25CC" w:rsidRPr="00CC3DCB">
        <w:rPr>
          <w:rFonts w:hint="cs"/>
          <w:b/>
          <w:bCs/>
          <w:rtl/>
        </w:rPr>
        <w:t>הרמ''א</w:t>
      </w:r>
      <w:r w:rsidR="00AC25CC">
        <w:rPr>
          <w:rFonts w:hint="cs"/>
          <w:rtl/>
        </w:rPr>
        <w:t xml:space="preserve"> </w:t>
      </w:r>
      <w:r w:rsidR="00EB6BD4">
        <w:rPr>
          <w:rFonts w:hint="cs"/>
          <w:sz w:val="18"/>
          <w:szCs w:val="18"/>
          <w:rtl/>
        </w:rPr>
        <w:t xml:space="preserve">(שם) </w:t>
      </w:r>
      <w:r w:rsidR="00737B1A">
        <w:rPr>
          <w:rFonts w:hint="cs"/>
          <w:rtl/>
        </w:rPr>
        <w:t xml:space="preserve">לא </w:t>
      </w:r>
      <w:r w:rsidR="00CC3DCB">
        <w:rPr>
          <w:rFonts w:hint="cs"/>
          <w:rtl/>
        </w:rPr>
        <w:t>השיג על דברי</w:t>
      </w:r>
      <w:r w:rsidR="00737B1A">
        <w:rPr>
          <w:rFonts w:hint="cs"/>
          <w:rtl/>
        </w:rPr>
        <w:t xml:space="preserve"> השולחן ערוך, ובפשטות מודה לשיטתו, אך </w:t>
      </w:r>
      <w:r w:rsidR="00124BC9">
        <w:rPr>
          <w:rFonts w:hint="cs"/>
          <w:rtl/>
        </w:rPr>
        <w:t>למסקנה האשכנזים</w:t>
      </w:r>
      <w:r w:rsidR="00097441">
        <w:rPr>
          <w:rFonts w:hint="cs"/>
          <w:rtl/>
        </w:rPr>
        <w:t xml:space="preserve"> בעקבות </w:t>
      </w:r>
      <w:r w:rsidR="00097441">
        <w:rPr>
          <w:rFonts w:hint="cs"/>
          <w:b/>
          <w:bCs/>
          <w:rtl/>
        </w:rPr>
        <w:t>ה</w:t>
      </w:r>
      <w:r w:rsidR="00097441" w:rsidRPr="00DF294B">
        <w:rPr>
          <w:rFonts w:hint="cs"/>
          <w:b/>
          <w:bCs/>
          <w:rtl/>
        </w:rPr>
        <w:t>מגן אברהם</w:t>
      </w:r>
      <w:r w:rsidR="00097441">
        <w:rPr>
          <w:rFonts w:hint="cs"/>
          <w:rtl/>
        </w:rPr>
        <w:t xml:space="preserve">, </w:t>
      </w:r>
      <w:r w:rsidR="00097441" w:rsidRPr="00DF294B">
        <w:rPr>
          <w:rFonts w:hint="cs"/>
          <w:b/>
          <w:bCs/>
          <w:rtl/>
        </w:rPr>
        <w:t>ט''ז</w:t>
      </w:r>
      <w:r w:rsidR="00097441">
        <w:rPr>
          <w:rFonts w:hint="cs"/>
          <w:rtl/>
        </w:rPr>
        <w:t xml:space="preserve"> </w:t>
      </w:r>
      <w:r w:rsidR="00097441">
        <w:rPr>
          <w:rFonts w:hint="cs"/>
          <w:b/>
          <w:bCs/>
          <w:rtl/>
        </w:rPr>
        <w:t>וה</w:t>
      </w:r>
      <w:r w:rsidR="00097441" w:rsidRPr="00DF294B">
        <w:rPr>
          <w:rFonts w:hint="cs"/>
          <w:b/>
          <w:bCs/>
          <w:rtl/>
        </w:rPr>
        <w:t>משנה ברורה</w:t>
      </w:r>
      <w:r w:rsidR="00124BC9">
        <w:rPr>
          <w:rFonts w:hint="cs"/>
          <w:rtl/>
        </w:rPr>
        <w:t xml:space="preserve"> נוהגים </w:t>
      </w:r>
      <w:r w:rsidR="00097441">
        <w:rPr>
          <w:rFonts w:hint="cs"/>
          <w:rtl/>
        </w:rPr>
        <w:t xml:space="preserve">בכל זאת </w:t>
      </w:r>
      <w:r w:rsidR="00124BC9">
        <w:rPr>
          <w:rFonts w:hint="cs"/>
          <w:rtl/>
        </w:rPr>
        <w:t xml:space="preserve">לברך מג' בחודש </w:t>
      </w:r>
      <w:r w:rsidR="00AD654D">
        <w:rPr>
          <w:rFonts w:hint="cs"/>
          <w:sz w:val="18"/>
          <w:szCs w:val="18"/>
          <w:rtl/>
        </w:rPr>
        <w:t xml:space="preserve">(למעט בחודש אב שמברכים רק לאחר הצום) </w:t>
      </w:r>
      <w:r w:rsidR="00124BC9">
        <w:rPr>
          <w:rFonts w:hint="cs"/>
          <w:rtl/>
        </w:rPr>
        <w:t xml:space="preserve">וכשיטתו של </w:t>
      </w:r>
      <w:r w:rsidR="00591D8C">
        <w:rPr>
          <w:rFonts w:hint="cs"/>
          <w:rtl/>
        </w:rPr>
        <w:t xml:space="preserve">רבינו </w:t>
      </w:r>
      <w:r w:rsidR="00124BC9">
        <w:rPr>
          <w:rFonts w:hint="cs"/>
          <w:rtl/>
        </w:rPr>
        <w:t xml:space="preserve">יונה לעיל, מכיוון </w:t>
      </w:r>
      <w:r w:rsidR="00097441">
        <w:rPr>
          <w:rFonts w:hint="cs"/>
          <w:rtl/>
        </w:rPr>
        <w:t>שדעתו של רבי יוסף ג'יקטליא היא דעת יחיד, ובפשטות נוגדת את דברי הגמרא.</w:t>
      </w:r>
    </w:p>
    <w:p w14:paraId="6335578C" w14:textId="3AABB0AF" w:rsidR="00ED70AD" w:rsidRPr="00B91F6F" w:rsidRDefault="00B91F6F" w:rsidP="008A6EA7">
      <w:pPr>
        <w:spacing w:after="8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סוף זמן הברכה</w:t>
      </w:r>
    </w:p>
    <w:p w14:paraId="106C8249" w14:textId="20353915" w:rsidR="00ED70AD" w:rsidRDefault="00B91F6F" w:rsidP="008A6EA7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בניגוד לתחילת זמן הברכה, שפי שראינו </w:t>
      </w:r>
      <w:r w:rsidR="00627F30">
        <w:rPr>
          <w:rFonts w:hint="cs"/>
          <w:rtl/>
        </w:rPr>
        <w:t xml:space="preserve">אליו </w:t>
      </w:r>
      <w:r>
        <w:rPr>
          <w:rFonts w:hint="cs"/>
          <w:rtl/>
        </w:rPr>
        <w:t xml:space="preserve">הגמרא לא מתייחסת בפירוש, לסוף הזמן הגמרא מתייחסת, ומביאה מחלוקת בשאלה זו בין האמוראים. </w:t>
      </w:r>
      <w:r w:rsidR="00ED70AD">
        <w:rPr>
          <w:rFonts w:hint="cs"/>
          <w:rtl/>
        </w:rPr>
        <w:t xml:space="preserve">לדעת רב יהודה אפשר לקדש עד </w:t>
      </w:r>
      <w:r w:rsidR="00FC0FAF">
        <w:rPr>
          <w:rFonts w:hint="cs"/>
          <w:rtl/>
        </w:rPr>
        <w:t>ה</w:t>
      </w:r>
      <w:r w:rsidR="00ED70AD">
        <w:rPr>
          <w:rFonts w:hint="cs"/>
          <w:rtl/>
        </w:rPr>
        <w:t>שב</w:t>
      </w:r>
      <w:r w:rsidR="007E71E7">
        <w:rPr>
          <w:rFonts w:hint="cs"/>
          <w:rtl/>
        </w:rPr>
        <w:t>י</w:t>
      </w:r>
      <w:r w:rsidR="00ED70AD">
        <w:rPr>
          <w:rFonts w:hint="cs"/>
          <w:rtl/>
        </w:rPr>
        <w:t>ע</w:t>
      </w:r>
      <w:r w:rsidR="00FC0FAF">
        <w:rPr>
          <w:rFonts w:hint="cs"/>
          <w:rtl/>
        </w:rPr>
        <w:t>י</w:t>
      </w:r>
      <w:r w:rsidR="00ED70AD">
        <w:rPr>
          <w:rFonts w:hint="cs"/>
          <w:rtl/>
        </w:rPr>
        <w:t xml:space="preserve"> </w:t>
      </w:r>
      <w:r w:rsidR="00FC0FAF">
        <w:rPr>
          <w:rFonts w:hint="cs"/>
          <w:rtl/>
        </w:rPr>
        <w:t>ל</w:t>
      </w:r>
      <w:r w:rsidR="00ED70AD">
        <w:rPr>
          <w:rFonts w:hint="cs"/>
          <w:rtl/>
        </w:rPr>
        <w:t xml:space="preserve">חודש </w:t>
      </w:r>
      <w:r w:rsidR="00ED70AD">
        <w:rPr>
          <w:rFonts w:hint="cs"/>
          <w:sz w:val="18"/>
          <w:szCs w:val="18"/>
          <w:rtl/>
        </w:rPr>
        <w:t>(ז')</w:t>
      </w:r>
      <w:r w:rsidR="00ED70AD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ואילו </w:t>
      </w:r>
      <w:r w:rsidR="00ED70AD">
        <w:rPr>
          <w:rFonts w:hint="cs"/>
          <w:rtl/>
        </w:rPr>
        <w:t xml:space="preserve">לדעת נהרדעי עד ששה עשר </w:t>
      </w:r>
      <w:r w:rsidR="00FC0FAF">
        <w:rPr>
          <w:rFonts w:hint="cs"/>
          <w:rtl/>
        </w:rPr>
        <w:t>ל</w:t>
      </w:r>
      <w:r w:rsidR="00ED70AD">
        <w:rPr>
          <w:rFonts w:hint="cs"/>
          <w:rtl/>
        </w:rPr>
        <w:t xml:space="preserve">חודש </w:t>
      </w:r>
      <w:r w:rsidR="00ED70AD">
        <w:rPr>
          <w:rFonts w:hint="cs"/>
          <w:sz w:val="18"/>
          <w:szCs w:val="18"/>
          <w:rtl/>
        </w:rPr>
        <w:t>(ט''ז)</w:t>
      </w:r>
      <w:r w:rsidR="008F7C1C">
        <w:rPr>
          <w:rFonts w:hint="cs"/>
          <w:rtl/>
        </w:rPr>
        <w:t>, ו</w:t>
      </w:r>
      <w:r w:rsidR="007E71E7">
        <w:rPr>
          <w:rFonts w:hint="cs"/>
          <w:rtl/>
        </w:rPr>
        <w:t xml:space="preserve">בפסק ההלכה </w:t>
      </w:r>
      <w:r w:rsidR="00D84AB2">
        <w:rPr>
          <w:rFonts w:hint="cs"/>
          <w:rtl/>
        </w:rPr>
        <w:t>נחלקו הראשונים:</w:t>
      </w:r>
    </w:p>
    <w:p w14:paraId="4F5F4EF8" w14:textId="246C5C60" w:rsidR="00844866" w:rsidRDefault="00EE4EE6" w:rsidP="008A6EA7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א. </w:t>
      </w:r>
      <w:r w:rsidR="00A94872" w:rsidRPr="00C877B3">
        <w:rPr>
          <w:rFonts w:hint="cs"/>
          <w:b/>
          <w:bCs/>
          <w:rtl/>
        </w:rPr>
        <w:t xml:space="preserve">רבינו ירוחם </w:t>
      </w:r>
      <w:r w:rsidR="00A94872">
        <w:rPr>
          <w:rFonts w:hint="cs"/>
          <w:sz w:val="18"/>
          <w:szCs w:val="18"/>
          <w:rtl/>
        </w:rPr>
        <w:t xml:space="preserve">(נתיב יא, א) </w:t>
      </w:r>
      <w:r w:rsidR="00A94872">
        <w:rPr>
          <w:rFonts w:hint="cs"/>
          <w:b/>
          <w:bCs/>
          <w:rtl/>
        </w:rPr>
        <w:t>ו</w:t>
      </w:r>
      <w:r w:rsidR="00ED70AD" w:rsidRPr="00B30C77">
        <w:rPr>
          <w:rFonts w:hint="cs"/>
          <w:b/>
          <w:bCs/>
          <w:rtl/>
        </w:rPr>
        <w:t>הכלבו</w:t>
      </w:r>
      <w:r w:rsidR="00ED70AD">
        <w:rPr>
          <w:rFonts w:hint="cs"/>
          <w:rtl/>
        </w:rPr>
        <w:t xml:space="preserve"> </w:t>
      </w:r>
      <w:r w:rsidR="00ED70AD">
        <w:rPr>
          <w:rFonts w:hint="cs"/>
          <w:sz w:val="18"/>
          <w:szCs w:val="18"/>
          <w:rtl/>
        </w:rPr>
        <w:t xml:space="preserve">(מג) </w:t>
      </w:r>
      <w:r w:rsidR="00ED70AD">
        <w:rPr>
          <w:rFonts w:hint="cs"/>
          <w:rtl/>
        </w:rPr>
        <w:t>פסקו ש</w:t>
      </w:r>
      <w:r w:rsidR="00A94872">
        <w:rPr>
          <w:rFonts w:hint="cs"/>
          <w:rtl/>
        </w:rPr>
        <w:t xml:space="preserve">מכיוון </w:t>
      </w:r>
      <w:r w:rsidR="00844866">
        <w:rPr>
          <w:rFonts w:hint="cs"/>
          <w:rtl/>
        </w:rPr>
        <w:t xml:space="preserve">שיש </w:t>
      </w:r>
      <w:r w:rsidR="00A94872">
        <w:rPr>
          <w:rFonts w:hint="cs"/>
          <w:rtl/>
        </w:rPr>
        <w:t>מחלוקת</w:t>
      </w:r>
      <w:r w:rsidR="00844866">
        <w:rPr>
          <w:rFonts w:hint="cs"/>
          <w:rtl/>
        </w:rPr>
        <w:t>,</w:t>
      </w:r>
      <w:r w:rsidR="00A94872">
        <w:rPr>
          <w:rFonts w:hint="cs"/>
          <w:rtl/>
        </w:rPr>
        <w:t xml:space="preserve"> </w:t>
      </w:r>
      <w:r w:rsidR="00ED70AD">
        <w:rPr>
          <w:rFonts w:hint="cs"/>
          <w:rtl/>
        </w:rPr>
        <w:t xml:space="preserve">לכתחילה יש לברך עד ז' בחודש </w:t>
      </w:r>
      <w:r w:rsidR="00A94872">
        <w:rPr>
          <w:rFonts w:hint="cs"/>
          <w:rtl/>
        </w:rPr>
        <w:t xml:space="preserve">כדי לחוש לשיטת </w:t>
      </w:r>
      <w:r w:rsidR="00ED70AD">
        <w:rPr>
          <w:rFonts w:hint="cs"/>
          <w:rtl/>
        </w:rPr>
        <w:t xml:space="preserve">רב יהודה, אך בדיעבד אפשר לברך עד ט''ז כדעת נהרדעי, וכך פסק </w:t>
      </w:r>
      <w:r w:rsidR="00ED70AD" w:rsidRPr="00D83C35">
        <w:rPr>
          <w:rFonts w:hint="cs"/>
          <w:b/>
          <w:bCs/>
          <w:rtl/>
        </w:rPr>
        <w:t>הב''ח</w:t>
      </w:r>
      <w:r w:rsidR="00ED70AD">
        <w:rPr>
          <w:rFonts w:hint="cs"/>
          <w:rtl/>
        </w:rPr>
        <w:t xml:space="preserve"> </w:t>
      </w:r>
      <w:r w:rsidR="00ED70AD">
        <w:rPr>
          <w:rFonts w:hint="cs"/>
          <w:sz w:val="18"/>
          <w:szCs w:val="18"/>
          <w:rtl/>
        </w:rPr>
        <w:t>(או''ח תכו)</w:t>
      </w:r>
      <w:r w:rsidR="00ED70A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ב. </w:t>
      </w:r>
      <w:r w:rsidR="00ED70AD">
        <w:rPr>
          <w:rFonts w:hint="cs"/>
          <w:rtl/>
        </w:rPr>
        <w:t xml:space="preserve">רוב הראשונים </w:t>
      </w:r>
      <w:r w:rsidR="00ED70AD">
        <w:rPr>
          <w:rFonts w:hint="cs"/>
          <w:sz w:val="18"/>
          <w:szCs w:val="18"/>
          <w:rtl/>
        </w:rPr>
        <w:t xml:space="preserve">(רמב''ם, </w:t>
      </w:r>
      <w:r w:rsidR="00A94872">
        <w:rPr>
          <w:rFonts w:hint="cs"/>
          <w:sz w:val="18"/>
          <w:szCs w:val="18"/>
          <w:rtl/>
        </w:rPr>
        <w:t>רא''ש</w:t>
      </w:r>
      <w:r w:rsidR="00ED70AD">
        <w:rPr>
          <w:rFonts w:hint="cs"/>
          <w:sz w:val="18"/>
          <w:szCs w:val="18"/>
          <w:rtl/>
        </w:rPr>
        <w:t xml:space="preserve">, מאירי) </w:t>
      </w:r>
      <w:r w:rsidR="00A94872">
        <w:rPr>
          <w:rFonts w:hint="cs"/>
          <w:rtl/>
        </w:rPr>
        <w:t xml:space="preserve">חלקו וסברו שמעיקר הדין אפשר לברך עד ט''ז בחודש, מכיוון </w:t>
      </w:r>
      <w:proofErr w:type="spellStart"/>
      <w:r w:rsidR="00A94872">
        <w:rPr>
          <w:rFonts w:hint="cs"/>
          <w:rtl/>
        </w:rPr>
        <w:t>שנהרדעי</w:t>
      </w:r>
      <w:proofErr w:type="spellEnd"/>
      <w:r w:rsidR="00A94872">
        <w:rPr>
          <w:rFonts w:hint="cs"/>
          <w:rtl/>
        </w:rPr>
        <w:t xml:space="preserve"> הם מספר חכמים, והלכה כרוב</w:t>
      </w:r>
      <w:r w:rsidR="00844866">
        <w:rPr>
          <w:rFonts w:hint="cs"/>
          <w:rtl/>
        </w:rPr>
        <w:t xml:space="preserve">, ובלשון </w:t>
      </w:r>
      <w:r w:rsidR="00844866" w:rsidRPr="00A76A75">
        <w:rPr>
          <w:rFonts w:hint="cs"/>
          <w:b/>
          <w:bCs/>
          <w:rtl/>
        </w:rPr>
        <w:t>הכסף משנה</w:t>
      </w:r>
      <w:r w:rsidR="00A76A75">
        <w:rPr>
          <w:rFonts w:hint="cs"/>
          <w:rtl/>
        </w:rPr>
        <w:t xml:space="preserve"> </w:t>
      </w:r>
      <w:r w:rsidR="00A76A75">
        <w:rPr>
          <w:rFonts w:hint="cs"/>
          <w:sz w:val="18"/>
          <w:szCs w:val="18"/>
          <w:rtl/>
        </w:rPr>
        <w:t>(ברכות י , יז)</w:t>
      </w:r>
      <w:r w:rsidR="00844866">
        <w:rPr>
          <w:rFonts w:hint="cs"/>
          <w:rtl/>
        </w:rPr>
        <w:t>:</w:t>
      </w:r>
    </w:p>
    <w:p w14:paraId="27D91627" w14:textId="33AA8125" w:rsidR="00864376" w:rsidRDefault="00844866" w:rsidP="008A6EA7">
      <w:pPr>
        <w:spacing w:after="80"/>
        <w:ind w:left="720"/>
        <w:jc w:val="both"/>
        <w:rPr>
          <w:rtl/>
        </w:rPr>
      </w:pPr>
      <w:r>
        <w:rPr>
          <w:rFonts w:cs="Arial" w:hint="cs"/>
          <w:rtl/>
        </w:rPr>
        <w:t>''</w:t>
      </w:r>
      <w:r w:rsidRPr="00844866">
        <w:rPr>
          <w:rFonts w:cs="Arial" w:hint="cs"/>
          <w:rtl/>
        </w:rPr>
        <w:t>אמר</w:t>
      </w:r>
      <w:r w:rsidRPr="00844866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רבי </w:t>
      </w:r>
      <w:r w:rsidRPr="00844866">
        <w:rPr>
          <w:rFonts w:cs="Arial" w:hint="cs"/>
          <w:rtl/>
        </w:rPr>
        <w:t>יוחנן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עד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מתי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מברכין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על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החדש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עד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שתתמלא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פגימתה</w:t>
      </w:r>
      <w:r>
        <w:rPr>
          <w:rFonts w:cs="Arial" w:hint="cs"/>
          <w:rtl/>
        </w:rPr>
        <w:t>.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וכמה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א</w:t>
      </w:r>
      <w:r w:rsidR="001B1F22">
        <w:rPr>
          <w:rFonts w:cs="Arial" w:hint="cs"/>
          <w:rtl/>
        </w:rPr>
        <w:t xml:space="preserve">מר </w:t>
      </w:r>
      <w:r w:rsidRPr="00844866">
        <w:rPr>
          <w:rFonts w:cs="Arial" w:hint="cs"/>
          <w:rtl/>
        </w:rPr>
        <w:t>ר</w:t>
      </w:r>
      <w:r w:rsidR="001B1F22">
        <w:rPr>
          <w:rFonts w:cs="Arial" w:hint="cs"/>
          <w:rtl/>
        </w:rPr>
        <w:t>בי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יעקב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בר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אידי</w:t>
      </w:r>
      <w:r w:rsidRPr="00844866">
        <w:rPr>
          <w:rFonts w:cs="Arial"/>
          <w:rtl/>
        </w:rPr>
        <w:t xml:space="preserve"> </w:t>
      </w:r>
      <w:r w:rsidR="001B1F22">
        <w:rPr>
          <w:rFonts w:cs="Arial" w:hint="cs"/>
          <w:rtl/>
        </w:rPr>
        <w:t xml:space="preserve">אמר רבי </w:t>
      </w:r>
      <w:r w:rsidRPr="00844866">
        <w:rPr>
          <w:rFonts w:cs="Arial" w:hint="cs"/>
          <w:rtl/>
        </w:rPr>
        <w:t>יהודה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עד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ז</w:t>
      </w:r>
      <w:r w:rsidRPr="00844866">
        <w:rPr>
          <w:rFonts w:cs="Arial"/>
          <w:rtl/>
        </w:rPr>
        <w:t>'</w:t>
      </w:r>
      <w:r w:rsidR="001B1F22">
        <w:rPr>
          <w:rFonts w:cs="Arial" w:hint="cs"/>
          <w:rtl/>
        </w:rPr>
        <w:t>,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נהרדעי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אמרי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עד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י</w:t>
      </w:r>
      <w:r w:rsidRPr="00844866">
        <w:rPr>
          <w:rFonts w:cs="Arial"/>
          <w:rtl/>
        </w:rPr>
        <w:t>"</w:t>
      </w:r>
      <w:r w:rsidRPr="00844866">
        <w:rPr>
          <w:rFonts w:cs="Arial" w:hint="cs"/>
          <w:rtl/>
        </w:rPr>
        <w:t>ו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ופסק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רבינו</w:t>
      </w:r>
      <w:r w:rsidRPr="00844866">
        <w:rPr>
          <w:rFonts w:cs="Arial"/>
          <w:rtl/>
        </w:rPr>
        <w:t xml:space="preserve"> </w:t>
      </w:r>
      <w:proofErr w:type="spellStart"/>
      <w:r w:rsidRPr="00844866">
        <w:rPr>
          <w:rFonts w:cs="Arial" w:hint="cs"/>
          <w:rtl/>
        </w:rPr>
        <w:t>כנהרדעי</w:t>
      </w:r>
      <w:proofErr w:type="spellEnd"/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דרבים</w:t>
      </w:r>
      <w:r w:rsidRPr="00844866">
        <w:rPr>
          <w:rFonts w:cs="Arial"/>
          <w:rtl/>
        </w:rPr>
        <w:t xml:space="preserve"> </w:t>
      </w:r>
      <w:proofErr w:type="spellStart"/>
      <w:r w:rsidRPr="00844866">
        <w:rPr>
          <w:rFonts w:cs="Arial" w:hint="cs"/>
          <w:rtl/>
        </w:rPr>
        <w:t>נינהו</w:t>
      </w:r>
      <w:proofErr w:type="spellEnd"/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וכן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פסק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הרא</w:t>
      </w:r>
      <w:r w:rsidRPr="00844866">
        <w:rPr>
          <w:rFonts w:cs="Arial"/>
          <w:rtl/>
        </w:rPr>
        <w:t>"</w:t>
      </w:r>
      <w:r w:rsidRPr="00844866">
        <w:rPr>
          <w:rFonts w:cs="Arial" w:hint="cs"/>
          <w:rtl/>
        </w:rPr>
        <w:t>ש</w:t>
      </w:r>
      <w:r w:rsidR="003F1CB6">
        <w:rPr>
          <w:rFonts w:cs="Arial" w:hint="cs"/>
          <w:rtl/>
        </w:rPr>
        <w:t>.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כלומר</w:t>
      </w:r>
      <w:r w:rsidRPr="00844866">
        <w:rPr>
          <w:rFonts w:cs="Arial"/>
          <w:rtl/>
        </w:rPr>
        <w:t xml:space="preserve"> </w:t>
      </w:r>
      <w:proofErr w:type="spellStart"/>
      <w:r w:rsidRPr="00844866">
        <w:rPr>
          <w:rFonts w:cs="Arial" w:hint="cs"/>
          <w:rtl/>
        </w:rPr>
        <w:t>דבתר</w:t>
      </w:r>
      <w:proofErr w:type="spellEnd"/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הכי</w:t>
      </w:r>
      <w:r w:rsidRPr="00844866">
        <w:rPr>
          <w:rFonts w:cs="Arial"/>
          <w:rtl/>
        </w:rPr>
        <w:t xml:space="preserve"> </w:t>
      </w:r>
      <w:r w:rsidR="003F1CB6">
        <w:rPr>
          <w:rFonts w:cs="Arial" w:hint="cs"/>
          <w:sz w:val="18"/>
          <w:szCs w:val="18"/>
          <w:rtl/>
        </w:rPr>
        <w:t xml:space="preserve">(= שאחרי זמן זה) </w:t>
      </w:r>
      <w:r w:rsidRPr="00844866">
        <w:rPr>
          <w:rFonts w:cs="Arial" w:hint="cs"/>
          <w:rtl/>
        </w:rPr>
        <w:t>לא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שייך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לומר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מחדש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החדשים</w:t>
      </w:r>
      <w:r w:rsidR="007A343D">
        <w:rPr>
          <w:rFonts w:cs="Arial" w:hint="cs"/>
          <w:rtl/>
        </w:rPr>
        <w:t>,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שהרי</w:t>
      </w:r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כבר</w:t>
      </w:r>
      <w:r w:rsidRPr="00844866">
        <w:rPr>
          <w:rFonts w:cs="Arial"/>
          <w:rtl/>
        </w:rPr>
        <w:t xml:space="preserve"> </w:t>
      </w:r>
      <w:proofErr w:type="spellStart"/>
      <w:r w:rsidRPr="00844866">
        <w:rPr>
          <w:rFonts w:cs="Arial" w:hint="cs"/>
          <w:rtl/>
        </w:rPr>
        <w:t>נושנת</w:t>
      </w:r>
      <w:proofErr w:type="spellEnd"/>
      <w:r w:rsidRPr="00844866">
        <w:rPr>
          <w:rFonts w:cs="Arial"/>
          <w:rtl/>
        </w:rPr>
        <w:t xml:space="preserve"> </w:t>
      </w:r>
      <w:r w:rsidRPr="00844866">
        <w:rPr>
          <w:rFonts w:cs="Arial" w:hint="cs"/>
          <w:rtl/>
        </w:rPr>
        <w:t>היא</w:t>
      </w:r>
      <w:r w:rsidR="001B1F22">
        <w:rPr>
          <w:rFonts w:cs="Arial" w:hint="cs"/>
          <w:rtl/>
        </w:rPr>
        <w:t>.''</w:t>
      </w:r>
    </w:p>
    <w:p w14:paraId="0605F463" w14:textId="617840E1" w:rsidR="00ED70AD" w:rsidRDefault="00ED70AD" w:rsidP="008A6EA7">
      <w:pPr>
        <w:spacing w:after="80"/>
        <w:jc w:val="both"/>
        <w:rPr>
          <w:rtl/>
        </w:rPr>
      </w:pPr>
      <w:r>
        <w:rPr>
          <w:rFonts w:hint="cs"/>
          <w:rtl/>
        </w:rPr>
        <w:t>אמנם כפי שהם העירו עדיין יש קושי בפסיקה זו</w:t>
      </w:r>
      <w:r w:rsidR="00F27B6F">
        <w:rPr>
          <w:rFonts w:hint="cs"/>
          <w:rtl/>
        </w:rPr>
        <w:t>.</w:t>
      </w:r>
      <w:r>
        <w:rPr>
          <w:rFonts w:hint="cs"/>
          <w:rtl/>
        </w:rPr>
        <w:t xml:space="preserve"> הרי</w:t>
      </w:r>
      <w:r w:rsidR="0011628D">
        <w:rPr>
          <w:rFonts w:hint="cs"/>
          <w:rtl/>
        </w:rPr>
        <w:t xml:space="preserve"> </w:t>
      </w:r>
      <w:r w:rsidR="00FC0FAF">
        <w:rPr>
          <w:rFonts w:hint="cs"/>
          <w:rtl/>
        </w:rPr>
        <w:t>ה</w:t>
      </w:r>
      <w:r w:rsidR="0011628D">
        <w:rPr>
          <w:rFonts w:hint="cs"/>
          <w:rtl/>
        </w:rPr>
        <w:t xml:space="preserve">פסק של נהרדעי </w:t>
      </w:r>
      <w:r w:rsidR="0011628D" w:rsidRPr="0069047F">
        <w:rPr>
          <w:rFonts w:hint="cs"/>
          <w:sz w:val="18"/>
          <w:szCs w:val="18"/>
          <w:rtl/>
        </w:rPr>
        <w:t>(וכן של רב יהודה)</w:t>
      </w:r>
      <w:r w:rsidR="0011628D">
        <w:rPr>
          <w:rFonts w:hint="cs"/>
          <w:rtl/>
        </w:rPr>
        <w:t xml:space="preserve"> מתבסס על דברי רבי יוחנן האומר, שיש לברך ברכת לבנה</w:t>
      </w:r>
      <w:r>
        <w:rPr>
          <w:rFonts w:hint="cs"/>
          <w:rtl/>
        </w:rPr>
        <w:t xml:space="preserve"> </w:t>
      </w:r>
      <w:r w:rsidR="00F94BAE">
        <w:rPr>
          <w:rFonts w:hint="cs"/>
          <w:rtl/>
        </w:rPr>
        <w:t xml:space="preserve">עד שתתמלא פגימתה, כלומר עד שהיא תראה שלמה  - </w:t>
      </w:r>
      <w:proofErr w:type="spellStart"/>
      <w:r w:rsidR="00F94BAE">
        <w:rPr>
          <w:rFonts w:hint="cs"/>
          <w:rtl/>
        </w:rPr>
        <w:t>ו</w:t>
      </w:r>
      <w:r>
        <w:rPr>
          <w:rFonts w:hint="cs"/>
          <w:rtl/>
        </w:rPr>
        <w:t>בט</w:t>
      </w:r>
      <w:proofErr w:type="spellEnd"/>
      <w:r>
        <w:rPr>
          <w:rFonts w:hint="cs"/>
          <w:rtl/>
        </w:rPr>
        <w:t>''ז בחודש הירח כבר נחסר מגודלו המקסימלי</w:t>
      </w:r>
      <w:r w:rsidR="00F94BAE">
        <w:rPr>
          <w:rFonts w:hint="cs"/>
          <w:rtl/>
        </w:rPr>
        <w:t xml:space="preserve">, והיה יותר נכון לומר שיש לברך עד ט''ו </w:t>
      </w:r>
      <w:r w:rsidR="00FC0FAF">
        <w:rPr>
          <w:rFonts w:hint="cs"/>
          <w:rtl/>
        </w:rPr>
        <w:t>ל</w:t>
      </w:r>
      <w:r w:rsidR="00F94BAE">
        <w:rPr>
          <w:rFonts w:hint="cs"/>
          <w:rtl/>
        </w:rPr>
        <w:t>חודש! ביישוב הקושיה נחלקו</w:t>
      </w:r>
      <w:r w:rsidR="00B448A7">
        <w:rPr>
          <w:rFonts w:hint="cs"/>
          <w:rtl/>
        </w:rPr>
        <w:t xml:space="preserve">, </w:t>
      </w:r>
      <w:r w:rsidR="00F94BAE">
        <w:rPr>
          <w:rFonts w:hint="cs"/>
          <w:rtl/>
        </w:rPr>
        <w:t>מחלוקת שמשפיעה על סוף זמן הברכה:</w:t>
      </w:r>
    </w:p>
    <w:p w14:paraId="38F290E2" w14:textId="26973C9C" w:rsidR="00077129" w:rsidRPr="004735DC" w:rsidRDefault="00ED70AD" w:rsidP="008A6EA7">
      <w:pPr>
        <w:spacing w:after="80"/>
        <w:jc w:val="both"/>
        <w:rPr>
          <w:sz w:val="18"/>
          <w:szCs w:val="18"/>
          <w:rtl/>
        </w:rPr>
      </w:pPr>
      <w:r w:rsidRPr="00574C93">
        <w:rPr>
          <w:rFonts w:hint="cs"/>
          <w:b/>
          <w:bCs/>
          <w:rtl/>
        </w:rPr>
        <w:t xml:space="preserve">אפשרות ראשונה </w:t>
      </w:r>
      <w:r w:rsidRPr="00D7045A">
        <w:rPr>
          <w:rFonts w:hint="cs"/>
          <w:rtl/>
        </w:rPr>
        <w:t>לתרץ</w:t>
      </w:r>
      <w:r w:rsidR="00574C93">
        <w:rPr>
          <w:rFonts w:hint="cs"/>
          <w:rtl/>
        </w:rPr>
        <w:t xml:space="preserve"> את הקושי</w:t>
      </w:r>
      <w:r>
        <w:rPr>
          <w:rFonts w:hint="cs"/>
          <w:rtl/>
        </w:rPr>
        <w:t xml:space="preserve"> מופיעה </w:t>
      </w:r>
      <w:r w:rsidRPr="00B0078E">
        <w:rPr>
          <w:rFonts w:hint="cs"/>
          <w:b/>
          <w:bCs/>
          <w:rtl/>
        </w:rPr>
        <w:t>באור</w:t>
      </w:r>
      <w:r>
        <w:rPr>
          <w:rFonts w:hint="cs"/>
          <w:rtl/>
        </w:rPr>
        <w:t xml:space="preserve"> </w:t>
      </w:r>
      <w:r w:rsidRPr="00B0078E">
        <w:rPr>
          <w:rFonts w:hint="cs"/>
          <w:b/>
          <w:bCs/>
          <w:rtl/>
        </w:rPr>
        <w:t>זרוע</w:t>
      </w:r>
      <w:r>
        <w:rPr>
          <w:rFonts w:hint="cs"/>
          <w:b/>
          <w:bCs/>
          <w:rtl/>
        </w:rPr>
        <w:t xml:space="preserve"> </w:t>
      </w:r>
      <w:r w:rsidRPr="00B0078E">
        <w:rPr>
          <w:rFonts w:hint="cs"/>
          <w:sz w:val="18"/>
          <w:szCs w:val="18"/>
          <w:rtl/>
        </w:rPr>
        <w:t>(ראש חודש תנו)</w:t>
      </w:r>
      <w:r>
        <w:rPr>
          <w:rFonts w:hint="cs"/>
          <w:b/>
          <w:bCs/>
          <w:sz w:val="18"/>
          <w:szCs w:val="18"/>
          <w:rtl/>
        </w:rPr>
        <w:t xml:space="preserve"> </w:t>
      </w:r>
      <w:r>
        <w:rPr>
          <w:rFonts w:hint="cs"/>
          <w:b/>
          <w:bCs/>
          <w:rtl/>
        </w:rPr>
        <w:t xml:space="preserve">ובטור </w:t>
      </w:r>
      <w:r w:rsidRPr="00B0078E">
        <w:rPr>
          <w:rFonts w:hint="cs"/>
          <w:sz w:val="18"/>
          <w:szCs w:val="18"/>
          <w:rtl/>
        </w:rPr>
        <w:t>(או''ח תכו)</w:t>
      </w:r>
      <w:r w:rsidR="00574C93">
        <w:rPr>
          <w:rFonts w:hint="cs"/>
          <w:rtl/>
        </w:rPr>
        <w:t xml:space="preserve">, </w:t>
      </w:r>
      <w:r w:rsidR="00542438">
        <w:rPr>
          <w:rFonts w:hint="cs"/>
          <w:rtl/>
        </w:rPr>
        <w:t xml:space="preserve">ובעקבותיהם גם </w:t>
      </w:r>
      <w:r w:rsidR="00542438" w:rsidRPr="00542438">
        <w:rPr>
          <w:rFonts w:hint="cs"/>
          <w:b/>
          <w:bCs/>
          <w:rtl/>
        </w:rPr>
        <w:t>בשולחן ערוך</w:t>
      </w:r>
      <w:r w:rsidR="00542438">
        <w:rPr>
          <w:rFonts w:hint="cs"/>
          <w:rtl/>
        </w:rPr>
        <w:t xml:space="preserve"> </w:t>
      </w:r>
      <w:r w:rsidR="00542438">
        <w:rPr>
          <w:rFonts w:hint="cs"/>
          <w:sz w:val="18"/>
          <w:szCs w:val="18"/>
          <w:rtl/>
        </w:rPr>
        <w:t>(תכו, ג)</w:t>
      </w:r>
      <w:r w:rsidRPr="00B0078E">
        <w:rPr>
          <w:rFonts w:hint="cs"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Pr="00B0078E">
        <w:rPr>
          <w:rFonts w:hint="cs"/>
          <w:rtl/>
        </w:rPr>
        <w:t xml:space="preserve">הם סברו, שכאשר הגמרא כותבת עד ט''ז הכוונה </w:t>
      </w:r>
      <w:r>
        <w:rPr>
          <w:rFonts w:hint="cs"/>
          <w:rtl/>
        </w:rPr>
        <w:t>'</w:t>
      </w:r>
      <w:r w:rsidRPr="00B0078E">
        <w:rPr>
          <w:rFonts w:hint="cs"/>
          <w:rtl/>
        </w:rPr>
        <w:t>עד ולא עד בכלל</w:t>
      </w:r>
      <w:r>
        <w:rPr>
          <w:rFonts w:hint="cs"/>
          <w:rtl/>
        </w:rPr>
        <w:t>'</w:t>
      </w:r>
      <w:r w:rsidRPr="00B0078E">
        <w:rPr>
          <w:rFonts w:hint="cs"/>
          <w:rtl/>
        </w:rPr>
        <w:t xml:space="preserve">, דהיינו עד יום ט''ז אבל לא כולל אותו היום. נמצא שלשיטתם </w:t>
      </w:r>
      <w:r w:rsidR="00E509A1">
        <w:rPr>
          <w:rFonts w:hint="cs"/>
          <w:rtl/>
        </w:rPr>
        <w:t xml:space="preserve">למעשה </w:t>
      </w:r>
      <w:r w:rsidRPr="00B0078E">
        <w:rPr>
          <w:rFonts w:hint="cs"/>
          <w:rtl/>
        </w:rPr>
        <w:t xml:space="preserve">יש </w:t>
      </w:r>
      <w:r w:rsidR="00E509A1">
        <w:rPr>
          <w:rFonts w:hint="cs"/>
          <w:rtl/>
        </w:rPr>
        <w:t xml:space="preserve">לברך ברכת </w:t>
      </w:r>
      <w:r w:rsidRPr="00B0078E">
        <w:rPr>
          <w:rFonts w:hint="cs"/>
          <w:rtl/>
        </w:rPr>
        <w:t>הלבנה עד ט''ו בחודש</w:t>
      </w:r>
      <w:r w:rsidR="00DA6F9C">
        <w:rPr>
          <w:rFonts w:hint="cs"/>
          <w:rtl/>
        </w:rPr>
        <w:t xml:space="preserve"> - </w:t>
      </w:r>
      <w:r w:rsidRPr="00B0078E">
        <w:rPr>
          <w:rFonts w:hint="cs"/>
          <w:rtl/>
        </w:rPr>
        <w:t xml:space="preserve">זמן </w:t>
      </w:r>
      <w:r w:rsidR="00FC0FAF">
        <w:rPr>
          <w:rFonts w:hint="cs"/>
          <w:rtl/>
        </w:rPr>
        <w:t>שהלבנה</w:t>
      </w:r>
      <w:r w:rsidRPr="00B0078E">
        <w:rPr>
          <w:rFonts w:hint="cs"/>
          <w:rtl/>
        </w:rPr>
        <w:t xml:space="preserve"> </w:t>
      </w:r>
      <w:r w:rsidR="005245E6">
        <w:rPr>
          <w:rFonts w:hint="cs"/>
          <w:rtl/>
        </w:rPr>
        <w:t>בשלמותה</w:t>
      </w:r>
      <w:r w:rsidRPr="00B0078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183AA9E" w14:textId="606A340F" w:rsidR="00ED70AD" w:rsidRPr="008127A9" w:rsidRDefault="00077129" w:rsidP="008A6EA7">
      <w:pPr>
        <w:spacing w:after="80"/>
        <w:jc w:val="both"/>
        <w:rPr>
          <w:rtl/>
        </w:rPr>
      </w:pPr>
      <w:r w:rsidRPr="00574C93">
        <w:rPr>
          <w:rFonts w:hint="cs"/>
          <w:b/>
          <w:bCs/>
          <w:rtl/>
        </w:rPr>
        <w:t xml:space="preserve">אפשרות שניה </w:t>
      </w:r>
      <w:r w:rsidR="00D7045A" w:rsidRPr="00D7045A">
        <w:rPr>
          <w:rFonts w:hint="cs"/>
          <w:rtl/>
        </w:rPr>
        <w:t>מעט שונה</w:t>
      </w:r>
      <w:r w:rsidR="00D7045A">
        <w:rPr>
          <w:rFonts w:hint="cs"/>
          <w:b/>
          <w:bCs/>
          <w:rtl/>
        </w:rPr>
        <w:t xml:space="preserve"> </w:t>
      </w:r>
      <w:r w:rsidRPr="00D7045A">
        <w:rPr>
          <w:rFonts w:hint="cs"/>
          <w:rtl/>
        </w:rPr>
        <w:t>לתרץ</w:t>
      </w:r>
      <w:r>
        <w:rPr>
          <w:rFonts w:hint="cs"/>
          <w:rtl/>
        </w:rPr>
        <w:t xml:space="preserve"> את הקושי מופיעה </w:t>
      </w:r>
      <w:proofErr w:type="spellStart"/>
      <w:r w:rsidRPr="009F4D24">
        <w:rPr>
          <w:rFonts w:hint="cs"/>
          <w:b/>
          <w:bCs/>
          <w:rtl/>
        </w:rPr>
        <w:t>במהרי''ל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(סי' יט)</w:t>
      </w:r>
      <w:r w:rsidR="00D7045A">
        <w:rPr>
          <w:rFonts w:hint="cs"/>
          <w:rtl/>
        </w:rPr>
        <w:t xml:space="preserve">, </w:t>
      </w:r>
      <w:r w:rsidR="00D7045A" w:rsidRPr="00D7045A">
        <w:rPr>
          <w:rFonts w:hint="cs"/>
          <w:rtl/>
        </w:rPr>
        <w:t>ובעקבותיו</w:t>
      </w:r>
      <w:r w:rsidR="00D7045A">
        <w:rPr>
          <w:rFonts w:hint="cs"/>
          <w:b/>
          <w:bCs/>
          <w:rtl/>
        </w:rPr>
        <w:t xml:space="preserve"> ב</w:t>
      </w:r>
      <w:r w:rsidR="00D7045A" w:rsidRPr="00B4393A">
        <w:rPr>
          <w:rFonts w:hint="cs"/>
          <w:b/>
          <w:bCs/>
          <w:rtl/>
        </w:rPr>
        <w:t xml:space="preserve">רמ''א </w:t>
      </w:r>
      <w:r w:rsidR="00D7045A">
        <w:rPr>
          <w:rFonts w:hint="cs"/>
          <w:sz w:val="18"/>
          <w:szCs w:val="18"/>
          <w:rtl/>
        </w:rPr>
        <w:t>(שם)</w:t>
      </w:r>
      <w:r w:rsidR="00D7045A">
        <w:rPr>
          <w:rFonts w:hint="cs"/>
          <w:rtl/>
        </w:rPr>
        <w:t>. הוא כתב,</w:t>
      </w:r>
      <w:r>
        <w:rPr>
          <w:rFonts w:hint="cs"/>
          <w:rtl/>
        </w:rPr>
        <w:t xml:space="preserve"> שכאשר הגמרא כתבה ששה עשר בחודש, היא לא התכוונה לששה עשר בחודש ממש, אלא עד אמצע החודש. החודש מורכב </w:t>
      </w:r>
      <w:proofErr w:type="spellStart"/>
      <w:r>
        <w:rPr>
          <w:rFonts w:hint="cs"/>
          <w:rtl/>
        </w:rPr>
        <w:t>מכ</w:t>
      </w:r>
      <w:proofErr w:type="spellEnd"/>
      <w:r>
        <w:rPr>
          <w:rFonts w:hint="cs"/>
          <w:rtl/>
        </w:rPr>
        <w:t xml:space="preserve">''ט ימים, </w:t>
      </w:r>
      <w:proofErr w:type="spellStart"/>
      <w:r>
        <w:rPr>
          <w:rFonts w:hint="cs"/>
          <w:rtl/>
        </w:rPr>
        <w:t>י''ב</w:t>
      </w:r>
      <w:proofErr w:type="spellEnd"/>
      <w:r>
        <w:rPr>
          <w:rFonts w:hint="cs"/>
          <w:rtl/>
        </w:rPr>
        <w:t xml:space="preserve"> שעות </w:t>
      </w:r>
      <w:proofErr w:type="spellStart"/>
      <w:r>
        <w:rPr>
          <w:rFonts w:hint="cs"/>
          <w:rtl/>
        </w:rPr>
        <w:t>ותשצ</w:t>
      </w:r>
      <w:proofErr w:type="spellEnd"/>
      <w:r>
        <w:rPr>
          <w:rFonts w:hint="cs"/>
          <w:rtl/>
        </w:rPr>
        <w:t>''ג חלקים, עד חציים של הימים הנ''ל אפשר לקדש את החודש</w:t>
      </w:r>
      <w:r w:rsidR="00BD0B65">
        <w:rPr>
          <w:rFonts w:hint="cs"/>
          <w:rtl/>
        </w:rPr>
        <w:t xml:space="preserve"> - </w:t>
      </w:r>
      <w:r w:rsidR="0088311B">
        <w:rPr>
          <w:rFonts w:hint="cs"/>
          <w:rtl/>
        </w:rPr>
        <w:t xml:space="preserve">מעט </w:t>
      </w:r>
      <w:r w:rsidR="00BD0B65">
        <w:rPr>
          <w:rFonts w:hint="cs"/>
          <w:rtl/>
        </w:rPr>
        <w:t xml:space="preserve">יותר </w:t>
      </w:r>
      <w:r w:rsidR="0088311B">
        <w:rPr>
          <w:rFonts w:hint="cs"/>
          <w:rtl/>
        </w:rPr>
        <w:t xml:space="preserve">מוקדם </w:t>
      </w:r>
      <w:r w:rsidR="00BD0B65">
        <w:rPr>
          <w:rFonts w:hint="cs"/>
          <w:rtl/>
        </w:rPr>
        <w:t>מסוף זמנו של השולחן ערוך</w:t>
      </w:r>
      <w:r>
        <w:rPr>
          <w:rFonts w:hint="cs"/>
          <w:rtl/>
        </w:rPr>
        <w:t xml:space="preserve">.   </w:t>
      </w:r>
    </w:p>
    <w:p w14:paraId="4D98959F" w14:textId="77777777" w:rsidR="006F1C1F" w:rsidRDefault="006F1C1F" w:rsidP="008A6EA7">
      <w:pPr>
        <w:spacing w:after="8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חיוב הנשים</w:t>
      </w:r>
    </w:p>
    <w:p w14:paraId="71B0E3F4" w14:textId="2B2CA376" w:rsidR="00EA6626" w:rsidRDefault="00E43BA3" w:rsidP="008A6EA7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עד כה עסקנו בשאלה, עד מתי מותר לברך ברכת לבנה. שאלה נוספת שדנו בה הפוסקים היא, מדוע נשים לא </w:t>
      </w:r>
      <w:r w:rsidR="00C738D5">
        <w:rPr>
          <w:rFonts w:hint="cs"/>
          <w:rtl/>
        </w:rPr>
        <w:t xml:space="preserve">נוהגות לברך ברכה זו, ובניגוד לדברי </w:t>
      </w:r>
      <w:r w:rsidR="005D7C0E">
        <w:rPr>
          <w:rFonts w:hint="cs"/>
          <w:rtl/>
        </w:rPr>
        <w:t>הגמרא</w:t>
      </w:r>
      <w:r w:rsidR="00EA6626">
        <w:rPr>
          <w:rFonts w:hint="cs"/>
          <w:sz w:val="18"/>
          <w:szCs w:val="18"/>
          <w:rtl/>
        </w:rPr>
        <w:t xml:space="preserve"> </w:t>
      </w:r>
      <w:r w:rsidR="00C738D5">
        <w:rPr>
          <w:rFonts w:hint="cs"/>
          <w:rtl/>
        </w:rPr>
        <w:t>(והמאירי בעקבותיה) ה</w:t>
      </w:r>
      <w:r>
        <w:rPr>
          <w:rFonts w:hint="cs"/>
          <w:rtl/>
        </w:rPr>
        <w:t xml:space="preserve">פוסקת </w:t>
      </w:r>
      <w:r w:rsidR="00EA6626">
        <w:rPr>
          <w:rFonts w:hint="cs"/>
          <w:rtl/>
        </w:rPr>
        <w:t>שנשים חייבות בברכת לבנה</w:t>
      </w:r>
      <w:r w:rsidR="00C738D5">
        <w:rPr>
          <w:rFonts w:hint="cs"/>
          <w:rtl/>
        </w:rPr>
        <w:t>:</w:t>
      </w:r>
    </w:p>
    <w:p w14:paraId="50354096" w14:textId="22A9C768" w:rsidR="00EA0C1D" w:rsidRDefault="00C14199" w:rsidP="008A6EA7">
      <w:pPr>
        <w:spacing w:after="80"/>
        <w:jc w:val="both"/>
        <w:rPr>
          <w:rtl/>
        </w:rPr>
      </w:pPr>
      <w:r>
        <w:rPr>
          <w:rFonts w:hint="cs"/>
          <w:rtl/>
        </w:rPr>
        <w:t xml:space="preserve">א. </w:t>
      </w:r>
      <w:r w:rsidRPr="001E68E2">
        <w:rPr>
          <w:rFonts w:hint="cs"/>
          <w:b/>
          <w:bCs/>
          <w:rtl/>
        </w:rPr>
        <w:t>המגן אברהם</w:t>
      </w:r>
      <w:r>
        <w:rPr>
          <w:rFonts w:hint="cs"/>
          <w:rtl/>
        </w:rPr>
        <w:t xml:space="preserve"> </w:t>
      </w:r>
      <w:r w:rsidR="005871A1">
        <w:rPr>
          <w:rFonts w:hint="cs"/>
          <w:rtl/>
        </w:rPr>
        <w:t xml:space="preserve">נימק שהסיבה שנשים לא מקיימות מצווה היא, שמדובר במצוות עשה שהזמן גרמא ממנה נשים פטורות. אמנם כפי שראינו בעבר </w:t>
      </w:r>
      <w:r w:rsidR="005871A1">
        <w:rPr>
          <w:rFonts w:hint="cs"/>
          <w:sz w:val="18"/>
          <w:szCs w:val="18"/>
          <w:rtl/>
        </w:rPr>
        <w:t>(סוכות שנה ב')</w:t>
      </w:r>
      <w:r w:rsidR="005871A1">
        <w:rPr>
          <w:rFonts w:hint="cs"/>
          <w:rtl/>
        </w:rPr>
        <w:t xml:space="preserve"> לדעת האשכנזים בעקבות רבינו תם, נשים יכולות לברך על מצוות עשה שהזמן גרמא, אבל </w:t>
      </w:r>
      <w:r w:rsidR="00107931">
        <w:rPr>
          <w:rFonts w:hint="cs"/>
          <w:rtl/>
        </w:rPr>
        <w:t>מצווה זו</w:t>
      </w:r>
      <w:r w:rsidR="005871A1">
        <w:rPr>
          <w:rFonts w:hint="cs"/>
          <w:rtl/>
        </w:rPr>
        <w:t xml:space="preserve"> </w:t>
      </w:r>
      <w:r w:rsidR="00107931">
        <w:rPr>
          <w:rFonts w:hint="cs"/>
          <w:rtl/>
        </w:rPr>
        <w:t>ה</w:t>
      </w:r>
      <w:r w:rsidR="005871A1">
        <w:rPr>
          <w:rFonts w:hint="cs"/>
          <w:rtl/>
        </w:rPr>
        <w:t>מזכירה את חטא עץ הדעת אותה גרמה האשה - הן נוהגות שלא לברך</w:t>
      </w:r>
      <w:r w:rsidR="00107931">
        <w:rPr>
          <w:rFonts w:hint="cs"/>
          <w:rtl/>
        </w:rPr>
        <w:t xml:space="preserve"> </w:t>
      </w:r>
      <w:r w:rsidR="00107931">
        <w:rPr>
          <w:rFonts w:hint="cs"/>
          <w:sz w:val="18"/>
          <w:szCs w:val="18"/>
          <w:rtl/>
        </w:rPr>
        <w:t xml:space="preserve">(ועיין בשו''ת רב פעלים </w:t>
      </w:r>
      <w:r w:rsidR="00B17BD9">
        <w:rPr>
          <w:rFonts w:hint="cs"/>
          <w:sz w:val="18"/>
          <w:szCs w:val="18"/>
          <w:rtl/>
        </w:rPr>
        <w:t xml:space="preserve">או''ח </w:t>
      </w:r>
      <w:r w:rsidR="00107931">
        <w:rPr>
          <w:rFonts w:hint="cs"/>
          <w:sz w:val="18"/>
          <w:szCs w:val="18"/>
          <w:rtl/>
        </w:rPr>
        <w:t>ד,</w:t>
      </w:r>
      <w:r w:rsidR="00B17BD9">
        <w:rPr>
          <w:rFonts w:hint="cs"/>
          <w:sz w:val="18"/>
          <w:szCs w:val="18"/>
          <w:rtl/>
        </w:rPr>
        <w:t xml:space="preserve"> לד)</w:t>
      </w:r>
      <w:r w:rsidR="00EA0C1D">
        <w:rPr>
          <w:rFonts w:hint="cs"/>
          <w:rtl/>
        </w:rPr>
        <w:t xml:space="preserve">. </w:t>
      </w:r>
    </w:p>
    <w:p w14:paraId="10EAD114" w14:textId="533B287C" w:rsidR="00C14199" w:rsidRDefault="0031403D" w:rsidP="00560493">
      <w:pPr>
        <w:spacing w:after="60"/>
        <w:jc w:val="both"/>
        <w:rPr>
          <w:rtl/>
        </w:rPr>
      </w:pPr>
      <w:r>
        <w:rPr>
          <w:rFonts w:hint="cs"/>
          <w:rtl/>
        </w:rPr>
        <w:t>את</w:t>
      </w:r>
      <w:r w:rsidR="00EA0C1D">
        <w:rPr>
          <w:rFonts w:hint="cs"/>
          <w:rtl/>
        </w:rPr>
        <w:t xml:space="preserve"> דברי הגמרא הכותבת בפירוש שנשים חייבות במצווה זו, וממנה עולה שלא מדובר במצוות עשה שהזמן גרמא דחה</w:t>
      </w:r>
      <w:r>
        <w:rPr>
          <w:rFonts w:hint="cs"/>
          <w:rtl/>
        </w:rPr>
        <w:t xml:space="preserve"> המגן אברהם</w:t>
      </w:r>
      <w:r w:rsidR="008340EC">
        <w:rPr>
          <w:rFonts w:hint="cs"/>
          <w:rtl/>
        </w:rPr>
        <w:t>,</w:t>
      </w:r>
      <w:r w:rsidR="00EA0C1D">
        <w:rPr>
          <w:rFonts w:hint="cs"/>
          <w:rtl/>
        </w:rPr>
        <w:t xml:space="preserve"> שניסוח </w:t>
      </w:r>
      <w:r>
        <w:rPr>
          <w:rFonts w:hint="cs"/>
          <w:rtl/>
        </w:rPr>
        <w:t>הגמרא לאו דווקא</w:t>
      </w:r>
      <w:r w:rsidR="00EA0C1D">
        <w:rPr>
          <w:rFonts w:hint="cs"/>
          <w:rtl/>
        </w:rPr>
        <w:t>,</w:t>
      </w:r>
      <w:r w:rsidR="00CE1571">
        <w:rPr>
          <w:rFonts w:hint="cs"/>
          <w:rtl/>
        </w:rPr>
        <w:t xml:space="preserve"> ולמעשה </w:t>
      </w:r>
      <w:r w:rsidR="00CE1571">
        <w:rPr>
          <w:rFonts w:hint="cs"/>
          <w:rtl/>
        </w:rPr>
        <w:t>כוונתה לומר שהן לא חייבות</w:t>
      </w:r>
      <w:r w:rsidR="00CE1571">
        <w:rPr>
          <w:rFonts w:hint="cs"/>
          <w:rtl/>
        </w:rPr>
        <w:t xml:space="preserve">. </w:t>
      </w:r>
      <w:r w:rsidR="00EA0C1D">
        <w:rPr>
          <w:rFonts w:hint="cs"/>
          <w:rtl/>
        </w:rPr>
        <w:t>ובלשונו</w:t>
      </w:r>
      <w:r w:rsidR="005871A1">
        <w:rPr>
          <w:rFonts w:hint="cs"/>
          <w:rtl/>
        </w:rPr>
        <w:t>:</w:t>
      </w:r>
      <w:r w:rsidR="005871A1">
        <w:rPr>
          <w:rFonts w:hint="cs"/>
        </w:rPr>
        <w:t xml:space="preserve"> </w:t>
      </w:r>
    </w:p>
    <w:p w14:paraId="1B639A93" w14:textId="5CDDA424" w:rsidR="002D0E54" w:rsidRDefault="00A21421" w:rsidP="00560493">
      <w:pPr>
        <w:spacing w:after="60"/>
        <w:ind w:left="720"/>
        <w:jc w:val="both"/>
        <w:rPr>
          <w:rtl/>
        </w:rPr>
      </w:pPr>
      <w:r>
        <w:rPr>
          <w:rFonts w:cs="Arial" w:hint="cs"/>
          <w:rtl/>
        </w:rPr>
        <w:t>''</w:t>
      </w:r>
      <w:r w:rsidR="002D0E54">
        <w:rPr>
          <w:rFonts w:cs="Arial" w:hint="cs"/>
          <w:rtl/>
        </w:rPr>
        <w:t>נשים פטורות דמצוות עשה שהזמן גרמא הוא, ואף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על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גב</w:t>
      </w:r>
      <w:r w:rsidR="002D0E54">
        <w:rPr>
          <w:rFonts w:cs="Arial"/>
          <w:rtl/>
        </w:rPr>
        <w:t xml:space="preserve"> </w:t>
      </w:r>
      <w:proofErr w:type="spellStart"/>
      <w:r w:rsidR="002D0E54">
        <w:rPr>
          <w:rFonts w:cs="Arial" w:hint="cs"/>
          <w:rtl/>
        </w:rPr>
        <w:t>דהם</w:t>
      </w:r>
      <w:proofErr w:type="spellEnd"/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מקיימות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כל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מצוות עשה שהזמן גרמא כגון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סוכה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מכל מקום מצווה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זו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אין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מקיימים</w:t>
      </w:r>
      <w:r w:rsidR="00A42EE9">
        <w:rPr>
          <w:rFonts w:cs="Arial" w:hint="cs"/>
          <w:rtl/>
        </w:rPr>
        <w:t>,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מפני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שהם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גרמו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פגם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הלבנה</w:t>
      </w:r>
      <w:r w:rsidR="002D0E54">
        <w:rPr>
          <w:rFonts w:cs="Arial"/>
          <w:rtl/>
        </w:rPr>
        <w:t xml:space="preserve"> </w:t>
      </w:r>
      <w:r w:rsidR="002D0E54" w:rsidRPr="00A42EE9">
        <w:rPr>
          <w:rFonts w:cs="Arial"/>
          <w:sz w:val="18"/>
          <w:szCs w:val="18"/>
          <w:rtl/>
        </w:rPr>
        <w:t>(</w:t>
      </w:r>
      <w:r w:rsidR="002D0E54" w:rsidRPr="00A42EE9">
        <w:rPr>
          <w:rFonts w:cs="Arial" w:hint="cs"/>
          <w:sz w:val="18"/>
          <w:szCs w:val="18"/>
          <w:rtl/>
        </w:rPr>
        <w:t>של</w:t>
      </w:r>
      <w:r w:rsidR="002D0E54" w:rsidRPr="00A42EE9">
        <w:rPr>
          <w:rFonts w:cs="Arial"/>
          <w:sz w:val="18"/>
          <w:szCs w:val="18"/>
          <w:rtl/>
        </w:rPr>
        <w:t>"</w:t>
      </w:r>
      <w:r w:rsidR="002D0E54" w:rsidRPr="00A42EE9">
        <w:rPr>
          <w:rFonts w:cs="Arial" w:hint="cs"/>
          <w:sz w:val="18"/>
          <w:szCs w:val="18"/>
          <w:rtl/>
        </w:rPr>
        <w:t>ה</w:t>
      </w:r>
      <w:r w:rsidR="002D0E54" w:rsidRPr="00A42EE9">
        <w:rPr>
          <w:rFonts w:cs="Arial"/>
          <w:sz w:val="18"/>
          <w:szCs w:val="18"/>
          <w:rtl/>
        </w:rPr>
        <w:t>)</w:t>
      </w:r>
      <w:r w:rsidR="00A42EE9">
        <w:rPr>
          <w:rFonts w:cs="Arial" w:hint="cs"/>
          <w:rtl/>
        </w:rPr>
        <w:t>.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ובסנהדרין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פ</w:t>
      </w:r>
      <w:r w:rsidR="00A42EE9">
        <w:rPr>
          <w:rFonts w:cs="Arial" w:hint="cs"/>
          <w:rtl/>
        </w:rPr>
        <w:t xml:space="preserve">רק ה' </w:t>
      </w:r>
      <w:r w:rsidR="002D0E54">
        <w:rPr>
          <w:rFonts w:cs="Arial" w:hint="cs"/>
          <w:rtl/>
        </w:rPr>
        <w:t>אמרי</w:t>
      </w:r>
      <w:r w:rsidR="00A42EE9">
        <w:rPr>
          <w:rFonts w:cs="Arial" w:hint="cs"/>
          <w:rtl/>
        </w:rPr>
        <w:t>נן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על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ברכת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הלבנה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הני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נשי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דידן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נמי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מברכי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משמע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קצת</w:t>
      </w:r>
      <w:r w:rsidR="002D0E54">
        <w:rPr>
          <w:rFonts w:cs="Arial"/>
          <w:rtl/>
        </w:rPr>
        <w:t xml:space="preserve"> </w:t>
      </w:r>
      <w:proofErr w:type="spellStart"/>
      <w:r w:rsidR="002D0E54">
        <w:rPr>
          <w:rFonts w:cs="Arial" w:hint="cs"/>
          <w:rtl/>
        </w:rPr>
        <w:t>דמברכין</w:t>
      </w:r>
      <w:proofErr w:type="spellEnd"/>
      <w:r w:rsidR="00D05150">
        <w:rPr>
          <w:rFonts w:cs="Arial" w:hint="cs"/>
          <w:rtl/>
        </w:rPr>
        <w:t>,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ואפשר</w:t>
      </w:r>
      <w:r w:rsidR="002D0E54">
        <w:rPr>
          <w:rFonts w:cs="Arial"/>
          <w:rtl/>
        </w:rPr>
        <w:t xml:space="preserve"> </w:t>
      </w:r>
      <w:r w:rsidR="00D05150">
        <w:rPr>
          <w:rFonts w:cs="Arial" w:hint="cs"/>
          <w:rtl/>
        </w:rPr>
        <w:t xml:space="preserve">דלא דווקא </w:t>
      </w:r>
      <w:r w:rsidR="002D0E54">
        <w:rPr>
          <w:rFonts w:cs="Arial" w:hint="cs"/>
          <w:rtl/>
        </w:rPr>
        <w:t>נשים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אלא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לישנא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בעלמא</w:t>
      </w:r>
      <w:r w:rsidR="002D0E54">
        <w:rPr>
          <w:rFonts w:cs="Arial"/>
          <w:rtl/>
        </w:rPr>
        <w:t xml:space="preserve"> </w:t>
      </w:r>
      <w:r w:rsidR="002D0E54">
        <w:rPr>
          <w:rFonts w:cs="Arial" w:hint="cs"/>
          <w:rtl/>
        </w:rPr>
        <w:t>נקט</w:t>
      </w:r>
      <w:r w:rsidR="00EA0C1D">
        <w:rPr>
          <w:rFonts w:cs="Arial" w:hint="cs"/>
          <w:rtl/>
        </w:rPr>
        <w:t xml:space="preserve"> </w:t>
      </w:r>
      <w:r w:rsidR="00D05150">
        <w:rPr>
          <w:rFonts w:cs="Arial" w:hint="cs"/>
          <w:rtl/>
        </w:rPr>
        <w:t>''</w:t>
      </w:r>
    </w:p>
    <w:p w14:paraId="572DB69E" w14:textId="7CEEAA8F" w:rsidR="00A87547" w:rsidRDefault="00351FD9" w:rsidP="00560493">
      <w:pPr>
        <w:spacing w:after="60"/>
        <w:jc w:val="both"/>
        <w:rPr>
          <w:rtl/>
        </w:rPr>
      </w:pPr>
      <w:r>
        <w:rPr>
          <w:rFonts w:hint="cs"/>
          <w:b/>
          <w:bCs/>
          <w:rtl/>
        </w:rPr>
        <w:t>הרב</w:t>
      </w:r>
      <w:r w:rsidR="00A87547" w:rsidRPr="00470AFE">
        <w:rPr>
          <w:rFonts w:hint="cs"/>
          <w:b/>
          <w:bCs/>
          <w:rtl/>
        </w:rPr>
        <w:t xml:space="preserve"> שלמה </w:t>
      </w:r>
      <w:proofErr w:type="spellStart"/>
      <w:r w:rsidR="00A87547" w:rsidRPr="00470AFE">
        <w:rPr>
          <w:rFonts w:hint="cs"/>
          <w:b/>
          <w:bCs/>
          <w:rtl/>
        </w:rPr>
        <w:t>קלוגר</w:t>
      </w:r>
      <w:proofErr w:type="spellEnd"/>
      <w:r w:rsidR="00A87547">
        <w:rPr>
          <w:rFonts w:hint="cs"/>
          <w:rtl/>
        </w:rPr>
        <w:t xml:space="preserve"> </w:t>
      </w:r>
      <w:r w:rsidR="00A87547">
        <w:rPr>
          <w:rFonts w:hint="cs"/>
          <w:sz w:val="18"/>
          <w:szCs w:val="18"/>
          <w:rtl/>
        </w:rPr>
        <w:t xml:space="preserve">(חכמת שלמה </w:t>
      </w:r>
      <w:proofErr w:type="spellStart"/>
      <w:r w:rsidR="00A87547">
        <w:rPr>
          <w:rFonts w:hint="cs"/>
          <w:sz w:val="18"/>
          <w:szCs w:val="18"/>
          <w:rtl/>
        </w:rPr>
        <w:t>קצג</w:t>
      </w:r>
      <w:proofErr w:type="spellEnd"/>
      <w:r w:rsidR="00A87547"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>חלק על המגן אברהם ו</w:t>
      </w:r>
      <w:r w:rsidR="00A87547">
        <w:rPr>
          <w:rFonts w:hint="cs"/>
          <w:rtl/>
        </w:rPr>
        <w:t>כתב, ש</w:t>
      </w:r>
      <w:r>
        <w:rPr>
          <w:rFonts w:hint="cs"/>
          <w:rtl/>
        </w:rPr>
        <w:t xml:space="preserve">ברכת לבנה אינה נחשבת מצוות עשה שהזמן גרמא. לשיטתו </w:t>
      </w:r>
      <w:r w:rsidR="00A87547">
        <w:rPr>
          <w:rFonts w:hint="cs"/>
          <w:rtl/>
        </w:rPr>
        <w:t>מצוות עשה שהזמן גרמא</w:t>
      </w:r>
      <w:r w:rsidR="005139AE">
        <w:rPr>
          <w:rFonts w:hint="cs"/>
          <w:rtl/>
        </w:rPr>
        <w:t>,</w:t>
      </w:r>
      <w:r w:rsidR="00A87547">
        <w:rPr>
          <w:rFonts w:hint="cs"/>
          <w:rtl/>
        </w:rPr>
        <w:t xml:space="preserve"> היא רק מצווה </w:t>
      </w:r>
      <w:r>
        <w:rPr>
          <w:rFonts w:hint="cs"/>
          <w:rtl/>
        </w:rPr>
        <w:t xml:space="preserve">שמעיקר הדין </w:t>
      </w:r>
      <w:r w:rsidR="00A87547">
        <w:rPr>
          <w:rFonts w:hint="cs"/>
          <w:rtl/>
        </w:rPr>
        <w:t>אפשר לקיי</w:t>
      </w:r>
      <w:r w:rsidR="006C7AC2">
        <w:rPr>
          <w:rFonts w:hint="cs"/>
          <w:rtl/>
        </w:rPr>
        <w:t>מה</w:t>
      </w:r>
      <w:r w:rsidR="00A87547">
        <w:rPr>
          <w:rFonts w:hint="cs"/>
          <w:rtl/>
        </w:rPr>
        <w:t xml:space="preserve"> תמיד, </w:t>
      </w:r>
      <w:r w:rsidR="006C7AC2">
        <w:rPr>
          <w:rFonts w:hint="cs"/>
          <w:rtl/>
        </w:rPr>
        <w:t>אלא ש</w:t>
      </w:r>
      <w:r w:rsidR="008340EC">
        <w:rPr>
          <w:rFonts w:hint="cs"/>
          <w:rtl/>
        </w:rPr>
        <w:t xml:space="preserve">התורה או </w:t>
      </w:r>
      <w:r w:rsidR="00A87547">
        <w:rPr>
          <w:rFonts w:hint="cs"/>
          <w:rtl/>
        </w:rPr>
        <w:t xml:space="preserve">חכמים הגבילו את זמן הקיום. </w:t>
      </w:r>
      <w:r w:rsidR="009A7CA4">
        <w:rPr>
          <w:rFonts w:hint="cs"/>
          <w:rtl/>
        </w:rPr>
        <w:t>לדוגמא</w:t>
      </w:r>
      <w:r w:rsidR="00A87547">
        <w:rPr>
          <w:rFonts w:hint="cs"/>
          <w:rtl/>
        </w:rPr>
        <w:t xml:space="preserve"> נטילת לולב, אין מניעה מציאותית ליטול לולב כל השנה, ורק </w:t>
      </w:r>
      <w:r w:rsidR="008340EC">
        <w:rPr>
          <w:rFonts w:hint="cs"/>
          <w:rtl/>
        </w:rPr>
        <w:t xml:space="preserve">התורה </w:t>
      </w:r>
      <w:r w:rsidR="00A87547">
        <w:rPr>
          <w:rFonts w:hint="cs"/>
          <w:rtl/>
        </w:rPr>
        <w:t>קבע</w:t>
      </w:r>
      <w:r w:rsidR="008340EC">
        <w:rPr>
          <w:rFonts w:hint="cs"/>
          <w:rtl/>
        </w:rPr>
        <w:t>ה</w:t>
      </w:r>
      <w:r w:rsidR="00A87547">
        <w:rPr>
          <w:rFonts w:hint="cs"/>
          <w:rtl/>
        </w:rPr>
        <w:t xml:space="preserve"> שיש ליטול ב</w:t>
      </w:r>
      <w:r w:rsidR="008340EC">
        <w:rPr>
          <w:rFonts w:hint="cs"/>
          <w:rtl/>
        </w:rPr>
        <w:t>מהלך חג ה</w:t>
      </w:r>
      <w:r w:rsidR="00A87547">
        <w:rPr>
          <w:rFonts w:hint="cs"/>
          <w:rtl/>
        </w:rPr>
        <w:t>סוכות.</w:t>
      </w:r>
    </w:p>
    <w:p w14:paraId="5802C28E" w14:textId="77777777" w:rsidR="00736719" w:rsidRDefault="00351FD9" w:rsidP="00736719">
      <w:pPr>
        <w:spacing w:after="60"/>
        <w:jc w:val="both"/>
        <w:rPr>
          <w:b/>
          <w:bCs/>
          <w:rtl/>
        </w:rPr>
      </w:pPr>
      <w:r>
        <w:rPr>
          <w:rFonts w:hint="cs"/>
          <w:rtl/>
        </w:rPr>
        <w:t xml:space="preserve">לעומת זאת </w:t>
      </w:r>
      <w:r w:rsidR="00A87547">
        <w:rPr>
          <w:rFonts w:hint="cs"/>
          <w:rtl/>
        </w:rPr>
        <w:t xml:space="preserve">הסיבה שלא </w:t>
      </w:r>
      <w:r>
        <w:rPr>
          <w:rFonts w:hint="cs"/>
          <w:rtl/>
        </w:rPr>
        <w:t xml:space="preserve">מברכים ברכת </w:t>
      </w:r>
      <w:r w:rsidR="00A87547">
        <w:rPr>
          <w:rFonts w:hint="cs"/>
          <w:rtl/>
        </w:rPr>
        <w:t>הלבנה כל הזמן</w:t>
      </w:r>
      <w:r>
        <w:rPr>
          <w:rFonts w:hint="cs"/>
          <w:rtl/>
        </w:rPr>
        <w:t xml:space="preserve"> </w:t>
      </w:r>
      <w:r w:rsidR="003E2812">
        <w:rPr>
          <w:rFonts w:hint="cs"/>
          <w:rtl/>
        </w:rPr>
        <w:t>היא</w:t>
      </w:r>
      <w:r>
        <w:rPr>
          <w:rFonts w:hint="cs"/>
          <w:rtl/>
        </w:rPr>
        <w:t>,</w:t>
      </w:r>
      <w:r w:rsidR="00A87547">
        <w:rPr>
          <w:rFonts w:hint="cs"/>
          <w:rtl/>
        </w:rPr>
        <w:t xml:space="preserve"> </w:t>
      </w:r>
      <w:r w:rsidR="00FE3DC0">
        <w:rPr>
          <w:rFonts w:hint="cs"/>
          <w:rtl/>
        </w:rPr>
        <w:t>ש</w:t>
      </w:r>
      <w:r>
        <w:rPr>
          <w:rFonts w:hint="cs"/>
          <w:rtl/>
        </w:rPr>
        <w:t xml:space="preserve">מציאותית </w:t>
      </w:r>
      <w:r w:rsidR="00A87547">
        <w:rPr>
          <w:rFonts w:hint="cs"/>
          <w:rtl/>
        </w:rPr>
        <w:t>הירח לא מלא כל הזמן</w:t>
      </w:r>
      <w:r w:rsidR="006C7AC2">
        <w:rPr>
          <w:rFonts w:hint="cs"/>
          <w:rtl/>
        </w:rPr>
        <w:t xml:space="preserve"> </w:t>
      </w:r>
      <w:r w:rsidRPr="003C7D3F">
        <w:rPr>
          <w:rFonts w:hint="cs"/>
          <w:sz w:val="18"/>
          <w:szCs w:val="18"/>
          <w:rtl/>
        </w:rPr>
        <w:t>(ובדומה לברכת האילנות, שאפשר לברכה ב</w:t>
      </w:r>
      <w:r w:rsidR="0031403D">
        <w:rPr>
          <w:rFonts w:hint="cs"/>
          <w:sz w:val="18"/>
          <w:szCs w:val="18"/>
          <w:rtl/>
        </w:rPr>
        <w:t xml:space="preserve">תקופת </w:t>
      </w:r>
      <w:r w:rsidRPr="003C7D3F">
        <w:rPr>
          <w:rFonts w:hint="cs"/>
          <w:sz w:val="18"/>
          <w:szCs w:val="18"/>
          <w:rtl/>
        </w:rPr>
        <w:t>ניסן רק בגלל שאז האילנות פורחים, ולא בגלל מצוות חכמים)</w:t>
      </w:r>
      <w:r w:rsidR="003C7D3F" w:rsidRPr="003C7D3F">
        <w:rPr>
          <w:rFonts w:hint="cs"/>
          <w:sz w:val="18"/>
          <w:szCs w:val="18"/>
          <w:rtl/>
        </w:rPr>
        <w:t xml:space="preserve"> </w:t>
      </w:r>
      <w:r w:rsidR="003C7D3F">
        <w:rPr>
          <w:rFonts w:hint="cs"/>
          <w:rtl/>
        </w:rPr>
        <w:t>-</w:t>
      </w:r>
      <w:r>
        <w:rPr>
          <w:rFonts w:hint="cs"/>
          <w:rtl/>
        </w:rPr>
        <w:t xml:space="preserve"> משום כך אי אפשר לנמק שהנשים נוהגות שלא לברך בגלל שמדובר במצוות עשה שהזמן גרמא.</w:t>
      </w:r>
      <w:r w:rsidR="00736719">
        <w:rPr>
          <w:rFonts w:hint="cs"/>
          <w:rtl/>
        </w:rPr>
        <w:t xml:space="preserve"> </w:t>
      </w:r>
      <w:r w:rsidR="0031403D">
        <w:rPr>
          <w:rFonts w:hint="cs"/>
          <w:rtl/>
        </w:rPr>
        <w:t>ו</w:t>
      </w:r>
      <w:r w:rsidR="00EA0C1D">
        <w:rPr>
          <w:rFonts w:hint="cs"/>
          <w:rtl/>
        </w:rPr>
        <w:t>בכל זאת</w:t>
      </w:r>
      <w:r w:rsidR="008918FF">
        <w:rPr>
          <w:rFonts w:hint="cs"/>
          <w:rtl/>
        </w:rPr>
        <w:t>,</w:t>
      </w:r>
      <w:r w:rsidR="00EA0C1D">
        <w:rPr>
          <w:rFonts w:hint="cs"/>
          <w:rtl/>
        </w:rPr>
        <w:t xml:space="preserve"> </w:t>
      </w:r>
      <w:r w:rsidR="0031403D">
        <w:rPr>
          <w:rFonts w:hint="cs"/>
          <w:rtl/>
        </w:rPr>
        <w:t xml:space="preserve">כיצד </w:t>
      </w:r>
      <w:r w:rsidR="00EA0C1D">
        <w:rPr>
          <w:rFonts w:hint="cs"/>
          <w:rtl/>
        </w:rPr>
        <w:t>יישב</w:t>
      </w:r>
      <w:r w:rsidR="00BF0968">
        <w:rPr>
          <w:rFonts w:hint="cs"/>
          <w:rtl/>
        </w:rPr>
        <w:t>ו</w:t>
      </w:r>
      <w:r w:rsidR="00EA0C1D">
        <w:rPr>
          <w:rFonts w:hint="cs"/>
          <w:rtl/>
        </w:rPr>
        <w:t xml:space="preserve"> את העובדה שהן נוהגות שלא לברך? </w:t>
      </w:r>
    </w:p>
    <w:p w14:paraId="61F42C52" w14:textId="0151B5C4" w:rsidR="006F1C1F" w:rsidRDefault="00736719" w:rsidP="00736719">
      <w:pPr>
        <w:spacing w:after="60"/>
        <w:jc w:val="both"/>
        <w:rPr>
          <w:rtl/>
        </w:rPr>
      </w:pPr>
      <w:r w:rsidRPr="00736719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6F1C1F" w:rsidRPr="006933E4">
        <w:rPr>
          <w:rFonts w:hint="cs"/>
          <w:b/>
          <w:bCs/>
          <w:rtl/>
        </w:rPr>
        <w:t>השבות יעקב</w:t>
      </w:r>
      <w:r w:rsidR="006F1C1F">
        <w:rPr>
          <w:rFonts w:hint="cs"/>
          <w:rtl/>
        </w:rPr>
        <w:t xml:space="preserve"> </w:t>
      </w:r>
      <w:r w:rsidR="006F1C1F">
        <w:rPr>
          <w:rFonts w:hint="cs"/>
          <w:sz w:val="18"/>
          <w:szCs w:val="18"/>
          <w:rtl/>
        </w:rPr>
        <w:t>(א, יב)</w:t>
      </w:r>
      <w:r w:rsidR="008B222D">
        <w:rPr>
          <w:rFonts w:hint="cs"/>
          <w:rtl/>
        </w:rPr>
        <w:t xml:space="preserve"> תירץ שה</w:t>
      </w:r>
      <w:r w:rsidR="00FB0493">
        <w:rPr>
          <w:rFonts w:hint="cs"/>
          <w:rtl/>
        </w:rPr>
        <w:t>סיבה לכך היא שה</w:t>
      </w:r>
      <w:r w:rsidR="008B222D">
        <w:rPr>
          <w:rFonts w:hint="cs"/>
          <w:rtl/>
        </w:rPr>
        <w:t>ן לא שמחות</w:t>
      </w:r>
      <w:r w:rsidR="00932D38">
        <w:rPr>
          <w:rFonts w:hint="cs"/>
          <w:rtl/>
        </w:rPr>
        <w:t xml:space="preserve">. הגמרא </w:t>
      </w:r>
      <w:r w:rsidR="008B222D">
        <w:rPr>
          <w:rFonts w:hint="cs"/>
          <w:rtl/>
        </w:rPr>
        <w:t xml:space="preserve">במסכת סנהדרין </w:t>
      </w:r>
      <w:r w:rsidR="002B370E">
        <w:rPr>
          <w:rFonts w:hint="cs"/>
          <w:rtl/>
        </w:rPr>
        <w:t xml:space="preserve">כותבת </w:t>
      </w:r>
      <w:r w:rsidR="00932D38">
        <w:rPr>
          <w:rFonts w:hint="cs"/>
          <w:rtl/>
        </w:rPr>
        <w:t xml:space="preserve">שמצוות קידוש החודש צריכה להיות בשמחה </w:t>
      </w:r>
      <w:r w:rsidR="00932D38">
        <w:rPr>
          <w:rFonts w:hint="cs"/>
          <w:sz w:val="18"/>
          <w:szCs w:val="18"/>
          <w:rtl/>
        </w:rPr>
        <w:t xml:space="preserve">(ולכן </w:t>
      </w:r>
      <w:r w:rsidR="00006126">
        <w:rPr>
          <w:rFonts w:hint="cs"/>
          <w:sz w:val="18"/>
          <w:szCs w:val="18"/>
          <w:rtl/>
        </w:rPr>
        <w:t xml:space="preserve">נוהגים לברכה </w:t>
      </w:r>
      <w:r w:rsidR="00932D38">
        <w:rPr>
          <w:rFonts w:hint="cs"/>
          <w:sz w:val="18"/>
          <w:szCs w:val="18"/>
          <w:rtl/>
        </w:rPr>
        <w:t>במוצאי שבת</w:t>
      </w:r>
      <w:r w:rsidR="00560493">
        <w:rPr>
          <w:rFonts w:hint="cs"/>
          <w:sz w:val="18"/>
          <w:szCs w:val="18"/>
          <w:rtl/>
        </w:rPr>
        <w:t xml:space="preserve"> כאשר לבושים בבגדי לבן</w:t>
      </w:r>
      <w:r w:rsidR="00932D38">
        <w:rPr>
          <w:rFonts w:hint="cs"/>
          <w:sz w:val="18"/>
          <w:szCs w:val="18"/>
          <w:rtl/>
        </w:rPr>
        <w:t>)</w:t>
      </w:r>
      <w:r w:rsidR="00DB725B" w:rsidRPr="00DB725B">
        <w:rPr>
          <w:rFonts w:hint="cs"/>
          <w:rtl/>
        </w:rPr>
        <w:t>,</w:t>
      </w:r>
      <w:r w:rsidR="002B370E">
        <w:rPr>
          <w:rFonts w:hint="cs"/>
          <w:rtl/>
        </w:rPr>
        <w:t xml:space="preserve"> ואילו הגמרא בעירובין </w:t>
      </w:r>
      <w:r w:rsidR="002B370E">
        <w:rPr>
          <w:rFonts w:hint="cs"/>
          <w:sz w:val="18"/>
          <w:szCs w:val="18"/>
          <w:rtl/>
        </w:rPr>
        <w:t xml:space="preserve">(ק ע''ב) </w:t>
      </w:r>
      <w:r w:rsidR="002B370E">
        <w:rPr>
          <w:rFonts w:hint="cs"/>
          <w:rtl/>
        </w:rPr>
        <w:t>כותבת</w:t>
      </w:r>
      <w:r w:rsidR="00805404">
        <w:rPr>
          <w:rFonts w:hint="cs"/>
          <w:rtl/>
        </w:rPr>
        <w:t xml:space="preserve"> כחלק מהקללות שכוללה חוות בעקבות חטא עץ הדעת</w:t>
      </w:r>
      <w:r w:rsidR="002B370E">
        <w:rPr>
          <w:rFonts w:hint="cs"/>
          <w:rtl/>
        </w:rPr>
        <w:t>, שעל הנשים להיות עטופות כאבל</w:t>
      </w:r>
      <w:r w:rsidR="00034C82">
        <w:rPr>
          <w:rFonts w:hint="cs"/>
          <w:rtl/>
        </w:rPr>
        <w:t xml:space="preserve"> - משמע שהן עצובות</w:t>
      </w:r>
      <w:r w:rsidR="00560493">
        <w:rPr>
          <w:rFonts w:hint="cs"/>
          <w:rtl/>
        </w:rPr>
        <w:t xml:space="preserve"> </w:t>
      </w:r>
      <w:r w:rsidR="00560493">
        <w:rPr>
          <w:rFonts w:hint="cs"/>
          <w:sz w:val="18"/>
          <w:szCs w:val="18"/>
          <w:rtl/>
        </w:rPr>
        <w:t>(ועיין הערה</w:t>
      </w:r>
      <w:r w:rsidR="00560493" w:rsidRPr="00386C75">
        <w:rPr>
          <w:rStyle w:val="a5"/>
          <w:rtl/>
        </w:rPr>
        <w:footnoteReference w:id="2"/>
      </w:r>
      <w:r w:rsidR="00560493">
        <w:rPr>
          <w:rFonts w:hint="cs"/>
          <w:sz w:val="18"/>
          <w:szCs w:val="18"/>
          <w:rtl/>
        </w:rPr>
        <w:t>)</w:t>
      </w:r>
      <w:r w:rsidR="002B370E">
        <w:rPr>
          <w:rFonts w:hint="cs"/>
          <w:rtl/>
        </w:rPr>
        <w:t>.</w:t>
      </w:r>
      <w:r w:rsidR="00DB725B">
        <w:rPr>
          <w:rFonts w:hint="cs"/>
          <w:sz w:val="18"/>
          <w:szCs w:val="18"/>
          <w:rtl/>
        </w:rPr>
        <w:t xml:space="preserve"> </w:t>
      </w:r>
    </w:p>
    <w:p w14:paraId="03763739" w14:textId="6969B6FA" w:rsidR="003B71C7" w:rsidRPr="00933227" w:rsidRDefault="003B71C7" w:rsidP="0011628D">
      <w:pPr>
        <w:spacing w:after="80"/>
        <w:rPr>
          <w:b/>
          <w:bCs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 w:rsidR="00453749">
        <w:rPr>
          <w:rFonts w:hint="cs"/>
          <w:b/>
          <w:bCs/>
          <w:rtl/>
        </w:rPr>
        <w:t>על מנת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3B71C7" w:rsidRPr="00933227" w:rsidSect="0025525B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F5EC" w14:textId="77777777" w:rsidR="00EB1E77" w:rsidRDefault="00EB1E77" w:rsidP="00F276CD">
      <w:pPr>
        <w:spacing w:after="0" w:line="240" w:lineRule="auto"/>
      </w:pPr>
      <w:r>
        <w:separator/>
      </w:r>
    </w:p>
  </w:endnote>
  <w:endnote w:type="continuationSeparator" w:id="0">
    <w:p w14:paraId="754464CD" w14:textId="77777777" w:rsidR="00EB1E77" w:rsidRDefault="00EB1E77" w:rsidP="00F276CD">
      <w:pPr>
        <w:spacing w:after="0" w:line="240" w:lineRule="auto"/>
      </w:pPr>
      <w:r>
        <w:continuationSeparator/>
      </w:r>
    </w:p>
  </w:endnote>
  <w:endnote w:type="continuationNotice" w:id="1">
    <w:p w14:paraId="23A59D2F" w14:textId="77777777" w:rsidR="00EB1E77" w:rsidRDefault="00EB1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214F" w14:textId="77777777" w:rsidR="00EB1E77" w:rsidRDefault="00EB1E77" w:rsidP="00F276CD">
      <w:pPr>
        <w:spacing w:after="0" w:line="240" w:lineRule="auto"/>
      </w:pPr>
      <w:r>
        <w:separator/>
      </w:r>
    </w:p>
  </w:footnote>
  <w:footnote w:type="continuationSeparator" w:id="0">
    <w:p w14:paraId="69832650" w14:textId="77777777" w:rsidR="00EB1E77" w:rsidRDefault="00EB1E77" w:rsidP="00F276CD">
      <w:pPr>
        <w:spacing w:after="0" w:line="240" w:lineRule="auto"/>
      </w:pPr>
      <w:r>
        <w:continuationSeparator/>
      </w:r>
    </w:p>
  </w:footnote>
  <w:footnote w:type="continuationNotice" w:id="1">
    <w:p w14:paraId="2C165484" w14:textId="77777777" w:rsidR="00EB1E77" w:rsidRDefault="00EB1E77">
      <w:pPr>
        <w:spacing w:after="0" w:line="240" w:lineRule="auto"/>
      </w:pPr>
    </w:p>
  </w:footnote>
  <w:footnote w:id="2">
    <w:p w14:paraId="0352134D" w14:textId="34012E65" w:rsidR="00560493" w:rsidRDefault="00560493" w:rsidP="00560493">
      <w:pPr>
        <w:pStyle w:val="a3"/>
        <w:rPr>
          <w:rFonts w:hint="cs"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560493">
        <w:rPr>
          <w:rFonts w:hint="cs"/>
          <w:rtl/>
        </w:rPr>
        <w:t xml:space="preserve">אמנם, טעם זה קשה משתי פנים: ראשית, לא נראה שנשים עצובות יותר מגברים. כמו כן, </w:t>
      </w:r>
      <w:r w:rsidRPr="00560493">
        <w:rPr>
          <w:rFonts w:hint="cs"/>
          <w:b/>
          <w:bCs/>
          <w:rtl/>
        </w:rPr>
        <w:t>רש''י</w:t>
      </w:r>
      <w:r w:rsidRPr="00560493">
        <w:rPr>
          <w:rFonts w:hint="cs"/>
          <w:rtl/>
        </w:rPr>
        <w:t xml:space="preserve"> (ד''ה עטופה) פירש 'שעטופה כאבל' הכוונה שהיא מתביישת לצאת בגילוי שערות לשוק, ואין לכך קשר כלל לעצבות (ועיין בשו''ת אלף לך שלמה סי' </w:t>
      </w:r>
      <w:proofErr w:type="spellStart"/>
      <w:r w:rsidRPr="00560493">
        <w:rPr>
          <w:rFonts w:hint="cs"/>
          <w:rtl/>
        </w:rPr>
        <w:t>קצג</w:t>
      </w:r>
      <w:proofErr w:type="spellEnd"/>
      <w:r w:rsidRPr="00560493">
        <w:rPr>
          <w:rFonts w:hint="cs"/>
          <w:rtl/>
        </w:rPr>
        <w:t>).</w:t>
      </w:r>
    </w:p>
  </w:footnote>
  <w:footnote w:id="3">
    <w:p w14:paraId="02FF3A28" w14:textId="77777777" w:rsidR="003B71C7" w:rsidRDefault="003B71C7" w:rsidP="003B71C7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9"/>
    <w:rsid w:val="000002F6"/>
    <w:rsid w:val="000031C8"/>
    <w:rsid w:val="00005DD7"/>
    <w:rsid w:val="00006126"/>
    <w:rsid w:val="0001092F"/>
    <w:rsid w:val="0002185A"/>
    <w:rsid w:val="00024877"/>
    <w:rsid w:val="00032EDC"/>
    <w:rsid w:val="00034C82"/>
    <w:rsid w:val="0004035F"/>
    <w:rsid w:val="00044300"/>
    <w:rsid w:val="00061DF8"/>
    <w:rsid w:val="00064632"/>
    <w:rsid w:val="000658DA"/>
    <w:rsid w:val="00077129"/>
    <w:rsid w:val="0008157A"/>
    <w:rsid w:val="00081DFE"/>
    <w:rsid w:val="00083CAD"/>
    <w:rsid w:val="00086312"/>
    <w:rsid w:val="00086B8B"/>
    <w:rsid w:val="000935CF"/>
    <w:rsid w:val="00096D3C"/>
    <w:rsid w:val="00097441"/>
    <w:rsid w:val="00097780"/>
    <w:rsid w:val="000A1ED0"/>
    <w:rsid w:val="000A6224"/>
    <w:rsid w:val="000B26AB"/>
    <w:rsid w:val="000B2CEB"/>
    <w:rsid w:val="000C5814"/>
    <w:rsid w:val="000D143A"/>
    <w:rsid w:val="000D1BBA"/>
    <w:rsid w:val="000D377A"/>
    <w:rsid w:val="000F3348"/>
    <w:rsid w:val="00100195"/>
    <w:rsid w:val="00101575"/>
    <w:rsid w:val="00103946"/>
    <w:rsid w:val="00107931"/>
    <w:rsid w:val="0011628D"/>
    <w:rsid w:val="00124BC9"/>
    <w:rsid w:val="001366B3"/>
    <w:rsid w:val="0014157C"/>
    <w:rsid w:val="0014239C"/>
    <w:rsid w:val="001502F3"/>
    <w:rsid w:val="00156ACF"/>
    <w:rsid w:val="001600B3"/>
    <w:rsid w:val="001709FC"/>
    <w:rsid w:val="00173E08"/>
    <w:rsid w:val="0018060D"/>
    <w:rsid w:val="00180702"/>
    <w:rsid w:val="001847AD"/>
    <w:rsid w:val="00190444"/>
    <w:rsid w:val="001952E8"/>
    <w:rsid w:val="001A206E"/>
    <w:rsid w:val="001A3217"/>
    <w:rsid w:val="001A4092"/>
    <w:rsid w:val="001A6C5A"/>
    <w:rsid w:val="001B1F22"/>
    <w:rsid w:val="001B452C"/>
    <w:rsid w:val="001B68E9"/>
    <w:rsid w:val="001D0F0E"/>
    <w:rsid w:val="001D4D28"/>
    <w:rsid w:val="001E1602"/>
    <w:rsid w:val="001E1B09"/>
    <w:rsid w:val="001E28BA"/>
    <w:rsid w:val="001E68E2"/>
    <w:rsid w:val="001E7AD0"/>
    <w:rsid w:val="001E7FA9"/>
    <w:rsid w:val="001F7B9A"/>
    <w:rsid w:val="00202801"/>
    <w:rsid w:val="002046AA"/>
    <w:rsid w:val="00205F14"/>
    <w:rsid w:val="0020632A"/>
    <w:rsid w:val="00214867"/>
    <w:rsid w:val="0021648C"/>
    <w:rsid w:val="0022058D"/>
    <w:rsid w:val="00220A61"/>
    <w:rsid w:val="00220D99"/>
    <w:rsid w:val="0022480E"/>
    <w:rsid w:val="00234696"/>
    <w:rsid w:val="00234BCB"/>
    <w:rsid w:val="00240860"/>
    <w:rsid w:val="00241993"/>
    <w:rsid w:val="002515FC"/>
    <w:rsid w:val="0025525B"/>
    <w:rsid w:val="00261168"/>
    <w:rsid w:val="0026576D"/>
    <w:rsid w:val="00267A39"/>
    <w:rsid w:val="0027152B"/>
    <w:rsid w:val="002778C0"/>
    <w:rsid w:val="00277A88"/>
    <w:rsid w:val="00283965"/>
    <w:rsid w:val="00287D50"/>
    <w:rsid w:val="00290049"/>
    <w:rsid w:val="00291C6B"/>
    <w:rsid w:val="00294490"/>
    <w:rsid w:val="00295F4B"/>
    <w:rsid w:val="002B370E"/>
    <w:rsid w:val="002B3EF5"/>
    <w:rsid w:val="002B5478"/>
    <w:rsid w:val="002B641B"/>
    <w:rsid w:val="002B646A"/>
    <w:rsid w:val="002C1F13"/>
    <w:rsid w:val="002C23C2"/>
    <w:rsid w:val="002D0E54"/>
    <w:rsid w:val="002D452B"/>
    <w:rsid w:val="002D613A"/>
    <w:rsid w:val="002E3402"/>
    <w:rsid w:val="002E3AC0"/>
    <w:rsid w:val="002E3AEF"/>
    <w:rsid w:val="002E73B6"/>
    <w:rsid w:val="002F11DD"/>
    <w:rsid w:val="002F72A6"/>
    <w:rsid w:val="003054DF"/>
    <w:rsid w:val="0031403D"/>
    <w:rsid w:val="00317010"/>
    <w:rsid w:val="00326C59"/>
    <w:rsid w:val="00331D9F"/>
    <w:rsid w:val="00335735"/>
    <w:rsid w:val="00335B86"/>
    <w:rsid w:val="0034114A"/>
    <w:rsid w:val="00351FD9"/>
    <w:rsid w:val="003576C3"/>
    <w:rsid w:val="0035783B"/>
    <w:rsid w:val="00367E52"/>
    <w:rsid w:val="0037528D"/>
    <w:rsid w:val="003754E4"/>
    <w:rsid w:val="00377833"/>
    <w:rsid w:val="003833D5"/>
    <w:rsid w:val="00386C75"/>
    <w:rsid w:val="00387F55"/>
    <w:rsid w:val="00395797"/>
    <w:rsid w:val="00395A09"/>
    <w:rsid w:val="003A1C9A"/>
    <w:rsid w:val="003B71C7"/>
    <w:rsid w:val="003C116C"/>
    <w:rsid w:val="003C7D3F"/>
    <w:rsid w:val="003D7AA2"/>
    <w:rsid w:val="003E2812"/>
    <w:rsid w:val="003E6693"/>
    <w:rsid w:val="003E7D5A"/>
    <w:rsid w:val="003F1319"/>
    <w:rsid w:val="003F1CB6"/>
    <w:rsid w:val="00405650"/>
    <w:rsid w:val="00407B6B"/>
    <w:rsid w:val="00413021"/>
    <w:rsid w:val="004145F4"/>
    <w:rsid w:val="00415963"/>
    <w:rsid w:val="00415A26"/>
    <w:rsid w:val="00427319"/>
    <w:rsid w:val="0043794B"/>
    <w:rsid w:val="00453749"/>
    <w:rsid w:val="00454673"/>
    <w:rsid w:val="00460FF6"/>
    <w:rsid w:val="00470AFE"/>
    <w:rsid w:val="004710F2"/>
    <w:rsid w:val="004735DC"/>
    <w:rsid w:val="00475A50"/>
    <w:rsid w:val="00486015"/>
    <w:rsid w:val="00486C2A"/>
    <w:rsid w:val="004A0BA4"/>
    <w:rsid w:val="004A1D6B"/>
    <w:rsid w:val="004B1287"/>
    <w:rsid w:val="004B7C44"/>
    <w:rsid w:val="004D0761"/>
    <w:rsid w:val="004D791A"/>
    <w:rsid w:val="004E4B65"/>
    <w:rsid w:val="004E4E2E"/>
    <w:rsid w:val="004E5398"/>
    <w:rsid w:val="004E69B4"/>
    <w:rsid w:val="004F01AB"/>
    <w:rsid w:val="004F22C1"/>
    <w:rsid w:val="004F6DAB"/>
    <w:rsid w:val="00501D59"/>
    <w:rsid w:val="00502666"/>
    <w:rsid w:val="00507433"/>
    <w:rsid w:val="005078EF"/>
    <w:rsid w:val="005139AE"/>
    <w:rsid w:val="005245E6"/>
    <w:rsid w:val="00533438"/>
    <w:rsid w:val="0054145D"/>
    <w:rsid w:val="00542438"/>
    <w:rsid w:val="005473DF"/>
    <w:rsid w:val="00552AD3"/>
    <w:rsid w:val="00555338"/>
    <w:rsid w:val="00555C05"/>
    <w:rsid w:val="00560493"/>
    <w:rsid w:val="00564D0A"/>
    <w:rsid w:val="00565B5F"/>
    <w:rsid w:val="00565FED"/>
    <w:rsid w:val="00571414"/>
    <w:rsid w:val="00574C93"/>
    <w:rsid w:val="00583209"/>
    <w:rsid w:val="005871A1"/>
    <w:rsid w:val="00590CEC"/>
    <w:rsid w:val="00591D8C"/>
    <w:rsid w:val="00595894"/>
    <w:rsid w:val="005A230B"/>
    <w:rsid w:val="005A2913"/>
    <w:rsid w:val="005A4815"/>
    <w:rsid w:val="005A4A8F"/>
    <w:rsid w:val="005C320A"/>
    <w:rsid w:val="005D2A4D"/>
    <w:rsid w:val="005D5E47"/>
    <w:rsid w:val="005D7C0E"/>
    <w:rsid w:val="005E0F2D"/>
    <w:rsid w:val="005E418C"/>
    <w:rsid w:val="006010B0"/>
    <w:rsid w:val="00614239"/>
    <w:rsid w:val="00626B21"/>
    <w:rsid w:val="00627F30"/>
    <w:rsid w:val="00680490"/>
    <w:rsid w:val="0069047F"/>
    <w:rsid w:val="006933E4"/>
    <w:rsid w:val="00696402"/>
    <w:rsid w:val="00696628"/>
    <w:rsid w:val="006968A6"/>
    <w:rsid w:val="006A1107"/>
    <w:rsid w:val="006A4D9F"/>
    <w:rsid w:val="006A5FF1"/>
    <w:rsid w:val="006A6BBB"/>
    <w:rsid w:val="006A77E2"/>
    <w:rsid w:val="006C0246"/>
    <w:rsid w:val="006C7AC2"/>
    <w:rsid w:val="006D3A00"/>
    <w:rsid w:val="006D4D2D"/>
    <w:rsid w:val="006E5E2F"/>
    <w:rsid w:val="006F1C1F"/>
    <w:rsid w:val="006F75D7"/>
    <w:rsid w:val="007139FF"/>
    <w:rsid w:val="00722136"/>
    <w:rsid w:val="0072475E"/>
    <w:rsid w:val="00734C32"/>
    <w:rsid w:val="00736719"/>
    <w:rsid w:val="00737B1A"/>
    <w:rsid w:val="007419E0"/>
    <w:rsid w:val="00752EC0"/>
    <w:rsid w:val="007549F3"/>
    <w:rsid w:val="007563A2"/>
    <w:rsid w:val="00756DE6"/>
    <w:rsid w:val="0076692A"/>
    <w:rsid w:val="00770872"/>
    <w:rsid w:val="0077088F"/>
    <w:rsid w:val="0077184A"/>
    <w:rsid w:val="0078391B"/>
    <w:rsid w:val="00786121"/>
    <w:rsid w:val="007A343D"/>
    <w:rsid w:val="007A7E2F"/>
    <w:rsid w:val="007B20F2"/>
    <w:rsid w:val="007B43E7"/>
    <w:rsid w:val="007B4510"/>
    <w:rsid w:val="007B50B4"/>
    <w:rsid w:val="007C13DF"/>
    <w:rsid w:val="007C4F7E"/>
    <w:rsid w:val="007C5B17"/>
    <w:rsid w:val="007D024D"/>
    <w:rsid w:val="007D0E67"/>
    <w:rsid w:val="007D408E"/>
    <w:rsid w:val="007E169D"/>
    <w:rsid w:val="007E71E7"/>
    <w:rsid w:val="00800C8D"/>
    <w:rsid w:val="008031A8"/>
    <w:rsid w:val="00803C2C"/>
    <w:rsid w:val="00804E17"/>
    <w:rsid w:val="00805404"/>
    <w:rsid w:val="00811EBD"/>
    <w:rsid w:val="00812518"/>
    <w:rsid w:val="008127A9"/>
    <w:rsid w:val="0081645A"/>
    <w:rsid w:val="008208C9"/>
    <w:rsid w:val="008274C8"/>
    <w:rsid w:val="00827D85"/>
    <w:rsid w:val="00830D6F"/>
    <w:rsid w:val="008340EC"/>
    <w:rsid w:val="00844866"/>
    <w:rsid w:val="008460D5"/>
    <w:rsid w:val="00850F1B"/>
    <w:rsid w:val="00852ACC"/>
    <w:rsid w:val="00856151"/>
    <w:rsid w:val="00863539"/>
    <w:rsid w:val="00863ED7"/>
    <w:rsid w:val="00864376"/>
    <w:rsid w:val="00866163"/>
    <w:rsid w:val="00871039"/>
    <w:rsid w:val="00873A3B"/>
    <w:rsid w:val="00875986"/>
    <w:rsid w:val="0088311B"/>
    <w:rsid w:val="008918FF"/>
    <w:rsid w:val="00892DB5"/>
    <w:rsid w:val="008A6EA7"/>
    <w:rsid w:val="008B222D"/>
    <w:rsid w:val="008B5A0F"/>
    <w:rsid w:val="008D6FCA"/>
    <w:rsid w:val="008E0340"/>
    <w:rsid w:val="008E486B"/>
    <w:rsid w:val="008E5792"/>
    <w:rsid w:val="008E726D"/>
    <w:rsid w:val="008F2AFA"/>
    <w:rsid w:val="008F7C1C"/>
    <w:rsid w:val="00901EE0"/>
    <w:rsid w:val="009117BB"/>
    <w:rsid w:val="00923486"/>
    <w:rsid w:val="00932D38"/>
    <w:rsid w:val="00933128"/>
    <w:rsid w:val="00940AA2"/>
    <w:rsid w:val="00950FFB"/>
    <w:rsid w:val="00960227"/>
    <w:rsid w:val="009639A2"/>
    <w:rsid w:val="00964CFA"/>
    <w:rsid w:val="00975219"/>
    <w:rsid w:val="00977299"/>
    <w:rsid w:val="00992DB0"/>
    <w:rsid w:val="009951FE"/>
    <w:rsid w:val="00996870"/>
    <w:rsid w:val="009A456F"/>
    <w:rsid w:val="009A7CA4"/>
    <w:rsid w:val="009B147B"/>
    <w:rsid w:val="009B2F50"/>
    <w:rsid w:val="009B6060"/>
    <w:rsid w:val="009E01DC"/>
    <w:rsid w:val="009E64B3"/>
    <w:rsid w:val="009E6F9C"/>
    <w:rsid w:val="009E7510"/>
    <w:rsid w:val="009F0905"/>
    <w:rsid w:val="009F4D24"/>
    <w:rsid w:val="00A008FE"/>
    <w:rsid w:val="00A0104C"/>
    <w:rsid w:val="00A10ECB"/>
    <w:rsid w:val="00A21421"/>
    <w:rsid w:val="00A216EE"/>
    <w:rsid w:val="00A42EE9"/>
    <w:rsid w:val="00A4598F"/>
    <w:rsid w:val="00A47A44"/>
    <w:rsid w:val="00A53280"/>
    <w:rsid w:val="00A54459"/>
    <w:rsid w:val="00A5485B"/>
    <w:rsid w:val="00A654E1"/>
    <w:rsid w:val="00A66A0F"/>
    <w:rsid w:val="00A70246"/>
    <w:rsid w:val="00A70D31"/>
    <w:rsid w:val="00A73491"/>
    <w:rsid w:val="00A76A34"/>
    <w:rsid w:val="00A76A75"/>
    <w:rsid w:val="00A84DAD"/>
    <w:rsid w:val="00A87547"/>
    <w:rsid w:val="00A93792"/>
    <w:rsid w:val="00A94872"/>
    <w:rsid w:val="00A97D11"/>
    <w:rsid w:val="00AA12C9"/>
    <w:rsid w:val="00AA73CE"/>
    <w:rsid w:val="00AB0495"/>
    <w:rsid w:val="00AC2025"/>
    <w:rsid w:val="00AC25CC"/>
    <w:rsid w:val="00AD654D"/>
    <w:rsid w:val="00AE1C4F"/>
    <w:rsid w:val="00AE244B"/>
    <w:rsid w:val="00AE4D36"/>
    <w:rsid w:val="00AE6C9F"/>
    <w:rsid w:val="00AF71C5"/>
    <w:rsid w:val="00AF7D84"/>
    <w:rsid w:val="00B0078E"/>
    <w:rsid w:val="00B05D89"/>
    <w:rsid w:val="00B14279"/>
    <w:rsid w:val="00B17BD9"/>
    <w:rsid w:val="00B21316"/>
    <w:rsid w:val="00B2464A"/>
    <w:rsid w:val="00B30C77"/>
    <w:rsid w:val="00B3279B"/>
    <w:rsid w:val="00B33DF9"/>
    <w:rsid w:val="00B364D2"/>
    <w:rsid w:val="00B4393A"/>
    <w:rsid w:val="00B448A7"/>
    <w:rsid w:val="00B45853"/>
    <w:rsid w:val="00B471BD"/>
    <w:rsid w:val="00B474BD"/>
    <w:rsid w:val="00B51CA5"/>
    <w:rsid w:val="00B55133"/>
    <w:rsid w:val="00B72D2A"/>
    <w:rsid w:val="00B74434"/>
    <w:rsid w:val="00B84CD4"/>
    <w:rsid w:val="00B85C05"/>
    <w:rsid w:val="00B91F6F"/>
    <w:rsid w:val="00BB1F8B"/>
    <w:rsid w:val="00BB4EB2"/>
    <w:rsid w:val="00BB5186"/>
    <w:rsid w:val="00BB55B7"/>
    <w:rsid w:val="00BB698E"/>
    <w:rsid w:val="00BB728D"/>
    <w:rsid w:val="00BC1648"/>
    <w:rsid w:val="00BC65DF"/>
    <w:rsid w:val="00BD0B65"/>
    <w:rsid w:val="00BD1499"/>
    <w:rsid w:val="00BD1E52"/>
    <w:rsid w:val="00BD3525"/>
    <w:rsid w:val="00BE4761"/>
    <w:rsid w:val="00BE75D5"/>
    <w:rsid w:val="00BE7F9A"/>
    <w:rsid w:val="00BF0968"/>
    <w:rsid w:val="00BF4E16"/>
    <w:rsid w:val="00BF6AEA"/>
    <w:rsid w:val="00C02B36"/>
    <w:rsid w:val="00C1053F"/>
    <w:rsid w:val="00C14199"/>
    <w:rsid w:val="00C145B5"/>
    <w:rsid w:val="00C14F30"/>
    <w:rsid w:val="00C157DB"/>
    <w:rsid w:val="00C25133"/>
    <w:rsid w:val="00C32375"/>
    <w:rsid w:val="00C329EB"/>
    <w:rsid w:val="00C40FA5"/>
    <w:rsid w:val="00C411FE"/>
    <w:rsid w:val="00C44417"/>
    <w:rsid w:val="00C57AC0"/>
    <w:rsid w:val="00C6203F"/>
    <w:rsid w:val="00C66C07"/>
    <w:rsid w:val="00C710FB"/>
    <w:rsid w:val="00C738D5"/>
    <w:rsid w:val="00C877B3"/>
    <w:rsid w:val="00C91940"/>
    <w:rsid w:val="00CC3B21"/>
    <w:rsid w:val="00CC3DCB"/>
    <w:rsid w:val="00CC5014"/>
    <w:rsid w:val="00CD0296"/>
    <w:rsid w:val="00CD535A"/>
    <w:rsid w:val="00CD6A6C"/>
    <w:rsid w:val="00CE1571"/>
    <w:rsid w:val="00CE3EA5"/>
    <w:rsid w:val="00CF54BE"/>
    <w:rsid w:val="00D0308A"/>
    <w:rsid w:val="00D05150"/>
    <w:rsid w:val="00D15BFC"/>
    <w:rsid w:val="00D33A2F"/>
    <w:rsid w:val="00D52101"/>
    <w:rsid w:val="00D54F41"/>
    <w:rsid w:val="00D550A3"/>
    <w:rsid w:val="00D568A9"/>
    <w:rsid w:val="00D663E8"/>
    <w:rsid w:val="00D664ED"/>
    <w:rsid w:val="00D7045A"/>
    <w:rsid w:val="00D72B4E"/>
    <w:rsid w:val="00D76FB6"/>
    <w:rsid w:val="00D83C35"/>
    <w:rsid w:val="00D83F55"/>
    <w:rsid w:val="00D84AB2"/>
    <w:rsid w:val="00D911ED"/>
    <w:rsid w:val="00DA0181"/>
    <w:rsid w:val="00DA2393"/>
    <w:rsid w:val="00DA6F9C"/>
    <w:rsid w:val="00DB708E"/>
    <w:rsid w:val="00DB725B"/>
    <w:rsid w:val="00DC01B3"/>
    <w:rsid w:val="00DC0A60"/>
    <w:rsid w:val="00DC1246"/>
    <w:rsid w:val="00DC550B"/>
    <w:rsid w:val="00DC5656"/>
    <w:rsid w:val="00DD63C1"/>
    <w:rsid w:val="00DD7637"/>
    <w:rsid w:val="00DE17DC"/>
    <w:rsid w:val="00DE6C57"/>
    <w:rsid w:val="00DE6EF3"/>
    <w:rsid w:val="00DF294B"/>
    <w:rsid w:val="00E00A95"/>
    <w:rsid w:val="00E02A66"/>
    <w:rsid w:val="00E05891"/>
    <w:rsid w:val="00E05CE2"/>
    <w:rsid w:val="00E1232D"/>
    <w:rsid w:val="00E1414D"/>
    <w:rsid w:val="00E15C31"/>
    <w:rsid w:val="00E21E1A"/>
    <w:rsid w:val="00E309FC"/>
    <w:rsid w:val="00E3300D"/>
    <w:rsid w:val="00E35C14"/>
    <w:rsid w:val="00E36930"/>
    <w:rsid w:val="00E43BA3"/>
    <w:rsid w:val="00E44DDE"/>
    <w:rsid w:val="00E50396"/>
    <w:rsid w:val="00E509A1"/>
    <w:rsid w:val="00E54077"/>
    <w:rsid w:val="00E5667B"/>
    <w:rsid w:val="00E66545"/>
    <w:rsid w:val="00E7195A"/>
    <w:rsid w:val="00E72FB2"/>
    <w:rsid w:val="00E85159"/>
    <w:rsid w:val="00E8622B"/>
    <w:rsid w:val="00E878C2"/>
    <w:rsid w:val="00E943FB"/>
    <w:rsid w:val="00E96670"/>
    <w:rsid w:val="00E96EC0"/>
    <w:rsid w:val="00EA0C1D"/>
    <w:rsid w:val="00EA6626"/>
    <w:rsid w:val="00EB1E77"/>
    <w:rsid w:val="00EB2C98"/>
    <w:rsid w:val="00EB6BD4"/>
    <w:rsid w:val="00EC37CD"/>
    <w:rsid w:val="00EC7526"/>
    <w:rsid w:val="00EC774E"/>
    <w:rsid w:val="00ED4336"/>
    <w:rsid w:val="00ED70AD"/>
    <w:rsid w:val="00ED788D"/>
    <w:rsid w:val="00EE1A6E"/>
    <w:rsid w:val="00EE205A"/>
    <w:rsid w:val="00EE2527"/>
    <w:rsid w:val="00EE2996"/>
    <w:rsid w:val="00EE4EE6"/>
    <w:rsid w:val="00EE549D"/>
    <w:rsid w:val="00EE55DC"/>
    <w:rsid w:val="00EE7D82"/>
    <w:rsid w:val="00EF41AE"/>
    <w:rsid w:val="00EF6333"/>
    <w:rsid w:val="00EF6EE0"/>
    <w:rsid w:val="00F1365C"/>
    <w:rsid w:val="00F276CD"/>
    <w:rsid w:val="00F27B6F"/>
    <w:rsid w:val="00F31237"/>
    <w:rsid w:val="00F353E3"/>
    <w:rsid w:val="00F35D38"/>
    <w:rsid w:val="00F42BF5"/>
    <w:rsid w:val="00F434E8"/>
    <w:rsid w:val="00F52108"/>
    <w:rsid w:val="00F532B7"/>
    <w:rsid w:val="00F5671C"/>
    <w:rsid w:val="00F569FC"/>
    <w:rsid w:val="00F726A4"/>
    <w:rsid w:val="00F75D27"/>
    <w:rsid w:val="00F87D5F"/>
    <w:rsid w:val="00F915C6"/>
    <w:rsid w:val="00F94BAE"/>
    <w:rsid w:val="00F95EA3"/>
    <w:rsid w:val="00FA02DF"/>
    <w:rsid w:val="00FA625A"/>
    <w:rsid w:val="00FB0493"/>
    <w:rsid w:val="00FB221F"/>
    <w:rsid w:val="00FB5FDA"/>
    <w:rsid w:val="00FB78C6"/>
    <w:rsid w:val="00FC057A"/>
    <w:rsid w:val="00FC0FAF"/>
    <w:rsid w:val="00FC6771"/>
    <w:rsid w:val="00FC731B"/>
    <w:rsid w:val="00FD4CBB"/>
    <w:rsid w:val="00FD77CE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331F"/>
  <w15:chartTrackingRefBased/>
  <w15:docId w15:val="{A26CC061-0284-43C5-B545-0B2DF67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276CD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276C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276CD"/>
    <w:rPr>
      <w:vertAlign w:val="superscript"/>
    </w:rPr>
  </w:style>
  <w:style w:type="character" w:styleId="Hyperlink">
    <w:name w:val="Hyperlink"/>
    <w:basedOn w:val="a0"/>
    <w:uiPriority w:val="99"/>
    <w:unhideWhenUsed/>
    <w:rsid w:val="003B71C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52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7528D"/>
  </w:style>
  <w:style w:type="paragraph" w:styleId="a8">
    <w:name w:val="footer"/>
    <w:basedOn w:val="a"/>
    <w:link w:val="a9"/>
    <w:uiPriority w:val="99"/>
    <w:unhideWhenUsed/>
    <w:rsid w:val="003752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7528D"/>
  </w:style>
  <w:style w:type="paragraph" w:styleId="aa">
    <w:name w:val="Revision"/>
    <w:hidden/>
    <w:uiPriority w:val="99"/>
    <w:semiHidden/>
    <w:rsid w:val="00C91940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C9194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C9194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B03E-3AC3-4E00-A82E-CDBB1A84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1498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34</cp:revision>
  <cp:lastPrinted>2020-07-27T06:12:00Z</cp:lastPrinted>
  <dcterms:created xsi:type="dcterms:W3CDTF">2020-07-26T07:38:00Z</dcterms:created>
  <dcterms:modified xsi:type="dcterms:W3CDTF">2022-08-10T06:53:00Z</dcterms:modified>
</cp:coreProperties>
</file>