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7E3ED" w14:textId="7041C311" w:rsidR="0050743D" w:rsidRDefault="00BE0570" w:rsidP="002B02DB">
      <w:pPr>
        <w:rPr>
          <w:b/>
          <w:bCs/>
          <w:sz w:val="36"/>
          <w:szCs w:val="36"/>
          <w:rtl/>
        </w:rPr>
      </w:pPr>
      <w:r>
        <w:rPr>
          <w:rFonts w:hint="cs"/>
          <w:rtl/>
        </w:rPr>
        <w:t>בס''ד</w:t>
      </w:r>
      <w:r>
        <w:rPr>
          <w:rtl/>
        </w:rPr>
        <w:tab/>
      </w:r>
      <w:r w:rsidR="00B04B91">
        <w:rPr>
          <w:rFonts w:hint="cs"/>
          <w:rtl/>
        </w:rPr>
        <w:t xml:space="preserve">       </w:t>
      </w:r>
      <w:r w:rsidRPr="00BE0570">
        <w:rPr>
          <w:rFonts w:hint="cs"/>
          <w:b/>
          <w:bCs/>
          <w:sz w:val="36"/>
          <w:szCs w:val="36"/>
          <w:rtl/>
        </w:rPr>
        <w:t xml:space="preserve">פרשת </w:t>
      </w:r>
      <w:r w:rsidR="00884634">
        <w:rPr>
          <w:rFonts w:hint="cs"/>
          <w:b/>
          <w:bCs/>
          <w:sz w:val="36"/>
          <w:szCs w:val="36"/>
          <w:rtl/>
        </w:rPr>
        <w:t>ע</w:t>
      </w:r>
      <w:r w:rsidRPr="00BE0570">
        <w:rPr>
          <w:rFonts w:hint="cs"/>
          <w:b/>
          <w:bCs/>
          <w:sz w:val="36"/>
          <w:szCs w:val="36"/>
          <w:rtl/>
        </w:rPr>
        <w:t>קב:</w:t>
      </w:r>
      <w:r w:rsidRPr="00BE0570">
        <w:rPr>
          <w:rFonts w:hint="cs"/>
          <w:b/>
          <w:bCs/>
          <w:sz w:val="36"/>
          <w:szCs w:val="36"/>
        </w:rPr>
        <w:t xml:space="preserve"> </w:t>
      </w:r>
      <w:r w:rsidR="00EF13B9">
        <w:rPr>
          <w:rFonts w:hint="cs"/>
          <w:b/>
          <w:bCs/>
          <w:sz w:val="36"/>
          <w:szCs w:val="36"/>
          <w:rtl/>
        </w:rPr>
        <w:t>האם תמיד צריך ליטול ידיים כאשר אוכלים לחם</w:t>
      </w:r>
    </w:p>
    <w:p w14:paraId="5CF22951" w14:textId="424D67C3" w:rsidR="009D5BF5" w:rsidRPr="00C351BA" w:rsidRDefault="009D5BF5" w:rsidP="002B02DB">
      <w:pPr>
        <w:rPr>
          <w:b/>
          <w:bCs/>
          <w:u w:val="single"/>
          <w:rtl/>
        </w:rPr>
      </w:pPr>
      <w:r w:rsidRPr="00C351BA">
        <w:rPr>
          <w:rFonts w:hint="cs"/>
          <w:b/>
          <w:bCs/>
          <w:u w:val="single"/>
          <w:rtl/>
        </w:rPr>
        <w:t>פתיחה</w:t>
      </w:r>
    </w:p>
    <w:p w14:paraId="68AF79DC" w14:textId="0E03E50F" w:rsidR="007F00A4" w:rsidRPr="00C351BA" w:rsidRDefault="009D5BF5" w:rsidP="002B02DB">
      <w:pPr>
        <w:rPr>
          <w:rtl/>
        </w:rPr>
      </w:pPr>
      <w:r w:rsidRPr="00C351BA">
        <w:rPr>
          <w:rFonts w:hint="cs"/>
          <w:rtl/>
        </w:rPr>
        <w:t xml:space="preserve">בפרשת השבוע </w:t>
      </w:r>
      <w:r w:rsidR="00E5065A" w:rsidRPr="00973409">
        <w:rPr>
          <w:rFonts w:hint="cs"/>
          <w:rtl/>
        </w:rPr>
        <w:t xml:space="preserve">כתוב "ואכלת ושבעת וברכת" </w:t>
      </w:r>
      <w:r w:rsidR="00E5065A" w:rsidRPr="00973409">
        <w:rPr>
          <w:rFonts w:hint="cs"/>
          <w:sz w:val="18"/>
          <w:szCs w:val="18"/>
          <w:rtl/>
        </w:rPr>
        <w:t>(דברים ח', י')</w:t>
      </w:r>
      <w:r w:rsidR="00973409" w:rsidRPr="00973409">
        <w:rPr>
          <w:rFonts w:hint="cs"/>
          <w:rtl/>
        </w:rPr>
        <w:t>,</w:t>
      </w:r>
      <w:r w:rsidR="00E5065A">
        <w:rPr>
          <w:rFonts w:hint="cs"/>
          <w:color w:val="FF0000"/>
          <w:rtl/>
        </w:rPr>
        <w:t xml:space="preserve"> </w:t>
      </w:r>
      <w:r w:rsidR="00973409">
        <w:rPr>
          <w:rFonts w:hint="cs"/>
          <w:rtl/>
        </w:rPr>
        <w:t>ו</w:t>
      </w:r>
      <w:r w:rsidR="006E7F89" w:rsidRPr="00C351BA">
        <w:rPr>
          <w:rFonts w:hint="cs"/>
          <w:rtl/>
        </w:rPr>
        <w:t xml:space="preserve">כפי שנראה בהמשך, אחד התנאים לברכת המזון מדאורייתא הנלמד מפסוק זה הוא, </w:t>
      </w:r>
      <w:r w:rsidR="00AE387D" w:rsidRPr="00C351BA">
        <w:rPr>
          <w:rFonts w:hint="cs"/>
          <w:rtl/>
        </w:rPr>
        <w:t xml:space="preserve">שיש </w:t>
      </w:r>
      <w:r w:rsidR="006E7F89" w:rsidRPr="00C351BA">
        <w:rPr>
          <w:rFonts w:hint="cs"/>
          <w:rtl/>
        </w:rPr>
        <w:t>לשבוע מהאכילה. נחלקו הפוסקים</w:t>
      </w:r>
      <w:r w:rsidR="007F00A4" w:rsidRPr="00C351BA">
        <w:rPr>
          <w:rFonts w:hint="cs"/>
          <w:rtl/>
        </w:rPr>
        <w:t xml:space="preserve"> בשאלה</w:t>
      </w:r>
      <w:r w:rsidR="006E7F89" w:rsidRPr="00C351BA">
        <w:rPr>
          <w:rFonts w:hint="cs"/>
          <w:rtl/>
        </w:rPr>
        <w:t xml:space="preserve">, מה דינו </w:t>
      </w:r>
      <w:r w:rsidR="007F00A4" w:rsidRPr="00C351BA">
        <w:rPr>
          <w:rFonts w:hint="cs"/>
          <w:rtl/>
        </w:rPr>
        <w:t xml:space="preserve">של </w:t>
      </w:r>
      <w:r w:rsidR="001A493C">
        <w:rPr>
          <w:rFonts w:hint="cs"/>
          <w:rtl/>
        </w:rPr>
        <w:t>אדם שנפטר לו קרוב משפחה</w:t>
      </w:r>
      <w:r w:rsidR="009A1841">
        <w:rPr>
          <w:rFonts w:hint="cs"/>
          <w:rtl/>
        </w:rPr>
        <w:t>,</w:t>
      </w:r>
      <w:r w:rsidR="001A493C">
        <w:rPr>
          <w:rFonts w:hint="cs"/>
          <w:rtl/>
        </w:rPr>
        <w:t xml:space="preserve"> אכל </w:t>
      </w:r>
      <w:r w:rsidR="007F00A4" w:rsidRPr="00C351BA">
        <w:rPr>
          <w:rFonts w:hint="cs"/>
          <w:rtl/>
        </w:rPr>
        <w:t>לחם</w:t>
      </w:r>
      <w:r w:rsidR="006E7F89" w:rsidRPr="00C351BA">
        <w:rPr>
          <w:rFonts w:hint="cs"/>
          <w:rtl/>
        </w:rPr>
        <w:t xml:space="preserve"> </w:t>
      </w:r>
      <w:r w:rsidR="007F00A4" w:rsidRPr="00C351BA">
        <w:rPr>
          <w:rFonts w:hint="cs"/>
          <w:rtl/>
        </w:rPr>
        <w:t xml:space="preserve">בעודו </w:t>
      </w:r>
      <w:r w:rsidR="002B7B3F" w:rsidRPr="00C351BA">
        <w:rPr>
          <w:rFonts w:hint="cs"/>
          <w:rtl/>
        </w:rPr>
        <w:t xml:space="preserve">אונן </w:t>
      </w:r>
      <w:r w:rsidR="002B7B3F" w:rsidRPr="00C351BA">
        <w:rPr>
          <w:rFonts w:hint="cs"/>
          <w:sz w:val="18"/>
          <w:szCs w:val="18"/>
          <w:rtl/>
        </w:rPr>
        <w:t>(</w:t>
      </w:r>
      <w:r w:rsidR="00E12EF6" w:rsidRPr="00C351BA">
        <w:rPr>
          <w:rFonts w:hint="cs"/>
          <w:sz w:val="18"/>
          <w:szCs w:val="18"/>
          <w:rtl/>
        </w:rPr>
        <w:t>האסור לברך</w:t>
      </w:r>
      <w:r w:rsidR="002B7B3F" w:rsidRPr="00C351BA">
        <w:rPr>
          <w:rFonts w:hint="cs"/>
          <w:sz w:val="18"/>
          <w:szCs w:val="18"/>
          <w:rtl/>
        </w:rPr>
        <w:t>)</w:t>
      </w:r>
      <w:r w:rsidR="007F00A4" w:rsidRPr="00C351BA">
        <w:rPr>
          <w:rFonts w:hint="cs"/>
          <w:rtl/>
        </w:rPr>
        <w:t xml:space="preserve">, </w:t>
      </w:r>
      <w:r w:rsidR="00A9296B" w:rsidRPr="00C351BA">
        <w:rPr>
          <w:rFonts w:hint="cs"/>
          <w:rtl/>
        </w:rPr>
        <w:t xml:space="preserve">ולפני </w:t>
      </w:r>
      <w:r w:rsidR="00BA0D3C" w:rsidRPr="00C351BA">
        <w:rPr>
          <w:rFonts w:hint="cs"/>
          <w:rtl/>
        </w:rPr>
        <w:t>שה</w:t>
      </w:r>
      <w:r w:rsidR="00A9296B" w:rsidRPr="00C351BA">
        <w:rPr>
          <w:rFonts w:hint="cs"/>
          <w:rtl/>
        </w:rPr>
        <w:t>ספיק</w:t>
      </w:r>
      <w:r w:rsidR="00BA0D3C" w:rsidRPr="00C351BA">
        <w:rPr>
          <w:rFonts w:hint="cs"/>
          <w:rtl/>
        </w:rPr>
        <w:t xml:space="preserve"> הלחם</w:t>
      </w:r>
      <w:r w:rsidR="00A9296B" w:rsidRPr="00C351BA">
        <w:rPr>
          <w:rFonts w:hint="cs"/>
          <w:rtl/>
        </w:rPr>
        <w:t xml:space="preserve"> להתעכל </w:t>
      </w:r>
      <w:r w:rsidR="00E70F68" w:rsidRPr="00C351BA">
        <w:rPr>
          <w:rFonts w:hint="cs"/>
          <w:rtl/>
        </w:rPr>
        <w:t xml:space="preserve">- </w:t>
      </w:r>
      <w:r w:rsidR="002B7B3F" w:rsidRPr="00C351BA">
        <w:rPr>
          <w:rFonts w:hint="cs"/>
          <w:rtl/>
        </w:rPr>
        <w:t xml:space="preserve">נקבר המת </w:t>
      </w:r>
      <w:r w:rsidR="00FA22D0" w:rsidRPr="00C351BA">
        <w:rPr>
          <w:rFonts w:hint="cs"/>
          <w:rtl/>
        </w:rPr>
        <w:t>ו</w:t>
      </w:r>
      <w:r w:rsidR="009A1841">
        <w:rPr>
          <w:rFonts w:hint="cs"/>
          <w:rtl/>
        </w:rPr>
        <w:t xml:space="preserve">כעת </w:t>
      </w:r>
      <w:r w:rsidR="00FA22D0" w:rsidRPr="00C351BA">
        <w:rPr>
          <w:rFonts w:hint="cs"/>
          <w:rtl/>
        </w:rPr>
        <w:t xml:space="preserve">באפשרותו </w:t>
      </w:r>
      <w:r w:rsidR="002B7B3F" w:rsidRPr="00C351BA">
        <w:rPr>
          <w:rFonts w:hint="cs"/>
          <w:rtl/>
        </w:rPr>
        <w:t>לברך</w:t>
      </w:r>
      <w:r w:rsidR="007F00A4" w:rsidRPr="00C351BA">
        <w:rPr>
          <w:rFonts w:hint="cs"/>
          <w:rtl/>
        </w:rPr>
        <w:t>:</w:t>
      </w:r>
    </w:p>
    <w:p w14:paraId="2E928C5E" w14:textId="5CC4AC34" w:rsidR="009D5BF5" w:rsidRDefault="007F00A4" w:rsidP="002B02DB">
      <w:pPr>
        <w:rPr>
          <w:rtl/>
        </w:rPr>
      </w:pPr>
      <w:r w:rsidRPr="00C351BA">
        <w:rPr>
          <w:rFonts w:hint="cs"/>
          <w:rtl/>
        </w:rPr>
        <w:t xml:space="preserve">א. </w:t>
      </w:r>
      <w:r w:rsidRPr="00C351BA">
        <w:rPr>
          <w:rFonts w:hint="cs"/>
          <w:b/>
          <w:bCs/>
          <w:rtl/>
        </w:rPr>
        <w:t>כף החיים</w:t>
      </w:r>
      <w:r w:rsidRPr="00C351BA">
        <w:rPr>
          <w:rFonts w:hint="cs"/>
          <w:rtl/>
        </w:rPr>
        <w:t xml:space="preserve"> </w:t>
      </w:r>
      <w:r w:rsidR="002B7B3F" w:rsidRPr="00C351BA">
        <w:rPr>
          <w:rFonts w:hint="cs"/>
          <w:sz w:val="18"/>
          <w:szCs w:val="18"/>
          <w:rtl/>
        </w:rPr>
        <w:t>(</w:t>
      </w:r>
      <w:r w:rsidR="00DD0B5E" w:rsidRPr="00C351BA">
        <w:rPr>
          <w:rFonts w:hint="cs"/>
          <w:sz w:val="18"/>
          <w:szCs w:val="18"/>
          <w:rtl/>
        </w:rPr>
        <w:t xml:space="preserve">או''ח </w:t>
      </w:r>
      <w:proofErr w:type="spellStart"/>
      <w:r w:rsidR="002B7B3F" w:rsidRPr="00C351BA">
        <w:rPr>
          <w:rFonts w:hint="cs"/>
          <w:sz w:val="18"/>
          <w:szCs w:val="18"/>
          <w:rtl/>
        </w:rPr>
        <w:t>עא</w:t>
      </w:r>
      <w:proofErr w:type="spellEnd"/>
      <w:r w:rsidR="002B7B3F" w:rsidRPr="00C351BA">
        <w:rPr>
          <w:rFonts w:hint="cs"/>
          <w:sz w:val="18"/>
          <w:szCs w:val="18"/>
          <w:rtl/>
        </w:rPr>
        <w:t xml:space="preserve">, </w:t>
      </w:r>
      <w:r w:rsidR="002B1C72">
        <w:rPr>
          <w:rFonts w:hint="cs"/>
          <w:sz w:val="18"/>
          <w:szCs w:val="18"/>
          <w:rtl/>
        </w:rPr>
        <w:t>י</w:t>
      </w:r>
      <w:r w:rsidR="002B7B3F" w:rsidRPr="00C351BA">
        <w:rPr>
          <w:rFonts w:hint="cs"/>
          <w:sz w:val="18"/>
          <w:szCs w:val="18"/>
          <w:rtl/>
        </w:rPr>
        <w:t xml:space="preserve">א) </w:t>
      </w:r>
      <w:r w:rsidRPr="00C351BA">
        <w:rPr>
          <w:rFonts w:hint="cs"/>
          <w:rtl/>
        </w:rPr>
        <w:t>פסק</w:t>
      </w:r>
      <w:r w:rsidR="003D71B9" w:rsidRPr="00C351BA">
        <w:rPr>
          <w:rFonts w:hint="cs"/>
          <w:rtl/>
        </w:rPr>
        <w:t>,</w:t>
      </w:r>
      <w:r w:rsidRPr="00C351BA">
        <w:rPr>
          <w:rFonts w:hint="cs"/>
          <w:rtl/>
        </w:rPr>
        <w:t xml:space="preserve"> </w:t>
      </w:r>
      <w:r w:rsidR="002B7B3F" w:rsidRPr="00C351BA">
        <w:rPr>
          <w:rFonts w:hint="cs"/>
          <w:rtl/>
        </w:rPr>
        <w:t xml:space="preserve">שבמקרה זה עליו לברך ברכת </w:t>
      </w:r>
      <w:r w:rsidR="00AF3CE3" w:rsidRPr="00C351BA">
        <w:rPr>
          <w:rFonts w:hint="cs"/>
          <w:rtl/>
        </w:rPr>
        <w:t xml:space="preserve">המזון, שהרי </w:t>
      </w:r>
      <w:r w:rsidR="0066295D" w:rsidRPr="00C351BA">
        <w:rPr>
          <w:rFonts w:hint="cs"/>
          <w:rtl/>
        </w:rPr>
        <w:t xml:space="preserve">הוא עדיין שבע, </w:t>
      </w:r>
      <w:r w:rsidR="00B03C4D" w:rsidRPr="00C351BA">
        <w:rPr>
          <w:rFonts w:hint="cs"/>
          <w:rtl/>
        </w:rPr>
        <w:t xml:space="preserve">ואחד התנאים לברכת המזון היא השביעה. </w:t>
      </w:r>
      <w:r w:rsidR="005B0B3B" w:rsidRPr="00C351BA">
        <w:rPr>
          <w:rFonts w:hint="cs"/>
          <w:rtl/>
        </w:rPr>
        <w:t xml:space="preserve">ראייה לדבריו הביא </w:t>
      </w:r>
      <w:r w:rsidR="003D71B9" w:rsidRPr="00C351BA">
        <w:rPr>
          <w:rFonts w:hint="cs"/>
          <w:rtl/>
        </w:rPr>
        <w:t xml:space="preserve">מדברי </w:t>
      </w:r>
      <w:r w:rsidR="005B0B3B" w:rsidRPr="00C351BA">
        <w:rPr>
          <w:rFonts w:hint="cs"/>
          <w:b/>
          <w:bCs/>
          <w:rtl/>
        </w:rPr>
        <w:t>השולחן ערוך</w:t>
      </w:r>
      <w:r w:rsidR="005B0B3B" w:rsidRPr="00C351BA">
        <w:rPr>
          <w:rFonts w:hint="cs"/>
          <w:rtl/>
        </w:rPr>
        <w:t xml:space="preserve"> </w:t>
      </w:r>
      <w:r w:rsidR="005B0B3B" w:rsidRPr="00C351BA">
        <w:rPr>
          <w:rFonts w:hint="cs"/>
          <w:sz w:val="18"/>
          <w:szCs w:val="18"/>
          <w:rtl/>
        </w:rPr>
        <w:t>(יו''ד שמא, ב)</w:t>
      </w:r>
      <w:r w:rsidR="003D71B9" w:rsidRPr="00C351BA">
        <w:rPr>
          <w:rFonts w:hint="cs"/>
          <w:rtl/>
        </w:rPr>
        <w:t xml:space="preserve"> </w:t>
      </w:r>
      <w:r w:rsidR="0066295D" w:rsidRPr="00C351BA">
        <w:rPr>
          <w:rFonts w:hint="cs"/>
          <w:rtl/>
        </w:rPr>
        <w:t>שנקט</w:t>
      </w:r>
      <w:r w:rsidR="003B179D">
        <w:rPr>
          <w:rFonts w:hint="cs"/>
          <w:rtl/>
        </w:rPr>
        <w:t xml:space="preserve"> כדעת המהר''ם</w:t>
      </w:r>
      <w:r w:rsidR="00E33532" w:rsidRPr="00C351BA">
        <w:rPr>
          <w:rFonts w:hint="cs"/>
          <w:rtl/>
        </w:rPr>
        <w:t xml:space="preserve">, שאדם שנפטר קרובו </w:t>
      </w:r>
      <w:r w:rsidR="00EC5E56">
        <w:rPr>
          <w:rFonts w:hint="cs"/>
          <w:rtl/>
        </w:rPr>
        <w:t>מיד ב</w:t>
      </w:r>
      <w:r w:rsidR="00E33532" w:rsidRPr="00C351BA">
        <w:rPr>
          <w:rFonts w:hint="cs"/>
          <w:rtl/>
        </w:rPr>
        <w:t>מוצאי שבת לאחר שנקבר עליו לומר הבדלה</w:t>
      </w:r>
      <w:r w:rsidR="0066295D" w:rsidRPr="00C351BA">
        <w:rPr>
          <w:rFonts w:hint="cs"/>
          <w:rtl/>
        </w:rPr>
        <w:t xml:space="preserve"> - מוכח שגם אם </w:t>
      </w:r>
      <w:r w:rsidR="001076D5" w:rsidRPr="00C351BA">
        <w:rPr>
          <w:rFonts w:hint="cs"/>
          <w:rtl/>
        </w:rPr>
        <w:t>ב</w:t>
      </w:r>
      <w:r w:rsidR="0066295D" w:rsidRPr="00C351BA">
        <w:rPr>
          <w:rFonts w:hint="cs"/>
          <w:rtl/>
        </w:rPr>
        <w:t xml:space="preserve">זמן החיוב האדם פטור, אם לאחר </w:t>
      </w:r>
      <w:r w:rsidR="009A1841">
        <w:rPr>
          <w:rFonts w:hint="cs"/>
          <w:rtl/>
        </w:rPr>
        <w:t>מכן</w:t>
      </w:r>
      <w:r w:rsidR="0066295D" w:rsidRPr="00C351BA">
        <w:rPr>
          <w:rFonts w:hint="cs"/>
          <w:rtl/>
        </w:rPr>
        <w:t xml:space="preserve"> התחייב</w:t>
      </w:r>
      <w:r w:rsidR="009A1841">
        <w:rPr>
          <w:rFonts w:hint="cs"/>
          <w:rtl/>
        </w:rPr>
        <w:t>,</w:t>
      </w:r>
      <w:r w:rsidR="0066295D" w:rsidRPr="00C351BA">
        <w:rPr>
          <w:rFonts w:hint="cs"/>
          <w:rtl/>
        </w:rPr>
        <w:t xml:space="preserve"> עליו לברך</w:t>
      </w:r>
      <w:r w:rsidR="00346A6C" w:rsidRPr="00C351BA">
        <w:rPr>
          <w:rFonts w:hint="cs"/>
          <w:rtl/>
        </w:rPr>
        <w:t>.</w:t>
      </w:r>
      <w:r w:rsidR="00C74483">
        <w:rPr>
          <w:rFonts w:hint="cs"/>
          <w:rtl/>
        </w:rPr>
        <w:t xml:space="preserve"> ובלשונו:</w:t>
      </w:r>
    </w:p>
    <w:p w14:paraId="7E228281" w14:textId="346155A1" w:rsidR="002B1C72" w:rsidRPr="00C351BA" w:rsidRDefault="002B1C72" w:rsidP="002B1C72">
      <w:pPr>
        <w:ind w:left="720"/>
        <w:rPr>
          <w:rtl/>
        </w:rPr>
      </w:pPr>
      <w:r w:rsidRPr="00751ED1">
        <w:rPr>
          <w:rFonts w:hint="cs"/>
          <w:rtl/>
        </w:rPr>
        <w:t>''</w:t>
      </w:r>
      <w:r w:rsidR="00751ED1" w:rsidRPr="00751ED1">
        <w:rPr>
          <w:rFonts w:hint="cs"/>
          <w:rtl/>
        </w:rPr>
        <w:t>נ</w:t>
      </w:r>
      <w:r w:rsidRPr="00751ED1">
        <w:rPr>
          <w:rtl/>
        </w:rPr>
        <w:t>קבר</w:t>
      </w:r>
      <w:r>
        <w:rPr>
          <w:b/>
          <w:bCs/>
          <w:rtl/>
        </w:rPr>
        <w:t xml:space="preserve"> </w:t>
      </w:r>
      <w:r>
        <w:rPr>
          <w:rtl/>
        </w:rPr>
        <w:t>המת אחר שאכל ועדיין לא עבר הזמן שיתעכל המזון</w:t>
      </w:r>
      <w:r>
        <w:rPr>
          <w:rFonts w:hint="cs"/>
          <w:rtl/>
        </w:rPr>
        <w:t>,</w:t>
      </w:r>
      <w:r>
        <w:rPr>
          <w:rtl/>
        </w:rPr>
        <w:t xml:space="preserve"> חייב לברך </w:t>
      </w:r>
      <w:r>
        <w:rPr>
          <w:rFonts w:hint="cs"/>
          <w:rtl/>
        </w:rPr>
        <w:t>ברכת המזון</w:t>
      </w:r>
      <w:r>
        <w:rPr>
          <w:rtl/>
        </w:rPr>
        <w:t>. וכן ב</w:t>
      </w:r>
      <w:r w:rsidR="00C04C62">
        <w:rPr>
          <w:rFonts w:hint="cs"/>
          <w:rtl/>
        </w:rPr>
        <w:t xml:space="preserve">ברכת </w:t>
      </w:r>
      <w:r>
        <w:rPr>
          <w:rtl/>
        </w:rPr>
        <w:t>אשר יצר אם עשה צרכיו בעודו אונן חייב לברך אשר יצר אחר שנקבר המת</w:t>
      </w:r>
      <w:r w:rsidR="00DB321C">
        <w:rPr>
          <w:rFonts w:hint="cs"/>
          <w:rtl/>
        </w:rPr>
        <w:t>,</w:t>
      </w:r>
      <w:r>
        <w:rPr>
          <w:rtl/>
        </w:rPr>
        <w:t xml:space="preserve"> </w:t>
      </w:r>
      <w:proofErr w:type="spellStart"/>
      <w:r>
        <w:rPr>
          <w:rtl/>
        </w:rPr>
        <w:t>דדמי</w:t>
      </w:r>
      <w:proofErr w:type="spellEnd"/>
      <w:r>
        <w:rPr>
          <w:rtl/>
        </w:rPr>
        <w:t xml:space="preserve"> </w:t>
      </w:r>
      <w:r w:rsidR="00DB321C">
        <w:rPr>
          <w:rFonts w:hint="cs"/>
          <w:sz w:val="18"/>
          <w:szCs w:val="18"/>
          <w:rtl/>
        </w:rPr>
        <w:t xml:space="preserve">( = שדומה) </w:t>
      </w:r>
      <w:r>
        <w:rPr>
          <w:rtl/>
        </w:rPr>
        <w:t xml:space="preserve">להבדלה הכתוב </w:t>
      </w:r>
      <w:r w:rsidR="00DB321C">
        <w:rPr>
          <w:rFonts w:hint="cs"/>
          <w:rtl/>
        </w:rPr>
        <w:t xml:space="preserve">ביורה דעה סימן </w:t>
      </w:r>
      <w:r>
        <w:rPr>
          <w:rtl/>
        </w:rPr>
        <w:t>שמ"א סעי</w:t>
      </w:r>
      <w:r w:rsidR="00DB321C">
        <w:rPr>
          <w:rFonts w:hint="cs"/>
          <w:rtl/>
        </w:rPr>
        <w:t>ף</w:t>
      </w:r>
      <w:r>
        <w:rPr>
          <w:rtl/>
        </w:rPr>
        <w:t xml:space="preserve"> ב</w:t>
      </w:r>
      <w:r w:rsidR="00DB321C">
        <w:rPr>
          <w:rFonts w:hint="cs"/>
          <w:rtl/>
        </w:rPr>
        <w:t>,</w:t>
      </w:r>
      <w:r>
        <w:rPr>
          <w:rtl/>
        </w:rPr>
        <w:t xml:space="preserve"> </w:t>
      </w:r>
      <w:proofErr w:type="spellStart"/>
      <w:r w:rsidR="00DB321C">
        <w:rPr>
          <w:rFonts w:hint="cs"/>
          <w:rtl/>
        </w:rPr>
        <w:t>יעוי</w:t>
      </w:r>
      <w:r w:rsidR="0093189B">
        <w:rPr>
          <w:rFonts w:hint="cs"/>
          <w:rtl/>
        </w:rPr>
        <w:t>י</w:t>
      </w:r>
      <w:r w:rsidR="00DB321C">
        <w:rPr>
          <w:rFonts w:hint="cs"/>
          <w:rtl/>
        </w:rPr>
        <w:t>ן</w:t>
      </w:r>
      <w:proofErr w:type="spellEnd"/>
      <w:r w:rsidR="00DB321C">
        <w:rPr>
          <w:rFonts w:hint="cs"/>
          <w:rtl/>
        </w:rPr>
        <w:t xml:space="preserve"> שם</w:t>
      </w:r>
      <w:r>
        <w:t>.</w:t>
      </w:r>
      <w:r w:rsidR="00DB321C">
        <w:rPr>
          <w:rFonts w:hint="cs"/>
          <w:rtl/>
        </w:rPr>
        <w:t>''</w:t>
      </w:r>
    </w:p>
    <w:p w14:paraId="3457215D" w14:textId="1359A81B" w:rsidR="008E6A04" w:rsidRPr="00C351BA" w:rsidRDefault="005221A2" w:rsidP="002B02DB">
      <w:pPr>
        <w:rPr>
          <w:rtl/>
        </w:rPr>
      </w:pPr>
      <w:r w:rsidRPr="00C351BA">
        <w:rPr>
          <w:rFonts w:hint="cs"/>
          <w:rtl/>
        </w:rPr>
        <w:t xml:space="preserve">ב. רוב הפוסקים וביניהם </w:t>
      </w:r>
      <w:r w:rsidRPr="00C351BA">
        <w:rPr>
          <w:rFonts w:hint="cs"/>
          <w:b/>
          <w:bCs/>
          <w:rtl/>
        </w:rPr>
        <w:t>האמרי בינה</w:t>
      </w:r>
      <w:r w:rsidRPr="00C351BA">
        <w:rPr>
          <w:rFonts w:hint="cs"/>
          <w:rtl/>
        </w:rPr>
        <w:t xml:space="preserve"> </w:t>
      </w:r>
      <w:r w:rsidRPr="00C351BA">
        <w:rPr>
          <w:rFonts w:hint="cs"/>
          <w:sz w:val="18"/>
          <w:szCs w:val="18"/>
          <w:rtl/>
        </w:rPr>
        <w:t xml:space="preserve">(או''ח סי' טו) </w:t>
      </w:r>
      <w:r w:rsidRPr="00C351BA">
        <w:rPr>
          <w:rFonts w:hint="cs"/>
          <w:b/>
          <w:bCs/>
          <w:rtl/>
        </w:rPr>
        <w:t>והחזון</w:t>
      </w:r>
      <w:r w:rsidRPr="00C351BA">
        <w:rPr>
          <w:rFonts w:hint="cs"/>
          <w:rtl/>
        </w:rPr>
        <w:t xml:space="preserve"> </w:t>
      </w:r>
      <w:r w:rsidRPr="00C351BA">
        <w:rPr>
          <w:rFonts w:hint="cs"/>
          <w:b/>
          <w:bCs/>
          <w:rtl/>
        </w:rPr>
        <w:t xml:space="preserve">איש </w:t>
      </w:r>
      <w:r w:rsidRPr="00C351BA">
        <w:rPr>
          <w:rFonts w:hint="cs"/>
          <w:sz w:val="18"/>
          <w:szCs w:val="18"/>
          <w:rtl/>
        </w:rPr>
        <w:t>(ברכת</w:t>
      </w:r>
      <w:r w:rsidR="008E6A04" w:rsidRPr="00C351BA">
        <w:rPr>
          <w:rFonts w:hint="cs"/>
          <w:sz w:val="18"/>
          <w:szCs w:val="18"/>
          <w:rtl/>
        </w:rPr>
        <w:t xml:space="preserve"> המזון</w:t>
      </w:r>
      <w:r w:rsidRPr="00C351BA">
        <w:rPr>
          <w:rFonts w:hint="cs"/>
          <w:sz w:val="18"/>
          <w:szCs w:val="18"/>
          <w:rtl/>
        </w:rPr>
        <w:t xml:space="preserve"> כח, ה)</w:t>
      </w:r>
      <w:r w:rsidR="008E6A04" w:rsidRPr="00C351BA">
        <w:rPr>
          <w:rFonts w:hint="cs"/>
          <w:sz w:val="18"/>
          <w:szCs w:val="18"/>
          <w:rtl/>
        </w:rPr>
        <w:t xml:space="preserve"> </w:t>
      </w:r>
      <w:r w:rsidR="008E6A04" w:rsidRPr="00C351BA">
        <w:rPr>
          <w:rFonts w:hint="cs"/>
          <w:rtl/>
        </w:rPr>
        <w:t>חלקו וסברו, שלמרות ש</w:t>
      </w:r>
      <w:r w:rsidR="009A1841">
        <w:rPr>
          <w:rFonts w:hint="cs"/>
          <w:rtl/>
        </w:rPr>
        <w:t>כדי</w:t>
      </w:r>
      <w:r w:rsidR="008E6A04" w:rsidRPr="00C351BA">
        <w:rPr>
          <w:rFonts w:hint="cs"/>
          <w:rtl/>
        </w:rPr>
        <w:t xml:space="preserve"> לברך ברכת המזון מהתורה יש לשבוע, מכל מקום הזמן בו מתחייבים בברכה חל בזמן האכילה ולא כל זמן השביעה. משום כך, אדם שאכל לחם בעודו אונן, גם אם נשאר שבע לאחר</w:t>
      </w:r>
      <w:r w:rsidR="009A1841">
        <w:rPr>
          <w:rFonts w:hint="cs"/>
          <w:rtl/>
        </w:rPr>
        <w:t xml:space="preserve"> מכן</w:t>
      </w:r>
      <w:r w:rsidR="008E6A04" w:rsidRPr="00C351BA">
        <w:rPr>
          <w:rFonts w:hint="cs"/>
          <w:rtl/>
        </w:rPr>
        <w:t xml:space="preserve"> </w:t>
      </w:r>
      <w:r w:rsidR="009A1841">
        <w:rPr>
          <w:rFonts w:hint="cs"/>
          <w:rtl/>
        </w:rPr>
        <w:t>כשהוא כבר מחויב במצוות,</w:t>
      </w:r>
      <w:r w:rsidR="008E6A04" w:rsidRPr="00C351BA">
        <w:rPr>
          <w:rFonts w:hint="cs"/>
          <w:rtl/>
        </w:rPr>
        <w:t xml:space="preserve"> פטור מברכה.  </w:t>
      </w:r>
    </w:p>
    <w:p w14:paraId="7C9140A4" w14:textId="3957C927" w:rsidR="007B6278" w:rsidRPr="00C351BA" w:rsidRDefault="00765685" w:rsidP="002B02DB">
      <w:pPr>
        <w:rPr>
          <w:rtl/>
        </w:rPr>
      </w:pPr>
      <w:r>
        <w:rPr>
          <w:rFonts w:hint="cs"/>
          <w:rtl/>
        </w:rPr>
        <w:t xml:space="preserve">את </w:t>
      </w:r>
      <w:r w:rsidR="00346A6C" w:rsidRPr="00C351BA">
        <w:rPr>
          <w:rFonts w:hint="cs"/>
          <w:rtl/>
        </w:rPr>
        <w:t xml:space="preserve">ראיית כף החיים </w:t>
      </w:r>
      <w:r w:rsidR="002D22DE" w:rsidRPr="00C351BA">
        <w:rPr>
          <w:rFonts w:hint="cs"/>
          <w:rtl/>
        </w:rPr>
        <w:t xml:space="preserve">שאונן </w:t>
      </w:r>
      <w:r w:rsidR="00346A6C" w:rsidRPr="00C351BA">
        <w:rPr>
          <w:rFonts w:hint="cs"/>
          <w:rtl/>
        </w:rPr>
        <w:t xml:space="preserve">חייב בהבדלה </w:t>
      </w:r>
      <w:r w:rsidR="002D22DE" w:rsidRPr="00C351BA">
        <w:rPr>
          <w:rFonts w:hint="cs"/>
          <w:rtl/>
        </w:rPr>
        <w:t>לאחר שקברו את מתו</w:t>
      </w:r>
      <w:r>
        <w:rPr>
          <w:rFonts w:hint="cs"/>
          <w:rtl/>
        </w:rPr>
        <w:t xml:space="preserve"> ניתן לדחות </w:t>
      </w:r>
      <w:r w:rsidR="002D22DE" w:rsidRPr="00C351BA">
        <w:rPr>
          <w:rFonts w:hint="cs"/>
          <w:rtl/>
        </w:rPr>
        <w:t>בפשטות</w:t>
      </w:r>
      <w:r>
        <w:rPr>
          <w:rFonts w:hint="cs"/>
          <w:rtl/>
        </w:rPr>
        <w:t>,</w:t>
      </w:r>
      <w:r w:rsidR="002D22DE" w:rsidRPr="00C351BA">
        <w:rPr>
          <w:rFonts w:hint="cs"/>
          <w:rtl/>
        </w:rPr>
        <w:t xml:space="preserve"> </w:t>
      </w:r>
      <w:r w:rsidR="005762A9" w:rsidRPr="00C351BA">
        <w:rPr>
          <w:rFonts w:hint="cs"/>
          <w:rtl/>
        </w:rPr>
        <w:t>ש</w:t>
      </w:r>
      <w:r w:rsidR="001C37D5" w:rsidRPr="00C351BA">
        <w:rPr>
          <w:rFonts w:hint="cs"/>
          <w:rtl/>
        </w:rPr>
        <w:t xml:space="preserve">בניגוד לברכת המזון שחלה </w:t>
      </w:r>
      <w:r w:rsidR="004F07E1" w:rsidRPr="00C351BA">
        <w:rPr>
          <w:rFonts w:hint="cs"/>
          <w:rtl/>
        </w:rPr>
        <w:t xml:space="preserve">דווקא </w:t>
      </w:r>
      <w:r w:rsidR="001C37D5" w:rsidRPr="00C351BA">
        <w:rPr>
          <w:rFonts w:hint="cs"/>
          <w:rtl/>
        </w:rPr>
        <w:t>בזמן האכילה, ה</w:t>
      </w:r>
      <w:r w:rsidR="005762A9" w:rsidRPr="00C351BA">
        <w:rPr>
          <w:rFonts w:hint="cs"/>
          <w:rtl/>
        </w:rPr>
        <w:t xml:space="preserve">חובה להבדיל </w:t>
      </w:r>
      <w:r w:rsidR="001C37D5" w:rsidRPr="00C351BA">
        <w:rPr>
          <w:rFonts w:hint="cs"/>
          <w:rtl/>
        </w:rPr>
        <w:t xml:space="preserve">חלה </w:t>
      </w:r>
      <w:r w:rsidR="005762A9" w:rsidRPr="00C351BA">
        <w:rPr>
          <w:rFonts w:hint="cs"/>
          <w:rtl/>
        </w:rPr>
        <w:t xml:space="preserve">בכל </w:t>
      </w:r>
      <w:r w:rsidR="003602B7">
        <w:rPr>
          <w:rFonts w:hint="cs"/>
          <w:rtl/>
        </w:rPr>
        <w:t>שלושת</w:t>
      </w:r>
      <w:r w:rsidR="005762A9" w:rsidRPr="00C351BA">
        <w:rPr>
          <w:rFonts w:hint="cs"/>
          <w:rtl/>
        </w:rPr>
        <w:t xml:space="preserve"> </w:t>
      </w:r>
      <w:r w:rsidR="003602B7">
        <w:rPr>
          <w:rFonts w:hint="cs"/>
          <w:rtl/>
        </w:rPr>
        <w:t>ה</w:t>
      </w:r>
      <w:r w:rsidR="005762A9" w:rsidRPr="00C351BA">
        <w:rPr>
          <w:rFonts w:hint="cs"/>
          <w:rtl/>
        </w:rPr>
        <w:t xml:space="preserve">ימים שלאחר שבת, </w:t>
      </w:r>
      <w:r w:rsidR="001C37D5" w:rsidRPr="00C351BA">
        <w:rPr>
          <w:rFonts w:hint="cs"/>
          <w:rtl/>
        </w:rPr>
        <w:t>ולא</w:t>
      </w:r>
      <w:r w:rsidR="00411A51">
        <w:rPr>
          <w:rFonts w:hint="cs"/>
          <w:rtl/>
        </w:rPr>
        <w:t xml:space="preserve"> רק </w:t>
      </w:r>
      <w:r w:rsidR="003602B7">
        <w:rPr>
          <w:rFonts w:hint="cs"/>
          <w:rtl/>
        </w:rPr>
        <w:t>ביציאתה</w:t>
      </w:r>
      <w:r w:rsidR="0093189B">
        <w:rPr>
          <w:rFonts w:hint="cs"/>
          <w:sz w:val="18"/>
          <w:szCs w:val="18"/>
          <w:rtl/>
        </w:rPr>
        <w:t xml:space="preserve"> </w:t>
      </w:r>
      <w:r w:rsidR="001C37D5" w:rsidRPr="00C351BA">
        <w:rPr>
          <w:rFonts w:hint="cs"/>
          <w:rtl/>
        </w:rPr>
        <w:t xml:space="preserve">, </w:t>
      </w:r>
      <w:r w:rsidR="0068018B">
        <w:rPr>
          <w:rFonts w:hint="cs"/>
          <w:rtl/>
        </w:rPr>
        <w:t>ו</w:t>
      </w:r>
      <w:r w:rsidR="001C37D5" w:rsidRPr="00C351BA">
        <w:rPr>
          <w:rFonts w:hint="cs"/>
          <w:rtl/>
        </w:rPr>
        <w:t xml:space="preserve">לכן אין </w:t>
      </w:r>
      <w:r w:rsidR="0068018B">
        <w:rPr>
          <w:rFonts w:hint="cs"/>
          <w:rtl/>
        </w:rPr>
        <w:t xml:space="preserve">משמעות לכך </w:t>
      </w:r>
      <w:r w:rsidR="007B6278" w:rsidRPr="00C351BA">
        <w:rPr>
          <w:rFonts w:hint="cs"/>
          <w:rtl/>
        </w:rPr>
        <w:t>ש</w:t>
      </w:r>
      <w:r w:rsidR="00411A51">
        <w:rPr>
          <w:rFonts w:hint="cs"/>
          <w:rtl/>
        </w:rPr>
        <w:t xml:space="preserve">אותו אדם </w:t>
      </w:r>
      <w:r w:rsidR="001C37D5" w:rsidRPr="00C351BA">
        <w:rPr>
          <w:rFonts w:hint="cs"/>
          <w:rtl/>
        </w:rPr>
        <w:t>היה פטור</w:t>
      </w:r>
      <w:r w:rsidR="00411A51">
        <w:rPr>
          <w:rFonts w:hint="cs"/>
          <w:rtl/>
        </w:rPr>
        <w:t xml:space="preserve"> </w:t>
      </w:r>
      <w:r w:rsidR="002E701F">
        <w:rPr>
          <w:rFonts w:hint="cs"/>
          <w:rtl/>
        </w:rPr>
        <w:t>מ</w:t>
      </w:r>
      <w:r w:rsidR="00411A51">
        <w:rPr>
          <w:rFonts w:hint="cs"/>
          <w:rtl/>
        </w:rPr>
        <w:t>הבדלה</w:t>
      </w:r>
      <w:r w:rsidR="002E701F">
        <w:rPr>
          <w:rFonts w:hint="cs"/>
          <w:rtl/>
        </w:rPr>
        <w:t xml:space="preserve"> בשעת יציאת השבת</w:t>
      </w:r>
      <w:r w:rsidR="0068018B">
        <w:rPr>
          <w:rFonts w:hint="cs"/>
          <w:rtl/>
        </w:rPr>
        <w:t xml:space="preserve"> </w:t>
      </w:r>
      <w:r w:rsidR="0068018B">
        <w:rPr>
          <w:rFonts w:hint="cs"/>
          <w:sz w:val="18"/>
          <w:szCs w:val="18"/>
          <w:rtl/>
        </w:rPr>
        <w:t>(ועיין בדף לפרשת ויקהל פקודי שנה ג')</w:t>
      </w:r>
      <w:r w:rsidR="001C37D5" w:rsidRPr="00C351BA">
        <w:rPr>
          <w:rFonts w:hint="cs"/>
          <w:rtl/>
        </w:rPr>
        <w:t>.</w:t>
      </w:r>
    </w:p>
    <w:p w14:paraId="6FF1BCCA" w14:textId="07EB0558" w:rsidR="0002329C" w:rsidRPr="00C351BA" w:rsidRDefault="007B6278" w:rsidP="002B02DB">
      <w:pPr>
        <w:rPr>
          <w:rtl/>
        </w:rPr>
      </w:pPr>
      <w:r w:rsidRPr="00C351BA">
        <w:rPr>
          <w:rFonts w:hint="cs"/>
          <w:rtl/>
        </w:rPr>
        <w:t>בעקבות העיסוק בדיני ברכת המזון בפרשה, נעסוק השבוע בהלכות ברכת המזון וב</w:t>
      </w:r>
      <w:r w:rsidR="0088300E" w:rsidRPr="00C351BA">
        <w:rPr>
          <w:rFonts w:hint="cs"/>
          <w:rtl/>
        </w:rPr>
        <w:t>פרט ב</w:t>
      </w:r>
      <w:r w:rsidRPr="00C351BA">
        <w:rPr>
          <w:rFonts w:hint="cs"/>
          <w:rtl/>
        </w:rPr>
        <w:t xml:space="preserve">שאלות, </w:t>
      </w:r>
      <w:r w:rsidR="00923C7F" w:rsidRPr="00C351BA">
        <w:rPr>
          <w:rFonts w:hint="cs"/>
          <w:rtl/>
        </w:rPr>
        <w:t>האם בכל עניין שאוכלים לחם יש לברך ברכת המוציא</w:t>
      </w:r>
      <w:r w:rsidR="00E47107">
        <w:rPr>
          <w:rFonts w:hint="cs"/>
          <w:rtl/>
        </w:rPr>
        <w:t xml:space="preserve"> וליטול ידיים</w:t>
      </w:r>
      <w:r w:rsidR="00923C7F" w:rsidRPr="00C351BA">
        <w:rPr>
          <w:rFonts w:hint="cs"/>
          <w:rtl/>
        </w:rPr>
        <w:t xml:space="preserve">, </w:t>
      </w:r>
      <w:r w:rsidR="00C00692">
        <w:rPr>
          <w:rFonts w:hint="cs"/>
          <w:rtl/>
        </w:rPr>
        <w:t>ו</w:t>
      </w:r>
      <w:r w:rsidRPr="00C351BA">
        <w:rPr>
          <w:rFonts w:hint="cs"/>
          <w:rtl/>
        </w:rPr>
        <w:t xml:space="preserve">מאיזה שיעור יש לברך ברכת המזון מהתורה </w:t>
      </w:r>
      <w:r w:rsidR="002B02DB">
        <w:rPr>
          <w:rFonts w:hint="cs"/>
          <w:rtl/>
        </w:rPr>
        <w:t>ו</w:t>
      </w:r>
      <w:r w:rsidRPr="00C351BA">
        <w:rPr>
          <w:rFonts w:hint="cs"/>
          <w:rtl/>
        </w:rPr>
        <w:t>מדרבנן</w:t>
      </w:r>
      <w:r w:rsidR="002B02DB">
        <w:rPr>
          <w:rFonts w:hint="cs"/>
          <w:rtl/>
        </w:rPr>
        <w:t>.</w:t>
      </w:r>
    </w:p>
    <w:p w14:paraId="249E458B" w14:textId="220082DB" w:rsidR="00346A6C" w:rsidRPr="00C351BA" w:rsidRDefault="00923C7F" w:rsidP="00F473B2">
      <w:pPr>
        <w:spacing w:after="40"/>
        <w:rPr>
          <w:rtl/>
        </w:rPr>
      </w:pPr>
      <w:r w:rsidRPr="00C351BA">
        <w:rPr>
          <w:rFonts w:hint="cs"/>
          <w:b/>
          <w:bCs/>
          <w:u w:val="single"/>
          <w:rtl/>
        </w:rPr>
        <w:t>ברכה ראשונה</w:t>
      </w:r>
    </w:p>
    <w:p w14:paraId="34EF96F3" w14:textId="6D481102" w:rsidR="00923C7F" w:rsidRPr="00C351BA" w:rsidRDefault="00923C7F" w:rsidP="00F473B2">
      <w:pPr>
        <w:spacing w:after="40"/>
        <w:rPr>
          <w:rtl/>
        </w:rPr>
      </w:pPr>
      <w:r w:rsidRPr="00C351BA">
        <w:rPr>
          <w:rFonts w:hint="cs"/>
          <w:rtl/>
        </w:rPr>
        <w:t>בניגוד לברכה אחרונה</w:t>
      </w:r>
      <w:r w:rsidR="008B67E7" w:rsidRPr="00C351BA">
        <w:rPr>
          <w:rFonts w:hint="cs"/>
          <w:rtl/>
        </w:rPr>
        <w:t xml:space="preserve">, </w:t>
      </w:r>
      <w:r w:rsidR="00DD1C64">
        <w:rPr>
          <w:rFonts w:hint="cs"/>
          <w:rtl/>
        </w:rPr>
        <w:t>התלויה באכילת</w:t>
      </w:r>
      <w:r w:rsidR="008B67E7" w:rsidRPr="00C351BA">
        <w:rPr>
          <w:rFonts w:hint="cs"/>
          <w:rtl/>
        </w:rPr>
        <w:t xml:space="preserve"> שיעור מסוים, </w:t>
      </w:r>
      <w:r w:rsidR="003602B7">
        <w:rPr>
          <w:rFonts w:hint="cs"/>
          <w:rtl/>
        </w:rPr>
        <w:t>את ה</w:t>
      </w:r>
      <w:r w:rsidR="008B67E7" w:rsidRPr="00C351BA">
        <w:rPr>
          <w:rFonts w:hint="cs"/>
          <w:rtl/>
        </w:rPr>
        <w:t xml:space="preserve">ברכה </w:t>
      </w:r>
      <w:r w:rsidR="003602B7">
        <w:rPr>
          <w:rFonts w:hint="cs"/>
          <w:rtl/>
        </w:rPr>
        <w:t>שלפני האוכל</w:t>
      </w:r>
      <w:r w:rsidR="008B67E7" w:rsidRPr="00C351BA">
        <w:rPr>
          <w:rFonts w:hint="cs"/>
          <w:rtl/>
        </w:rPr>
        <w:t xml:space="preserve"> יש לברך בכל עניין, </w:t>
      </w:r>
      <w:r w:rsidR="00AF06DD">
        <w:rPr>
          <w:rFonts w:hint="cs"/>
          <w:rtl/>
        </w:rPr>
        <w:t xml:space="preserve">שכן </w:t>
      </w:r>
      <w:r w:rsidR="008B67E7" w:rsidRPr="00C351BA">
        <w:rPr>
          <w:rFonts w:hint="cs"/>
          <w:rtl/>
        </w:rPr>
        <w:t xml:space="preserve">כותבת הגמרא במסכת ברכות </w:t>
      </w:r>
      <w:r w:rsidR="008B67E7" w:rsidRPr="00C351BA">
        <w:rPr>
          <w:rFonts w:hint="cs"/>
          <w:sz w:val="18"/>
          <w:szCs w:val="18"/>
          <w:rtl/>
        </w:rPr>
        <w:t xml:space="preserve">(לה ע''א) </w:t>
      </w:r>
      <w:r w:rsidR="00AF06DD" w:rsidRPr="00DD1C64">
        <w:rPr>
          <w:rFonts w:hint="cs"/>
          <w:rtl/>
        </w:rPr>
        <w:t>ש</w:t>
      </w:r>
      <w:r w:rsidR="008B67E7" w:rsidRPr="00C351BA">
        <w:rPr>
          <w:rFonts w:hint="cs"/>
          <w:rtl/>
        </w:rPr>
        <w:t xml:space="preserve">אסור להנות מהעולם הזה ללא ברכה. נחלקו הראשונים בשאלה, האם </w:t>
      </w:r>
      <w:r w:rsidR="003602B7">
        <w:rPr>
          <w:rFonts w:hint="cs"/>
          <w:rtl/>
        </w:rPr>
        <w:t xml:space="preserve">יש לברך </w:t>
      </w:r>
      <w:r w:rsidR="00973409">
        <w:rPr>
          <w:rFonts w:hint="cs"/>
          <w:rtl/>
        </w:rPr>
        <w:t>'</w:t>
      </w:r>
      <w:r w:rsidR="003602B7">
        <w:rPr>
          <w:rFonts w:hint="cs"/>
          <w:rtl/>
        </w:rPr>
        <w:t>המוציא</w:t>
      </w:r>
      <w:r w:rsidR="00973409">
        <w:rPr>
          <w:rFonts w:hint="cs"/>
          <w:rtl/>
        </w:rPr>
        <w:t>'</w:t>
      </w:r>
      <w:r w:rsidR="003602B7">
        <w:rPr>
          <w:rFonts w:hint="cs"/>
          <w:rtl/>
        </w:rPr>
        <w:t>,</w:t>
      </w:r>
      <w:r w:rsidR="003602B7" w:rsidRPr="00C351BA">
        <w:rPr>
          <w:rFonts w:hint="cs"/>
          <w:rtl/>
        </w:rPr>
        <w:t xml:space="preserve"> </w:t>
      </w:r>
      <w:r w:rsidR="00973409">
        <w:rPr>
          <w:rFonts w:hint="cs"/>
          <w:rtl/>
        </w:rPr>
        <w:t>ה</w:t>
      </w:r>
      <w:r w:rsidR="008B67E7" w:rsidRPr="00C351BA">
        <w:rPr>
          <w:rFonts w:hint="cs"/>
          <w:rtl/>
        </w:rPr>
        <w:t>ברכה הראשונה על לחם</w:t>
      </w:r>
      <w:r w:rsidR="00C52005">
        <w:rPr>
          <w:rFonts w:hint="cs"/>
          <w:rtl/>
        </w:rPr>
        <w:t xml:space="preserve">, </w:t>
      </w:r>
      <w:r w:rsidR="003602B7">
        <w:rPr>
          <w:rFonts w:hint="cs"/>
          <w:rtl/>
        </w:rPr>
        <w:t>בכל מצב</w:t>
      </w:r>
      <w:r w:rsidR="00973409">
        <w:rPr>
          <w:rFonts w:hint="cs"/>
          <w:rtl/>
        </w:rPr>
        <w:t xml:space="preserve"> בו אוכלים לחם</w:t>
      </w:r>
      <w:r w:rsidR="008B67E7" w:rsidRPr="00C351BA">
        <w:rPr>
          <w:rFonts w:hint="cs"/>
          <w:rtl/>
        </w:rPr>
        <w:t>:</w:t>
      </w:r>
    </w:p>
    <w:p w14:paraId="2D2966D9" w14:textId="10E8B051" w:rsidR="00B87A00" w:rsidRPr="00C351BA" w:rsidRDefault="00B87A00" w:rsidP="00F473B2">
      <w:pPr>
        <w:spacing w:after="40"/>
        <w:rPr>
          <w:rtl/>
        </w:rPr>
      </w:pPr>
      <w:r w:rsidRPr="00C351BA">
        <w:rPr>
          <w:rFonts w:hint="cs"/>
          <w:rtl/>
        </w:rPr>
        <w:t xml:space="preserve">א. </w:t>
      </w:r>
      <w:r w:rsidR="007D77C3" w:rsidRPr="00C351BA">
        <w:rPr>
          <w:rFonts w:hint="cs"/>
          <w:rtl/>
        </w:rPr>
        <w:t xml:space="preserve">דעת </w:t>
      </w:r>
      <w:r w:rsidR="007D77C3" w:rsidRPr="00C351BA">
        <w:rPr>
          <w:rFonts w:hint="cs"/>
          <w:b/>
          <w:bCs/>
          <w:rtl/>
        </w:rPr>
        <w:t>הראב''ד</w:t>
      </w:r>
      <w:r w:rsidR="007D77C3" w:rsidRPr="00C351BA">
        <w:rPr>
          <w:rFonts w:hint="cs"/>
          <w:rtl/>
        </w:rPr>
        <w:t xml:space="preserve"> </w:t>
      </w:r>
      <w:r w:rsidR="007D77C3" w:rsidRPr="00C351BA">
        <w:rPr>
          <w:rFonts w:hint="cs"/>
          <w:sz w:val="18"/>
          <w:szCs w:val="18"/>
          <w:rtl/>
        </w:rPr>
        <w:t>(</w:t>
      </w:r>
      <w:proofErr w:type="spellStart"/>
      <w:r w:rsidR="007D77C3" w:rsidRPr="00C351BA">
        <w:rPr>
          <w:rFonts w:hint="cs"/>
          <w:sz w:val="18"/>
          <w:szCs w:val="18"/>
          <w:rtl/>
        </w:rPr>
        <w:t>רשב''א</w:t>
      </w:r>
      <w:proofErr w:type="spellEnd"/>
      <w:r w:rsidR="007D77C3" w:rsidRPr="00C351BA">
        <w:rPr>
          <w:rFonts w:hint="cs"/>
          <w:sz w:val="18"/>
          <w:szCs w:val="18"/>
          <w:rtl/>
        </w:rPr>
        <w:t xml:space="preserve"> לז ע''ב ד''ה</w:t>
      </w:r>
      <w:r w:rsidR="00097DF7" w:rsidRPr="00C351BA">
        <w:rPr>
          <w:rFonts w:hint="cs"/>
          <w:sz w:val="18"/>
          <w:szCs w:val="18"/>
          <w:rtl/>
        </w:rPr>
        <w:t xml:space="preserve"> כתב)</w:t>
      </w:r>
      <w:r w:rsidR="00097DF7" w:rsidRPr="00C351BA">
        <w:rPr>
          <w:rFonts w:hint="cs"/>
          <w:rtl/>
        </w:rPr>
        <w:t xml:space="preserve">, שכאשר אדם אוכל פחות מכזית לחם, </w:t>
      </w:r>
      <w:r w:rsidR="00915C31" w:rsidRPr="00C351BA">
        <w:rPr>
          <w:rFonts w:hint="cs"/>
          <w:rtl/>
        </w:rPr>
        <w:t xml:space="preserve">עליו </w:t>
      </w:r>
      <w:r w:rsidR="00097DF7" w:rsidRPr="00C351BA">
        <w:rPr>
          <w:rFonts w:hint="cs"/>
          <w:rtl/>
        </w:rPr>
        <w:t xml:space="preserve">לברך מזונות ולא המוציא. טעם הדבר הוא ככל הנראה, שכמו </w:t>
      </w:r>
      <w:r w:rsidR="00AF06DD">
        <w:rPr>
          <w:rFonts w:hint="cs"/>
          <w:rtl/>
        </w:rPr>
        <w:t>ש</w:t>
      </w:r>
      <w:r w:rsidR="00097DF7" w:rsidRPr="00C351BA">
        <w:rPr>
          <w:rFonts w:hint="cs"/>
          <w:rtl/>
        </w:rPr>
        <w:t>ברכת המזון מברכים רק כאשר אוכלים כזית לחם</w:t>
      </w:r>
      <w:r w:rsidR="00BB735A">
        <w:rPr>
          <w:rFonts w:hint="cs"/>
          <w:rtl/>
        </w:rPr>
        <w:t xml:space="preserve"> (אם כי יש </w:t>
      </w:r>
      <w:r w:rsidR="00AF06DD">
        <w:rPr>
          <w:rFonts w:hint="cs"/>
          <w:rtl/>
        </w:rPr>
        <w:t xml:space="preserve">על </w:t>
      </w:r>
      <w:r w:rsidR="00BB735A">
        <w:rPr>
          <w:rFonts w:hint="cs"/>
          <w:rtl/>
        </w:rPr>
        <w:t>כך מחלוקת כפי שנראה להלן)</w:t>
      </w:r>
      <w:r w:rsidR="00097DF7" w:rsidRPr="00C351BA">
        <w:rPr>
          <w:rFonts w:hint="cs"/>
          <w:rtl/>
        </w:rPr>
        <w:t>, כיוון שרק אז מדובר בכמות משמעותית, כך ברכת המוציא יש לברך רק כאשר אוכלים כמות משמעותית.</w:t>
      </w:r>
    </w:p>
    <w:p w14:paraId="79FE8E37" w14:textId="3A201C4D" w:rsidR="00184A11" w:rsidRPr="00C351BA" w:rsidRDefault="00B656AD" w:rsidP="00F473B2">
      <w:pPr>
        <w:spacing w:after="40"/>
        <w:rPr>
          <w:rtl/>
        </w:rPr>
      </w:pPr>
      <w:r w:rsidRPr="00C351BA">
        <w:rPr>
          <w:rFonts w:hint="cs"/>
          <w:rtl/>
        </w:rPr>
        <w:t xml:space="preserve">את דברי הירושלמי </w:t>
      </w:r>
      <w:r w:rsidR="00D25973" w:rsidRPr="00C351BA">
        <w:rPr>
          <w:rFonts w:hint="cs"/>
          <w:rtl/>
        </w:rPr>
        <w:t xml:space="preserve">במסכת ברכות </w:t>
      </w:r>
      <w:r w:rsidR="00D25973" w:rsidRPr="00C351BA">
        <w:rPr>
          <w:rFonts w:hint="cs"/>
          <w:sz w:val="18"/>
          <w:szCs w:val="18"/>
          <w:rtl/>
        </w:rPr>
        <w:t>(ו ע''א)</w:t>
      </w:r>
      <w:r w:rsidR="00D25973" w:rsidRPr="00C351BA">
        <w:rPr>
          <w:rFonts w:hint="cs"/>
          <w:rtl/>
        </w:rPr>
        <w:t xml:space="preserve">, </w:t>
      </w:r>
      <w:r w:rsidRPr="00C351BA">
        <w:rPr>
          <w:rFonts w:hint="cs"/>
          <w:rtl/>
        </w:rPr>
        <w:t xml:space="preserve">הכותב שגם על פחות מכזית </w:t>
      </w:r>
      <w:r w:rsidR="00D25973" w:rsidRPr="00C351BA">
        <w:rPr>
          <w:rFonts w:hint="cs"/>
          <w:rtl/>
        </w:rPr>
        <w:t xml:space="preserve">יש לברך המוציא </w:t>
      </w:r>
      <w:r w:rsidR="00FB63C6">
        <w:rPr>
          <w:rFonts w:hint="cs"/>
          <w:rtl/>
        </w:rPr>
        <w:t>יישב</w:t>
      </w:r>
      <w:r w:rsidRPr="00C351BA">
        <w:rPr>
          <w:rFonts w:hint="cs"/>
          <w:rtl/>
        </w:rPr>
        <w:t>,</w:t>
      </w:r>
      <w:r w:rsidR="00D25973" w:rsidRPr="00C351BA">
        <w:rPr>
          <w:rFonts w:hint="cs"/>
          <w:rtl/>
        </w:rPr>
        <w:t xml:space="preserve"> שכוונתו למקרה בו אדם אוכל מספר חתיכות הפחותות משיעור כזית</w:t>
      </w:r>
      <w:r w:rsidR="00CA336B">
        <w:rPr>
          <w:rFonts w:hint="cs"/>
          <w:rtl/>
        </w:rPr>
        <w:t xml:space="preserve"> היוצרות ביחד שיעור גדול מכזית,</w:t>
      </w:r>
      <w:r w:rsidR="00184A11" w:rsidRPr="00C351BA">
        <w:rPr>
          <w:rFonts w:hint="cs"/>
          <w:rtl/>
        </w:rPr>
        <w:t xml:space="preserve"> </w:t>
      </w:r>
      <w:r w:rsidR="001A561A">
        <w:rPr>
          <w:rFonts w:hint="cs"/>
          <w:rtl/>
        </w:rPr>
        <w:t>ש</w:t>
      </w:r>
      <w:r w:rsidR="00AF06DD">
        <w:rPr>
          <w:rFonts w:hint="cs"/>
          <w:rtl/>
        </w:rPr>
        <w:t>במקרה זה</w:t>
      </w:r>
      <w:r w:rsidR="00CA336B">
        <w:rPr>
          <w:rFonts w:hint="cs"/>
          <w:rtl/>
        </w:rPr>
        <w:t xml:space="preserve"> וודאי שיש לברך </w:t>
      </w:r>
      <w:r w:rsidR="00A161FD">
        <w:rPr>
          <w:rFonts w:hint="cs"/>
          <w:rtl/>
        </w:rPr>
        <w:t xml:space="preserve">המוציא </w:t>
      </w:r>
      <w:r w:rsidR="00AF06DD">
        <w:rPr>
          <w:rFonts w:hint="cs"/>
          <w:rtl/>
        </w:rPr>
        <w:t>שהרי</w:t>
      </w:r>
      <w:r w:rsidR="00CA336B">
        <w:rPr>
          <w:rFonts w:hint="cs"/>
          <w:rtl/>
        </w:rPr>
        <w:t xml:space="preserve"> בסופו של דבר אכל כזית לחם, </w:t>
      </w:r>
      <w:r w:rsidR="00184A11" w:rsidRPr="00C351BA">
        <w:rPr>
          <w:rFonts w:hint="cs"/>
          <w:rtl/>
        </w:rPr>
        <w:t xml:space="preserve">אבל כאשר אוכלים חתיכה אחת </w:t>
      </w:r>
      <w:r w:rsidR="00AF06DD">
        <w:rPr>
          <w:rFonts w:hint="cs"/>
          <w:rtl/>
        </w:rPr>
        <w:t xml:space="preserve">שהיא </w:t>
      </w:r>
      <w:r w:rsidR="00184A11" w:rsidRPr="00C351BA">
        <w:rPr>
          <w:rFonts w:hint="cs"/>
          <w:rtl/>
        </w:rPr>
        <w:t>פחות מכזית - יש לברך מזונות</w:t>
      </w:r>
      <w:r w:rsidR="00BC7CF1">
        <w:rPr>
          <w:rFonts w:hint="cs"/>
          <w:rtl/>
        </w:rPr>
        <w:t>.</w:t>
      </w:r>
      <w:r w:rsidR="00184A11" w:rsidRPr="00C351BA">
        <w:rPr>
          <w:rFonts w:hint="cs"/>
          <w:rtl/>
        </w:rPr>
        <w:t xml:space="preserve"> ובלשו</w:t>
      </w:r>
      <w:r w:rsidR="009F1F27">
        <w:rPr>
          <w:rFonts w:hint="cs"/>
          <w:rtl/>
        </w:rPr>
        <w:t>ן הרשב''א המביא את דבריו</w:t>
      </w:r>
      <w:r w:rsidR="00184A11" w:rsidRPr="00C351BA">
        <w:rPr>
          <w:rFonts w:hint="cs"/>
          <w:rtl/>
        </w:rPr>
        <w:t>:</w:t>
      </w:r>
    </w:p>
    <w:p w14:paraId="1AEE1288" w14:textId="77777777" w:rsidR="00012FF0" w:rsidRPr="00C351BA" w:rsidRDefault="00184A11" w:rsidP="00F473B2">
      <w:pPr>
        <w:spacing w:after="40"/>
        <w:ind w:left="720"/>
        <w:rPr>
          <w:rtl/>
        </w:rPr>
      </w:pPr>
      <w:r w:rsidRPr="00C351BA">
        <w:rPr>
          <w:rFonts w:cs="Arial" w:hint="cs"/>
          <w:rtl/>
        </w:rPr>
        <w:t>''</w:t>
      </w:r>
      <w:r w:rsidRPr="00C351BA">
        <w:rPr>
          <w:rFonts w:cs="Arial"/>
          <w:rtl/>
        </w:rPr>
        <w:t xml:space="preserve">כתב </w:t>
      </w:r>
      <w:proofErr w:type="spellStart"/>
      <w:r w:rsidRPr="00C351BA">
        <w:rPr>
          <w:rFonts w:cs="Arial"/>
          <w:rtl/>
        </w:rPr>
        <w:t>הראב"ד</w:t>
      </w:r>
      <w:proofErr w:type="spellEnd"/>
      <w:r w:rsidRPr="00C351BA">
        <w:rPr>
          <w:rFonts w:cs="Arial"/>
          <w:rtl/>
        </w:rPr>
        <w:t xml:space="preserve"> דאין מברכין המוציא אלא באוכל כזית</w:t>
      </w:r>
      <w:r w:rsidRPr="00C351BA">
        <w:rPr>
          <w:rFonts w:cs="Arial" w:hint="cs"/>
          <w:rtl/>
        </w:rPr>
        <w:t>,</w:t>
      </w:r>
      <w:r w:rsidRPr="00C351BA">
        <w:rPr>
          <w:rFonts w:cs="Arial"/>
          <w:rtl/>
        </w:rPr>
        <w:t xml:space="preserve"> הא בפחות מכזית בתח</w:t>
      </w:r>
      <w:r w:rsidRPr="00C351BA">
        <w:rPr>
          <w:rFonts w:cs="Arial" w:hint="cs"/>
          <w:rtl/>
        </w:rPr>
        <w:t>י</w:t>
      </w:r>
      <w:r w:rsidRPr="00C351BA">
        <w:rPr>
          <w:rFonts w:cs="Arial"/>
          <w:rtl/>
        </w:rPr>
        <w:t>לה מברך בורא מיני מזונות</w:t>
      </w:r>
      <w:r w:rsidRPr="00C351BA">
        <w:rPr>
          <w:rFonts w:cs="Arial" w:hint="cs"/>
          <w:rtl/>
        </w:rPr>
        <w:t xml:space="preserve">, </w:t>
      </w:r>
      <w:r w:rsidRPr="00C351BA">
        <w:rPr>
          <w:rFonts w:cs="Arial"/>
          <w:rtl/>
        </w:rPr>
        <w:t xml:space="preserve">ואף על גב </w:t>
      </w:r>
      <w:proofErr w:type="spellStart"/>
      <w:r w:rsidRPr="00C351BA">
        <w:rPr>
          <w:rFonts w:cs="Arial"/>
          <w:rtl/>
        </w:rPr>
        <w:t>דפחות</w:t>
      </w:r>
      <w:proofErr w:type="spellEnd"/>
      <w:r w:rsidRPr="00C351BA">
        <w:rPr>
          <w:rFonts w:cs="Arial"/>
          <w:rtl/>
        </w:rPr>
        <w:t xml:space="preserve"> מכזית </w:t>
      </w:r>
      <w:r w:rsidRPr="00C351BA">
        <w:rPr>
          <w:rFonts w:cs="Arial" w:hint="cs"/>
          <w:rtl/>
        </w:rPr>
        <w:t xml:space="preserve">אינו </w:t>
      </w:r>
      <w:r w:rsidRPr="00C351BA">
        <w:rPr>
          <w:rFonts w:cs="Arial"/>
          <w:rtl/>
        </w:rPr>
        <w:t>מזון מ</w:t>
      </w:r>
      <w:r w:rsidRPr="00C351BA">
        <w:rPr>
          <w:rFonts w:cs="Arial" w:hint="cs"/>
          <w:rtl/>
        </w:rPr>
        <w:t>כל מקום</w:t>
      </w:r>
      <w:r w:rsidRPr="00C351BA">
        <w:rPr>
          <w:rFonts w:cs="Arial"/>
          <w:rtl/>
        </w:rPr>
        <w:t xml:space="preserve"> מיני מזונות הוא, והא </w:t>
      </w:r>
      <w:proofErr w:type="spellStart"/>
      <w:r w:rsidRPr="00C351BA">
        <w:rPr>
          <w:rFonts w:cs="Arial" w:hint="cs"/>
          <w:rtl/>
        </w:rPr>
        <w:t>דמשמע</w:t>
      </w:r>
      <w:proofErr w:type="spellEnd"/>
      <w:r w:rsidRPr="00C351BA">
        <w:rPr>
          <w:rFonts w:cs="Arial" w:hint="cs"/>
          <w:rtl/>
        </w:rPr>
        <w:t xml:space="preserve"> </w:t>
      </w:r>
      <w:r w:rsidRPr="00C351BA">
        <w:rPr>
          <w:rFonts w:cs="Arial"/>
          <w:rtl/>
        </w:rPr>
        <w:t xml:space="preserve">בירושלמי דאפילו </w:t>
      </w:r>
      <w:proofErr w:type="spellStart"/>
      <w:r w:rsidRPr="00C351BA">
        <w:rPr>
          <w:rFonts w:cs="Arial"/>
          <w:rtl/>
        </w:rPr>
        <w:t>אפחות</w:t>
      </w:r>
      <w:proofErr w:type="spellEnd"/>
      <w:r w:rsidRPr="00C351BA">
        <w:rPr>
          <w:rFonts w:cs="Arial"/>
          <w:rtl/>
        </w:rPr>
        <w:t xml:space="preserve"> מכזית מברך המוציא </w:t>
      </w:r>
      <w:r w:rsidRPr="00C351BA">
        <w:rPr>
          <w:rFonts w:cs="Arial" w:hint="cs"/>
          <w:rtl/>
        </w:rPr>
        <w:t xml:space="preserve">יש לומר </w:t>
      </w:r>
      <w:proofErr w:type="spellStart"/>
      <w:r w:rsidRPr="00C351BA">
        <w:rPr>
          <w:rFonts w:cs="Arial"/>
          <w:rtl/>
        </w:rPr>
        <w:t>דההיא</w:t>
      </w:r>
      <w:proofErr w:type="spellEnd"/>
      <w:r w:rsidRPr="00C351BA">
        <w:rPr>
          <w:rFonts w:cs="Arial"/>
          <w:rtl/>
        </w:rPr>
        <w:t xml:space="preserve"> באוכל הרבה אלא שלא לקט מן </w:t>
      </w:r>
      <w:proofErr w:type="spellStart"/>
      <w:r w:rsidRPr="00C351BA">
        <w:rPr>
          <w:rFonts w:cs="Arial"/>
          <w:rtl/>
        </w:rPr>
        <w:t>הפירורין</w:t>
      </w:r>
      <w:proofErr w:type="spellEnd"/>
      <w:r w:rsidRPr="00C351BA">
        <w:rPr>
          <w:rFonts w:cs="Arial"/>
          <w:rtl/>
        </w:rPr>
        <w:t xml:space="preserve"> כי אם פחות מכזית ואפילו הכי מברך</w:t>
      </w:r>
      <w:r w:rsidRPr="00C351BA">
        <w:rPr>
          <w:rFonts w:cs="Arial" w:hint="cs"/>
          <w:rtl/>
        </w:rPr>
        <w:t>.''</w:t>
      </w:r>
    </w:p>
    <w:p w14:paraId="6B303D31" w14:textId="62625E18" w:rsidR="00302DD1" w:rsidRPr="00C351BA" w:rsidRDefault="00BD30A5" w:rsidP="00F473B2">
      <w:pPr>
        <w:spacing w:after="40"/>
        <w:rPr>
          <w:rtl/>
        </w:rPr>
      </w:pPr>
      <w:r w:rsidRPr="00C351BA">
        <w:rPr>
          <w:rFonts w:hint="cs"/>
          <w:rtl/>
        </w:rPr>
        <w:t xml:space="preserve">ב. </w:t>
      </w:r>
      <w:r w:rsidR="00012FF0" w:rsidRPr="00C351BA">
        <w:rPr>
          <w:rFonts w:hint="cs"/>
          <w:rtl/>
        </w:rPr>
        <w:t>רוב הראשונים, וב</w:t>
      </w:r>
      <w:r w:rsidR="00AF06DD">
        <w:rPr>
          <w:rFonts w:hint="cs"/>
          <w:rtl/>
        </w:rPr>
        <w:t>י</w:t>
      </w:r>
      <w:r w:rsidR="00012FF0" w:rsidRPr="00C351BA">
        <w:rPr>
          <w:rFonts w:hint="cs"/>
          <w:rtl/>
        </w:rPr>
        <w:t xml:space="preserve">ניהם </w:t>
      </w:r>
      <w:r w:rsidR="00012FF0" w:rsidRPr="00C351BA">
        <w:rPr>
          <w:rFonts w:hint="cs"/>
          <w:b/>
          <w:bCs/>
          <w:rtl/>
        </w:rPr>
        <w:t>הרמב''ם</w:t>
      </w:r>
      <w:r w:rsidR="00012FF0" w:rsidRPr="00C351BA">
        <w:rPr>
          <w:rFonts w:hint="cs"/>
          <w:rtl/>
        </w:rPr>
        <w:t xml:space="preserve"> </w:t>
      </w:r>
      <w:r w:rsidR="00012FF0" w:rsidRPr="00C351BA">
        <w:rPr>
          <w:rFonts w:hint="cs"/>
          <w:sz w:val="18"/>
          <w:szCs w:val="18"/>
          <w:rtl/>
        </w:rPr>
        <w:t>(ברכות ג, יב)</w:t>
      </w:r>
      <w:r w:rsidR="00012FF0" w:rsidRPr="00C351BA">
        <w:rPr>
          <w:rFonts w:hint="cs"/>
          <w:rtl/>
        </w:rPr>
        <w:t>,</w:t>
      </w:r>
      <w:r w:rsidR="00012FF0" w:rsidRPr="00C351BA">
        <w:rPr>
          <w:rFonts w:hint="cs"/>
          <w:sz w:val="18"/>
          <w:szCs w:val="18"/>
          <w:rtl/>
        </w:rPr>
        <w:t xml:space="preserve"> </w:t>
      </w:r>
      <w:r w:rsidR="00012FF0" w:rsidRPr="00C351BA">
        <w:rPr>
          <w:rFonts w:hint="cs"/>
          <w:b/>
          <w:bCs/>
          <w:rtl/>
        </w:rPr>
        <w:t>הרשב''א</w:t>
      </w:r>
      <w:r w:rsidR="00012FF0" w:rsidRPr="00C351BA">
        <w:rPr>
          <w:rFonts w:hint="cs"/>
          <w:rtl/>
        </w:rPr>
        <w:t xml:space="preserve"> </w:t>
      </w:r>
      <w:r w:rsidR="00012FF0" w:rsidRPr="00C351BA">
        <w:rPr>
          <w:rFonts w:hint="cs"/>
          <w:sz w:val="18"/>
          <w:szCs w:val="18"/>
          <w:rtl/>
        </w:rPr>
        <w:t>(שם)</w:t>
      </w:r>
      <w:r w:rsidR="00012FF0" w:rsidRPr="00C351BA">
        <w:rPr>
          <w:rFonts w:hint="cs"/>
          <w:rtl/>
        </w:rPr>
        <w:t xml:space="preserve"> </w:t>
      </w:r>
      <w:r w:rsidR="00012FF0" w:rsidRPr="00C351BA">
        <w:rPr>
          <w:rFonts w:hint="cs"/>
          <w:b/>
          <w:bCs/>
          <w:rtl/>
        </w:rPr>
        <w:t>והרא''ש</w:t>
      </w:r>
      <w:r w:rsidR="00012FF0" w:rsidRPr="00C351BA">
        <w:rPr>
          <w:rFonts w:hint="cs"/>
          <w:rtl/>
        </w:rPr>
        <w:t xml:space="preserve"> </w:t>
      </w:r>
      <w:r w:rsidR="00012FF0" w:rsidRPr="00C351BA">
        <w:rPr>
          <w:rFonts w:hint="cs"/>
          <w:sz w:val="18"/>
          <w:szCs w:val="18"/>
          <w:rtl/>
        </w:rPr>
        <w:t>(</w:t>
      </w:r>
      <w:r w:rsidR="00FF719A" w:rsidRPr="00C351BA">
        <w:rPr>
          <w:rFonts w:hint="cs"/>
          <w:sz w:val="18"/>
          <w:szCs w:val="18"/>
          <w:rtl/>
        </w:rPr>
        <w:t>ו, טז)</w:t>
      </w:r>
      <w:r w:rsidR="00012FF0" w:rsidRPr="00C351BA">
        <w:rPr>
          <w:rFonts w:hint="cs"/>
          <w:rtl/>
        </w:rPr>
        <w:t xml:space="preserve"> </w:t>
      </w:r>
      <w:r w:rsidR="00FF719A" w:rsidRPr="00C351BA">
        <w:rPr>
          <w:rFonts w:hint="cs"/>
          <w:rtl/>
        </w:rPr>
        <w:t>חלקו ופסקו, שגם כאשר אוכלים פחות מכזית לחם</w:t>
      </w:r>
      <w:r w:rsidR="00AF06DD">
        <w:rPr>
          <w:rFonts w:hint="cs"/>
          <w:rtl/>
        </w:rPr>
        <w:t>,</w:t>
      </w:r>
      <w:r w:rsidR="00FF719A" w:rsidRPr="00C351BA">
        <w:rPr>
          <w:rFonts w:hint="cs"/>
          <w:rtl/>
        </w:rPr>
        <w:t xml:space="preserve"> יש לברך המוציא ולא מזונות, וכן פסק </w:t>
      </w:r>
      <w:r w:rsidR="00FF719A" w:rsidRPr="00C351BA">
        <w:rPr>
          <w:rFonts w:hint="cs"/>
          <w:b/>
          <w:bCs/>
          <w:rtl/>
        </w:rPr>
        <w:t>השולחן</w:t>
      </w:r>
      <w:r w:rsidR="00FF719A" w:rsidRPr="00C351BA">
        <w:rPr>
          <w:rFonts w:hint="cs"/>
          <w:rtl/>
        </w:rPr>
        <w:t xml:space="preserve"> </w:t>
      </w:r>
      <w:r w:rsidR="00FF719A" w:rsidRPr="00C351BA">
        <w:rPr>
          <w:rFonts w:hint="cs"/>
          <w:b/>
          <w:bCs/>
          <w:rtl/>
        </w:rPr>
        <w:t>ערוך</w:t>
      </w:r>
      <w:r w:rsidR="00FF719A" w:rsidRPr="00C351BA">
        <w:rPr>
          <w:rFonts w:hint="cs"/>
          <w:rtl/>
        </w:rPr>
        <w:t xml:space="preserve"> </w:t>
      </w:r>
      <w:r w:rsidR="00FF719A" w:rsidRPr="00C351BA">
        <w:rPr>
          <w:rFonts w:hint="cs"/>
          <w:sz w:val="18"/>
          <w:szCs w:val="18"/>
          <w:rtl/>
        </w:rPr>
        <w:t>(</w:t>
      </w:r>
      <w:r w:rsidR="00B87252" w:rsidRPr="00C351BA">
        <w:rPr>
          <w:rFonts w:hint="cs"/>
          <w:sz w:val="18"/>
          <w:szCs w:val="18"/>
          <w:rtl/>
        </w:rPr>
        <w:t>קסח, ט)</w:t>
      </w:r>
      <w:r w:rsidR="00B87252" w:rsidRPr="00C351BA">
        <w:rPr>
          <w:rFonts w:hint="cs"/>
          <w:rtl/>
        </w:rPr>
        <w:t>. הם לא קיבלו את פרשנ</w:t>
      </w:r>
      <w:r w:rsidR="00AF06DD">
        <w:rPr>
          <w:rFonts w:hint="cs"/>
          <w:rtl/>
        </w:rPr>
        <w:t>ו</w:t>
      </w:r>
      <w:r w:rsidR="00B87252" w:rsidRPr="00C351BA">
        <w:rPr>
          <w:rFonts w:hint="cs"/>
          <w:rtl/>
        </w:rPr>
        <w:t>תו של הראב''ד לירושלמי, מכיוון שמפשט הדברים משמע שבכל עניין יש לברך המוציא על הלחם</w:t>
      </w:r>
      <w:r w:rsidR="00DC5677">
        <w:rPr>
          <w:rFonts w:hint="cs"/>
          <w:rtl/>
        </w:rPr>
        <w:t>, וכן הבבלי לא מציין שיש הבדל בין כזית לפחות</w:t>
      </w:r>
      <w:r w:rsidR="00B87252" w:rsidRPr="00C351BA">
        <w:rPr>
          <w:rFonts w:hint="cs"/>
          <w:rtl/>
        </w:rPr>
        <w:t>.</w:t>
      </w:r>
    </w:p>
    <w:p w14:paraId="51965564" w14:textId="0777AF5E" w:rsidR="00B656AD" w:rsidRPr="00C351BA" w:rsidRDefault="00B656AD" w:rsidP="00F473B2">
      <w:pPr>
        <w:spacing w:after="40"/>
        <w:rPr>
          <w:u w:val="single"/>
          <w:rtl/>
        </w:rPr>
      </w:pPr>
      <w:r w:rsidRPr="00C351BA">
        <w:rPr>
          <w:rFonts w:hint="cs"/>
          <w:u w:val="single"/>
          <w:rtl/>
        </w:rPr>
        <w:t>נטילת ידיים</w:t>
      </w:r>
    </w:p>
    <w:p w14:paraId="3076E197" w14:textId="5899F931" w:rsidR="00787E13" w:rsidRPr="00C351BA" w:rsidRDefault="00301755" w:rsidP="00F473B2">
      <w:pPr>
        <w:spacing w:after="40"/>
        <w:rPr>
          <w:rtl/>
        </w:rPr>
      </w:pPr>
      <w:r>
        <w:rPr>
          <w:rFonts w:hint="cs"/>
          <w:rtl/>
        </w:rPr>
        <w:t>למסקנה</w:t>
      </w:r>
      <w:r w:rsidR="00AF06DD" w:rsidRPr="00AF06DD">
        <w:rPr>
          <w:rFonts w:hint="cs"/>
          <w:rtl/>
        </w:rPr>
        <w:t xml:space="preserve"> </w:t>
      </w:r>
      <w:r w:rsidR="00AF06DD" w:rsidRPr="00C351BA">
        <w:rPr>
          <w:rFonts w:hint="cs"/>
          <w:rtl/>
        </w:rPr>
        <w:t>יוצא</w:t>
      </w:r>
      <w:r w:rsidR="00B656AD" w:rsidRPr="00C351BA">
        <w:rPr>
          <w:rFonts w:hint="cs"/>
          <w:rtl/>
        </w:rPr>
        <w:t xml:space="preserve"> </w:t>
      </w:r>
      <w:r w:rsidR="00AF06DD">
        <w:rPr>
          <w:rFonts w:hint="cs"/>
          <w:rtl/>
        </w:rPr>
        <w:t>ש</w:t>
      </w:r>
      <w:r w:rsidR="00B656AD" w:rsidRPr="00C351BA">
        <w:rPr>
          <w:rFonts w:hint="cs"/>
          <w:rtl/>
        </w:rPr>
        <w:t>רוב הפוסקים סוברים שגם על פחות מכזית לחם יש לברך המוציא, וכן נפסק להלכה.</w:t>
      </w:r>
      <w:r w:rsidR="00787E13" w:rsidRPr="00C351BA">
        <w:rPr>
          <w:rFonts w:hint="cs"/>
          <w:rtl/>
        </w:rPr>
        <w:t xml:space="preserve"> לכאורה, אם יש לברך על פחות מכזית לחם המוציא, יש גם ליטול ידיים בברכה לפני האכילה. </w:t>
      </w:r>
      <w:r w:rsidR="008B0546">
        <w:rPr>
          <w:rFonts w:hint="cs"/>
          <w:rtl/>
        </w:rPr>
        <w:t>אך</w:t>
      </w:r>
      <w:r w:rsidR="00787E13" w:rsidRPr="00C351BA">
        <w:rPr>
          <w:rFonts w:hint="cs"/>
          <w:rtl/>
        </w:rPr>
        <w:t xml:space="preserve"> למעשה </w:t>
      </w:r>
      <w:r w:rsidR="00787E13" w:rsidRPr="00B312A1">
        <w:rPr>
          <w:rFonts w:hint="cs"/>
          <w:b/>
          <w:bCs/>
          <w:rtl/>
        </w:rPr>
        <w:t>השולחן</w:t>
      </w:r>
      <w:r w:rsidR="00787E13" w:rsidRPr="00C351BA">
        <w:rPr>
          <w:rFonts w:hint="cs"/>
          <w:rtl/>
        </w:rPr>
        <w:t xml:space="preserve"> </w:t>
      </w:r>
      <w:r w:rsidR="00787E13" w:rsidRPr="00B312A1">
        <w:rPr>
          <w:rFonts w:hint="cs"/>
          <w:b/>
          <w:bCs/>
          <w:rtl/>
        </w:rPr>
        <w:t>ערוך</w:t>
      </w:r>
      <w:r w:rsidR="00787E13" w:rsidRPr="00C351BA">
        <w:rPr>
          <w:rFonts w:hint="cs"/>
          <w:rtl/>
        </w:rPr>
        <w:t xml:space="preserve"> </w:t>
      </w:r>
      <w:r w:rsidR="00B312A1">
        <w:rPr>
          <w:rFonts w:hint="cs"/>
          <w:sz w:val="18"/>
          <w:szCs w:val="18"/>
          <w:rtl/>
        </w:rPr>
        <w:t xml:space="preserve">(קנח, ב) </w:t>
      </w:r>
      <w:r w:rsidR="00787E13" w:rsidRPr="00C351BA">
        <w:rPr>
          <w:rFonts w:hint="cs"/>
          <w:rtl/>
        </w:rPr>
        <w:t xml:space="preserve">פסק בעקבות </w:t>
      </w:r>
      <w:r w:rsidR="00787E13" w:rsidRPr="00B312A1">
        <w:rPr>
          <w:rFonts w:hint="cs"/>
          <w:b/>
          <w:bCs/>
          <w:rtl/>
        </w:rPr>
        <w:t>הכלבו</w:t>
      </w:r>
      <w:r w:rsidR="00787E13" w:rsidRPr="00C351BA">
        <w:rPr>
          <w:rFonts w:hint="cs"/>
          <w:rtl/>
        </w:rPr>
        <w:t xml:space="preserve">, שכאשר אוכלים פחות מביצה לחם </w:t>
      </w:r>
      <w:r w:rsidR="00787E13" w:rsidRPr="00C351BA">
        <w:rPr>
          <w:rFonts w:hint="cs"/>
          <w:sz w:val="18"/>
          <w:szCs w:val="18"/>
          <w:rtl/>
        </w:rPr>
        <w:t>(שיעור של כשלוש</w:t>
      </w:r>
      <w:r w:rsidR="00AF06DD">
        <w:rPr>
          <w:rFonts w:hint="cs"/>
          <w:sz w:val="18"/>
          <w:szCs w:val="18"/>
          <w:rtl/>
        </w:rPr>
        <w:t>ה</w:t>
      </w:r>
      <w:r w:rsidR="00787E13" w:rsidRPr="00C351BA">
        <w:rPr>
          <w:rFonts w:hint="cs"/>
          <w:sz w:val="18"/>
          <w:szCs w:val="18"/>
          <w:rtl/>
        </w:rPr>
        <w:t xml:space="preserve"> זיתים) </w:t>
      </w:r>
      <w:r w:rsidR="00787E13" w:rsidRPr="00C351BA">
        <w:rPr>
          <w:rFonts w:hint="cs"/>
          <w:rtl/>
        </w:rPr>
        <w:t xml:space="preserve">- יש ליטול ידיים ללא ברכה.  </w:t>
      </w:r>
    </w:p>
    <w:p w14:paraId="407369ED" w14:textId="3F986E17" w:rsidR="00EB4B55" w:rsidRPr="00C351BA" w:rsidRDefault="00EB4B55" w:rsidP="00F473B2">
      <w:pPr>
        <w:spacing w:after="40"/>
        <w:rPr>
          <w:rtl/>
        </w:rPr>
      </w:pPr>
      <w:r w:rsidRPr="00C351BA">
        <w:rPr>
          <w:rFonts w:hint="cs"/>
          <w:rtl/>
        </w:rPr>
        <w:t xml:space="preserve">הסיבה שמברכים המוציא על </w:t>
      </w:r>
      <w:r w:rsidR="00CE2B82">
        <w:rPr>
          <w:rFonts w:hint="cs"/>
          <w:rtl/>
        </w:rPr>
        <w:t>כזית מ</w:t>
      </w:r>
      <w:r w:rsidRPr="00C351BA">
        <w:rPr>
          <w:rFonts w:hint="cs"/>
          <w:rtl/>
        </w:rPr>
        <w:t>הלחם</w:t>
      </w:r>
      <w:r w:rsidR="00CE2B82">
        <w:rPr>
          <w:rFonts w:hint="cs"/>
          <w:rtl/>
        </w:rPr>
        <w:t>,</w:t>
      </w:r>
      <w:r w:rsidR="00E85EDE">
        <w:rPr>
          <w:rFonts w:hint="cs"/>
          <w:rtl/>
        </w:rPr>
        <w:t xml:space="preserve"> </w:t>
      </w:r>
      <w:r w:rsidR="00212487">
        <w:rPr>
          <w:rFonts w:hint="cs"/>
          <w:rtl/>
        </w:rPr>
        <w:t>ו</w:t>
      </w:r>
      <w:r w:rsidR="00E85EDE">
        <w:rPr>
          <w:rFonts w:hint="cs"/>
          <w:rtl/>
        </w:rPr>
        <w:t xml:space="preserve">בכל זאת </w:t>
      </w:r>
      <w:r w:rsidR="00CE2B82">
        <w:rPr>
          <w:rFonts w:hint="cs"/>
          <w:rtl/>
        </w:rPr>
        <w:t xml:space="preserve">יש מקום לא ליטול ידיים עד </w:t>
      </w:r>
      <w:r w:rsidR="00212487">
        <w:rPr>
          <w:rFonts w:hint="cs"/>
          <w:rtl/>
        </w:rPr>
        <w:t>אכיל</w:t>
      </w:r>
      <w:r w:rsidR="00973409">
        <w:rPr>
          <w:rFonts w:hint="cs"/>
          <w:rtl/>
        </w:rPr>
        <w:t>ת</w:t>
      </w:r>
      <w:r w:rsidR="00CE2B82">
        <w:rPr>
          <w:rFonts w:hint="cs"/>
          <w:rtl/>
        </w:rPr>
        <w:t xml:space="preserve"> כביצה היא</w:t>
      </w:r>
      <w:r w:rsidRPr="00C351BA">
        <w:rPr>
          <w:rFonts w:hint="cs"/>
          <w:rtl/>
        </w:rPr>
        <w:t xml:space="preserve">, שכפי שראינו בעבר </w:t>
      </w:r>
      <w:r w:rsidRPr="00C351BA">
        <w:rPr>
          <w:rFonts w:hint="cs"/>
          <w:sz w:val="18"/>
          <w:szCs w:val="18"/>
          <w:rtl/>
        </w:rPr>
        <w:t xml:space="preserve">(כי </w:t>
      </w:r>
      <w:proofErr w:type="spellStart"/>
      <w:r w:rsidRPr="00C351BA">
        <w:rPr>
          <w:rFonts w:hint="cs"/>
          <w:sz w:val="18"/>
          <w:szCs w:val="18"/>
          <w:rtl/>
        </w:rPr>
        <w:t>תשא</w:t>
      </w:r>
      <w:proofErr w:type="spellEnd"/>
      <w:r w:rsidRPr="00C351BA">
        <w:rPr>
          <w:rFonts w:hint="cs"/>
          <w:sz w:val="18"/>
          <w:szCs w:val="18"/>
          <w:rtl/>
        </w:rPr>
        <w:t xml:space="preserve"> שנה א')</w:t>
      </w:r>
      <w:r w:rsidRPr="00C351BA">
        <w:rPr>
          <w:rFonts w:hint="cs"/>
          <w:rtl/>
        </w:rPr>
        <w:t xml:space="preserve"> נוטלים ידיים </w:t>
      </w:r>
      <w:r w:rsidR="00433753">
        <w:rPr>
          <w:rFonts w:hint="cs"/>
          <w:rtl/>
        </w:rPr>
        <w:t xml:space="preserve">לפני האכילה </w:t>
      </w:r>
      <w:r w:rsidR="00FB0D1B">
        <w:rPr>
          <w:rFonts w:hint="cs"/>
          <w:rtl/>
        </w:rPr>
        <w:t xml:space="preserve">בגלל </w:t>
      </w:r>
      <w:r w:rsidR="007C62BC" w:rsidRPr="00C351BA">
        <w:rPr>
          <w:rFonts w:hint="cs"/>
          <w:rtl/>
        </w:rPr>
        <w:t>'</w:t>
      </w:r>
      <w:r w:rsidRPr="00C351BA">
        <w:rPr>
          <w:rFonts w:hint="cs"/>
          <w:rtl/>
        </w:rPr>
        <w:t>סרך טומאה</w:t>
      </w:r>
      <w:r w:rsidR="007C62BC" w:rsidRPr="00C351BA">
        <w:rPr>
          <w:rFonts w:hint="cs"/>
          <w:rtl/>
        </w:rPr>
        <w:t>'</w:t>
      </w:r>
      <w:r w:rsidRPr="00C351BA">
        <w:rPr>
          <w:rFonts w:hint="cs"/>
          <w:rtl/>
        </w:rPr>
        <w:t>.</w:t>
      </w:r>
      <w:r w:rsidR="007C62BC" w:rsidRPr="00C351BA">
        <w:rPr>
          <w:rFonts w:hint="cs"/>
          <w:rtl/>
        </w:rPr>
        <w:t xml:space="preserve"> </w:t>
      </w:r>
      <w:r w:rsidR="00FB0D1B">
        <w:rPr>
          <w:rFonts w:hint="cs"/>
          <w:rtl/>
        </w:rPr>
        <w:t xml:space="preserve">דהיינו, </w:t>
      </w:r>
      <w:r w:rsidR="007C62BC" w:rsidRPr="00C351BA">
        <w:rPr>
          <w:rFonts w:hint="cs"/>
          <w:rtl/>
        </w:rPr>
        <w:t>כאשר בית המקדש היה קיים, לפני שהכוהנים אכל</w:t>
      </w:r>
      <w:r w:rsidR="00212487">
        <w:rPr>
          <w:rFonts w:hint="cs"/>
          <w:rtl/>
        </w:rPr>
        <w:t>ו</w:t>
      </w:r>
      <w:r w:rsidR="007C62BC" w:rsidRPr="00C351BA">
        <w:rPr>
          <w:rFonts w:hint="cs"/>
          <w:rtl/>
        </w:rPr>
        <w:t xml:space="preserve"> מלחם התרומה (או מכל תרומה שהיא) היה עליהם ליטול ידיים</w:t>
      </w:r>
      <w:r w:rsidR="00E85EDE">
        <w:rPr>
          <w:rFonts w:hint="cs"/>
          <w:rtl/>
        </w:rPr>
        <w:t xml:space="preserve"> כדי שלא י</w:t>
      </w:r>
      <w:r w:rsidR="00C16253">
        <w:rPr>
          <w:rFonts w:hint="cs"/>
          <w:rtl/>
        </w:rPr>
        <w:t>ט</w:t>
      </w:r>
      <w:r w:rsidR="00E85EDE">
        <w:rPr>
          <w:rFonts w:hint="cs"/>
          <w:rtl/>
        </w:rPr>
        <w:t>מאוה</w:t>
      </w:r>
      <w:r w:rsidR="007C62BC" w:rsidRPr="00C351BA">
        <w:rPr>
          <w:rFonts w:hint="cs"/>
          <w:rtl/>
        </w:rPr>
        <w:t>.</w:t>
      </w:r>
      <w:r w:rsidRPr="00C351BA">
        <w:rPr>
          <w:rFonts w:hint="cs"/>
          <w:rtl/>
        </w:rPr>
        <w:t xml:space="preserve"> </w:t>
      </w:r>
    </w:p>
    <w:p w14:paraId="316575EC" w14:textId="0A2C2BB6" w:rsidR="00C351BA" w:rsidRDefault="00C351BA" w:rsidP="00F473B2">
      <w:pPr>
        <w:spacing w:after="40"/>
        <w:rPr>
          <w:rtl/>
        </w:rPr>
      </w:pPr>
      <w:r w:rsidRPr="00C351BA">
        <w:rPr>
          <w:rtl/>
        </w:rPr>
        <w:t xml:space="preserve">לאחר חורבן בית המקדש </w:t>
      </w:r>
      <w:r w:rsidR="0083009F">
        <w:rPr>
          <w:rFonts w:hint="cs"/>
          <w:rtl/>
        </w:rPr>
        <w:t xml:space="preserve">והפסקת הטהרה </w:t>
      </w:r>
      <w:r w:rsidRPr="00C351BA">
        <w:rPr>
          <w:rtl/>
        </w:rPr>
        <w:t xml:space="preserve">חששו חז''ל, שכאשר </w:t>
      </w:r>
      <w:r w:rsidR="003E57A4">
        <w:rPr>
          <w:rFonts w:hint="cs"/>
          <w:rtl/>
        </w:rPr>
        <w:t xml:space="preserve">שוב </w:t>
      </w:r>
      <w:r w:rsidRPr="00C351BA">
        <w:rPr>
          <w:rtl/>
        </w:rPr>
        <w:t>ייבנה</w:t>
      </w:r>
      <w:r w:rsidR="003E57A4">
        <w:rPr>
          <w:rFonts w:hint="cs"/>
          <w:rtl/>
        </w:rPr>
        <w:t>,</w:t>
      </w:r>
      <w:r w:rsidRPr="00C351BA">
        <w:rPr>
          <w:rtl/>
        </w:rPr>
        <w:t xml:space="preserve"> </w:t>
      </w:r>
      <w:r w:rsidR="000D1978">
        <w:rPr>
          <w:rFonts w:hint="cs"/>
          <w:rtl/>
        </w:rPr>
        <w:t xml:space="preserve">בגלל הזמן שעבר </w:t>
      </w:r>
      <w:r w:rsidRPr="00C351BA">
        <w:rPr>
          <w:rtl/>
        </w:rPr>
        <w:t xml:space="preserve">ישכחו הכהנים שאסור להם לאכול תרומה לפני </w:t>
      </w:r>
      <w:r w:rsidR="00853DFA">
        <w:rPr>
          <w:rFonts w:hint="cs"/>
          <w:rtl/>
        </w:rPr>
        <w:t>ש</w:t>
      </w:r>
      <w:r w:rsidRPr="00C351BA">
        <w:rPr>
          <w:rtl/>
        </w:rPr>
        <w:t xml:space="preserve">נוטלים ידיהם. משום כך תיקנו, שכל עם ישראל בכל הדורות, </w:t>
      </w:r>
      <w:r w:rsidR="00553A28" w:rsidRPr="00C351BA">
        <w:rPr>
          <w:rtl/>
        </w:rPr>
        <w:t xml:space="preserve">ייטלו ידיים </w:t>
      </w:r>
      <w:r w:rsidRPr="00C351BA">
        <w:rPr>
          <w:rtl/>
        </w:rPr>
        <w:t xml:space="preserve">לפני </w:t>
      </w:r>
      <w:r w:rsidR="00CD22FB">
        <w:rPr>
          <w:rFonts w:hint="cs"/>
          <w:rtl/>
        </w:rPr>
        <w:t>ש</w:t>
      </w:r>
      <w:r w:rsidRPr="00C351BA">
        <w:rPr>
          <w:rtl/>
        </w:rPr>
        <w:t>אוכלים</w:t>
      </w:r>
      <w:r w:rsidR="00CD22FB">
        <w:rPr>
          <w:rFonts w:hint="cs"/>
          <w:rtl/>
        </w:rPr>
        <w:t xml:space="preserve"> לחם</w:t>
      </w:r>
      <w:r w:rsidRPr="00C351BA">
        <w:rPr>
          <w:rtl/>
        </w:rPr>
        <w:t>, ואז כאשר ייבנה בית המקדש, מתוך הרגל</w:t>
      </w:r>
      <w:r w:rsidR="00212487">
        <w:rPr>
          <w:rFonts w:hint="cs"/>
          <w:rtl/>
        </w:rPr>
        <w:t>,</w:t>
      </w:r>
      <w:r w:rsidRPr="00C351BA">
        <w:rPr>
          <w:rtl/>
        </w:rPr>
        <w:t xml:space="preserve"> הכהנים ייטלו ידיים לפני אכילת התרומה</w:t>
      </w:r>
      <w:r w:rsidR="005355DF">
        <w:rPr>
          <w:rFonts w:hint="cs"/>
          <w:rtl/>
        </w:rPr>
        <w:t>,</w:t>
      </w:r>
      <w:r w:rsidR="005B6C90">
        <w:rPr>
          <w:rFonts w:hint="cs"/>
          <w:rtl/>
        </w:rPr>
        <w:t xml:space="preserve"> וכפי שמתאר </w:t>
      </w:r>
      <w:r w:rsidR="00FB4A49" w:rsidRPr="002C64EF">
        <w:rPr>
          <w:rFonts w:hint="cs"/>
          <w:b/>
          <w:bCs/>
          <w:rtl/>
        </w:rPr>
        <w:t>ערוך השולחן</w:t>
      </w:r>
      <w:r w:rsidR="002C64EF">
        <w:rPr>
          <w:rFonts w:hint="cs"/>
          <w:sz w:val="18"/>
          <w:szCs w:val="18"/>
          <w:rtl/>
        </w:rPr>
        <w:t xml:space="preserve"> (קנח, א)</w:t>
      </w:r>
      <w:r w:rsidR="00FB4A49">
        <w:rPr>
          <w:rFonts w:hint="cs"/>
          <w:rtl/>
        </w:rPr>
        <w:t>:</w:t>
      </w:r>
    </w:p>
    <w:p w14:paraId="5D20B144" w14:textId="5911A649" w:rsidR="00FB4A49" w:rsidRDefault="00D836F5" w:rsidP="00F473B2">
      <w:pPr>
        <w:spacing w:after="40"/>
        <w:ind w:left="720"/>
        <w:rPr>
          <w:rtl/>
        </w:rPr>
      </w:pPr>
      <w:r>
        <w:rPr>
          <w:rFonts w:cs="Arial" w:hint="cs"/>
          <w:rtl/>
        </w:rPr>
        <w:t>''</w:t>
      </w:r>
      <w:r w:rsidR="00FB4A49" w:rsidRPr="00FB4A49">
        <w:rPr>
          <w:rFonts w:cs="Arial"/>
          <w:rtl/>
        </w:rPr>
        <w:t>חכמים תקנו ליטול היד</w:t>
      </w:r>
      <w:r>
        <w:rPr>
          <w:rFonts w:cs="Arial" w:hint="cs"/>
          <w:rtl/>
        </w:rPr>
        <w:t>י</w:t>
      </w:r>
      <w:r w:rsidR="00FB4A49" w:rsidRPr="00FB4A49">
        <w:rPr>
          <w:rFonts w:cs="Arial"/>
          <w:rtl/>
        </w:rPr>
        <w:t>ים במים כשרוצה לאכול לחם</w:t>
      </w:r>
      <w:r w:rsidR="00664734">
        <w:rPr>
          <w:rFonts w:cs="Arial" w:hint="cs"/>
          <w:rtl/>
        </w:rPr>
        <w:t>,</w:t>
      </w:r>
      <w:r w:rsidR="00FB4A49" w:rsidRPr="00FB4A49">
        <w:rPr>
          <w:rFonts w:cs="Arial"/>
          <w:rtl/>
        </w:rPr>
        <w:t xml:space="preserve"> </w:t>
      </w:r>
      <w:proofErr w:type="spellStart"/>
      <w:r w:rsidR="00FB4A49" w:rsidRPr="00FB4A49">
        <w:rPr>
          <w:rFonts w:cs="Arial"/>
          <w:rtl/>
        </w:rPr>
        <w:t>כדתנן</w:t>
      </w:r>
      <w:proofErr w:type="spellEnd"/>
      <w:r w:rsidR="00FB4A49" w:rsidRPr="00FB4A49">
        <w:rPr>
          <w:rFonts w:cs="Arial"/>
          <w:rtl/>
        </w:rPr>
        <w:t xml:space="preserve"> בחגיגה </w:t>
      </w:r>
      <w:r w:rsidR="00FB4A49">
        <w:rPr>
          <w:rFonts w:cs="Arial" w:hint="cs"/>
          <w:sz w:val="18"/>
          <w:szCs w:val="18"/>
          <w:rtl/>
        </w:rPr>
        <w:t xml:space="preserve">(יז ע''ב) </w:t>
      </w:r>
      <w:proofErr w:type="spellStart"/>
      <w:r w:rsidR="00FB4A49" w:rsidRPr="00FB4A49">
        <w:rPr>
          <w:rFonts w:cs="Arial"/>
          <w:rtl/>
        </w:rPr>
        <w:t>נוטלין</w:t>
      </w:r>
      <w:proofErr w:type="spellEnd"/>
      <w:r w:rsidR="00FB4A49" w:rsidRPr="00FB4A49">
        <w:rPr>
          <w:rFonts w:cs="Arial"/>
          <w:rtl/>
        </w:rPr>
        <w:t xml:space="preserve"> לידי</w:t>
      </w:r>
      <w:r w:rsidR="00664734">
        <w:rPr>
          <w:rFonts w:cs="Arial" w:hint="cs"/>
          <w:rtl/>
        </w:rPr>
        <w:t>י</w:t>
      </w:r>
      <w:r w:rsidR="00FB4A49" w:rsidRPr="00FB4A49">
        <w:rPr>
          <w:rFonts w:cs="Arial"/>
          <w:rtl/>
        </w:rPr>
        <w:t>ם לחולין ולמעשר ולתרומה</w:t>
      </w:r>
      <w:r w:rsidR="00664734">
        <w:rPr>
          <w:rFonts w:cs="Arial" w:hint="cs"/>
          <w:rtl/>
        </w:rPr>
        <w:t>,</w:t>
      </w:r>
      <w:r w:rsidR="00FB4A49" w:rsidRPr="00FB4A49">
        <w:rPr>
          <w:rFonts w:cs="Arial"/>
          <w:rtl/>
        </w:rPr>
        <w:t xml:space="preserve"> ומפרש </w:t>
      </w:r>
      <w:r w:rsidR="00664734">
        <w:rPr>
          <w:rFonts w:cs="Arial" w:hint="cs"/>
          <w:rtl/>
        </w:rPr>
        <w:t xml:space="preserve">בגמרא </w:t>
      </w:r>
      <w:r w:rsidR="00FB4A49" w:rsidRPr="00FB4A49">
        <w:rPr>
          <w:rFonts w:cs="Arial"/>
          <w:rtl/>
        </w:rPr>
        <w:t>לחולין באכילה ולתרומה</w:t>
      </w:r>
      <w:r w:rsidR="00664734">
        <w:rPr>
          <w:rFonts w:cs="Arial" w:hint="cs"/>
          <w:rtl/>
        </w:rPr>
        <w:t>.</w:t>
      </w:r>
      <w:r w:rsidR="00FB4A49" w:rsidRPr="00FB4A49">
        <w:rPr>
          <w:rFonts w:cs="Arial"/>
          <w:rtl/>
        </w:rPr>
        <w:t xml:space="preserve"> וגזרו על אכילה </w:t>
      </w:r>
      <w:proofErr w:type="spellStart"/>
      <w:r w:rsidR="00FB4A49" w:rsidRPr="00FB4A49">
        <w:rPr>
          <w:rFonts w:cs="Arial"/>
          <w:rtl/>
        </w:rPr>
        <w:t>דחולין</w:t>
      </w:r>
      <w:proofErr w:type="spellEnd"/>
      <w:r w:rsidR="00FB4A49" w:rsidRPr="00FB4A49">
        <w:rPr>
          <w:rFonts w:cs="Arial"/>
          <w:rtl/>
        </w:rPr>
        <w:t xml:space="preserve"> משום סרך תרומה </w:t>
      </w:r>
      <w:r w:rsidR="00E45527" w:rsidRPr="00E45527">
        <w:rPr>
          <w:rFonts w:cs="Arial" w:hint="cs"/>
          <w:sz w:val="18"/>
          <w:szCs w:val="18"/>
          <w:rtl/>
        </w:rPr>
        <w:t>(חולין קו ע''א)</w:t>
      </w:r>
      <w:r w:rsidR="00E45527" w:rsidRPr="00E45527">
        <w:rPr>
          <w:rFonts w:cs="Arial" w:hint="cs"/>
          <w:rtl/>
        </w:rPr>
        <w:t>,</w:t>
      </w:r>
      <w:r w:rsidR="00E45527" w:rsidRPr="00E45527">
        <w:rPr>
          <w:rFonts w:cs="Arial" w:hint="cs"/>
          <w:sz w:val="18"/>
          <w:szCs w:val="18"/>
          <w:rtl/>
        </w:rPr>
        <w:t xml:space="preserve"> </w:t>
      </w:r>
      <w:r w:rsidR="00FB4A49" w:rsidRPr="00FB4A49">
        <w:rPr>
          <w:rFonts w:cs="Arial"/>
          <w:rtl/>
        </w:rPr>
        <w:t xml:space="preserve">דאם לא ירגילו ליטול ידים בחולין אתו </w:t>
      </w:r>
      <w:proofErr w:type="spellStart"/>
      <w:r w:rsidR="00FB4A49" w:rsidRPr="00FB4A49">
        <w:rPr>
          <w:rFonts w:cs="Arial"/>
          <w:rtl/>
        </w:rPr>
        <w:t>למיסרך</w:t>
      </w:r>
      <w:proofErr w:type="spellEnd"/>
      <w:r w:rsidR="00FB4A49" w:rsidRPr="00FB4A49">
        <w:rPr>
          <w:rFonts w:cs="Arial"/>
          <w:rtl/>
        </w:rPr>
        <w:t xml:space="preserve"> גם בתרומה</w:t>
      </w:r>
      <w:r w:rsidR="00A102FA">
        <w:rPr>
          <w:rFonts w:cs="Arial" w:hint="cs"/>
          <w:rtl/>
        </w:rPr>
        <w:t>,</w:t>
      </w:r>
      <w:r w:rsidR="00FB4A49" w:rsidRPr="00FB4A49">
        <w:rPr>
          <w:rFonts w:cs="Arial"/>
          <w:rtl/>
        </w:rPr>
        <w:t xml:space="preserve"> </w:t>
      </w:r>
      <w:r w:rsidR="00A102FA">
        <w:rPr>
          <w:rFonts w:cs="Arial" w:hint="cs"/>
          <w:rtl/>
        </w:rPr>
        <w:t>ויאכלוה מ</w:t>
      </w:r>
      <w:r w:rsidR="00FB4A49" w:rsidRPr="00FB4A49">
        <w:rPr>
          <w:rFonts w:cs="Arial"/>
          <w:rtl/>
        </w:rPr>
        <w:t>בלי ליטול יד</w:t>
      </w:r>
      <w:r w:rsidR="002F5C0E">
        <w:rPr>
          <w:rFonts w:cs="Arial" w:hint="cs"/>
          <w:rtl/>
        </w:rPr>
        <w:t>י</w:t>
      </w:r>
      <w:r w:rsidR="00FB4A49" w:rsidRPr="00FB4A49">
        <w:rPr>
          <w:rFonts w:cs="Arial"/>
          <w:rtl/>
        </w:rPr>
        <w:t>ים</w:t>
      </w:r>
      <w:r w:rsidR="00FB4A49">
        <w:rPr>
          <w:rFonts w:cs="Arial" w:hint="cs"/>
          <w:rtl/>
        </w:rPr>
        <w:t>.''</w:t>
      </w:r>
    </w:p>
    <w:p w14:paraId="525AACA3" w14:textId="10E83CC1" w:rsidR="008B67E7" w:rsidRPr="00476F48" w:rsidRDefault="00FB4A49" w:rsidP="00F473B2">
      <w:pPr>
        <w:spacing w:after="40"/>
        <w:rPr>
          <w:rtl/>
        </w:rPr>
      </w:pPr>
      <w:r>
        <w:rPr>
          <w:rFonts w:hint="cs"/>
          <w:rtl/>
        </w:rPr>
        <w:t>אמנם, כפי שכותבת הגמרא</w:t>
      </w:r>
      <w:r w:rsidR="006144F7">
        <w:rPr>
          <w:rFonts w:hint="cs"/>
          <w:rtl/>
        </w:rPr>
        <w:t xml:space="preserve"> במסכת שבת</w:t>
      </w:r>
      <w:r>
        <w:rPr>
          <w:rFonts w:hint="cs"/>
          <w:rtl/>
        </w:rPr>
        <w:t xml:space="preserve"> </w:t>
      </w:r>
      <w:r>
        <w:rPr>
          <w:rFonts w:hint="cs"/>
          <w:sz w:val="18"/>
          <w:szCs w:val="18"/>
          <w:rtl/>
        </w:rPr>
        <w:t>(צא ע''א)</w:t>
      </w:r>
      <w:r>
        <w:rPr>
          <w:rFonts w:hint="cs"/>
          <w:rtl/>
        </w:rPr>
        <w:t xml:space="preserve">, אוכל אינו מקבל טומאה </w:t>
      </w:r>
      <w:r w:rsidR="00DA001A" w:rsidRPr="000A7DE1">
        <w:rPr>
          <w:rFonts w:hint="cs"/>
          <w:sz w:val="18"/>
          <w:szCs w:val="18"/>
          <w:rtl/>
        </w:rPr>
        <w:t xml:space="preserve">(לפחות מדאורייתא) </w:t>
      </w:r>
      <w:r w:rsidR="00DA001A">
        <w:rPr>
          <w:rFonts w:hint="cs"/>
          <w:rtl/>
        </w:rPr>
        <w:t xml:space="preserve">כאשר שיעורו קטן </w:t>
      </w:r>
      <w:proofErr w:type="spellStart"/>
      <w:r w:rsidR="00412518">
        <w:rPr>
          <w:rFonts w:hint="cs"/>
          <w:rtl/>
        </w:rPr>
        <w:t>מ</w:t>
      </w:r>
      <w:r w:rsidR="00212487">
        <w:rPr>
          <w:rFonts w:hint="cs"/>
          <w:rtl/>
        </w:rPr>
        <w:t>כ</w:t>
      </w:r>
      <w:r w:rsidR="00DA001A">
        <w:rPr>
          <w:rFonts w:hint="cs"/>
          <w:rtl/>
        </w:rPr>
        <w:t>ביצ</w:t>
      </w:r>
      <w:r w:rsidR="009D74D1">
        <w:rPr>
          <w:rFonts w:hint="cs"/>
          <w:rtl/>
        </w:rPr>
        <w:t>ה</w:t>
      </w:r>
      <w:proofErr w:type="spellEnd"/>
      <w:r w:rsidR="009D74D1">
        <w:rPr>
          <w:rFonts w:hint="cs"/>
          <w:rtl/>
        </w:rPr>
        <w:t>, ו</w:t>
      </w:r>
      <w:r w:rsidR="00212487">
        <w:rPr>
          <w:rFonts w:hint="cs"/>
          <w:rtl/>
        </w:rPr>
        <w:t>אם כן</w:t>
      </w:r>
      <w:r w:rsidR="009D74D1">
        <w:rPr>
          <w:rFonts w:hint="cs"/>
          <w:rtl/>
        </w:rPr>
        <w:t xml:space="preserve"> לכאורה יוצא</w:t>
      </w:r>
      <w:r w:rsidR="00FC0909">
        <w:rPr>
          <w:rFonts w:hint="cs"/>
          <w:rtl/>
        </w:rPr>
        <w:t xml:space="preserve"> </w:t>
      </w:r>
      <w:r w:rsidR="00273D5A">
        <w:rPr>
          <w:rFonts w:hint="cs"/>
          <w:rtl/>
        </w:rPr>
        <w:t>שאין</w:t>
      </w:r>
      <w:r w:rsidR="009D74D1">
        <w:rPr>
          <w:rFonts w:hint="cs"/>
          <w:rtl/>
        </w:rPr>
        <w:t xml:space="preserve"> טעם</w:t>
      </w:r>
      <w:r w:rsidR="00273D5A">
        <w:rPr>
          <w:rFonts w:hint="cs"/>
          <w:rtl/>
        </w:rPr>
        <w:t xml:space="preserve"> ליטול ידיים כאשר אוכלים </w:t>
      </w:r>
      <w:r w:rsidR="00517AF3">
        <w:rPr>
          <w:rFonts w:hint="cs"/>
          <w:rtl/>
        </w:rPr>
        <w:t>שיעור זה</w:t>
      </w:r>
      <w:r w:rsidR="00273D5A">
        <w:rPr>
          <w:rFonts w:hint="cs"/>
          <w:rtl/>
        </w:rPr>
        <w:t xml:space="preserve">, </w:t>
      </w:r>
      <w:r w:rsidR="00DF0C42">
        <w:rPr>
          <w:rFonts w:hint="cs"/>
          <w:rtl/>
        </w:rPr>
        <w:t xml:space="preserve">שהרי </w:t>
      </w:r>
      <w:r w:rsidR="00273D5A">
        <w:rPr>
          <w:rFonts w:hint="cs"/>
          <w:rtl/>
        </w:rPr>
        <w:t>שאין בעיה שהידיים יהיו טמאות</w:t>
      </w:r>
      <w:r w:rsidR="000A7DE1">
        <w:rPr>
          <w:rFonts w:hint="cs"/>
          <w:rtl/>
        </w:rPr>
        <w:t xml:space="preserve">. </w:t>
      </w:r>
      <w:r w:rsidR="00476F48" w:rsidRPr="00476F48">
        <w:rPr>
          <w:rFonts w:hint="cs"/>
          <w:rtl/>
        </w:rPr>
        <w:t xml:space="preserve">אף על פי כן פסק </w:t>
      </w:r>
      <w:r w:rsidR="00476F48">
        <w:rPr>
          <w:rFonts w:hint="cs"/>
          <w:rtl/>
        </w:rPr>
        <w:t xml:space="preserve">השולחן ערוך שיש ליטול ידיים </w:t>
      </w:r>
      <w:r w:rsidR="003838D5">
        <w:rPr>
          <w:rFonts w:hint="cs"/>
          <w:rtl/>
        </w:rPr>
        <w:t>ל</w:t>
      </w:r>
      <w:r w:rsidR="00476F48">
        <w:rPr>
          <w:rFonts w:hint="cs"/>
          <w:rtl/>
        </w:rPr>
        <w:t xml:space="preserve">לא ברכה, </w:t>
      </w:r>
      <w:r w:rsidR="00273D5A">
        <w:rPr>
          <w:rFonts w:hint="cs"/>
          <w:rtl/>
        </w:rPr>
        <w:t xml:space="preserve">כיוון </w:t>
      </w:r>
      <w:r w:rsidR="000A7DE1">
        <w:rPr>
          <w:rFonts w:hint="cs"/>
          <w:rtl/>
        </w:rPr>
        <w:t>ש</w:t>
      </w:r>
      <w:r w:rsidR="00476F48">
        <w:rPr>
          <w:rFonts w:hint="cs"/>
          <w:rtl/>
        </w:rPr>
        <w:t>ייתכן שכאשר חז''ל קבעו שיש ליטול ידיים בברכה, הם לא</w:t>
      </w:r>
      <w:r w:rsidR="003838D5">
        <w:rPr>
          <w:rFonts w:hint="cs"/>
          <w:rtl/>
        </w:rPr>
        <w:t xml:space="preserve"> סייגו את החיוב לגודל מסוים</w:t>
      </w:r>
      <w:r w:rsidR="00476F48">
        <w:rPr>
          <w:rFonts w:hint="cs"/>
          <w:rtl/>
        </w:rPr>
        <w:t>. לכן מצד אחד יש ליטול שמא חז''ל לא חילקו</w:t>
      </w:r>
      <w:r w:rsidR="00212487">
        <w:rPr>
          <w:rFonts w:hint="cs"/>
          <w:rtl/>
        </w:rPr>
        <w:t>,</w:t>
      </w:r>
      <w:r w:rsidR="00476F48">
        <w:rPr>
          <w:rFonts w:hint="cs"/>
          <w:rtl/>
        </w:rPr>
        <w:t xml:space="preserve"> מצד שני, ייתכן שאין צריך ליטול כלל</w:t>
      </w:r>
      <w:r w:rsidR="00652CBD">
        <w:rPr>
          <w:rFonts w:hint="cs"/>
          <w:rtl/>
        </w:rPr>
        <w:t xml:space="preserve"> -</w:t>
      </w:r>
      <w:r w:rsidR="003838D5">
        <w:rPr>
          <w:rFonts w:hint="cs"/>
          <w:rtl/>
        </w:rPr>
        <w:t xml:space="preserve"> </w:t>
      </w:r>
      <w:r w:rsidR="00476F48">
        <w:rPr>
          <w:rFonts w:hint="cs"/>
          <w:rtl/>
        </w:rPr>
        <w:t>כפשרה יש ליטול ללא ברכה.</w:t>
      </w:r>
    </w:p>
    <w:p w14:paraId="1B8EA4E9" w14:textId="216DD71E" w:rsidR="00EB4B55" w:rsidRPr="00476F48" w:rsidRDefault="00EB4B55" w:rsidP="00346A6C">
      <w:pPr>
        <w:rPr>
          <w:u w:val="single"/>
          <w:rtl/>
        </w:rPr>
      </w:pPr>
      <w:r w:rsidRPr="00476F48">
        <w:rPr>
          <w:rFonts w:hint="cs"/>
          <w:u w:val="single"/>
          <w:rtl/>
        </w:rPr>
        <w:lastRenderedPageBreak/>
        <w:t>נטילה על פחות מכזית</w:t>
      </w:r>
    </w:p>
    <w:p w14:paraId="0DE27025" w14:textId="031E530F" w:rsidR="00EB4B55" w:rsidRDefault="00301755" w:rsidP="00413AB1">
      <w:pPr>
        <w:spacing w:after="40"/>
        <w:rPr>
          <w:rtl/>
        </w:rPr>
      </w:pPr>
      <w:r>
        <w:rPr>
          <w:rFonts w:hint="cs"/>
          <w:rtl/>
        </w:rPr>
        <w:t>למעשה</w:t>
      </w:r>
      <w:r w:rsidR="007C62BC" w:rsidRPr="00476F48">
        <w:rPr>
          <w:rFonts w:hint="cs"/>
          <w:rtl/>
        </w:rPr>
        <w:t>, כאשר</w:t>
      </w:r>
      <w:r>
        <w:rPr>
          <w:rFonts w:hint="cs"/>
          <w:rtl/>
        </w:rPr>
        <w:t xml:space="preserve"> אוכלים פחות </w:t>
      </w:r>
      <w:proofErr w:type="spellStart"/>
      <w:r>
        <w:rPr>
          <w:rFonts w:hint="cs"/>
          <w:rtl/>
        </w:rPr>
        <w:t>מכביצה</w:t>
      </w:r>
      <w:proofErr w:type="spellEnd"/>
      <w:r>
        <w:rPr>
          <w:rFonts w:hint="cs"/>
          <w:rtl/>
        </w:rPr>
        <w:t xml:space="preserve"> לחם יש לברך המוציא, אך ליטול ידיים בלא ברכה. נחלקו האחרונים בשאלה, </w:t>
      </w:r>
      <w:r w:rsidR="00122625">
        <w:rPr>
          <w:rFonts w:hint="cs"/>
          <w:rtl/>
        </w:rPr>
        <w:t xml:space="preserve">האם גם אדם שאוכל </w:t>
      </w:r>
      <w:r>
        <w:rPr>
          <w:rFonts w:hint="cs"/>
          <w:rtl/>
        </w:rPr>
        <w:t>פחות מכזית לחם</w:t>
      </w:r>
      <w:r w:rsidR="00122625">
        <w:rPr>
          <w:rFonts w:hint="cs"/>
          <w:rtl/>
        </w:rPr>
        <w:t xml:space="preserve"> </w:t>
      </w:r>
      <w:r w:rsidR="008C2BFF">
        <w:rPr>
          <w:rFonts w:hint="cs"/>
          <w:sz w:val="18"/>
          <w:szCs w:val="18"/>
          <w:rtl/>
        </w:rPr>
        <w:t>(השווה ל</w:t>
      </w:r>
      <w:r w:rsidR="00616C5B">
        <w:rPr>
          <w:rFonts w:hint="cs"/>
          <w:sz w:val="18"/>
          <w:szCs w:val="18"/>
          <w:rtl/>
        </w:rPr>
        <w:t>כ</w:t>
      </w:r>
      <w:r w:rsidR="008C2BFF">
        <w:rPr>
          <w:rFonts w:hint="cs"/>
          <w:sz w:val="18"/>
          <w:szCs w:val="18"/>
          <w:rtl/>
        </w:rPr>
        <w:t xml:space="preserve">שליש ביצה) </w:t>
      </w:r>
      <w:r w:rsidR="00122625">
        <w:rPr>
          <w:rFonts w:hint="cs"/>
          <w:rtl/>
        </w:rPr>
        <w:t>חייב ליטול ידיים בלא ברכה:</w:t>
      </w:r>
    </w:p>
    <w:p w14:paraId="627D11B0" w14:textId="08BC483B" w:rsidR="00C81580" w:rsidRDefault="003530F0" w:rsidP="00413AB1">
      <w:pPr>
        <w:spacing w:after="40"/>
        <w:rPr>
          <w:rtl/>
        </w:rPr>
      </w:pPr>
      <w:r>
        <w:rPr>
          <w:rFonts w:hint="cs"/>
          <w:rtl/>
        </w:rPr>
        <w:t xml:space="preserve">א. </w:t>
      </w:r>
      <w:r w:rsidRPr="00663971">
        <w:rPr>
          <w:rFonts w:hint="cs"/>
          <w:b/>
          <w:bCs/>
          <w:rtl/>
        </w:rPr>
        <w:t>הט''ז</w:t>
      </w:r>
      <w:r>
        <w:rPr>
          <w:rFonts w:hint="cs"/>
          <w:rtl/>
        </w:rPr>
        <w:t xml:space="preserve"> </w:t>
      </w:r>
      <w:r>
        <w:rPr>
          <w:rFonts w:hint="cs"/>
          <w:sz w:val="18"/>
          <w:szCs w:val="18"/>
          <w:rtl/>
        </w:rPr>
        <w:t>(</w:t>
      </w:r>
      <w:r w:rsidR="00663971">
        <w:rPr>
          <w:rFonts w:hint="cs"/>
          <w:sz w:val="18"/>
          <w:szCs w:val="18"/>
          <w:rtl/>
        </w:rPr>
        <w:t xml:space="preserve">קנח, ג) </w:t>
      </w:r>
      <w:r w:rsidR="00663971">
        <w:rPr>
          <w:rFonts w:hint="cs"/>
          <w:rtl/>
        </w:rPr>
        <w:t>בדעה המקילה</w:t>
      </w:r>
      <w:r w:rsidR="00270BAE">
        <w:rPr>
          <w:rFonts w:hint="cs"/>
          <w:rtl/>
        </w:rPr>
        <w:t>,</w:t>
      </w:r>
      <w:r w:rsidR="00663971">
        <w:rPr>
          <w:rFonts w:hint="cs"/>
          <w:rtl/>
        </w:rPr>
        <w:t xml:space="preserve"> פסק שאין חובה ליטול ידיים על פחות מכזית לחם,</w:t>
      </w:r>
      <w:r w:rsidR="009B13F6">
        <w:rPr>
          <w:rFonts w:hint="cs"/>
          <w:rtl/>
        </w:rPr>
        <w:t xml:space="preserve"> כיוון שרק על אכילת קבע יש ליטול, ואכיל</w:t>
      </w:r>
      <w:r w:rsidR="00C558C2">
        <w:rPr>
          <w:rFonts w:hint="cs"/>
          <w:rtl/>
        </w:rPr>
        <w:t xml:space="preserve">ה זו </w:t>
      </w:r>
      <w:r w:rsidR="009B13F6">
        <w:rPr>
          <w:rFonts w:hint="cs"/>
          <w:rtl/>
        </w:rPr>
        <w:t xml:space="preserve">אינה נחשבת אכילת קבע. </w:t>
      </w:r>
      <w:r w:rsidR="00663971">
        <w:rPr>
          <w:rFonts w:hint="cs"/>
          <w:rtl/>
        </w:rPr>
        <w:t xml:space="preserve">ראייה לדבריו הביא מגמרא במסכת סוכה </w:t>
      </w:r>
      <w:r w:rsidR="00663971">
        <w:rPr>
          <w:rFonts w:hint="cs"/>
          <w:sz w:val="18"/>
          <w:szCs w:val="18"/>
          <w:rtl/>
        </w:rPr>
        <w:t>(כו ע''א)</w:t>
      </w:r>
      <w:r w:rsidR="009B13F6">
        <w:rPr>
          <w:rFonts w:hint="cs"/>
          <w:rtl/>
        </w:rPr>
        <w:t xml:space="preserve"> </w:t>
      </w:r>
      <w:r w:rsidR="00E94CC3">
        <w:rPr>
          <w:rFonts w:hint="cs"/>
          <w:rtl/>
        </w:rPr>
        <w:t>הפוסקת</w:t>
      </w:r>
      <w:r w:rsidR="00663971">
        <w:rPr>
          <w:rFonts w:hint="cs"/>
          <w:rtl/>
        </w:rPr>
        <w:t xml:space="preserve"> שמותר לאכול אכילת עראי מחוץ לסוכה, ו</w:t>
      </w:r>
      <w:r w:rsidR="004D7C4E">
        <w:rPr>
          <w:rFonts w:hint="cs"/>
          <w:rtl/>
        </w:rPr>
        <w:t xml:space="preserve">זו </w:t>
      </w:r>
      <w:r w:rsidR="00663971">
        <w:rPr>
          <w:rFonts w:hint="cs"/>
          <w:rtl/>
        </w:rPr>
        <w:t>מגיעה למסקנה ששיעור זה</w:t>
      </w:r>
      <w:r w:rsidR="00B30B5D">
        <w:rPr>
          <w:rFonts w:hint="cs"/>
          <w:rtl/>
        </w:rPr>
        <w:t xml:space="preserve"> </w:t>
      </w:r>
      <w:r w:rsidR="002F2636">
        <w:rPr>
          <w:rFonts w:hint="cs"/>
          <w:rtl/>
        </w:rPr>
        <w:t xml:space="preserve">שווה לכמות האוכל </w:t>
      </w:r>
      <w:r w:rsidR="00B30B5D">
        <w:rPr>
          <w:rFonts w:hint="cs"/>
          <w:rtl/>
        </w:rPr>
        <w:t xml:space="preserve">שתלמיד </w:t>
      </w:r>
      <w:r w:rsidR="00222C8B">
        <w:rPr>
          <w:rFonts w:hint="cs"/>
          <w:rtl/>
        </w:rPr>
        <w:t>ה</w:t>
      </w:r>
      <w:r w:rsidR="00B30B5D">
        <w:rPr>
          <w:rFonts w:hint="cs"/>
          <w:rtl/>
        </w:rPr>
        <w:t xml:space="preserve">ממהר לבית </w:t>
      </w:r>
      <w:r w:rsidR="004D7C4E">
        <w:rPr>
          <w:rFonts w:hint="cs"/>
          <w:rtl/>
        </w:rPr>
        <w:t>ה</w:t>
      </w:r>
      <w:r w:rsidR="00B30B5D">
        <w:rPr>
          <w:rFonts w:hint="cs"/>
          <w:rtl/>
        </w:rPr>
        <w:t xml:space="preserve">מדרש מכניס </w:t>
      </w:r>
      <w:r w:rsidR="002F2636">
        <w:rPr>
          <w:rFonts w:hint="cs"/>
          <w:rtl/>
        </w:rPr>
        <w:t>ל</w:t>
      </w:r>
      <w:r w:rsidR="00B30B5D">
        <w:rPr>
          <w:rFonts w:hint="cs"/>
          <w:rtl/>
        </w:rPr>
        <w:t>פיו ואוכל תוך כדי הליכה</w:t>
      </w:r>
      <w:r w:rsidR="00C81580">
        <w:rPr>
          <w:rFonts w:hint="cs"/>
          <w:rtl/>
        </w:rPr>
        <w:t xml:space="preserve">. </w:t>
      </w:r>
    </w:p>
    <w:p w14:paraId="194CE8E2" w14:textId="649E5982" w:rsidR="00663971" w:rsidRDefault="00C558C2" w:rsidP="00413AB1">
      <w:pPr>
        <w:spacing w:after="40"/>
        <w:rPr>
          <w:rtl/>
        </w:rPr>
      </w:pPr>
      <w:r>
        <w:rPr>
          <w:rFonts w:hint="cs"/>
          <w:rtl/>
        </w:rPr>
        <w:t>טוען הט''ז, שה</w:t>
      </w:r>
      <w:r w:rsidR="005F0B36">
        <w:rPr>
          <w:rFonts w:hint="cs"/>
          <w:rtl/>
        </w:rPr>
        <w:t xml:space="preserve">שיעור </w:t>
      </w:r>
      <w:r w:rsidR="00C81580">
        <w:rPr>
          <w:rFonts w:hint="cs"/>
          <w:rtl/>
        </w:rPr>
        <w:t xml:space="preserve">שמביאה הגמרא </w:t>
      </w:r>
      <w:r w:rsidR="005F0B36">
        <w:rPr>
          <w:rFonts w:hint="cs"/>
          <w:rtl/>
        </w:rPr>
        <w:t>וודאי גדול משיעור של כזית, ואף על פי כן מדובר בשיעור ארעי</w:t>
      </w:r>
      <w:r w:rsidR="00C81580">
        <w:rPr>
          <w:rFonts w:hint="cs"/>
          <w:rtl/>
        </w:rPr>
        <w:t xml:space="preserve"> שמותר לאוכלו מחוץ לסוכה</w:t>
      </w:r>
      <w:r w:rsidR="005F0B36">
        <w:rPr>
          <w:rFonts w:hint="cs"/>
          <w:rtl/>
        </w:rPr>
        <w:t>.</w:t>
      </w:r>
      <w:r w:rsidR="00C81580">
        <w:rPr>
          <w:rFonts w:hint="cs"/>
          <w:rtl/>
        </w:rPr>
        <w:t xml:space="preserve"> אם כן קל וחומר ש</w:t>
      </w:r>
      <w:r w:rsidR="00270BAE">
        <w:rPr>
          <w:rFonts w:hint="cs"/>
          <w:rtl/>
        </w:rPr>
        <w:t>פחות מ</w:t>
      </w:r>
      <w:r w:rsidR="00C81580">
        <w:rPr>
          <w:rFonts w:hint="cs"/>
          <w:rtl/>
        </w:rPr>
        <w:t xml:space="preserve">כזית מותר לאכול מחוץ לסוכה, </w:t>
      </w:r>
      <w:r w:rsidR="00A26C7A">
        <w:rPr>
          <w:rFonts w:hint="cs"/>
          <w:rtl/>
        </w:rPr>
        <w:t xml:space="preserve">וממילא לא צריכים </w:t>
      </w:r>
      <w:r w:rsidR="00C81580">
        <w:rPr>
          <w:rFonts w:hint="cs"/>
          <w:rtl/>
        </w:rPr>
        <w:t xml:space="preserve">ליטול ידיים. </w:t>
      </w:r>
      <w:r w:rsidR="00C14544">
        <w:rPr>
          <w:rFonts w:hint="cs"/>
          <w:rtl/>
        </w:rPr>
        <w:t xml:space="preserve">ראייה </w:t>
      </w:r>
      <w:r w:rsidR="002414D8">
        <w:rPr>
          <w:rFonts w:hint="cs"/>
          <w:rtl/>
        </w:rPr>
        <w:t xml:space="preserve">נוספת הביא </w:t>
      </w:r>
      <w:r w:rsidR="00C81580" w:rsidRPr="00A51073">
        <w:rPr>
          <w:rFonts w:hint="cs"/>
          <w:b/>
          <w:bCs/>
          <w:rtl/>
        </w:rPr>
        <w:t>הב''ח</w:t>
      </w:r>
      <w:r w:rsidR="00C81580">
        <w:rPr>
          <w:rFonts w:hint="cs"/>
          <w:rtl/>
        </w:rPr>
        <w:t xml:space="preserve"> </w:t>
      </w:r>
      <w:r w:rsidR="00C14544">
        <w:rPr>
          <w:rFonts w:hint="cs"/>
          <w:rtl/>
        </w:rPr>
        <w:t xml:space="preserve">מדברי </w:t>
      </w:r>
      <w:r w:rsidR="00C81580" w:rsidRPr="00C81580">
        <w:rPr>
          <w:rFonts w:hint="cs"/>
          <w:b/>
          <w:bCs/>
          <w:rtl/>
        </w:rPr>
        <w:t>הרוקח</w:t>
      </w:r>
      <w:r w:rsidR="00C81580">
        <w:rPr>
          <w:rFonts w:hint="cs"/>
          <w:rtl/>
        </w:rPr>
        <w:t xml:space="preserve"> </w:t>
      </w:r>
      <w:r w:rsidR="00C14544">
        <w:rPr>
          <w:rFonts w:hint="cs"/>
          <w:rtl/>
        </w:rPr>
        <w:t>ש</w:t>
      </w:r>
      <w:r w:rsidR="00C81580">
        <w:rPr>
          <w:rFonts w:hint="cs"/>
          <w:rtl/>
        </w:rPr>
        <w:t xml:space="preserve">כתב שעל פחות </w:t>
      </w:r>
      <w:proofErr w:type="spellStart"/>
      <w:r w:rsidR="00C81580">
        <w:rPr>
          <w:rFonts w:hint="cs"/>
          <w:rtl/>
        </w:rPr>
        <w:t>מכביצ</w:t>
      </w:r>
      <w:r w:rsidR="00973409">
        <w:rPr>
          <w:rFonts w:hint="cs"/>
          <w:rtl/>
        </w:rPr>
        <w:t>ה</w:t>
      </w:r>
      <w:proofErr w:type="spellEnd"/>
      <w:r w:rsidR="00C81580">
        <w:rPr>
          <w:rFonts w:hint="cs"/>
          <w:rtl/>
        </w:rPr>
        <w:t xml:space="preserve"> לחם יש ליטול ידיים, משמע שעל פחות מכזית אין צורך, ובלשונו:</w:t>
      </w:r>
    </w:p>
    <w:p w14:paraId="50B48F45" w14:textId="459B2CEE" w:rsidR="00C81580" w:rsidRDefault="00C81580" w:rsidP="00413AB1">
      <w:pPr>
        <w:spacing w:after="40"/>
        <w:ind w:left="720"/>
        <w:rPr>
          <w:rtl/>
        </w:rPr>
      </w:pPr>
      <w:r>
        <w:rPr>
          <w:rFonts w:cs="Arial" w:hint="cs"/>
          <w:rtl/>
        </w:rPr>
        <w:t>''</w:t>
      </w:r>
      <w:r w:rsidRPr="00C81580">
        <w:rPr>
          <w:rFonts w:cs="Arial"/>
          <w:rtl/>
        </w:rPr>
        <w:t>כתב הרוקח</w:t>
      </w:r>
      <w:r>
        <w:rPr>
          <w:rFonts w:cs="Arial" w:hint="cs"/>
          <w:rtl/>
        </w:rPr>
        <w:t>,</w:t>
      </w:r>
      <w:r w:rsidRPr="00C81580">
        <w:rPr>
          <w:rFonts w:cs="Arial"/>
          <w:rtl/>
        </w:rPr>
        <w:t xml:space="preserve"> אוכל פחות </w:t>
      </w:r>
      <w:proofErr w:type="spellStart"/>
      <w:r w:rsidRPr="00C81580">
        <w:rPr>
          <w:rFonts w:cs="Arial"/>
          <w:rtl/>
        </w:rPr>
        <w:t>מכביצה</w:t>
      </w:r>
      <w:proofErr w:type="spellEnd"/>
      <w:r w:rsidRPr="00C81580">
        <w:rPr>
          <w:rFonts w:cs="Arial"/>
          <w:rtl/>
        </w:rPr>
        <w:t xml:space="preserve"> </w:t>
      </w:r>
      <w:r w:rsidR="00CB7D41">
        <w:rPr>
          <w:rFonts w:cs="Arial" w:hint="cs"/>
          <w:rtl/>
        </w:rPr>
        <w:t>י</w:t>
      </w:r>
      <w:r w:rsidRPr="00C81580">
        <w:rPr>
          <w:rFonts w:cs="Arial"/>
          <w:rtl/>
        </w:rPr>
        <w:t xml:space="preserve">יטול מספק ולא יברך </w:t>
      </w:r>
      <w:r>
        <w:rPr>
          <w:rFonts w:cs="Arial" w:hint="cs"/>
          <w:rtl/>
        </w:rPr>
        <w:t xml:space="preserve">עד כאן לשונו, </w:t>
      </w:r>
      <w:r w:rsidRPr="00C81580">
        <w:rPr>
          <w:rFonts w:cs="Arial"/>
          <w:rtl/>
        </w:rPr>
        <w:t xml:space="preserve">ומביאו </w:t>
      </w:r>
      <w:r>
        <w:rPr>
          <w:rFonts w:cs="Arial" w:hint="cs"/>
          <w:rtl/>
        </w:rPr>
        <w:t>הב</w:t>
      </w:r>
      <w:r w:rsidRPr="00C81580">
        <w:rPr>
          <w:rFonts w:cs="Arial"/>
          <w:rtl/>
        </w:rPr>
        <w:t>י</w:t>
      </w:r>
      <w:r>
        <w:rPr>
          <w:rFonts w:cs="Arial" w:hint="cs"/>
          <w:rtl/>
        </w:rPr>
        <w:t>ת יוסף.</w:t>
      </w:r>
      <w:r w:rsidRPr="00C81580">
        <w:rPr>
          <w:rFonts w:cs="Arial"/>
          <w:rtl/>
        </w:rPr>
        <w:t xml:space="preserve"> משמע אבל פחות מכזית אין צריך נטילה כלל</w:t>
      </w:r>
      <w:r>
        <w:rPr>
          <w:rFonts w:cs="Arial" w:hint="cs"/>
          <w:rtl/>
        </w:rPr>
        <w:t>,</w:t>
      </w:r>
      <w:r w:rsidRPr="00C81580">
        <w:rPr>
          <w:rFonts w:cs="Arial"/>
          <w:rtl/>
        </w:rPr>
        <w:t xml:space="preserve"> דאם לא כן הוה ליה </w:t>
      </w:r>
      <w:proofErr w:type="spellStart"/>
      <w:r w:rsidRPr="00C81580">
        <w:rPr>
          <w:rFonts w:cs="Arial"/>
          <w:rtl/>
        </w:rPr>
        <w:t>לאשמועינן</w:t>
      </w:r>
      <w:proofErr w:type="spellEnd"/>
      <w:r w:rsidRPr="00C81580">
        <w:rPr>
          <w:rFonts w:cs="Arial"/>
          <w:rtl/>
        </w:rPr>
        <w:t xml:space="preserve"> רבותא </w:t>
      </w:r>
      <w:r>
        <w:rPr>
          <w:rFonts w:cs="Arial" w:hint="cs"/>
          <w:sz w:val="18"/>
          <w:szCs w:val="18"/>
          <w:rtl/>
        </w:rPr>
        <w:t xml:space="preserve">(= היה לומר) </w:t>
      </w:r>
      <w:r w:rsidRPr="00C81580">
        <w:rPr>
          <w:rFonts w:cs="Arial"/>
          <w:rtl/>
        </w:rPr>
        <w:t xml:space="preserve">דאפילו פחות מכזית </w:t>
      </w:r>
      <w:r w:rsidR="00CB7D41">
        <w:rPr>
          <w:rFonts w:cs="Arial" w:hint="cs"/>
          <w:rtl/>
        </w:rPr>
        <w:t>י</w:t>
      </w:r>
      <w:r w:rsidRPr="00C81580">
        <w:rPr>
          <w:rFonts w:cs="Arial"/>
          <w:rtl/>
        </w:rPr>
        <w:t>יטול מספק ולא יברך</w:t>
      </w:r>
      <w:r>
        <w:rPr>
          <w:rFonts w:cs="Arial" w:hint="cs"/>
          <w:rtl/>
        </w:rPr>
        <w:t>,</w:t>
      </w:r>
      <w:r w:rsidRPr="00C81580">
        <w:rPr>
          <w:rFonts w:cs="Arial"/>
          <w:rtl/>
        </w:rPr>
        <w:t xml:space="preserve"> וכך היא נוטה דעת השלחן ערוך </w:t>
      </w:r>
      <w:r w:rsidR="00CB7D41">
        <w:rPr>
          <w:rFonts w:cs="Arial" w:hint="cs"/>
          <w:rtl/>
        </w:rPr>
        <w:t xml:space="preserve">בסעיף ג' </w:t>
      </w:r>
      <w:r w:rsidRPr="00C81580">
        <w:rPr>
          <w:rFonts w:cs="Arial"/>
          <w:rtl/>
        </w:rPr>
        <w:t>עיין שם</w:t>
      </w:r>
      <w:r>
        <w:rPr>
          <w:rFonts w:cs="Arial" w:hint="cs"/>
          <w:rtl/>
        </w:rPr>
        <w:t>.''</w:t>
      </w:r>
    </w:p>
    <w:p w14:paraId="48910587" w14:textId="29DCAC8A" w:rsidR="003530F0" w:rsidRPr="00A51073" w:rsidRDefault="009B13F6" w:rsidP="00413AB1">
      <w:pPr>
        <w:spacing w:after="40"/>
        <w:rPr>
          <w:rtl/>
        </w:rPr>
      </w:pPr>
      <w:r>
        <w:rPr>
          <w:rFonts w:hint="cs"/>
          <w:rtl/>
        </w:rPr>
        <w:t>ב.</w:t>
      </w:r>
      <w:r w:rsidR="00992811">
        <w:rPr>
          <w:rFonts w:hint="cs"/>
          <w:rtl/>
        </w:rPr>
        <w:t xml:space="preserve"> </w:t>
      </w:r>
      <w:r w:rsidR="00992811" w:rsidRPr="00992811">
        <w:rPr>
          <w:rFonts w:hint="cs"/>
          <w:b/>
          <w:bCs/>
          <w:rtl/>
        </w:rPr>
        <w:t>המגן אברהם</w:t>
      </w:r>
      <w:r w:rsidR="00992811">
        <w:rPr>
          <w:rFonts w:hint="cs"/>
          <w:rtl/>
        </w:rPr>
        <w:t xml:space="preserve"> </w:t>
      </w:r>
      <w:r w:rsidR="00992811">
        <w:rPr>
          <w:rFonts w:hint="cs"/>
          <w:sz w:val="18"/>
          <w:szCs w:val="18"/>
          <w:rtl/>
        </w:rPr>
        <w:t xml:space="preserve">(שם, ד) </w:t>
      </w:r>
      <w:r w:rsidR="00992811">
        <w:rPr>
          <w:rFonts w:hint="cs"/>
          <w:rtl/>
        </w:rPr>
        <w:t>חלוק על הט''ז וכתב, שכ</w:t>
      </w:r>
      <w:r w:rsidR="00243262">
        <w:rPr>
          <w:rFonts w:hint="cs"/>
          <w:rtl/>
        </w:rPr>
        <w:t>שם</w:t>
      </w:r>
      <w:r w:rsidR="00992811">
        <w:rPr>
          <w:rFonts w:hint="cs"/>
          <w:rtl/>
        </w:rPr>
        <w:t xml:space="preserve"> שעל פחות מביצה לחם יש ליטול ידיים ללא ברכה, הוא הדין לכזית לחם, וגם לפני אכילתו יש ליטול ידיים ללא ברכה. </w:t>
      </w:r>
      <w:r w:rsidR="00A51073">
        <w:rPr>
          <w:rFonts w:hint="cs"/>
          <w:rtl/>
        </w:rPr>
        <w:t xml:space="preserve">ראייה לדבריו הביא מדברי הרוקח </w:t>
      </w:r>
      <w:r w:rsidR="00A51073" w:rsidRPr="00A51073">
        <w:rPr>
          <w:rFonts w:hint="cs"/>
          <w:sz w:val="18"/>
          <w:szCs w:val="18"/>
          <w:rtl/>
        </w:rPr>
        <w:t>(ממנו הוכיח הב''ח בדעה הראשונה בדיוק הפוך)</w:t>
      </w:r>
      <w:r w:rsidR="00A51073">
        <w:rPr>
          <w:rFonts w:hint="cs"/>
          <w:rtl/>
        </w:rPr>
        <w:t xml:space="preserve">, שכתב שעל אכילת פחות </w:t>
      </w:r>
      <w:proofErr w:type="spellStart"/>
      <w:r w:rsidR="00A51073">
        <w:rPr>
          <w:rFonts w:hint="cs"/>
          <w:rtl/>
        </w:rPr>
        <w:t>מבכיצה</w:t>
      </w:r>
      <w:proofErr w:type="spellEnd"/>
      <w:r w:rsidR="00A51073">
        <w:rPr>
          <w:rFonts w:hint="cs"/>
          <w:rtl/>
        </w:rPr>
        <w:t xml:space="preserve"> לחם יש ליטול ידיים בלא ברכה, משמע שגם כזית שקטן מביצה כלול בדין זה.</w:t>
      </w:r>
    </w:p>
    <w:p w14:paraId="248802F9" w14:textId="500AAA43" w:rsidR="003530F0" w:rsidRPr="003530F0" w:rsidRDefault="003530F0" w:rsidP="00413AB1">
      <w:pPr>
        <w:spacing w:after="40"/>
        <w:rPr>
          <w:rtl/>
        </w:rPr>
      </w:pPr>
      <w:r w:rsidRPr="003530F0">
        <w:rPr>
          <w:rFonts w:hint="cs"/>
          <w:rtl/>
        </w:rPr>
        <w:t>ג.</w:t>
      </w:r>
      <w:r>
        <w:rPr>
          <w:rFonts w:hint="cs"/>
          <w:rtl/>
        </w:rPr>
        <w:t xml:space="preserve"> דעה ממוצעת בין הדעות</w:t>
      </w:r>
      <w:r w:rsidRPr="003530F0">
        <w:rPr>
          <w:rFonts w:hint="cs"/>
          <w:rtl/>
        </w:rPr>
        <w:t xml:space="preserve"> </w:t>
      </w:r>
      <w:r>
        <w:rPr>
          <w:rFonts w:hint="cs"/>
          <w:rtl/>
        </w:rPr>
        <w:t xml:space="preserve">היא של </w:t>
      </w:r>
      <w:r w:rsidRPr="00BF5D3C">
        <w:rPr>
          <w:rFonts w:hint="cs"/>
          <w:b/>
          <w:bCs/>
          <w:rtl/>
        </w:rPr>
        <w:t>המשנה</w:t>
      </w:r>
      <w:r>
        <w:rPr>
          <w:rFonts w:hint="cs"/>
          <w:rtl/>
        </w:rPr>
        <w:t xml:space="preserve"> </w:t>
      </w:r>
      <w:r w:rsidRPr="00BF5D3C">
        <w:rPr>
          <w:rFonts w:hint="cs"/>
          <w:b/>
          <w:bCs/>
          <w:rtl/>
        </w:rPr>
        <w:t>ברורה</w:t>
      </w:r>
      <w:r w:rsidR="00B518B4">
        <w:rPr>
          <w:rFonts w:hint="cs"/>
          <w:b/>
          <w:bCs/>
          <w:rtl/>
        </w:rPr>
        <w:t xml:space="preserve"> </w:t>
      </w:r>
      <w:r w:rsidR="00B518B4" w:rsidRPr="00B518B4">
        <w:rPr>
          <w:rFonts w:hint="cs"/>
          <w:sz w:val="18"/>
          <w:szCs w:val="18"/>
          <w:rtl/>
        </w:rPr>
        <w:t>(שם)</w:t>
      </w:r>
      <w:r>
        <w:rPr>
          <w:rFonts w:hint="cs"/>
          <w:rtl/>
        </w:rPr>
        <w:t xml:space="preserve"> </w:t>
      </w:r>
      <w:r w:rsidRPr="00BF5D3C">
        <w:rPr>
          <w:rFonts w:hint="cs"/>
          <w:b/>
          <w:bCs/>
          <w:rtl/>
        </w:rPr>
        <w:t>והילקוט</w:t>
      </w:r>
      <w:r>
        <w:rPr>
          <w:rFonts w:hint="cs"/>
          <w:rtl/>
        </w:rPr>
        <w:t xml:space="preserve"> </w:t>
      </w:r>
      <w:r w:rsidRPr="00BF5D3C">
        <w:rPr>
          <w:rFonts w:hint="cs"/>
          <w:b/>
          <w:bCs/>
          <w:rtl/>
        </w:rPr>
        <w:t>יוסף</w:t>
      </w:r>
      <w:r>
        <w:rPr>
          <w:rFonts w:hint="cs"/>
          <w:rtl/>
        </w:rPr>
        <w:t xml:space="preserve"> </w:t>
      </w:r>
      <w:r w:rsidR="00BF5D3C">
        <w:rPr>
          <w:rFonts w:hint="cs"/>
          <w:sz w:val="18"/>
          <w:szCs w:val="18"/>
          <w:rtl/>
        </w:rPr>
        <w:t xml:space="preserve">(קנח, ד) </w:t>
      </w:r>
      <w:r>
        <w:rPr>
          <w:rFonts w:hint="cs"/>
          <w:rtl/>
        </w:rPr>
        <w:t>שכתבו, שעל אף שמעיקר הדין הלכה כדעת הסוברים שאין חובה ליטול ידיים לפחות מכזית לחם</w:t>
      </w:r>
      <w:r w:rsidR="00682D5C">
        <w:rPr>
          <w:rFonts w:hint="cs"/>
          <w:rtl/>
        </w:rPr>
        <w:t xml:space="preserve"> (כי כך משמע מדברי השולחן ערוך)</w:t>
      </w:r>
      <w:r>
        <w:rPr>
          <w:rFonts w:hint="cs"/>
          <w:rtl/>
        </w:rPr>
        <w:t xml:space="preserve">, מכיוון שיש דעות הסוברות שחובה ליטול, ואין בנטילה זו ברכה לבטלה </w:t>
      </w:r>
      <w:r w:rsidRPr="006C52CE">
        <w:rPr>
          <w:rFonts w:hint="cs"/>
          <w:sz w:val="18"/>
          <w:szCs w:val="18"/>
          <w:rtl/>
        </w:rPr>
        <w:t>(שהרי גם למחייבים נטילה אין לברך)</w:t>
      </w:r>
      <w:r w:rsidR="006C52CE">
        <w:rPr>
          <w:rFonts w:hint="cs"/>
          <w:rtl/>
        </w:rPr>
        <w:t xml:space="preserve"> - </w:t>
      </w:r>
      <w:r>
        <w:rPr>
          <w:rFonts w:hint="cs"/>
          <w:rtl/>
        </w:rPr>
        <w:t>יש להחמיר וליטול ידיים</w:t>
      </w:r>
      <w:r w:rsidR="00BF5D3C">
        <w:rPr>
          <w:rFonts w:hint="cs"/>
          <w:rtl/>
        </w:rPr>
        <w:t>.</w:t>
      </w:r>
    </w:p>
    <w:p w14:paraId="56B1A2D5" w14:textId="4D0C5C05" w:rsidR="00E53649" w:rsidRDefault="00E53649" w:rsidP="00346A6C">
      <w:pPr>
        <w:rPr>
          <w:b/>
          <w:bCs/>
          <w:u w:val="single"/>
          <w:rtl/>
        </w:rPr>
      </w:pPr>
      <w:r>
        <w:rPr>
          <w:rFonts w:hint="cs"/>
          <w:b/>
          <w:bCs/>
          <w:u w:val="single"/>
          <w:rtl/>
        </w:rPr>
        <w:t>ברכת המזון</w:t>
      </w:r>
    </w:p>
    <w:p w14:paraId="0BB691FA" w14:textId="70F1BF9E" w:rsidR="0062609E" w:rsidRDefault="00E53649" w:rsidP="00346A6C">
      <w:pPr>
        <w:rPr>
          <w:rtl/>
        </w:rPr>
      </w:pPr>
      <w:r>
        <w:rPr>
          <w:rFonts w:hint="cs"/>
          <w:rtl/>
        </w:rPr>
        <w:t xml:space="preserve">עד כה הדיון עסק בשאלות המתעוררות לפני אכילת האוכל, </w:t>
      </w:r>
      <w:r w:rsidR="00243262">
        <w:rPr>
          <w:rFonts w:hint="cs"/>
          <w:rtl/>
        </w:rPr>
        <w:t>ו</w:t>
      </w:r>
      <w:r>
        <w:rPr>
          <w:rFonts w:hint="cs"/>
          <w:rtl/>
        </w:rPr>
        <w:t xml:space="preserve">האם יש לברך המוציא </w:t>
      </w:r>
      <w:r w:rsidR="002B0DE3">
        <w:rPr>
          <w:rFonts w:hint="cs"/>
          <w:rtl/>
        </w:rPr>
        <w:t xml:space="preserve">על אכילת פחות מכזית לחם, </w:t>
      </w:r>
      <w:r>
        <w:rPr>
          <w:rFonts w:hint="cs"/>
          <w:rtl/>
        </w:rPr>
        <w:t xml:space="preserve">ובאלו תנאים יש ליטול ידיים. שאלה נוספת </w:t>
      </w:r>
      <w:r w:rsidR="00C50C15">
        <w:rPr>
          <w:rFonts w:hint="cs"/>
          <w:rtl/>
        </w:rPr>
        <w:t>הקשורה ל</w:t>
      </w:r>
      <w:r w:rsidR="00B157A1">
        <w:rPr>
          <w:rFonts w:hint="cs"/>
          <w:rtl/>
        </w:rPr>
        <w:t>דינים של</w:t>
      </w:r>
      <w:r w:rsidR="00C50C15">
        <w:rPr>
          <w:rFonts w:hint="cs"/>
          <w:rtl/>
        </w:rPr>
        <w:t>אחר האכילה</w:t>
      </w:r>
      <w:r w:rsidR="00B157A1">
        <w:rPr>
          <w:rFonts w:hint="cs"/>
          <w:rtl/>
        </w:rPr>
        <w:t>,</w:t>
      </w:r>
      <w:r w:rsidR="00C50C15">
        <w:rPr>
          <w:rFonts w:hint="cs"/>
          <w:rtl/>
        </w:rPr>
        <w:t xml:space="preserve"> </w:t>
      </w:r>
      <w:r>
        <w:rPr>
          <w:rFonts w:hint="cs"/>
          <w:rtl/>
        </w:rPr>
        <w:t xml:space="preserve">שדנו בה </w:t>
      </w:r>
      <w:r w:rsidR="00D16EB1">
        <w:rPr>
          <w:rFonts w:hint="cs"/>
          <w:rtl/>
        </w:rPr>
        <w:t xml:space="preserve">הראשונים </w:t>
      </w:r>
      <w:r w:rsidR="00760F18">
        <w:rPr>
          <w:rFonts w:hint="cs"/>
          <w:rtl/>
        </w:rPr>
        <w:t xml:space="preserve">בעקבות מחלוקת </w:t>
      </w:r>
      <w:r w:rsidR="00897AD0">
        <w:rPr>
          <w:rFonts w:hint="cs"/>
          <w:rtl/>
        </w:rPr>
        <w:t xml:space="preserve">רבי מאיר ורבי יהודה </w:t>
      </w:r>
      <w:r w:rsidR="00316DA3">
        <w:rPr>
          <w:rFonts w:hint="cs"/>
          <w:rtl/>
        </w:rPr>
        <w:t xml:space="preserve">בגמרא במסכת ברכות </w:t>
      </w:r>
      <w:r w:rsidR="00316DA3">
        <w:rPr>
          <w:rFonts w:hint="cs"/>
          <w:sz w:val="18"/>
          <w:szCs w:val="18"/>
          <w:rtl/>
        </w:rPr>
        <w:t xml:space="preserve">(מט ע''ב) </w:t>
      </w:r>
      <w:r w:rsidR="00243262">
        <w:rPr>
          <w:rFonts w:hint="cs"/>
          <w:rtl/>
        </w:rPr>
        <w:t xml:space="preserve">היא, </w:t>
      </w:r>
      <w:r w:rsidR="00316DA3">
        <w:rPr>
          <w:rFonts w:hint="cs"/>
          <w:rtl/>
        </w:rPr>
        <w:t>כיצד לפרש את הפסוק 'ואכלת ושבעת וברכת'</w:t>
      </w:r>
      <w:r w:rsidR="00760F18">
        <w:rPr>
          <w:rFonts w:hint="cs"/>
          <w:rtl/>
        </w:rPr>
        <w:t>,</w:t>
      </w:r>
      <w:r>
        <w:rPr>
          <w:rFonts w:hint="cs"/>
          <w:rtl/>
        </w:rPr>
        <w:t xml:space="preserve"> </w:t>
      </w:r>
      <w:r w:rsidR="005515D0">
        <w:rPr>
          <w:rFonts w:hint="cs"/>
          <w:rtl/>
        </w:rPr>
        <w:t>ומתי</w:t>
      </w:r>
      <w:r>
        <w:rPr>
          <w:rFonts w:hint="cs"/>
          <w:rtl/>
        </w:rPr>
        <w:t xml:space="preserve"> יש לברך ברכת המזון:</w:t>
      </w:r>
    </w:p>
    <w:p w14:paraId="149B5301" w14:textId="3255948B" w:rsidR="00396524" w:rsidRDefault="006F0F3C" w:rsidP="00082EFF">
      <w:pPr>
        <w:rPr>
          <w:rtl/>
        </w:rPr>
      </w:pPr>
      <w:r>
        <w:rPr>
          <w:rFonts w:hint="cs"/>
          <w:rtl/>
        </w:rPr>
        <w:t>לדעת רבי מאיר</w:t>
      </w:r>
      <w:r w:rsidR="00897AD0">
        <w:rPr>
          <w:rFonts w:hint="cs"/>
          <w:rtl/>
        </w:rPr>
        <w:t xml:space="preserve">, המילה </w:t>
      </w:r>
      <w:r w:rsidR="009E45F5">
        <w:rPr>
          <w:rFonts w:hint="cs"/>
          <w:rtl/>
        </w:rPr>
        <w:t>'</w:t>
      </w:r>
      <w:r w:rsidR="00897AD0">
        <w:rPr>
          <w:rFonts w:hint="cs"/>
          <w:rtl/>
        </w:rPr>
        <w:t>ואכלת</w:t>
      </w:r>
      <w:r w:rsidR="009E45F5">
        <w:rPr>
          <w:rFonts w:hint="cs"/>
          <w:rtl/>
        </w:rPr>
        <w:t>' בפסוק</w:t>
      </w:r>
      <w:r w:rsidR="00897AD0">
        <w:rPr>
          <w:rFonts w:hint="cs"/>
          <w:rtl/>
        </w:rPr>
        <w:t xml:space="preserve"> רומזת </w:t>
      </w:r>
      <w:r w:rsidR="009C1CE5">
        <w:rPr>
          <w:rFonts w:hint="cs"/>
          <w:rtl/>
        </w:rPr>
        <w:t xml:space="preserve">לכך שבשביל להתחייב בברכת המזון יש לאכול </w:t>
      </w:r>
      <w:r w:rsidR="00897AD0" w:rsidRPr="009C1CE5">
        <w:rPr>
          <w:rFonts w:hint="cs"/>
          <w:b/>
          <w:bCs/>
          <w:rtl/>
        </w:rPr>
        <w:t>כזית</w:t>
      </w:r>
      <w:r w:rsidR="00897AD0">
        <w:rPr>
          <w:rFonts w:hint="cs"/>
          <w:rtl/>
        </w:rPr>
        <w:t xml:space="preserve"> לחם, </w:t>
      </w:r>
      <w:r w:rsidR="009E45F5">
        <w:rPr>
          <w:rFonts w:hint="cs"/>
          <w:rtl/>
        </w:rPr>
        <w:t xml:space="preserve">והמילה </w:t>
      </w:r>
      <w:r w:rsidR="009C1CE5">
        <w:rPr>
          <w:rFonts w:hint="cs"/>
          <w:rtl/>
        </w:rPr>
        <w:t>'</w:t>
      </w:r>
      <w:r w:rsidR="009E45F5">
        <w:rPr>
          <w:rFonts w:hint="cs"/>
          <w:rtl/>
        </w:rPr>
        <w:t>ושבעת</w:t>
      </w:r>
      <w:r w:rsidR="009C1CE5">
        <w:rPr>
          <w:rFonts w:hint="cs"/>
          <w:rtl/>
        </w:rPr>
        <w:t>'</w:t>
      </w:r>
      <w:r w:rsidR="009E45F5">
        <w:rPr>
          <w:rFonts w:hint="cs"/>
          <w:rtl/>
        </w:rPr>
        <w:t xml:space="preserve"> מלמדת </w:t>
      </w:r>
      <w:r w:rsidR="009C1CE5">
        <w:rPr>
          <w:rFonts w:hint="cs"/>
          <w:rtl/>
        </w:rPr>
        <w:t>שבנוסף</w:t>
      </w:r>
      <w:r w:rsidR="00243262">
        <w:rPr>
          <w:rFonts w:hint="cs"/>
          <w:rtl/>
        </w:rPr>
        <w:t xml:space="preserve"> לכך</w:t>
      </w:r>
      <w:r w:rsidR="009C1CE5">
        <w:rPr>
          <w:rFonts w:hint="cs"/>
          <w:rtl/>
        </w:rPr>
        <w:t xml:space="preserve"> יש לשתות</w:t>
      </w:r>
      <w:r w:rsidR="00357C30">
        <w:rPr>
          <w:rFonts w:hint="cs"/>
          <w:rtl/>
        </w:rPr>
        <w:t>, פעולה המשלימה את מעשה האכילה</w:t>
      </w:r>
      <w:r w:rsidR="009C1CE5">
        <w:rPr>
          <w:rFonts w:hint="cs"/>
          <w:rtl/>
        </w:rPr>
        <w:t>. רבי יהודה חולק וסובר, שיש לדרוש את ש</w:t>
      </w:r>
      <w:r w:rsidR="00243262">
        <w:rPr>
          <w:rFonts w:hint="cs"/>
          <w:rtl/>
        </w:rPr>
        <w:t>ת</w:t>
      </w:r>
      <w:r w:rsidR="009C1CE5">
        <w:rPr>
          <w:rFonts w:hint="cs"/>
          <w:rtl/>
        </w:rPr>
        <w:t xml:space="preserve">י המילים ביחד, 'ואכלת ושבעת', ורק אכילה שיש בה שביעה, שהיא אכילה בשיעור </w:t>
      </w:r>
      <w:r w:rsidR="009C1CE5" w:rsidRPr="009C1CE5">
        <w:rPr>
          <w:rFonts w:hint="cs"/>
          <w:b/>
          <w:bCs/>
          <w:rtl/>
        </w:rPr>
        <w:t>כביצה</w:t>
      </w:r>
      <w:r w:rsidR="009C1CE5">
        <w:rPr>
          <w:rFonts w:hint="cs"/>
          <w:rtl/>
        </w:rPr>
        <w:t xml:space="preserve"> מחייבת ברכת המזון</w:t>
      </w:r>
      <w:r w:rsidR="00396524">
        <w:rPr>
          <w:rFonts w:hint="cs"/>
          <w:rtl/>
        </w:rPr>
        <w:t>.</w:t>
      </w:r>
    </w:p>
    <w:p w14:paraId="7DC711F9" w14:textId="2F87A674" w:rsidR="00082EFF" w:rsidRDefault="00396524" w:rsidP="00B04269">
      <w:pPr>
        <w:rPr>
          <w:rtl/>
        </w:rPr>
      </w:pPr>
      <w:r>
        <w:rPr>
          <w:rFonts w:hint="cs"/>
          <w:rtl/>
        </w:rPr>
        <w:t xml:space="preserve">נחלקו הראשונים בעקבות </w:t>
      </w:r>
      <w:r w:rsidR="00082EFF">
        <w:rPr>
          <w:rFonts w:hint="cs"/>
          <w:rtl/>
        </w:rPr>
        <w:t xml:space="preserve">דברי </w:t>
      </w:r>
      <w:r>
        <w:rPr>
          <w:rFonts w:hint="cs"/>
          <w:rtl/>
        </w:rPr>
        <w:t>הגמרא בשני עניינים</w:t>
      </w:r>
      <w:r w:rsidR="00EE77F5">
        <w:rPr>
          <w:rFonts w:hint="cs"/>
          <w:rtl/>
        </w:rPr>
        <w:t xml:space="preserve">: </w:t>
      </w:r>
      <w:r w:rsidR="00AF4481">
        <w:rPr>
          <w:rFonts w:hint="cs"/>
          <w:rtl/>
        </w:rPr>
        <w:t xml:space="preserve">א: </w:t>
      </w:r>
      <w:r w:rsidRPr="008A058D">
        <w:rPr>
          <w:rFonts w:hint="cs"/>
          <w:rtl/>
        </w:rPr>
        <w:t>האם</w:t>
      </w:r>
      <w:r>
        <w:rPr>
          <w:rFonts w:hint="cs"/>
          <w:rtl/>
        </w:rPr>
        <w:t xml:space="preserve"> כאשר רבי מאיר ורבי יהודה נחלקו, הם</w:t>
      </w:r>
      <w:r w:rsidR="00082EFF">
        <w:rPr>
          <w:rFonts w:hint="cs"/>
          <w:rtl/>
        </w:rPr>
        <w:t xml:space="preserve"> נחלקו </w:t>
      </w:r>
      <w:r w:rsidR="00EE77F5">
        <w:rPr>
          <w:rFonts w:hint="cs"/>
          <w:rtl/>
        </w:rPr>
        <w:t>מאיזה שיעור יש לברך ברכת המזון מדאורייתא, או שהם דנים רק מאיזה שיעור יש לומר ברכת המזון מדרבנן, אבל מדאורייתא יש שיעור אחר</w:t>
      </w:r>
      <w:r w:rsidR="00095CE7">
        <w:rPr>
          <w:rFonts w:hint="cs"/>
          <w:rtl/>
        </w:rPr>
        <w:t xml:space="preserve"> בו לא נחלקו</w:t>
      </w:r>
      <w:r w:rsidR="00EE77F5">
        <w:rPr>
          <w:rFonts w:hint="cs"/>
          <w:rtl/>
        </w:rPr>
        <w:t xml:space="preserve">. </w:t>
      </w:r>
      <w:r w:rsidR="00AF4481">
        <w:rPr>
          <w:rFonts w:hint="cs"/>
          <w:rtl/>
        </w:rPr>
        <w:t xml:space="preserve">ב: </w:t>
      </w:r>
      <w:r w:rsidR="00533F30" w:rsidRPr="008A058D">
        <w:rPr>
          <w:rFonts w:hint="cs"/>
          <w:rtl/>
        </w:rPr>
        <w:t>האם</w:t>
      </w:r>
      <w:r w:rsidR="00533F30">
        <w:rPr>
          <w:rFonts w:hint="cs"/>
          <w:rtl/>
        </w:rPr>
        <w:t xml:space="preserve"> הלכה כדעת רבי מאיר</w:t>
      </w:r>
      <w:r w:rsidR="00E669BA">
        <w:rPr>
          <w:rFonts w:hint="cs"/>
          <w:rtl/>
        </w:rPr>
        <w:t xml:space="preserve"> שחייבים בברכה כבר מכזית,</w:t>
      </w:r>
      <w:r w:rsidR="00533F30">
        <w:rPr>
          <w:rFonts w:hint="cs"/>
          <w:rtl/>
        </w:rPr>
        <w:t xml:space="preserve"> או כדעת רבי יהודה</w:t>
      </w:r>
      <w:r w:rsidR="00E669BA">
        <w:rPr>
          <w:rFonts w:hint="cs"/>
          <w:rtl/>
        </w:rPr>
        <w:t xml:space="preserve"> שרק </w:t>
      </w:r>
      <w:proofErr w:type="spellStart"/>
      <w:r w:rsidR="00E669BA">
        <w:rPr>
          <w:rFonts w:hint="cs"/>
          <w:rtl/>
        </w:rPr>
        <w:t>מכ</w:t>
      </w:r>
      <w:r w:rsidR="00E4620F">
        <w:rPr>
          <w:rFonts w:hint="cs"/>
          <w:rtl/>
        </w:rPr>
        <w:t>ב</w:t>
      </w:r>
      <w:r w:rsidR="00E669BA">
        <w:rPr>
          <w:rFonts w:hint="cs"/>
          <w:rtl/>
        </w:rPr>
        <w:t>יצה</w:t>
      </w:r>
      <w:proofErr w:type="spellEnd"/>
      <w:r w:rsidR="00533F30">
        <w:rPr>
          <w:rFonts w:hint="cs"/>
          <w:rtl/>
        </w:rPr>
        <w:t>.</w:t>
      </w:r>
    </w:p>
    <w:p w14:paraId="5CF584D4" w14:textId="3E7C0174" w:rsidR="00082EFF" w:rsidRDefault="00095CE7" w:rsidP="009E45F5">
      <w:pPr>
        <w:rPr>
          <w:u w:val="single"/>
          <w:rtl/>
        </w:rPr>
      </w:pPr>
      <w:r>
        <w:rPr>
          <w:rFonts w:hint="cs"/>
          <w:u w:val="single"/>
          <w:rtl/>
        </w:rPr>
        <w:t xml:space="preserve">מחלוקת א' - </w:t>
      </w:r>
      <w:r w:rsidR="00082EFF">
        <w:rPr>
          <w:rFonts w:hint="cs"/>
          <w:u w:val="single"/>
          <w:rtl/>
        </w:rPr>
        <w:t>דאורייתא או דרבנן</w:t>
      </w:r>
    </w:p>
    <w:p w14:paraId="24CB1C84" w14:textId="48D37533" w:rsidR="00082EFF" w:rsidRDefault="00840436" w:rsidP="009E45F5">
      <w:pPr>
        <w:rPr>
          <w:rtl/>
        </w:rPr>
      </w:pPr>
      <w:r>
        <w:rPr>
          <w:rFonts w:hint="cs"/>
          <w:rtl/>
        </w:rPr>
        <w:t xml:space="preserve">א. </w:t>
      </w:r>
      <w:r w:rsidR="00C00692">
        <w:rPr>
          <w:rFonts w:hint="cs"/>
          <w:b/>
          <w:bCs/>
          <w:rtl/>
        </w:rPr>
        <w:t>התוספות</w:t>
      </w:r>
      <w:r>
        <w:rPr>
          <w:rFonts w:hint="cs"/>
          <w:rtl/>
        </w:rPr>
        <w:t xml:space="preserve"> </w:t>
      </w:r>
      <w:r>
        <w:rPr>
          <w:rFonts w:hint="cs"/>
          <w:sz w:val="18"/>
          <w:szCs w:val="18"/>
          <w:rtl/>
        </w:rPr>
        <w:t xml:space="preserve">(ד''ה </w:t>
      </w:r>
      <w:r w:rsidR="00C00692">
        <w:rPr>
          <w:rFonts w:hint="cs"/>
          <w:sz w:val="18"/>
          <w:szCs w:val="18"/>
          <w:rtl/>
        </w:rPr>
        <w:t>רבי</w:t>
      </w:r>
      <w:r>
        <w:rPr>
          <w:rFonts w:hint="cs"/>
          <w:sz w:val="18"/>
          <w:szCs w:val="18"/>
          <w:rtl/>
        </w:rPr>
        <w:t xml:space="preserve">) </w:t>
      </w:r>
      <w:r>
        <w:rPr>
          <w:rFonts w:hint="cs"/>
          <w:rtl/>
        </w:rPr>
        <w:t>סבר</w:t>
      </w:r>
      <w:r w:rsidR="00C00692">
        <w:rPr>
          <w:rFonts w:hint="cs"/>
          <w:rtl/>
        </w:rPr>
        <w:t>ו</w:t>
      </w:r>
      <w:r>
        <w:rPr>
          <w:rFonts w:hint="cs"/>
          <w:rtl/>
        </w:rPr>
        <w:t xml:space="preserve"> ש</w:t>
      </w:r>
      <w:r w:rsidR="00C25F9C">
        <w:rPr>
          <w:rFonts w:hint="cs"/>
          <w:rtl/>
        </w:rPr>
        <w:t>ה</w:t>
      </w:r>
      <w:r>
        <w:rPr>
          <w:rFonts w:hint="cs"/>
          <w:rtl/>
        </w:rPr>
        <w:t xml:space="preserve">מחלוקת רק במישור הדרבנן, אבל </w:t>
      </w:r>
      <w:r w:rsidR="00D638FF">
        <w:rPr>
          <w:rFonts w:hint="cs"/>
          <w:rtl/>
        </w:rPr>
        <w:t xml:space="preserve">כדי להתחייב </w:t>
      </w:r>
      <w:r>
        <w:rPr>
          <w:rFonts w:hint="cs"/>
          <w:rtl/>
        </w:rPr>
        <w:t>מדאורייתא שניהם מודים שיש לשבוע</w:t>
      </w:r>
      <w:r w:rsidR="00C00692">
        <w:rPr>
          <w:rFonts w:hint="cs"/>
          <w:rtl/>
        </w:rPr>
        <w:t>. ראייה לדבריהם הביא</w:t>
      </w:r>
      <w:r w:rsidR="00D83D4F">
        <w:rPr>
          <w:rFonts w:hint="cs"/>
          <w:rtl/>
        </w:rPr>
        <w:t>ו</w:t>
      </w:r>
      <w:r w:rsidR="00C00692">
        <w:rPr>
          <w:rFonts w:hint="cs"/>
          <w:rtl/>
        </w:rPr>
        <w:t xml:space="preserve"> מדברי הגמרא </w:t>
      </w:r>
      <w:r w:rsidR="00C00692" w:rsidRPr="00C00692">
        <w:rPr>
          <w:rFonts w:hint="cs"/>
          <w:sz w:val="18"/>
          <w:szCs w:val="18"/>
          <w:rtl/>
        </w:rPr>
        <w:t>(</w:t>
      </w:r>
      <w:r w:rsidR="00D83D4F">
        <w:rPr>
          <w:rFonts w:hint="cs"/>
          <w:sz w:val="18"/>
          <w:szCs w:val="18"/>
          <w:rtl/>
        </w:rPr>
        <w:t xml:space="preserve">ברכות </w:t>
      </w:r>
      <w:r w:rsidR="00C00692" w:rsidRPr="00C00692">
        <w:rPr>
          <w:rFonts w:hint="cs"/>
          <w:sz w:val="18"/>
          <w:szCs w:val="18"/>
          <w:rtl/>
        </w:rPr>
        <w:t>כ ע''ב</w:t>
      </w:r>
      <w:r w:rsidR="00C00692">
        <w:rPr>
          <w:rFonts w:hint="cs"/>
          <w:sz w:val="18"/>
          <w:szCs w:val="18"/>
          <w:rtl/>
        </w:rPr>
        <w:t>)</w:t>
      </w:r>
      <w:r w:rsidR="00C00692">
        <w:rPr>
          <w:rFonts w:hint="cs"/>
          <w:rtl/>
        </w:rPr>
        <w:t xml:space="preserve"> הדורשת שהקב''ה נושא פנים לישראל, מכיוון </w:t>
      </w:r>
      <w:r w:rsidR="00D23133">
        <w:rPr>
          <w:rFonts w:hint="cs"/>
          <w:rtl/>
        </w:rPr>
        <w:t>ש</w:t>
      </w:r>
      <w:r w:rsidR="00C00692">
        <w:rPr>
          <w:rFonts w:hint="cs"/>
          <w:rtl/>
        </w:rPr>
        <w:t xml:space="preserve">החמירו על עצמם לברך ברכת המזון </w:t>
      </w:r>
      <w:proofErr w:type="spellStart"/>
      <w:r w:rsidR="00C00692">
        <w:rPr>
          <w:rFonts w:hint="cs"/>
          <w:rtl/>
        </w:rPr>
        <w:t>בכזית</w:t>
      </w:r>
      <w:proofErr w:type="spellEnd"/>
      <w:r w:rsidR="00C00692">
        <w:rPr>
          <w:rFonts w:hint="cs"/>
          <w:rtl/>
        </w:rPr>
        <w:t xml:space="preserve"> או ביצה - מוכח </w:t>
      </w:r>
      <w:r w:rsidR="00AE3571">
        <w:rPr>
          <w:rFonts w:hint="cs"/>
          <w:rtl/>
        </w:rPr>
        <w:t>שדינים אלו מדרבנן, ו</w:t>
      </w:r>
      <w:r w:rsidR="00C00692">
        <w:rPr>
          <w:rFonts w:hint="cs"/>
          <w:rtl/>
        </w:rPr>
        <w:t xml:space="preserve">מדאורייתא </w:t>
      </w:r>
      <w:r w:rsidR="00C25F9C">
        <w:rPr>
          <w:rFonts w:hint="cs"/>
          <w:rtl/>
        </w:rPr>
        <w:t>יש לברך רק כאשר שבעים</w:t>
      </w:r>
      <w:r w:rsidR="00FF02B4">
        <w:rPr>
          <w:rFonts w:hint="cs"/>
          <w:rtl/>
        </w:rPr>
        <w:t xml:space="preserve"> </w:t>
      </w:r>
      <w:r w:rsidR="00FF02B4">
        <w:rPr>
          <w:rFonts w:hint="cs"/>
          <w:sz w:val="18"/>
          <w:szCs w:val="18"/>
          <w:rtl/>
        </w:rPr>
        <w:t xml:space="preserve">(כל אחד לפי </w:t>
      </w:r>
      <w:r w:rsidR="00791F30">
        <w:rPr>
          <w:rFonts w:hint="cs"/>
          <w:sz w:val="18"/>
          <w:szCs w:val="18"/>
          <w:rtl/>
        </w:rPr>
        <w:t>שביעתו)</w:t>
      </w:r>
      <w:r w:rsidR="00FF02B4">
        <w:rPr>
          <w:rFonts w:hint="cs"/>
          <w:rtl/>
        </w:rPr>
        <w:t xml:space="preserve">, ובלשון </w:t>
      </w:r>
      <w:r w:rsidR="00FF02B4" w:rsidRPr="00A55F9C">
        <w:rPr>
          <w:rFonts w:hint="cs"/>
          <w:b/>
          <w:bCs/>
          <w:rtl/>
        </w:rPr>
        <w:t>החינוך</w:t>
      </w:r>
      <w:r w:rsidR="00A55F9C">
        <w:rPr>
          <w:rFonts w:hint="cs"/>
          <w:rtl/>
        </w:rPr>
        <w:t xml:space="preserve"> </w:t>
      </w:r>
      <w:r w:rsidR="00A55F9C">
        <w:rPr>
          <w:rFonts w:hint="cs"/>
          <w:sz w:val="18"/>
          <w:szCs w:val="18"/>
          <w:rtl/>
        </w:rPr>
        <w:t>(מצווה תל)</w:t>
      </w:r>
      <w:r w:rsidR="00FF02B4">
        <w:rPr>
          <w:rFonts w:hint="cs"/>
          <w:rtl/>
        </w:rPr>
        <w:t>:</w:t>
      </w:r>
    </w:p>
    <w:p w14:paraId="2EF24F28" w14:textId="4BAA02F6" w:rsidR="00FF02B4" w:rsidRPr="00C00692" w:rsidRDefault="00FF02B4" w:rsidP="00FF02B4">
      <w:pPr>
        <w:ind w:left="720"/>
        <w:rPr>
          <w:rtl/>
        </w:rPr>
      </w:pPr>
      <w:r>
        <w:rPr>
          <w:rFonts w:cs="Arial" w:hint="cs"/>
          <w:rtl/>
        </w:rPr>
        <w:t>''</w:t>
      </w:r>
      <w:r w:rsidRPr="00FF02B4">
        <w:rPr>
          <w:rFonts w:cs="Arial"/>
          <w:rtl/>
        </w:rPr>
        <w:t>ועל כלל שבעת המינין הזנין נאמר, ואכלת ושבעת וברכת את ה'. וזאת השביעה אין לה שיעור ש</w:t>
      </w:r>
      <w:r>
        <w:rPr>
          <w:rFonts w:cs="Arial" w:hint="cs"/>
          <w:rtl/>
        </w:rPr>
        <w:t>ו</w:t>
      </w:r>
      <w:r w:rsidRPr="00FF02B4">
        <w:rPr>
          <w:rFonts w:cs="Arial"/>
          <w:rtl/>
        </w:rPr>
        <w:t>וה בכל אדם, אבל כל אדם יודע שביעתו</w:t>
      </w:r>
      <w:r>
        <w:rPr>
          <w:rFonts w:cs="Arial" w:hint="cs"/>
          <w:rtl/>
        </w:rPr>
        <w:t xml:space="preserve">. </w:t>
      </w:r>
      <w:r w:rsidRPr="00FF02B4">
        <w:rPr>
          <w:rFonts w:cs="Arial"/>
          <w:rtl/>
        </w:rPr>
        <w:t>והראיה שאין חיוב הברכה מן התורה רק אחר השביעה, מה שאמרו ז</w:t>
      </w:r>
      <w:r w:rsidR="00CB7D41">
        <w:rPr>
          <w:rFonts w:cs="Arial" w:hint="cs"/>
          <w:rtl/>
        </w:rPr>
        <w:t>י</w:t>
      </w:r>
      <w:r w:rsidRPr="00FF02B4">
        <w:rPr>
          <w:rFonts w:cs="Arial"/>
          <w:rtl/>
        </w:rPr>
        <w:t xml:space="preserve">כרונם לברכה בברכות </w:t>
      </w:r>
      <w:r w:rsidR="00AE1BDB">
        <w:rPr>
          <w:rFonts w:cs="Arial" w:hint="cs"/>
          <w:sz w:val="18"/>
          <w:szCs w:val="18"/>
          <w:rtl/>
        </w:rPr>
        <w:t>(</w:t>
      </w:r>
      <w:r w:rsidRPr="00AE1BDB">
        <w:rPr>
          <w:rFonts w:cs="Arial"/>
          <w:sz w:val="18"/>
          <w:szCs w:val="18"/>
          <w:rtl/>
        </w:rPr>
        <w:t>כ' ע"ב</w:t>
      </w:r>
      <w:r w:rsidR="00AE1BDB">
        <w:rPr>
          <w:rFonts w:cs="Arial" w:hint="cs"/>
          <w:sz w:val="18"/>
          <w:szCs w:val="18"/>
          <w:rtl/>
        </w:rPr>
        <w:t>)</w:t>
      </w:r>
      <w:r w:rsidRPr="00FF02B4">
        <w:rPr>
          <w:rFonts w:cs="Arial"/>
          <w:rtl/>
        </w:rPr>
        <w:t>, אמר להם לא אשא פנים לישראל שאני כתבתי בתורתי ואכלת ושבעת וברכת, והם דקדקו על עצמם עד כזית ועד כביצה</w:t>
      </w:r>
      <w:r w:rsidR="00AE1BDB">
        <w:rPr>
          <w:rFonts w:hint="cs"/>
          <w:rtl/>
        </w:rPr>
        <w:t>.''</w:t>
      </w:r>
    </w:p>
    <w:p w14:paraId="07394BA2" w14:textId="6EFDB41F" w:rsidR="00082EFF" w:rsidRDefault="00472D2B" w:rsidP="009E45F5">
      <w:pPr>
        <w:rPr>
          <w:rtl/>
        </w:rPr>
      </w:pPr>
      <w:r>
        <w:rPr>
          <w:rFonts w:hint="cs"/>
          <w:rtl/>
        </w:rPr>
        <w:t xml:space="preserve">ב. </w:t>
      </w:r>
      <w:r w:rsidRPr="009C2287">
        <w:rPr>
          <w:rFonts w:hint="cs"/>
          <w:b/>
          <w:bCs/>
          <w:rtl/>
        </w:rPr>
        <w:t>הרמב''ן</w:t>
      </w:r>
      <w:r>
        <w:rPr>
          <w:rFonts w:hint="cs"/>
          <w:rtl/>
        </w:rPr>
        <w:t xml:space="preserve"> </w:t>
      </w:r>
      <w:r>
        <w:rPr>
          <w:rFonts w:hint="cs"/>
          <w:sz w:val="18"/>
          <w:szCs w:val="18"/>
          <w:rtl/>
        </w:rPr>
        <w:t xml:space="preserve">(מלחמות יב ע''א בדה''ר) </w:t>
      </w:r>
      <w:r>
        <w:rPr>
          <w:rFonts w:hint="cs"/>
          <w:rtl/>
        </w:rPr>
        <w:t>חלק וסבר שהם חולקים במישור הדאורייתא</w:t>
      </w:r>
      <w:r w:rsidR="009C2287">
        <w:rPr>
          <w:rFonts w:hint="cs"/>
          <w:rtl/>
        </w:rPr>
        <w:t xml:space="preserve"> (וחכמים לא קבעו כלל שיעור מדרבנן בו יש לברך), ולראייה שכל תנא מוכיח את שיטתו מפסוק. את דברי רב עוירא הכותב שבני ישראל החמירו על עצמם </w:t>
      </w:r>
      <w:r w:rsidR="0083123F">
        <w:rPr>
          <w:rFonts w:hint="cs"/>
          <w:rtl/>
        </w:rPr>
        <w:t xml:space="preserve">לברך ברכת המזון מכזית וכביצה, </w:t>
      </w:r>
      <w:r w:rsidR="00243262">
        <w:rPr>
          <w:rFonts w:hint="cs"/>
          <w:rtl/>
        </w:rPr>
        <w:t>ש</w:t>
      </w:r>
      <w:r w:rsidR="009C2287">
        <w:rPr>
          <w:rFonts w:hint="cs"/>
          <w:rtl/>
        </w:rPr>
        <w:t>ממנו משמע שמדובר בחיוב מדרבנן דחה, ש</w:t>
      </w:r>
      <w:r w:rsidR="00243262">
        <w:rPr>
          <w:rFonts w:hint="cs"/>
          <w:rtl/>
        </w:rPr>
        <w:t xml:space="preserve">כן </w:t>
      </w:r>
      <w:r w:rsidR="009C2287">
        <w:rPr>
          <w:rFonts w:hint="cs"/>
          <w:rtl/>
        </w:rPr>
        <w:t>אין הלכה כמותו.</w:t>
      </w:r>
    </w:p>
    <w:p w14:paraId="2966DCAE" w14:textId="6CA853E1" w:rsidR="009C2287" w:rsidRPr="00472D2B" w:rsidRDefault="009C2287" w:rsidP="009E45F5">
      <w:pPr>
        <w:rPr>
          <w:rtl/>
        </w:rPr>
      </w:pPr>
      <w:r>
        <w:rPr>
          <w:rFonts w:hint="cs"/>
          <w:rtl/>
        </w:rPr>
        <w:t>למחלוקת בין התוספות ל</w:t>
      </w:r>
      <w:r w:rsidR="00243262">
        <w:rPr>
          <w:rFonts w:hint="cs"/>
          <w:rtl/>
        </w:rPr>
        <w:t xml:space="preserve">בין </w:t>
      </w:r>
      <w:r w:rsidR="00973409">
        <w:rPr>
          <w:rFonts w:hint="cs"/>
          <w:rtl/>
        </w:rPr>
        <w:t>ה</w:t>
      </w:r>
      <w:r>
        <w:rPr>
          <w:rFonts w:hint="cs"/>
          <w:rtl/>
        </w:rPr>
        <w:t xml:space="preserve">רמב''ן יש מספר נפקא מינות, </w:t>
      </w:r>
      <w:r w:rsidR="00517AF3">
        <w:rPr>
          <w:rFonts w:hint="cs"/>
          <w:rtl/>
        </w:rPr>
        <w:t xml:space="preserve">אחת מהן </w:t>
      </w:r>
      <w:r>
        <w:rPr>
          <w:rFonts w:hint="cs"/>
          <w:rtl/>
        </w:rPr>
        <w:t xml:space="preserve">היא דינו של אדם שאכל </w:t>
      </w:r>
      <w:r w:rsidR="00D96006">
        <w:rPr>
          <w:rFonts w:hint="cs"/>
          <w:rtl/>
        </w:rPr>
        <w:t xml:space="preserve">רק </w:t>
      </w:r>
      <w:r>
        <w:rPr>
          <w:rFonts w:hint="cs"/>
          <w:rtl/>
        </w:rPr>
        <w:t>כזית לחם, ו</w:t>
      </w:r>
      <w:r w:rsidR="00AF1375">
        <w:rPr>
          <w:rFonts w:hint="cs"/>
          <w:rtl/>
        </w:rPr>
        <w:t>ה</w:t>
      </w:r>
      <w:r>
        <w:rPr>
          <w:rFonts w:hint="cs"/>
          <w:rtl/>
        </w:rPr>
        <w:t xml:space="preserve">סתפק אם בירך ברכת המזון. לדעת התוספות, חובת הברכה במקרה זה </w:t>
      </w:r>
      <w:r w:rsidR="00AF1375">
        <w:rPr>
          <w:rFonts w:hint="cs"/>
          <w:rtl/>
        </w:rPr>
        <w:t xml:space="preserve">היא </w:t>
      </w:r>
      <w:r>
        <w:rPr>
          <w:rFonts w:hint="cs"/>
          <w:rtl/>
        </w:rPr>
        <w:t>מדרבנן בלבד, ולכן אין לחזור ולברך</w:t>
      </w:r>
      <w:r w:rsidRPr="00517AF3">
        <w:rPr>
          <w:rFonts w:hint="cs"/>
          <w:sz w:val="18"/>
          <w:szCs w:val="18"/>
          <w:rtl/>
        </w:rPr>
        <w:t xml:space="preserve"> (שהרי ספק דרבנן לקולא)</w:t>
      </w:r>
      <w:r w:rsidR="00517AF3">
        <w:rPr>
          <w:rFonts w:hint="cs"/>
          <w:rtl/>
        </w:rPr>
        <w:t xml:space="preserve">, וכן פסק </w:t>
      </w:r>
      <w:r w:rsidR="00517AF3" w:rsidRPr="00517AF3">
        <w:rPr>
          <w:rFonts w:hint="cs"/>
          <w:b/>
          <w:bCs/>
          <w:rtl/>
        </w:rPr>
        <w:t>השולחן ערוך</w:t>
      </w:r>
      <w:r w:rsidR="00517AF3">
        <w:rPr>
          <w:rFonts w:hint="cs"/>
          <w:rtl/>
        </w:rPr>
        <w:t xml:space="preserve"> </w:t>
      </w:r>
      <w:r w:rsidR="00517AF3">
        <w:rPr>
          <w:rFonts w:hint="cs"/>
          <w:sz w:val="18"/>
          <w:szCs w:val="18"/>
          <w:rtl/>
        </w:rPr>
        <w:t>(קפו, ב)</w:t>
      </w:r>
      <w:r>
        <w:rPr>
          <w:rFonts w:hint="cs"/>
          <w:rtl/>
        </w:rPr>
        <w:t>. לדעת הרמב''ן לעומת זאת מדובר בספק מדאורייתא, ולכן יש ולברך ברכת המזון</w:t>
      </w:r>
      <w:r w:rsidR="00A47513">
        <w:rPr>
          <w:rFonts w:hint="cs"/>
          <w:rtl/>
        </w:rPr>
        <w:t xml:space="preserve"> מספק</w:t>
      </w:r>
      <w:r w:rsidR="00517AF3">
        <w:rPr>
          <w:rFonts w:hint="cs"/>
          <w:rtl/>
        </w:rPr>
        <w:t>.</w:t>
      </w:r>
    </w:p>
    <w:p w14:paraId="5FBA774F" w14:textId="35B45C05" w:rsidR="00082EFF" w:rsidRPr="00082EFF" w:rsidRDefault="00095CE7" w:rsidP="009E45F5">
      <w:pPr>
        <w:rPr>
          <w:u w:val="single"/>
          <w:rtl/>
        </w:rPr>
      </w:pPr>
      <w:r>
        <w:rPr>
          <w:rFonts w:hint="cs"/>
          <w:u w:val="single"/>
          <w:rtl/>
        </w:rPr>
        <w:t xml:space="preserve">מחלוקת ב' - </w:t>
      </w:r>
      <w:r w:rsidR="00082EFF" w:rsidRPr="00082EFF">
        <w:rPr>
          <w:rFonts w:hint="cs"/>
          <w:u w:val="single"/>
          <w:rtl/>
        </w:rPr>
        <w:t>פסק ההלכה</w:t>
      </w:r>
    </w:p>
    <w:p w14:paraId="016AE48C" w14:textId="344A65B4" w:rsidR="001A277D" w:rsidRDefault="007A2B01" w:rsidP="00346A6C">
      <w:pPr>
        <w:rPr>
          <w:rtl/>
        </w:rPr>
      </w:pPr>
      <w:r>
        <w:rPr>
          <w:rFonts w:hint="cs"/>
          <w:rtl/>
        </w:rPr>
        <w:t>א. דעת רוב הראשונים, וב</w:t>
      </w:r>
      <w:r w:rsidR="00AF1375">
        <w:rPr>
          <w:rFonts w:hint="cs"/>
          <w:rtl/>
        </w:rPr>
        <w:t>י</w:t>
      </w:r>
      <w:r>
        <w:rPr>
          <w:rFonts w:hint="cs"/>
          <w:rtl/>
        </w:rPr>
        <w:t xml:space="preserve">ניהם </w:t>
      </w:r>
      <w:r w:rsidRPr="007A2B01">
        <w:rPr>
          <w:rFonts w:hint="cs"/>
          <w:b/>
          <w:bCs/>
          <w:rtl/>
        </w:rPr>
        <w:t>הרמב''ם</w:t>
      </w:r>
      <w:r w:rsidR="00FB6A72">
        <w:rPr>
          <w:rFonts w:hint="cs"/>
          <w:b/>
          <w:bCs/>
          <w:rtl/>
        </w:rPr>
        <w:t xml:space="preserve"> </w:t>
      </w:r>
      <w:r w:rsidR="00FB6A72" w:rsidRPr="0003341C">
        <w:rPr>
          <w:rFonts w:hint="cs"/>
          <w:sz w:val="18"/>
          <w:szCs w:val="18"/>
          <w:rtl/>
        </w:rPr>
        <w:t>(</w:t>
      </w:r>
      <w:r w:rsidR="0003341C" w:rsidRPr="0003341C">
        <w:rPr>
          <w:rFonts w:hint="cs"/>
          <w:sz w:val="18"/>
          <w:szCs w:val="18"/>
          <w:rtl/>
        </w:rPr>
        <w:t>ג, יב)</w:t>
      </w:r>
      <w:r>
        <w:rPr>
          <w:rFonts w:hint="cs"/>
          <w:rtl/>
        </w:rPr>
        <w:t xml:space="preserve">, </w:t>
      </w:r>
      <w:r w:rsidRPr="00590A2A">
        <w:rPr>
          <w:rFonts w:hint="cs"/>
          <w:b/>
          <w:bCs/>
          <w:rtl/>
        </w:rPr>
        <w:t xml:space="preserve">הרא''ש </w:t>
      </w:r>
      <w:r w:rsidR="004E154D" w:rsidRPr="004E154D">
        <w:rPr>
          <w:rFonts w:hint="cs"/>
          <w:sz w:val="18"/>
          <w:szCs w:val="18"/>
          <w:rtl/>
        </w:rPr>
        <w:t>(ז, כד)</w:t>
      </w:r>
      <w:r w:rsidR="004E154D">
        <w:rPr>
          <w:rFonts w:hint="cs"/>
          <w:b/>
          <w:bCs/>
          <w:sz w:val="18"/>
          <w:szCs w:val="18"/>
          <w:rtl/>
        </w:rPr>
        <w:t xml:space="preserve"> </w:t>
      </w:r>
      <w:r w:rsidRPr="00590A2A">
        <w:rPr>
          <w:rFonts w:hint="cs"/>
          <w:b/>
          <w:bCs/>
          <w:rtl/>
        </w:rPr>
        <w:t>והתוספות</w:t>
      </w:r>
      <w:r w:rsidR="00FB6A72">
        <w:rPr>
          <w:rFonts w:hint="cs"/>
          <w:sz w:val="18"/>
          <w:szCs w:val="18"/>
          <w:rtl/>
        </w:rPr>
        <w:t xml:space="preserve"> (שם)</w:t>
      </w:r>
      <w:r>
        <w:rPr>
          <w:rFonts w:hint="cs"/>
          <w:rtl/>
        </w:rPr>
        <w:t xml:space="preserve">, </w:t>
      </w:r>
      <w:r w:rsidR="00D62CC0">
        <w:rPr>
          <w:rFonts w:hint="cs"/>
          <w:rtl/>
        </w:rPr>
        <w:t>שה</w:t>
      </w:r>
      <w:r>
        <w:rPr>
          <w:rFonts w:hint="cs"/>
          <w:rtl/>
        </w:rPr>
        <w:t>הלכה כדעת רבי מאיר</w:t>
      </w:r>
      <w:r w:rsidR="00590A2A">
        <w:rPr>
          <w:rFonts w:hint="cs"/>
          <w:rtl/>
        </w:rPr>
        <w:t xml:space="preserve">, ויש לברך ברכת המזון כבר כאשר אוכלים כזית לחם, וכן פסק </w:t>
      </w:r>
      <w:r w:rsidR="00590A2A" w:rsidRPr="00590A2A">
        <w:rPr>
          <w:rFonts w:hint="cs"/>
          <w:b/>
          <w:bCs/>
          <w:rtl/>
        </w:rPr>
        <w:t>השולחן ערוך</w:t>
      </w:r>
      <w:r w:rsidR="00590A2A">
        <w:rPr>
          <w:rFonts w:hint="cs"/>
          <w:rtl/>
        </w:rPr>
        <w:t xml:space="preserve"> </w:t>
      </w:r>
      <w:r w:rsidR="00590A2A">
        <w:rPr>
          <w:rFonts w:hint="cs"/>
          <w:sz w:val="18"/>
          <w:szCs w:val="18"/>
          <w:rtl/>
        </w:rPr>
        <w:t>(קפד, ד)</w:t>
      </w:r>
      <w:r w:rsidR="00590A2A">
        <w:rPr>
          <w:rFonts w:hint="cs"/>
          <w:rtl/>
        </w:rPr>
        <w:t xml:space="preserve">. הסיבה שפסקו כדעתו </w:t>
      </w:r>
      <w:r w:rsidR="00590A2A" w:rsidRPr="00536B55">
        <w:rPr>
          <w:rFonts w:hint="cs"/>
          <w:sz w:val="18"/>
          <w:szCs w:val="18"/>
          <w:rtl/>
        </w:rPr>
        <w:t>(למרות שבדרך כלל הלכה כרבי יהודה</w:t>
      </w:r>
      <w:r w:rsidR="00536B55" w:rsidRPr="00536B55">
        <w:rPr>
          <w:rFonts w:hint="cs"/>
          <w:sz w:val="18"/>
          <w:szCs w:val="18"/>
          <w:rtl/>
        </w:rPr>
        <w:t xml:space="preserve"> במחלוקתו עם רבי מאיר</w:t>
      </w:r>
      <w:r w:rsidR="00590A2A" w:rsidRPr="00536B55">
        <w:rPr>
          <w:rFonts w:hint="cs"/>
          <w:sz w:val="18"/>
          <w:szCs w:val="18"/>
          <w:rtl/>
        </w:rPr>
        <w:t>)</w:t>
      </w:r>
      <w:r w:rsidR="00590A2A">
        <w:rPr>
          <w:rFonts w:hint="cs"/>
          <w:rtl/>
        </w:rPr>
        <w:t xml:space="preserve"> היא, שרבי יוחנן צעד בשיטתו וכתב שבשביל להוציא אחרים ידי חובה בברכת המזון יש לאכול כזית לחם</w:t>
      </w:r>
      <w:r w:rsidR="00590A2A">
        <w:rPr>
          <w:rStyle w:val="a5"/>
          <w:rtl/>
        </w:rPr>
        <w:footnoteReference w:id="2"/>
      </w:r>
      <w:r w:rsidR="00590A2A">
        <w:rPr>
          <w:rFonts w:hint="cs"/>
          <w:rtl/>
        </w:rPr>
        <w:t>.</w:t>
      </w:r>
    </w:p>
    <w:p w14:paraId="6F2C305F" w14:textId="7094271E" w:rsidR="00413AB1" w:rsidRDefault="00590A2A" w:rsidP="00413AB1">
      <w:pPr>
        <w:rPr>
          <w:rtl/>
        </w:rPr>
      </w:pPr>
      <w:r>
        <w:rPr>
          <w:rFonts w:hint="cs"/>
          <w:rtl/>
        </w:rPr>
        <w:t xml:space="preserve">ב. דעה חריגה בפוסקים היא דעתו של </w:t>
      </w:r>
      <w:r w:rsidRPr="00590A2A">
        <w:rPr>
          <w:rFonts w:hint="cs"/>
          <w:b/>
          <w:bCs/>
          <w:rtl/>
        </w:rPr>
        <w:t>רבינו ירוחם</w:t>
      </w:r>
      <w:r>
        <w:rPr>
          <w:rFonts w:hint="cs"/>
          <w:rtl/>
        </w:rPr>
        <w:t xml:space="preserve"> </w:t>
      </w:r>
      <w:r>
        <w:rPr>
          <w:rFonts w:hint="cs"/>
          <w:sz w:val="18"/>
          <w:szCs w:val="18"/>
          <w:rtl/>
        </w:rPr>
        <w:t>(ביאור הלכה שם)</w:t>
      </w:r>
      <w:r>
        <w:rPr>
          <w:rFonts w:hint="cs"/>
          <w:rtl/>
        </w:rPr>
        <w:t xml:space="preserve">, שסבר שגם כאן </w:t>
      </w:r>
      <w:r w:rsidR="00AF1375">
        <w:rPr>
          <w:rFonts w:hint="cs"/>
          <w:rtl/>
        </w:rPr>
        <w:t xml:space="preserve">וכמקובל </w:t>
      </w:r>
      <w:r>
        <w:rPr>
          <w:rFonts w:hint="cs"/>
          <w:rtl/>
        </w:rPr>
        <w:t xml:space="preserve">יש לפסוק כדעת רבי יהודה במחלוקתו </w:t>
      </w:r>
      <w:r w:rsidR="00AF1375">
        <w:rPr>
          <w:rFonts w:hint="cs"/>
          <w:rtl/>
        </w:rPr>
        <w:t>עם</w:t>
      </w:r>
      <w:r>
        <w:rPr>
          <w:rFonts w:hint="cs"/>
          <w:rtl/>
        </w:rPr>
        <w:t xml:space="preserve"> רבי מאי, </w:t>
      </w:r>
      <w:r w:rsidR="003B72E6">
        <w:rPr>
          <w:rFonts w:hint="cs"/>
          <w:rtl/>
        </w:rPr>
        <w:t xml:space="preserve">- </w:t>
      </w:r>
      <w:r w:rsidR="002069B4">
        <w:rPr>
          <w:rFonts w:hint="cs"/>
          <w:rtl/>
        </w:rPr>
        <w:t>משום כך לשיטתו יש לברך ברכת המזון רק כאשר אוכלים לחם</w:t>
      </w:r>
      <w:r w:rsidR="00EF5A0F">
        <w:rPr>
          <w:rFonts w:hint="cs"/>
          <w:rtl/>
        </w:rPr>
        <w:t xml:space="preserve"> בשיעור ביצה</w:t>
      </w:r>
      <w:r w:rsidR="002069B4">
        <w:rPr>
          <w:rFonts w:hint="cs"/>
          <w:rtl/>
        </w:rPr>
        <w:t>.</w:t>
      </w:r>
    </w:p>
    <w:p w14:paraId="18BF018A" w14:textId="0BE87063" w:rsidR="001A277D" w:rsidRPr="00413AB1" w:rsidRDefault="001A277D" w:rsidP="00413AB1">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1A277D" w:rsidRPr="00413AB1" w:rsidSect="00BE057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4BC3E" w14:textId="77777777" w:rsidR="005A5AE9" w:rsidRDefault="005A5AE9" w:rsidP="001A277D">
      <w:pPr>
        <w:spacing w:after="0" w:line="240" w:lineRule="auto"/>
      </w:pPr>
      <w:r>
        <w:separator/>
      </w:r>
    </w:p>
  </w:endnote>
  <w:endnote w:type="continuationSeparator" w:id="0">
    <w:p w14:paraId="5D193DAB" w14:textId="77777777" w:rsidR="005A5AE9" w:rsidRDefault="005A5AE9" w:rsidP="001A277D">
      <w:pPr>
        <w:spacing w:after="0" w:line="240" w:lineRule="auto"/>
      </w:pPr>
      <w:r>
        <w:continuationSeparator/>
      </w:r>
    </w:p>
  </w:endnote>
  <w:endnote w:type="continuationNotice" w:id="1">
    <w:p w14:paraId="6F290470" w14:textId="77777777" w:rsidR="005A5AE9" w:rsidRDefault="005A5A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F43F0" w14:textId="77777777" w:rsidR="005A5AE9" w:rsidRDefault="005A5AE9" w:rsidP="001A277D">
      <w:pPr>
        <w:spacing w:after="0" w:line="240" w:lineRule="auto"/>
      </w:pPr>
      <w:r>
        <w:separator/>
      </w:r>
    </w:p>
  </w:footnote>
  <w:footnote w:type="continuationSeparator" w:id="0">
    <w:p w14:paraId="73578878" w14:textId="77777777" w:rsidR="005A5AE9" w:rsidRDefault="005A5AE9" w:rsidP="001A277D">
      <w:pPr>
        <w:spacing w:after="0" w:line="240" w:lineRule="auto"/>
      </w:pPr>
      <w:r>
        <w:continuationSeparator/>
      </w:r>
    </w:p>
  </w:footnote>
  <w:footnote w:type="continuationNotice" w:id="1">
    <w:p w14:paraId="31AE8A73" w14:textId="77777777" w:rsidR="005A5AE9" w:rsidRDefault="005A5AE9">
      <w:pPr>
        <w:spacing w:after="0" w:line="240" w:lineRule="auto"/>
      </w:pPr>
    </w:p>
  </w:footnote>
  <w:footnote w:id="2">
    <w:p w14:paraId="24ECCD68" w14:textId="50561116" w:rsidR="00590A2A" w:rsidRDefault="00590A2A" w:rsidP="00590A2A">
      <w:pPr>
        <w:pStyle w:val="a3"/>
        <w:jc w:val="both"/>
      </w:pPr>
      <w:r>
        <w:rPr>
          <w:rStyle w:val="a5"/>
        </w:rPr>
        <w:footnoteRef/>
      </w:r>
      <w:r>
        <w:rPr>
          <w:rtl/>
        </w:rPr>
        <w:t xml:space="preserve"> </w:t>
      </w:r>
      <w:r>
        <w:rPr>
          <w:rFonts w:hint="cs"/>
          <w:rtl/>
        </w:rPr>
        <w:t>מכיוון שהלכה כרבי מאיר</w:t>
      </w:r>
      <w:r w:rsidR="00AF1375">
        <w:rPr>
          <w:rFonts w:hint="cs"/>
          <w:rtl/>
        </w:rPr>
        <w:t>,</w:t>
      </w:r>
      <w:r>
        <w:rPr>
          <w:rFonts w:hint="cs"/>
          <w:rtl/>
        </w:rPr>
        <w:t xml:space="preserve"> נקט </w:t>
      </w:r>
      <w:r w:rsidRPr="00590A2A">
        <w:rPr>
          <w:rFonts w:hint="cs"/>
          <w:b/>
          <w:bCs/>
          <w:rtl/>
        </w:rPr>
        <w:t>הרמ''א</w:t>
      </w:r>
      <w:r>
        <w:rPr>
          <w:rFonts w:hint="cs"/>
          <w:rtl/>
        </w:rPr>
        <w:t xml:space="preserve"> שבשביל להתחייב בברכת המזון מדאורייתא יש גם לשתות כאשר צמאים, שהרי כפי שראינו</w:t>
      </w:r>
      <w:r w:rsidR="00AF1375">
        <w:rPr>
          <w:rFonts w:hint="cs"/>
          <w:rtl/>
        </w:rPr>
        <w:t>,</w:t>
      </w:r>
      <w:r>
        <w:rPr>
          <w:rFonts w:hint="cs"/>
          <w:rtl/>
        </w:rPr>
        <w:t xml:space="preserve"> רבי מאיר דורש מהמילה ושבעת שיש לשתות. אמנם רוב הפוסקים חלקו על שיטתו, אך לכתחילה טוב לחוש לשיטתו, ולשתות לפני ברכת המזון. </w:t>
      </w:r>
    </w:p>
  </w:footnote>
  <w:footnote w:id="3">
    <w:p w14:paraId="72AACE6A" w14:textId="77777777" w:rsidR="001A277D" w:rsidRDefault="001A277D" w:rsidP="001A277D">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70"/>
    <w:rsid w:val="000000F0"/>
    <w:rsid w:val="00012FF0"/>
    <w:rsid w:val="00015220"/>
    <w:rsid w:val="0002329C"/>
    <w:rsid w:val="0003341C"/>
    <w:rsid w:val="00063847"/>
    <w:rsid w:val="00082EFF"/>
    <w:rsid w:val="00095CE7"/>
    <w:rsid w:val="00097DF7"/>
    <w:rsid w:val="000A7DE1"/>
    <w:rsid w:val="000B0452"/>
    <w:rsid w:val="000D00C7"/>
    <w:rsid w:val="000D1978"/>
    <w:rsid w:val="001076D5"/>
    <w:rsid w:val="00115458"/>
    <w:rsid w:val="0011585F"/>
    <w:rsid w:val="00122625"/>
    <w:rsid w:val="00135DEE"/>
    <w:rsid w:val="001734B8"/>
    <w:rsid w:val="0018176B"/>
    <w:rsid w:val="00184A11"/>
    <w:rsid w:val="001A277D"/>
    <w:rsid w:val="001A3035"/>
    <w:rsid w:val="001A493C"/>
    <w:rsid w:val="001A561A"/>
    <w:rsid w:val="001C37D5"/>
    <w:rsid w:val="00206736"/>
    <w:rsid w:val="002069B4"/>
    <w:rsid w:val="00212487"/>
    <w:rsid w:val="00222C8B"/>
    <w:rsid w:val="00233BC4"/>
    <w:rsid w:val="002414D8"/>
    <w:rsid w:val="00243262"/>
    <w:rsid w:val="00270BAE"/>
    <w:rsid w:val="00273D5A"/>
    <w:rsid w:val="00276917"/>
    <w:rsid w:val="002908AC"/>
    <w:rsid w:val="002A09B5"/>
    <w:rsid w:val="002B02DB"/>
    <w:rsid w:val="002B0DE3"/>
    <w:rsid w:val="002B1C72"/>
    <w:rsid w:val="002B7B3F"/>
    <w:rsid w:val="002C64EF"/>
    <w:rsid w:val="002D22DE"/>
    <w:rsid w:val="002E701F"/>
    <w:rsid w:val="002F2636"/>
    <w:rsid w:val="002F5C0E"/>
    <w:rsid w:val="00301755"/>
    <w:rsid w:val="00302DD1"/>
    <w:rsid w:val="00316DA3"/>
    <w:rsid w:val="00322A11"/>
    <w:rsid w:val="00346A6C"/>
    <w:rsid w:val="0035013A"/>
    <w:rsid w:val="003530F0"/>
    <w:rsid w:val="00357C30"/>
    <w:rsid w:val="003602B7"/>
    <w:rsid w:val="003728B3"/>
    <w:rsid w:val="003838D5"/>
    <w:rsid w:val="00396524"/>
    <w:rsid w:val="003B179D"/>
    <w:rsid w:val="003B72E6"/>
    <w:rsid w:val="003C45F2"/>
    <w:rsid w:val="003D71B9"/>
    <w:rsid w:val="003E4E1D"/>
    <w:rsid w:val="003E57A4"/>
    <w:rsid w:val="00411A51"/>
    <w:rsid w:val="00411D2E"/>
    <w:rsid w:val="00412518"/>
    <w:rsid w:val="00413AB1"/>
    <w:rsid w:val="00433753"/>
    <w:rsid w:val="004378B5"/>
    <w:rsid w:val="0045158A"/>
    <w:rsid w:val="00472D2B"/>
    <w:rsid w:val="00476F48"/>
    <w:rsid w:val="004A4D69"/>
    <w:rsid w:val="004B7955"/>
    <w:rsid w:val="004D7C4E"/>
    <w:rsid w:val="004E154D"/>
    <w:rsid w:val="004F07E1"/>
    <w:rsid w:val="0050488E"/>
    <w:rsid w:val="0050743D"/>
    <w:rsid w:val="00517AF3"/>
    <w:rsid w:val="005221A2"/>
    <w:rsid w:val="00525BDC"/>
    <w:rsid w:val="00533F30"/>
    <w:rsid w:val="005355DF"/>
    <w:rsid w:val="005361AB"/>
    <w:rsid w:val="00536B55"/>
    <w:rsid w:val="005515D0"/>
    <w:rsid w:val="00553A28"/>
    <w:rsid w:val="005762A9"/>
    <w:rsid w:val="00590A2A"/>
    <w:rsid w:val="00597166"/>
    <w:rsid w:val="005A35B7"/>
    <w:rsid w:val="005A5AE9"/>
    <w:rsid w:val="005B0B3B"/>
    <w:rsid w:val="005B1580"/>
    <w:rsid w:val="005B1D07"/>
    <w:rsid w:val="005B6C90"/>
    <w:rsid w:val="005D48A8"/>
    <w:rsid w:val="005E4CFD"/>
    <w:rsid w:val="005F009E"/>
    <w:rsid w:val="005F0B36"/>
    <w:rsid w:val="005F7465"/>
    <w:rsid w:val="00603FE6"/>
    <w:rsid w:val="006062B8"/>
    <w:rsid w:val="006144F7"/>
    <w:rsid w:val="00616C5B"/>
    <w:rsid w:val="0062609E"/>
    <w:rsid w:val="00634B73"/>
    <w:rsid w:val="00646AAD"/>
    <w:rsid w:val="00652CBD"/>
    <w:rsid w:val="006608B1"/>
    <w:rsid w:val="0066295D"/>
    <w:rsid w:val="00663971"/>
    <w:rsid w:val="00664734"/>
    <w:rsid w:val="006733A3"/>
    <w:rsid w:val="0068018B"/>
    <w:rsid w:val="00682D5C"/>
    <w:rsid w:val="00692F0B"/>
    <w:rsid w:val="0069602E"/>
    <w:rsid w:val="006A2879"/>
    <w:rsid w:val="006C52CE"/>
    <w:rsid w:val="006C6A4C"/>
    <w:rsid w:val="006C7722"/>
    <w:rsid w:val="006E7F89"/>
    <w:rsid w:val="006F0F3C"/>
    <w:rsid w:val="00706860"/>
    <w:rsid w:val="00725CD4"/>
    <w:rsid w:val="00736467"/>
    <w:rsid w:val="00751ED1"/>
    <w:rsid w:val="00760F18"/>
    <w:rsid w:val="00765685"/>
    <w:rsid w:val="0076758F"/>
    <w:rsid w:val="00773B18"/>
    <w:rsid w:val="00787E13"/>
    <w:rsid w:val="00791F30"/>
    <w:rsid w:val="007A2B01"/>
    <w:rsid w:val="007B6278"/>
    <w:rsid w:val="007C62BC"/>
    <w:rsid w:val="007D0A0E"/>
    <w:rsid w:val="007D77C3"/>
    <w:rsid w:val="007F00A4"/>
    <w:rsid w:val="008009B2"/>
    <w:rsid w:val="00827B48"/>
    <w:rsid w:val="0083009F"/>
    <w:rsid w:val="0083123F"/>
    <w:rsid w:val="00840436"/>
    <w:rsid w:val="00853DFA"/>
    <w:rsid w:val="0088300E"/>
    <w:rsid w:val="00884634"/>
    <w:rsid w:val="00884636"/>
    <w:rsid w:val="00890E5B"/>
    <w:rsid w:val="00897AD0"/>
    <w:rsid w:val="008A058D"/>
    <w:rsid w:val="008A795D"/>
    <w:rsid w:val="008B0546"/>
    <w:rsid w:val="008B67E7"/>
    <w:rsid w:val="008C2910"/>
    <w:rsid w:val="008C2BFF"/>
    <w:rsid w:val="008E3442"/>
    <w:rsid w:val="008E6A04"/>
    <w:rsid w:val="00914476"/>
    <w:rsid w:val="00915C31"/>
    <w:rsid w:val="00923C7F"/>
    <w:rsid w:val="00925B74"/>
    <w:rsid w:val="0093189B"/>
    <w:rsid w:val="00944D2A"/>
    <w:rsid w:val="00973409"/>
    <w:rsid w:val="00992811"/>
    <w:rsid w:val="009A1841"/>
    <w:rsid w:val="009B13F6"/>
    <w:rsid w:val="009C12D4"/>
    <w:rsid w:val="009C1CE5"/>
    <w:rsid w:val="009C2287"/>
    <w:rsid w:val="009D00E0"/>
    <w:rsid w:val="009D5BF5"/>
    <w:rsid w:val="009D74D1"/>
    <w:rsid w:val="009E0130"/>
    <w:rsid w:val="009E45F5"/>
    <w:rsid w:val="009F17E8"/>
    <w:rsid w:val="009F1F27"/>
    <w:rsid w:val="00A102FA"/>
    <w:rsid w:val="00A161FD"/>
    <w:rsid w:val="00A26C7A"/>
    <w:rsid w:val="00A31CD4"/>
    <w:rsid w:val="00A3535C"/>
    <w:rsid w:val="00A47513"/>
    <w:rsid w:val="00A51073"/>
    <w:rsid w:val="00A55F9C"/>
    <w:rsid w:val="00A76149"/>
    <w:rsid w:val="00A803A7"/>
    <w:rsid w:val="00A85192"/>
    <w:rsid w:val="00A9296B"/>
    <w:rsid w:val="00AA1587"/>
    <w:rsid w:val="00AB5A71"/>
    <w:rsid w:val="00AE1BDB"/>
    <w:rsid w:val="00AE3571"/>
    <w:rsid w:val="00AE387D"/>
    <w:rsid w:val="00AF06DD"/>
    <w:rsid w:val="00AF1375"/>
    <w:rsid w:val="00AF28FE"/>
    <w:rsid w:val="00AF3CE3"/>
    <w:rsid w:val="00AF4481"/>
    <w:rsid w:val="00B03C4D"/>
    <w:rsid w:val="00B04269"/>
    <w:rsid w:val="00B04988"/>
    <w:rsid w:val="00B04B91"/>
    <w:rsid w:val="00B05E43"/>
    <w:rsid w:val="00B157A1"/>
    <w:rsid w:val="00B241A1"/>
    <w:rsid w:val="00B30B5D"/>
    <w:rsid w:val="00B312A1"/>
    <w:rsid w:val="00B351E3"/>
    <w:rsid w:val="00B429A9"/>
    <w:rsid w:val="00B518B4"/>
    <w:rsid w:val="00B656AD"/>
    <w:rsid w:val="00B7786C"/>
    <w:rsid w:val="00B87252"/>
    <w:rsid w:val="00B87A00"/>
    <w:rsid w:val="00BA0D3C"/>
    <w:rsid w:val="00BB735A"/>
    <w:rsid w:val="00BC7CF1"/>
    <w:rsid w:val="00BD30A5"/>
    <w:rsid w:val="00BE0570"/>
    <w:rsid w:val="00BE177A"/>
    <w:rsid w:val="00BF5D3C"/>
    <w:rsid w:val="00C00692"/>
    <w:rsid w:val="00C04C62"/>
    <w:rsid w:val="00C05158"/>
    <w:rsid w:val="00C14544"/>
    <w:rsid w:val="00C16253"/>
    <w:rsid w:val="00C25F9C"/>
    <w:rsid w:val="00C351BA"/>
    <w:rsid w:val="00C50C15"/>
    <w:rsid w:val="00C52005"/>
    <w:rsid w:val="00C558C2"/>
    <w:rsid w:val="00C74483"/>
    <w:rsid w:val="00C81580"/>
    <w:rsid w:val="00CA336B"/>
    <w:rsid w:val="00CB371F"/>
    <w:rsid w:val="00CB7D41"/>
    <w:rsid w:val="00CD22FB"/>
    <w:rsid w:val="00CE2B82"/>
    <w:rsid w:val="00CF0137"/>
    <w:rsid w:val="00D16EB1"/>
    <w:rsid w:val="00D23133"/>
    <w:rsid w:val="00D24DAD"/>
    <w:rsid w:val="00D25973"/>
    <w:rsid w:val="00D62CC0"/>
    <w:rsid w:val="00D638FF"/>
    <w:rsid w:val="00D74F33"/>
    <w:rsid w:val="00D836F5"/>
    <w:rsid w:val="00D83D4F"/>
    <w:rsid w:val="00D929EE"/>
    <w:rsid w:val="00D96006"/>
    <w:rsid w:val="00DA001A"/>
    <w:rsid w:val="00DB321C"/>
    <w:rsid w:val="00DC1827"/>
    <w:rsid w:val="00DC5677"/>
    <w:rsid w:val="00DD0B5E"/>
    <w:rsid w:val="00DD1C64"/>
    <w:rsid w:val="00DF0C42"/>
    <w:rsid w:val="00E117A3"/>
    <w:rsid w:val="00E12EF6"/>
    <w:rsid w:val="00E33532"/>
    <w:rsid w:val="00E45527"/>
    <w:rsid w:val="00E4620F"/>
    <w:rsid w:val="00E47107"/>
    <w:rsid w:val="00E5065A"/>
    <w:rsid w:val="00E53649"/>
    <w:rsid w:val="00E669BA"/>
    <w:rsid w:val="00E70F68"/>
    <w:rsid w:val="00E8289C"/>
    <w:rsid w:val="00E85EDE"/>
    <w:rsid w:val="00E94CC3"/>
    <w:rsid w:val="00EB4B55"/>
    <w:rsid w:val="00EC4E83"/>
    <w:rsid w:val="00EC5E56"/>
    <w:rsid w:val="00EC6EFB"/>
    <w:rsid w:val="00EE7589"/>
    <w:rsid w:val="00EE77F5"/>
    <w:rsid w:val="00EF13B9"/>
    <w:rsid w:val="00EF5A0F"/>
    <w:rsid w:val="00F14C51"/>
    <w:rsid w:val="00F1785E"/>
    <w:rsid w:val="00F17959"/>
    <w:rsid w:val="00F213DA"/>
    <w:rsid w:val="00F473B2"/>
    <w:rsid w:val="00F50EA9"/>
    <w:rsid w:val="00F76AB2"/>
    <w:rsid w:val="00F9092D"/>
    <w:rsid w:val="00FA22D0"/>
    <w:rsid w:val="00FB0D1B"/>
    <w:rsid w:val="00FB17C7"/>
    <w:rsid w:val="00FB4A49"/>
    <w:rsid w:val="00FB63C6"/>
    <w:rsid w:val="00FB6A72"/>
    <w:rsid w:val="00FC0909"/>
    <w:rsid w:val="00FD0DBD"/>
    <w:rsid w:val="00FD1799"/>
    <w:rsid w:val="00FE3A27"/>
    <w:rsid w:val="00FF02B4"/>
    <w:rsid w:val="00FF5EA5"/>
    <w:rsid w:val="00FF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144E"/>
  <w15:chartTrackingRefBased/>
  <w15:docId w15:val="{6A357F7D-0E0D-45EF-BBF7-FA548F67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A277D"/>
    <w:pPr>
      <w:spacing w:after="0" w:line="240" w:lineRule="auto"/>
      <w:jc w:val="left"/>
    </w:pPr>
    <w:rPr>
      <w:sz w:val="20"/>
      <w:szCs w:val="20"/>
    </w:rPr>
  </w:style>
  <w:style w:type="character" w:customStyle="1" w:styleId="a4">
    <w:name w:val="טקסט הערת שוליים תו"/>
    <w:basedOn w:val="a0"/>
    <w:link w:val="a3"/>
    <w:uiPriority w:val="99"/>
    <w:semiHidden/>
    <w:rsid w:val="001A277D"/>
    <w:rPr>
      <w:sz w:val="20"/>
      <w:szCs w:val="20"/>
    </w:rPr>
  </w:style>
  <w:style w:type="character" w:styleId="a5">
    <w:name w:val="footnote reference"/>
    <w:basedOn w:val="a0"/>
    <w:uiPriority w:val="99"/>
    <w:semiHidden/>
    <w:unhideWhenUsed/>
    <w:rsid w:val="001A277D"/>
    <w:rPr>
      <w:vertAlign w:val="superscript"/>
    </w:rPr>
  </w:style>
  <w:style w:type="character" w:styleId="Hyperlink">
    <w:name w:val="Hyperlink"/>
    <w:basedOn w:val="a0"/>
    <w:uiPriority w:val="99"/>
    <w:unhideWhenUsed/>
    <w:rsid w:val="001A277D"/>
    <w:rPr>
      <w:color w:val="0563C1" w:themeColor="hyperlink"/>
      <w:u w:val="single"/>
    </w:rPr>
  </w:style>
  <w:style w:type="paragraph" w:styleId="a6">
    <w:name w:val="header"/>
    <w:basedOn w:val="a"/>
    <w:link w:val="a7"/>
    <w:uiPriority w:val="99"/>
    <w:unhideWhenUsed/>
    <w:rsid w:val="00973409"/>
    <w:pPr>
      <w:tabs>
        <w:tab w:val="center" w:pos="4153"/>
        <w:tab w:val="right" w:pos="8306"/>
      </w:tabs>
      <w:spacing w:after="0" w:line="240" w:lineRule="auto"/>
    </w:pPr>
  </w:style>
  <w:style w:type="character" w:customStyle="1" w:styleId="a7">
    <w:name w:val="כותרת עליונה תו"/>
    <w:basedOn w:val="a0"/>
    <w:link w:val="a6"/>
    <w:uiPriority w:val="99"/>
    <w:rsid w:val="00973409"/>
  </w:style>
  <w:style w:type="paragraph" w:styleId="a8">
    <w:name w:val="footer"/>
    <w:basedOn w:val="a"/>
    <w:link w:val="a9"/>
    <w:uiPriority w:val="99"/>
    <w:unhideWhenUsed/>
    <w:rsid w:val="00973409"/>
    <w:pPr>
      <w:tabs>
        <w:tab w:val="center" w:pos="4153"/>
        <w:tab w:val="right" w:pos="8306"/>
      </w:tabs>
      <w:spacing w:after="0" w:line="240" w:lineRule="auto"/>
    </w:pPr>
  </w:style>
  <w:style w:type="character" w:customStyle="1" w:styleId="a9">
    <w:name w:val="כותרת תחתונה תו"/>
    <w:basedOn w:val="a0"/>
    <w:link w:val="a8"/>
    <w:uiPriority w:val="99"/>
    <w:rsid w:val="00973409"/>
  </w:style>
  <w:style w:type="paragraph" w:styleId="aa">
    <w:name w:val="Revision"/>
    <w:hidden/>
    <w:uiPriority w:val="99"/>
    <w:semiHidden/>
    <w:rsid w:val="00973409"/>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69547">
      <w:bodyDiv w:val="1"/>
      <w:marLeft w:val="0"/>
      <w:marRight w:val="0"/>
      <w:marTop w:val="0"/>
      <w:marBottom w:val="0"/>
      <w:divBdr>
        <w:top w:val="none" w:sz="0" w:space="0" w:color="auto"/>
        <w:left w:val="none" w:sz="0" w:space="0" w:color="auto"/>
        <w:bottom w:val="none" w:sz="0" w:space="0" w:color="auto"/>
        <w:right w:val="none" w:sz="0" w:space="0" w:color="auto"/>
      </w:divBdr>
    </w:div>
    <w:div w:id="201572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1566</Words>
  <Characters>7832</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12</cp:revision>
  <cp:lastPrinted>2020-08-03T20:21:00Z</cp:lastPrinted>
  <dcterms:created xsi:type="dcterms:W3CDTF">2022-08-17T07:08:00Z</dcterms:created>
  <dcterms:modified xsi:type="dcterms:W3CDTF">2022-08-19T05:27:00Z</dcterms:modified>
</cp:coreProperties>
</file>