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B29F" w14:textId="30EC1DB4" w:rsidR="0050743D" w:rsidRDefault="0059076E">
      <w:pPr>
        <w:rPr>
          <w:b/>
          <w:bCs/>
          <w:sz w:val="36"/>
          <w:szCs w:val="36"/>
          <w:rtl/>
        </w:rPr>
      </w:pPr>
      <w:r>
        <w:rPr>
          <w:rFonts w:hint="cs"/>
          <w:rtl/>
        </w:rPr>
        <w:t>בס''ד</w:t>
      </w:r>
      <w:r>
        <w:rPr>
          <w:rtl/>
        </w:rPr>
        <w:tab/>
      </w:r>
      <w:r>
        <w:rPr>
          <w:rFonts w:hint="cs"/>
          <w:rtl/>
        </w:rPr>
        <w:t xml:space="preserve">                 </w:t>
      </w:r>
      <w:r w:rsidR="00593933">
        <w:rPr>
          <w:rFonts w:hint="cs"/>
          <w:rtl/>
        </w:rPr>
        <w:t xml:space="preserve">  </w:t>
      </w:r>
      <w:r w:rsidR="00593933">
        <w:rPr>
          <w:rFonts w:hint="cs"/>
          <w:b/>
          <w:bCs/>
          <w:sz w:val="36"/>
          <w:szCs w:val="36"/>
          <w:rtl/>
        </w:rPr>
        <w:t xml:space="preserve">  </w:t>
      </w:r>
      <w:r w:rsidRPr="0059076E">
        <w:rPr>
          <w:rFonts w:hint="cs"/>
          <w:b/>
          <w:bCs/>
          <w:sz w:val="36"/>
          <w:szCs w:val="36"/>
          <w:rtl/>
        </w:rPr>
        <w:t>חג פורים: האם עני חייב במתנות לאביונים</w:t>
      </w:r>
    </w:p>
    <w:p w14:paraId="5EA79E0B" w14:textId="59039562" w:rsidR="00593933" w:rsidRDefault="00593933" w:rsidP="003B4B8E">
      <w:pPr>
        <w:spacing w:after="80"/>
        <w:rPr>
          <w:u w:val="single"/>
          <w:rtl/>
        </w:rPr>
      </w:pPr>
      <w:r w:rsidRPr="00593933">
        <w:rPr>
          <w:rFonts w:hint="cs"/>
          <w:b/>
          <w:bCs/>
          <w:u w:val="single"/>
          <w:rtl/>
        </w:rPr>
        <w:t>פתיחה</w:t>
      </w:r>
    </w:p>
    <w:p w14:paraId="5A22ED98" w14:textId="4B5BA0A7" w:rsidR="000B2CAE" w:rsidRDefault="00C1359E" w:rsidP="003B4B8E">
      <w:pPr>
        <w:spacing w:after="80"/>
        <w:rPr>
          <w:rtl/>
        </w:rPr>
      </w:pPr>
      <w:r>
        <w:rPr>
          <w:rFonts w:hint="cs"/>
          <w:rtl/>
        </w:rPr>
        <w:t xml:space="preserve">כפי שראינו בעבר </w:t>
      </w:r>
      <w:r>
        <w:rPr>
          <w:rFonts w:hint="cs"/>
          <w:sz w:val="18"/>
          <w:szCs w:val="18"/>
          <w:rtl/>
        </w:rPr>
        <w:t>(פורים שנה ג')</w:t>
      </w:r>
      <w:r>
        <w:rPr>
          <w:rFonts w:hint="cs"/>
          <w:rtl/>
        </w:rPr>
        <w:t>, אחת מ</w:t>
      </w:r>
      <w:r w:rsidR="00184196">
        <w:rPr>
          <w:rFonts w:hint="cs"/>
          <w:rtl/>
        </w:rPr>
        <w:t>מ</w:t>
      </w:r>
      <w:r>
        <w:rPr>
          <w:rFonts w:hint="cs"/>
          <w:rtl/>
        </w:rPr>
        <w:t>צוות פורים היא מצוות משלוח מנות</w:t>
      </w:r>
      <w:r w:rsidR="000B2CAE">
        <w:rPr>
          <w:rFonts w:hint="cs"/>
          <w:rtl/>
        </w:rPr>
        <w:t xml:space="preserve"> הכוללת שתי מנות, ודנו המפרשים האם אחת מהמנות יכולה להיות בקבוק שתייה</w:t>
      </w:r>
      <w:r w:rsidR="00A67557">
        <w:rPr>
          <w:rFonts w:hint="cs"/>
          <w:rtl/>
        </w:rPr>
        <w:t xml:space="preserve"> או שחובה דווקא מיני מאכלים</w:t>
      </w:r>
      <w:r w:rsidR="000B2CAE">
        <w:rPr>
          <w:rFonts w:hint="cs"/>
          <w:rtl/>
        </w:rPr>
        <w:t>:</w:t>
      </w:r>
    </w:p>
    <w:p w14:paraId="0901B86A" w14:textId="51D6D3D0" w:rsidR="000B2CAE" w:rsidRDefault="000B2CAE" w:rsidP="003B4B8E">
      <w:pPr>
        <w:spacing w:after="80"/>
        <w:rPr>
          <w:rtl/>
        </w:rPr>
      </w:pPr>
      <w:r>
        <w:rPr>
          <w:rFonts w:hint="cs"/>
          <w:rtl/>
        </w:rPr>
        <w:t xml:space="preserve">א. הגמרא במסכת מגילה </w:t>
      </w:r>
      <w:r>
        <w:rPr>
          <w:rFonts w:hint="cs"/>
          <w:sz w:val="18"/>
          <w:szCs w:val="18"/>
          <w:rtl/>
        </w:rPr>
        <w:t xml:space="preserve">(ז ע''א) </w:t>
      </w:r>
      <w:r>
        <w:rPr>
          <w:rFonts w:hint="cs"/>
          <w:rtl/>
        </w:rPr>
        <w:t xml:space="preserve">כותבת, שרבי יהודה </w:t>
      </w:r>
      <w:r w:rsidR="001743AD">
        <w:rPr>
          <w:rFonts w:hint="cs"/>
          <w:rtl/>
        </w:rPr>
        <w:t>נשיאה</w:t>
      </w:r>
      <w:r>
        <w:rPr>
          <w:rFonts w:hint="cs"/>
          <w:rtl/>
        </w:rPr>
        <w:t xml:space="preserve"> שלח במשלוח המנות לרב הושעיה עגל וכד יין. לפי גרסת רוב הראשונים, רב </w:t>
      </w:r>
      <w:r w:rsidR="00E35AF2">
        <w:rPr>
          <w:rFonts w:hint="cs"/>
          <w:rtl/>
        </w:rPr>
        <w:t>א</w:t>
      </w:r>
      <w:r>
        <w:rPr>
          <w:rFonts w:hint="cs"/>
          <w:rtl/>
        </w:rPr>
        <w:t>ושעי</w:t>
      </w:r>
      <w:r w:rsidR="00E35AF2">
        <w:rPr>
          <w:rFonts w:hint="cs"/>
          <w:rtl/>
        </w:rPr>
        <w:t>א</w:t>
      </w:r>
      <w:r>
        <w:rPr>
          <w:rFonts w:hint="cs"/>
          <w:rtl/>
        </w:rPr>
        <w:t xml:space="preserve"> השיב לו שהוא יצא ידי חובת משלוח מנות בנתינה זו - משמע שאפשר לצאת ידי חובה גם בבקבוקי מיץ, וכן פסקו להלכה </w:t>
      </w:r>
      <w:r w:rsidRPr="00853057">
        <w:rPr>
          <w:rFonts w:hint="cs"/>
          <w:b/>
          <w:bCs/>
          <w:rtl/>
        </w:rPr>
        <w:t>המגן אברהם</w:t>
      </w:r>
      <w:r>
        <w:rPr>
          <w:rFonts w:hint="cs"/>
          <w:rtl/>
        </w:rPr>
        <w:t xml:space="preserve"> </w:t>
      </w:r>
      <w:r>
        <w:rPr>
          <w:rFonts w:hint="cs"/>
          <w:sz w:val="18"/>
          <w:szCs w:val="18"/>
          <w:rtl/>
        </w:rPr>
        <w:t xml:space="preserve">(תרצה, יא) </w:t>
      </w:r>
      <w:r w:rsidRPr="00853057">
        <w:rPr>
          <w:rFonts w:hint="cs"/>
          <w:b/>
          <w:bCs/>
          <w:rtl/>
        </w:rPr>
        <w:t>והט''ז</w:t>
      </w:r>
      <w:r>
        <w:rPr>
          <w:rFonts w:hint="cs"/>
          <w:rtl/>
        </w:rPr>
        <w:t xml:space="preserve"> </w:t>
      </w:r>
      <w:r>
        <w:rPr>
          <w:rFonts w:hint="cs"/>
          <w:sz w:val="18"/>
          <w:szCs w:val="18"/>
          <w:rtl/>
        </w:rPr>
        <w:t>(שם, ד)</w:t>
      </w:r>
      <w:r>
        <w:rPr>
          <w:rFonts w:hint="cs"/>
          <w:rtl/>
        </w:rPr>
        <w:t xml:space="preserve"> </w:t>
      </w:r>
      <w:r w:rsidRPr="001814E4">
        <w:rPr>
          <w:rFonts w:hint="cs"/>
          <w:b/>
          <w:bCs/>
          <w:rtl/>
        </w:rPr>
        <w:t>והציץ אליעזר</w:t>
      </w:r>
      <w:r>
        <w:rPr>
          <w:rFonts w:hint="cs"/>
          <w:rtl/>
        </w:rPr>
        <w:t xml:space="preserve"> </w:t>
      </w:r>
      <w:r>
        <w:rPr>
          <w:rFonts w:hint="cs"/>
          <w:sz w:val="18"/>
          <w:szCs w:val="18"/>
          <w:rtl/>
        </w:rPr>
        <w:t>(ח, יד)</w:t>
      </w:r>
      <w:r>
        <w:rPr>
          <w:rFonts w:hint="cs"/>
          <w:rtl/>
        </w:rPr>
        <w:t xml:space="preserve">, ובלשון </w:t>
      </w:r>
      <w:r w:rsidRPr="004F2088">
        <w:rPr>
          <w:rFonts w:hint="cs"/>
          <w:b/>
          <w:bCs/>
          <w:rtl/>
        </w:rPr>
        <w:t>ערוך השולחן</w:t>
      </w:r>
      <w:r>
        <w:rPr>
          <w:rFonts w:hint="cs"/>
          <w:sz w:val="18"/>
          <w:szCs w:val="18"/>
          <w:rtl/>
        </w:rPr>
        <w:t xml:space="preserve"> (שם, יג - יד)</w:t>
      </w:r>
      <w:r>
        <w:rPr>
          <w:rFonts w:hint="cs"/>
          <w:rtl/>
        </w:rPr>
        <w:t>:</w:t>
      </w:r>
    </w:p>
    <w:p w14:paraId="220C65F8" w14:textId="40FA9F58" w:rsidR="000B2CAE" w:rsidRPr="00501A55" w:rsidRDefault="000B2CAE" w:rsidP="003B4B8E">
      <w:pPr>
        <w:spacing w:after="80"/>
        <w:ind w:left="720"/>
        <w:rPr>
          <w:rtl/>
        </w:rPr>
      </w:pPr>
      <w:r>
        <w:rPr>
          <w:rFonts w:cs="Arial" w:hint="cs"/>
          <w:rtl/>
        </w:rPr>
        <w:t>''</w:t>
      </w:r>
      <w:r w:rsidRPr="00EF6CB4">
        <w:rPr>
          <w:rFonts w:cs="Arial"/>
          <w:rtl/>
        </w:rPr>
        <w:t>מצו</w:t>
      </w:r>
      <w:r>
        <w:rPr>
          <w:rFonts w:cs="Arial" w:hint="cs"/>
          <w:rtl/>
        </w:rPr>
        <w:t>ו</w:t>
      </w:r>
      <w:r w:rsidRPr="00EF6CB4">
        <w:rPr>
          <w:rFonts w:cs="Arial"/>
          <w:rtl/>
        </w:rPr>
        <w:t>ת עשה דמגילה לשלוח מנות איש לרעהו</w:t>
      </w:r>
      <w:r>
        <w:rPr>
          <w:rFonts w:cs="Arial" w:hint="cs"/>
          <w:rtl/>
        </w:rPr>
        <w:t>,</w:t>
      </w:r>
      <w:r w:rsidRPr="00EF6CB4">
        <w:rPr>
          <w:rFonts w:cs="Arial"/>
          <w:rtl/>
        </w:rPr>
        <w:t xml:space="preserve"> ובעינן שתי מנות שהרי מנות כתיב לשון רבים</w:t>
      </w:r>
      <w:r>
        <w:rPr>
          <w:rFonts w:hint="cs"/>
          <w:rtl/>
        </w:rPr>
        <w:t>.</w:t>
      </w:r>
      <w:r w:rsidRPr="00EF6CB4">
        <w:rPr>
          <w:rtl/>
        </w:rPr>
        <w:t xml:space="preserve"> </w:t>
      </w:r>
      <w:r w:rsidRPr="00EF6CB4">
        <w:rPr>
          <w:rFonts w:cs="Arial"/>
          <w:rtl/>
        </w:rPr>
        <w:t>וברור הדבר דצריך לשלוח שני מיני אוכלין</w:t>
      </w:r>
      <w:r>
        <w:rPr>
          <w:rFonts w:cs="Arial" w:hint="cs"/>
          <w:rtl/>
        </w:rPr>
        <w:t>,</w:t>
      </w:r>
      <w:r w:rsidRPr="00EF6CB4">
        <w:rPr>
          <w:rFonts w:cs="Arial"/>
          <w:rtl/>
        </w:rPr>
        <w:t xml:space="preserve"> או שני מיני משקין</w:t>
      </w:r>
      <w:r>
        <w:rPr>
          <w:rFonts w:cs="Arial" w:hint="cs"/>
          <w:rtl/>
        </w:rPr>
        <w:t>,</w:t>
      </w:r>
      <w:r w:rsidRPr="00EF6CB4">
        <w:rPr>
          <w:rFonts w:cs="Arial"/>
          <w:rtl/>
        </w:rPr>
        <w:t xml:space="preserve"> או מין אוכל ומין משקה והכי איתא להדיא </w:t>
      </w:r>
      <w:r>
        <w:rPr>
          <w:rFonts w:cs="Arial" w:hint="cs"/>
          <w:sz w:val="18"/>
          <w:szCs w:val="18"/>
          <w:rtl/>
        </w:rPr>
        <w:t xml:space="preserve">(= בפירוש) </w:t>
      </w:r>
      <w:r w:rsidRPr="00EF6CB4">
        <w:rPr>
          <w:rFonts w:cs="Arial"/>
          <w:rtl/>
        </w:rPr>
        <w:t>בגמ</w:t>
      </w:r>
      <w:r w:rsidR="00395E58">
        <w:rPr>
          <w:rFonts w:cs="Arial" w:hint="cs"/>
          <w:rtl/>
        </w:rPr>
        <w:t>רא</w:t>
      </w:r>
      <w:r w:rsidRPr="00EF6CB4">
        <w:rPr>
          <w:rFonts w:cs="Arial"/>
          <w:rtl/>
        </w:rPr>
        <w:t xml:space="preserve"> </w:t>
      </w:r>
      <w:r>
        <w:rPr>
          <w:rFonts w:cs="Arial" w:hint="cs"/>
          <w:sz w:val="18"/>
          <w:szCs w:val="18"/>
          <w:rtl/>
        </w:rPr>
        <w:t xml:space="preserve">(ז ע''א) </w:t>
      </w:r>
      <w:r w:rsidRPr="00EF6CB4">
        <w:rPr>
          <w:rFonts w:cs="Arial"/>
          <w:rtl/>
        </w:rPr>
        <w:t xml:space="preserve">דאחד שלח לחבירו בשר ויין </w:t>
      </w:r>
      <w:r>
        <w:rPr>
          <w:rFonts w:cs="Arial" w:hint="cs"/>
          <w:rtl/>
        </w:rPr>
        <w:t xml:space="preserve">עיין שם, </w:t>
      </w:r>
      <w:r w:rsidRPr="00EF6CB4">
        <w:rPr>
          <w:rFonts w:cs="Arial"/>
          <w:rtl/>
        </w:rPr>
        <w:t>אבל שני חתיכות ממין אחד אינו מועיל</w:t>
      </w:r>
      <w:r>
        <w:rPr>
          <w:rFonts w:cs="Arial" w:hint="cs"/>
          <w:rtl/>
        </w:rPr>
        <w:t>,</w:t>
      </w:r>
      <w:r w:rsidRPr="00EF6CB4">
        <w:rPr>
          <w:rFonts w:cs="Arial"/>
          <w:rtl/>
        </w:rPr>
        <w:t xml:space="preserve"> דכי מפני שחתכן נחשבם לשני</w:t>
      </w:r>
      <w:r>
        <w:rPr>
          <w:rFonts w:cs="Arial" w:hint="cs"/>
          <w:rtl/>
        </w:rPr>
        <w:t>י</w:t>
      </w:r>
      <w:r w:rsidRPr="00EF6CB4">
        <w:rPr>
          <w:rFonts w:cs="Arial"/>
          <w:rtl/>
        </w:rPr>
        <w:t>ם</w:t>
      </w:r>
      <w:r>
        <w:rPr>
          <w:rFonts w:cs="Arial" w:hint="cs"/>
          <w:rtl/>
        </w:rPr>
        <w:t>?!''</w:t>
      </w:r>
    </w:p>
    <w:p w14:paraId="50B09C0E" w14:textId="6C8F1DF2" w:rsidR="000B2CAE" w:rsidRPr="00811069" w:rsidRDefault="000B2CAE" w:rsidP="003B4B8E">
      <w:pPr>
        <w:spacing w:after="80"/>
        <w:rPr>
          <w:rtl/>
        </w:rPr>
      </w:pPr>
      <w:r w:rsidRPr="00E3040E">
        <w:rPr>
          <w:rFonts w:hint="cs"/>
          <w:rtl/>
        </w:rPr>
        <w:t>ב.</w:t>
      </w:r>
      <w:r>
        <w:rPr>
          <w:rFonts w:hint="cs"/>
          <w:rtl/>
        </w:rPr>
        <w:t xml:space="preserve"> לעומת זאת לפי גרסת הירושלמי עולה, שאי אפשר לצאת ידי חובה בבקבוקי שתייה</w:t>
      </w:r>
      <w:r w:rsidR="00195AAC">
        <w:rPr>
          <w:rFonts w:hint="cs"/>
          <w:rtl/>
        </w:rPr>
        <w:t>.</w:t>
      </w:r>
      <w:r>
        <w:rPr>
          <w:rFonts w:hint="cs"/>
          <w:rtl/>
        </w:rPr>
        <w:t xml:space="preserve"> </w:t>
      </w:r>
      <w:r w:rsidR="00195AAC">
        <w:rPr>
          <w:rFonts w:hint="cs"/>
          <w:rtl/>
        </w:rPr>
        <w:t>דין זה נלמד מ</w:t>
      </w:r>
      <w:r>
        <w:rPr>
          <w:rFonts w:hint="cs"/>
          <w:rtl/>
        </w:rPr>
        <w:t xml:space="preserve">כך </w:t>
      </w:r>
      <w:r w:rsidR="00195AAC">
        <w:rPr>
          <w:rFonts w:hint="cs"/>
          <w:rtl/>
        </w:rPr>
        <w:t>ש</w:t>
      </w:r>
      <w:r>
        <w:rPr>
          <w:rFonts w:hint="cs"/>
          <w:rtl/>
        </w:rPr>
        <w:t xml:space="preserve">רבי יהודה </w:t>
      </w:r>
      <w:r w:rsidR="00561C1B">
        <w:rPr>
          <w:rFonts w:hint="cs"/>
          <w:rtl/>
        </w:rPr>
        <w:t>נשיאה</w:t>
      </w:r>
      <w:r>
        <w:rPr>
          <w:rFonts w:hint="cs"/>
          <w:rtl/>
        </w:rPr>
        <w:t xml:space="preserve"> </w:t>
      </w:r>
      <w:r w:rsidR="00195AAC">
        <w:rPr>
          <w:rFonts w:hint="cs"/>
          <w:rtl/>
        </w:rPr>
        <w:t xml:space="preserve">שלח </w:t>
      </w:r>
      <w:r w:rsidR="00B04B2D">
        <w:rPr>
          <w:rFonts w:hint="cs"/>
          <w:rtl/>
        </w:rPr>
        <w:t xml:space="preserve">פעם נוספת </w:t>
      </w:r>
      <w:r>
        <w:rPr>
          <w:rFonts w:hint="cs"/>
          <w:rtl/>
        </w:rPr>
        <w:t xml:space="preserve">עגל שלם </w:t>
      </w:r>
      <w:r w:rsidRPr="00B04B2D">
        <w:rPr>
          <w:rFonts w:hint="cs"/>
          <w:sz w:val="18"/>
          <w:szCs w:val="18"/>
          <w:rtl/>
        </w:rPr>
        <w:t xml:space="preserve">(בו יש מספר מנות) </w:t>
      </w:r>
      <w:r>
        <w:rPr>
          <w:rFonts w:hint="cs"/>
          <w:rtl/>
        </w:rPr>
        <w:t xml:space="preserve">במשלוח, כי הבין שבשליחת ירך ובקבוק של יין אותו שלח בפעם הראשונה לא יצא ידי חובה. כמו כן </w:t>
      </w:r>
      <w:r w:rsidR="00184196">
        <w:rPr>
          <w:rFonts w:hint="cs"/>
          <w:rtl/>
        </w:rPr>
        <w:t xml:space="preserve">כך גרס </w:t>
      </w:r>
      <w:r>
        <w:rPr>
          <w:rFonts w:hint="cs"/>
          <w:rtl/>
        </w:rPr>
        <w:t xml:space="preserve">רבינו חננאל גם בדברי הסוגיה בבבלי, </w:t>
      </w:r>
      <w:r w:rsidR="00D143AA">
        <w:rPr>
          <w:rFonts w:hint="cs"/>
          <w:rtl/>
        </w:rPr>
        <w:t>ו</w:t>
      </w:r>
      <w:r>
        <w:rPr>
          <w:rFonts w:hint="cs"/>
          <w:rtl/>
        </w:rPr>
        <w:t xml:space="preserve">לשיטתו עולה שאי אפשר לצאת ידי חובה בבקבוק שתייה. </w:t>
      </w:r>
    </w:p>
    <w:p w14:paraId="4AF08F27" w14:textId="01DED992" w:rsidR="00277522" w:rsidRDefault="008F6BF5" w:rsidP="003B4B8E">
      <w:pPr>
        <w:spacing w:after="80"/>
        <w:rPr>
          <w:rtl/>
        </w:rPr>
      </w:pPr>
      <w:r>
        <w:rPr>
          <w:rFonts w:hint="cs"/>
          <w:rtl/>
        </w:rPr>
        <w:t xml:space="preserve">שנה שעברה עסקנו בדיני משלוח מנות, השנה נעסוק במצוות מתנות </w:t>
      </w:r>
      <w:r w:rsidR="00936395">
        <w:rPr>
          <w:rFonts w:hint="cs"/>
          <w:rtl/>
        </w:rPr>
        <w:t>לאביונים</w:t>
      </w:r>
      <w:r w:rsidR="0074079E">
        <w:rPr>
          <w:rFonts w:hint="cs"/>
          <w:rtl/>
        </w:rPr>
        <w:t xml:space="preserve"> המופיעה סימן קודם בשולחן ערוך</w:t>
      </w:r>
      <w:r>
        <w:rPr>
          <w:rFonts w:hint="cs"/>
          <w:rtl/>
        </w:rPr>
        <w:t xml:space="preserve">. נראה את מחלוקת הפוסקים האם עני חייב במצווה זו, מחלוקת שייתכן ומושפעת מטעם המצווה. נראה את הגדרת ההלכה </w:t>
      </w:r>
      <w:r w:rsidR="00184196">
        <w:rPr>
          <w:rFonts w:hint="cs"/>
          <w:rtl/>
        </w:rPr>
        <w:t>של "</w:t>
      </w:r>
      <w:r>
        <w:rPr>
          <w:rFonts w:hint="cs"/>
          <w:rtl/>
        </w:rPr>
        <w:t>עני</w:t>
      </w:r>
      <w:r w:rsidR="00184196">
        <w:rPr>
          <w:rFonts w:hint="cs"/>
          <w:rtl/>
        </w:rPr>
        <w:t>"</w:t>
      </w:r>
      <w:r>
        <w:rPr>
          <w:rFonts w:hint="cs"/>
          <w:rtl/>
        </w:rPr>
        <w:t>, וכמה</w:t>
      </w:r>
      <w:r w:rsidR="00184196">
        <w:rPr>
          <w:rFonts w:hint="cs"/>
          <w:rtl/>
        </w:rPr>
        <w:t xml:space="preserve"> סכום הכסף</w:t>
      </w:r>
      <w:r>
        <w:rPr>
          <w:rFonts w:hint="cs"/>
          <w:rtl/>
        </w:rPr>
        <w:t xml:space="preserve"> יש לתת כדי לצאת ידי חובה. </w:t>
      </w:r>
    </w:p>
    <w:p w14:paraId="5B888EF0" w14:textId="0D0EA468" w:rsidR="00277522" w:rsidRDefault="00184196" w:rsidP="003B4B8E">
      <w:pPr>
        <w:spacing w:after="80"/>
        <w:rPr>
          <w:b/>
          <w:bCs/>
          <w:u w:val="single"/>
        </w:rPr>
      </w:pPr>
      <w:r>
        <w:rPr>
          <w:rFonts w:hint="cs"/>
          <w:b/>
          <w:bCs/>
          <w:u w:val="single"/>
          <w:rtl/>
        </w:rPr>
        <w:t>חובת ה</w:t>
      </w:r>
      <w:r w:rsidR="00277522">
        <w:rPr>
          <w:rFonts w:hint="cs"/>
          <w:b/>
          <w:bCs/>
          <w:u w:val="single"/>
          <w:rtl/>
        </w:rPr>
        <w:t>עני ב</w:t>
      </w:r>
      <w:r>
        <w:rPr>
          <w:rFonts w:hint="cs"/>
          <w:b/>
          <w:bCs/>
          <w:u w:val="single"/>
          <w:rtl/>
        </w:rPr>
        <w:t>מ</w:t>
      </w:r>
      <w:r w:rsidR="00936395">
        <w:rPr>
          <w:rFonts w:hint="cs"/>
          <w:b/>
          <w:bCs/>
          <w:u w:val="single"/>
          <w:rtl/>
        </w:rPr>
        <w:t>תנות לאביונים</w:t>
      </w:r>
    </w:p>
    <w:p w14:paraId="7BCF024F" w14:textId="6D0098EF" w:rsidR="00277522" w:rsidRDefault="00ED3097" w:rsidP="003B4B8E">
      <w:pPr>
        <w:spacing w:after="80"/>
        <w:rPr>
          <w:rtl/>
        </w:rPr>
      </w:pPr>
      <w:r>
        <w:rPr>
          <w:rFonts w:hint="cs"/>
          <w:rtl/>
        </w:rPr>
        <w:t>האם עני חייב במ</w:t>
      </w:r>
      <w:r w:rsidR="00936395">
        <w:rPr>
          <w:rFonts w:hint="cs"/>
          <w:rtl/>
        </w:rPr>
        <w:t>תנות לאביונים</w:t>
      </w:r>
      <w:r>
        <w:rPr>
          <w:rFonts w:hint="cs"/>
          <w:rtl/>
        </w:rPr>
        <w:t xml:space="preserve">? </w:t>
      </w:r>
      <w:r w:rsidR="004D7174">
        <w:rPr>
          <w:rFonts w:hint="cs"/>
          <w:rtl/>
        </w:rPr>
        <w:t xml:space="preserve">נחלקו </w:t>
      </w:r>
      <w:r w:rsidR="00184196">
        <w:rPr>
          <w:rFonts w:hint="cs"/>
          <w:rtl/>
        </w:rPr>
        <w:t xml:space="preserve">על </w:t>
      </w:r>
      <w:r w:rsidR="004D7174">
        <w:rPr>
          <w:rFonts w:hint="cs"/>
          <w:rtl/>
        </w:rPr>
        <w:t>כך האחרונים:</w:t>
      </w:r>
    </w:p>
    <w:p w14:paraId="11905E68" w14:textId="3E407B5F" w:rsidR="00065E3F" w:rsidRDefault="00065E3F" w:rsidP="003B4B8E">
      <w:pPr>
        <w:spacing w:after="80"/>
        <w:rPr>
          <w:rtl/>
        </w:rPr>
      </w:pPr>
      <w:r>
        <w:rPr>
          <w:rFonts w:hint="cs"/>
          <w:rtl/>
        </w:rPr>
        <w:t xml:space="preserve">א. </w:t>
      </w:r>
      <w:r w:rsidRPr="00065E3F">
        <w:rPr>
          <w:rFonts w:hint="cs"/>
          <w:b/>
          <w:bCs/>
          <w:rtl/>
        </w:rPr>
        <w:t>הב''ח</w:t>
      </w:r>
      <w:r>
        <w:rPr>
          <w:rFonts w:hint="cs"/>
          <w:rtl/>
        </w:rPr>
        <w:t xml:space="preserve"> </w:t>
      </w:r>
      <w:r>
        <w:rPr>
          <w:rFonts w:hint="cs"/>
          <w:sz w:val="18"/>
          <w:szCs w:val="18"/>
          <w:rtl/>
        </w:rPr>
        <w:t xml:space="preserve">(תרצד, א) </w:t>
      </w:r>
      <w:r>
        <w:rPr>
          <w:rFonts w:hint="cs"/>
          <w:rtl/>
        </w:rPr>
        <w:t xml:space="preserve">דייק מלשון הטור </w:t>
      </w:r>
      <w:r w:rsidR="00EF526B">
        <w:rPr>
          <w:rFonts w:hint="cs"/>
          <w:rtl/>
        </w:rPr>
        <w:t>''</w:t>
      </w:r>
      <w:r>
        <w:rPr>
          <w:rFonts w:hint="cs"/>
          <w:rtl/>
        </w:rPr>
        <w:t>חייב כל אדם לתת מתנות לעניים</w:t>
      </w:r>
      <w:r w:rsidR="00EF526B">
        <w:rPr>
          <w:rFonts w:hint="cs"/>
          <w:rtl/>
        </w:rPr>
        <w:t>''</w:t>
      </w:r>
      <w:r>
        <w:rPr>
          <w:rFonts w:hint="cs"/>
          <w:rtl/>
        </w:rPr>
        <w:t>, שאין הבדל בין עשיר ל</w:t>
      </w:r>
      <w:r w:rsidR="00184196">
        <w:rPr>
          <w:rFonts w:hint="cs"/>
          <w:rtl/>
        </w:rPr>
        <w:t xml:space="preserve">בין </w:t>
      </w:r>
      <w:r>
        <w:rPr>
          <w:rFonts w:hint="cs"/>
          <w:rtl/>
        </w:rPr>
        <w:t>עני וכולם חייבים במתנות לאביונים. בטעם הדבר נימק, שמצוות מתנות לאביונים אינה חלק מדיני צדקה הכלל</w:t>
      </w:r>
      <w:r w:rsidR="00D512D4">
        <w:rPr>
          <w:rFonts w:hint="cs"/>
          <w:rtl/>
        </w:rPr>
        <w:t>י</w:t>
      </w:r>
      <w:r>
        <w:rPr>
          <w:rFonts w:hint="cs"/>
          <w:rtl/>
        </w:rPr>
        <w:t xml:space="preserve">ים, שאז עני שבעצמו מקבל צדקה פטור ממנה, </w:t>
      </w:r>
      <w:r w:rsidR="00BF0C5F">
        <w:rPr>
          <w:rFonts w:hint="cs"/>
          <w:rtl/>
        </w:rPr>
        <w:t>אלא חלק ממצוות פורים המוטלות על כל אדם, בדומה לארבע כוסות בפסח שיש לעני לחזר על הפתחים בשביל להשיג</w:t>
      </w:r>
      <w:r w:rsidR="00184196">
        <w:rPr>
          <w:rFonts w:hint="cs"/>
          <w:rtl/>
        </w:rPr>
        <w:t>ן</w:t>
      </w:r>
      <w:r w:rsidR="00BF0C5F">
        <w:rPr>
          <w:rFonts w:hint="cs"/>
          <w:rtl/>
        </w:rPr>
        <w:t>.</w:t>
      </w:r>
    </w:p>
    <w:p w14:paraId="25C707CD" w14:textId="1DA5A9DD" w:rsidR="00916CB9" w:rsidRDefault="00916CB9" w:rsidP="003B4B8E">
      <w:pPr>
        <w:spacing w:after="80"/>
        <w:rPr>
          <w:rtl/>
        </w:rPr>
      </w:pPr>
      <w:r>
        <w:rPr>
          <w:rFonts w:hint="cs"/>
          <w:rtl/>
        </w:rPr>
        <w:t xml:space="preserve">גם </w:t>
      </w:r>
      <w:r w:rsidRPr="0098656F">
        <w:rPr>
          <w:rFonts w:hint="cs"/>
          <w:b/>
          <w:bCs/>
          <w:rtl/>
        </w:rPr>
        <w:t>המשנה ברורה</w:t>
      </w:r>
      <w:r>
        <w:rPr>
          <w:rFonts w:hint="cs"/>
          <w:rtl/>
        </w:rPr>
        <w:t xml:space="preserve"> </w:t>
      </w:r>
      <w:r w:rsidR="0098656F">
        <w:rPr>
          <w:rFonts w:hint="cs"/>
          <w:sz w:val="18"/>
          <w:szCs w:val="18"/>
          <w:rtl/>
        </w:rPr>
        <w:t>(תרצד</w:t>
      </w:r>
      <w:r w:rsidR="00E9417B">
        <w:rPr>
          <w:rFonts w:hint="cs"/>
          <w:sz w:val="18"/>
          <w:szCs w:val="18"/>
          <w:rtl/>
        </w:rPr>
        <w:t xml:space="preserve"> א - ב)</w:t>
      </w:r>
      <w:r w:rsidR="0098656F">
        <w:rPr>
          <w:rFonts w:hint="cs"/>
          <w:sz w:val="18"/>
          <w:szCs w:val="18"/>
          <w:rtl/>
        </w:rPr>
        <w:t xml:space="preserve">, </w:t>
      </w:r>
      <w:r>
        <w:rPr>
          <w:rFonts w:hint="cs"/>
          <w:rtl/>
        </w:rPr>
        <w:t>פסק כך, והביא</w:t>
      </w:r>
      <w:r w:rsidR="0098656F">
        <w:rPr>
          <w:rFonts w:hint="cs"/>
          <w:rtl/>
        </w:rPr>
        <w:t>ו</w:t>
      </w:r>
      <w:r>
        <w:rPr>
          <w:rFonts w:hint="cs"/>
          <w:rtl/>
        </w:rPr>
        <w:t xml:space="preserve"> ראייה לדברי</w:t>
      </w:r>
      <w:r w:rsidR="0098656F">
        <w:rPr>
          <w:rFonts w:hint="cs"/>
          <w:rtl/>
        </w:rPr>
        <w:t>הם</w:t>
      </w:r>
      <w:r>
        <w:rPr>
          <w:rFonts w:hint="cs"/>
          <w:rtl/>
        </w:rPr>
        <w:t xml:space="preserve"> </w:t>
      </w:r>
      <w:r w:rsidRPr="00916CB9">
        <w:rPr>
          <w:rFonts w:hint="cs"/>
          <w:b/>
          <w:bCs/>
          <w:rtl/>
        </w:rPr>
        <w:t>מקיצור פסקי הרא''ש</w:t>
      </w:r>
      <w:r>
        <w:rPr>
          <w:rFonts w:hint="cs"/>
          <w:rtl/>
        </w:rPr>
        <w:t xml:space="preserve">. הגמרא במסכת מגילה </w:t>
      </w:r>
      <w:r>
        <w:rPr>
          <w:rFonts w:hint="cs"/>
          <w:sz w:val="18"/>
          <w:szCs w:val="18"/>
          <w:rtl/>
        </w:rPr>
        <w:t xml:space="preserve">(ז ע''א) </w:t>
      </w:r>
      <w:r>
        <w:rPr>
          <w:rFonts w:hint="cs"/>
          <w:rtl/>
        </w:rPr>
        <w:t xml:space="preserve">מספרת, שאביי בר אבין ורבי חנינא בר אבין מרוב שהיו עניים, היו מחליפים את הסעודות ביניהם. בקיצור פסקי הרא''ש </w:t>
      </w:r>
      <w:r>
        <w:rPr>
          <w:rFonts w:hint="cs"/>
          <w:sz w:val="18"/>
          <w:szCs w:val="18"/>
          <w:rtl/>
        </w:rPr>
        <w:t xml:space="preserve">(א, ז) </w:t>
      </w:r>
      <w:r w:rsidR="009C2B99">
        <w:rPr>
          <w:rFonts w:hint="cs"/>
          <w:rtl/>
        </w:rPr>
        <w:t>מבואר</w:t>
      </w:r>
      <w:r>
        <w:rPr>
          <w:rFonts w:hint="cs"/>
          <w:rtl/>
        </w:rPr>
        <w:t>, שהם היו מחליפים ביניהם את המתנות לאביונים, ועולה מכך שעני חייב במתנות לאביונים, ובלשון הב''ח:</w:t>
      </w:r>
    </w:p>
    <w:p w14:paraId="48C45C82" w14:textId="503A4CD4" w:rsidR="009C2B99" w:rsidRDefault="009C2B99" w:rsidP="003B4B8E">
      <w:pPr>
        <w:spacing w:after="80"/>
        <w:ind w:left="720"/>
        <w:rPr>
          <w:rtl/>
        </w:rPr>
      </w:pPr>
      <w:r>
        <w:rPr>
          <w:rFonts w:cs="Arial" w:hint="cs"/>
          <w:rtl/>
        </w:rPr>
        <w:t>''</w:t>
      </w:r>
      <w:r w:rsidRPr="009C2B99">
        <w:rPr>
          <w:rFonts w:cs="Arial"/>
          <w:rtl/>
        </w:rPr>
        <w:t>חייב כל אדם וכו'. כלומר כל אדם</w:t>
      </w:r>
      <w:r>
        <w:rPr>
          <w:rFonts w:cs="Arial" w:hint="cs"/>
          <w:rtl/>
        </w:rPr>
        <w:t>,</w:t>
      </w:r>
      <w:r w:rsidRPr="009C2B99">
        <w:rPr>
          <w:rFonts w:cs="Arial"/>
          <w:rtl/>
        </w:rPr>
        <w:t xml:space="preserve"> אפילו עני המקבל צדקה חייב לתת ממה שנתנו לו לשאר אביונים בפורים</w:t>
      </w:r>
      <w:r>
        <w:rPr>
          <w:rFonts w:cs="Arial" w:hint="cs"/>
          <w:rtl/>
        </w:rPr>
        <w:t>,</w:t>
      </w:r>
      <w:r w:rsidRPr="009C2B99">
        <w:rPr>
          <w:rFonts w:cs="Arial"/>
          <w:rtl/>
        </w:rPr>
        <w:t xml:space="preserve"> דאין דין מתנות לאביונים בפורים כדין שאר צדקה דהכשר מצות פורים כן הוא</w:t>
      </w:r>
      <w:r w:rsidR="0098656F">
        <w:rPr>
          <w:rFonts w:cs="Arial" w:hint="cs"/>
          <w:rtl/>
        </w:rPr>
        <w:t>,</w:t>
      </w:r>
      <w:r w:rsidRPr="009C2B99">
        <w:rPr>
          <w:rFonts w:cs="Arial"/>
          <w:rtl/>
        </w:rPr>
        <w:t xml:space="preserve"> לתת מתנות לאביונים</w:t>
      </w:r>
      <w:r w:rsidR="0098656F">
        <w:rPr>
          <w:rFonts w:cs="Arial" w:hint="cs"/>
          <w:rtl/>
        </w:rPr>
        <w:t>,</w:t>
      </w:r>
      <w:r w:rsidRPr="009C2B99">
        <w:rPr>
          <w:rFonts w:cs="Arial"/>
          <w:rtl/>
        </w:rPr>
        <w:t xml:space="preserve"> וכדין ארבע כוסות בפסח </w:t>
      </w:r>
      <w:r w:rsidR="0098656F" w:rsidRPr="0098656F">
        <w:rPr>
          <w:rFonts w:cs="Arial"/>
          <w:rtl/>
        </w:rPr>
        <w:t>וכדמשמע מרב חנינא בר אבין ואביי בר אבין</w:t>
      </w:r>
      <w:r w:rsidR="0098656F">
        <w:rPr>
          <w:rFonts w:hint="cs"/>
          <w:rtl/>
        </w:rPr>
        <w:t>.''</w:t>
      </w:r>
    </w:p>
    <w:p w14:paraId="1BD34B91" w14:textId="253C1527" w:rsidR="003C5424" w:rsidRPr="00916CB9" w:rsidRDefault="00EC7A1C" w:rsidP="003B4B8E">
      <w:pPr>
        <w:spacing w:after="80"/>
        <w:rPr>
          <w:rtl/>
        </w:rPr>
      </w:pPr>
      <w:r>
        <w:rPr>
          <w:rFonts w:hint="cs"/>
          <w:rtl/>
        </w:rPr>
        <w:t xml:space="preserve">עוד יש שהביאו ראייה לשיטה זו </w:t>
      </w:r>
      <w:r w:rsidR="00C61922">
        <w:rPr>
          <w:rFonts w:hint="cs"/>
          <w:rtl/>
        </w:rPr>
        <w:t>מ</w:t>
      </w:r>
      <w:r w:rsidR="003C5424">
        <w:rPr>
          <w:rFonts w:hint="cs"/>
          <w:rtl/>
        </w:rPr>
        <w:t xml:space="preserve">הריטב''א. בפורים יש דין מיוחד שאינו נוהג כל השנה, שכל הפושט יד לקבל צדקה נותנים לו </w:t>
      </w:r>
      <w:r w:rsidR="003C5424" w:rsidRPr="00C2092F">
        <w:rPr>
          <w:rFonts w:hint="cs"/>
          <w:sz w:val="18"/>
          <w:szCs w:val="18"/>
          <w:rtl/>
        </w:rPr>
        <w:t>(אלא אם כן יודעים שהוא משקר)</w:t>
      </w:r>
      <w:r w:rsidR="003C5424">
        <w:rPr>
          <w:rFonts w:hint="cs"/>
          <w:rtl/>
        </w:rPr>
        <w:t xml:space="preserve">. </w:t>
      </w:r>
      <w:r w:rsidR="003C5424" w:rsidRPr="002E74E4">
        <w:rPr>
          <w:rFonts w:hint="cs"/>
          <w:b/>
          <w:bCs/>
          <w:rtl/>
        </w:rPr>
        <w:t>הריטב''א</w:t>
      </w:r>
      <w:r w:rsidR="003C5424">
        <w:rPr>
          <w:rFonts w:hint="cs"/>
          <w:rtl/>
        </w:rPr>
        <w:t xml:space="preserve"> </w:t>
      </w:r>
      <w:r w:rsidR="002E74E4">
        <w:rPr>
          <w:rFonts w:hint="cs"/>
          <w:sz w:val="18"/>
          <w:szCs w:val="18"/>
          <w:rtl/>
        </w:rPr>
        <w:t>(</w:t>
      </w:r>
      <w:r w:rsidR="00D512D4">
        <w:rPr>
          <w:rFonts w:hint="cs"/>
          <w:sz w:val="18"/>
          <w:szCs w:val="18"/>
          <w:rtl/>
        </w:rPr>
        <w:t xml:space="preserve">מגילה שם </w:t>
      </w:r>
      <w:r w:rsidR="002E74E4">
        <w:rPr>
          <w:rFonts w:hint="cs"/>
          <w:sz w:val="18"/>
          <w:szCs w:val="18"/>
          <w:rtl/>
        </w:rPr>
        <w:t xml:space="preserve">ד''ה גרסינן) </w:t>
      </w:r>
      <w:r w:rsidR="003C5424">
        <w:rPr>
          <w:rFonts w:hint="cs"/>
          <w:rtl/>
        </w:rPr>
        <w:t>ביאר</w:t>
      </w:r>
      <w:r w:rsidR="002E74E4">
        <w:rPr>
          <w:rFonts w:hint="cs"/>
          <w:rtl/>
        </w:rPr>
        <w:t xml:space="preserve"> שטעם הדבר, </w:t>
      </w:r>
      <w:r w:rsidR="00A20FB9">
        <w:rPr>
          <w:rFonts w:hint="cs"/>
          <w:rtl/>
        </w:rPr>
        <w:t>ש</w:t>
      </w:r>
      <w:r w:rsidR="00A473E9">
        <w:rPr>
          <w:rFonts w:hint="cs"/>
          <w:rtl/>
        </w:rPr>
        <w:t xml:space="preserve">נתינת מעות </w:t>
      </w:r>
      <w:r w:rsidR="002D072E">
        <w:rPr>
          <w:rFonts w:hint="cs"/>
          <w:rtl/>
        </w:rPr>
        <w:t xml:space="preserve">אלו </w:t>
      </w:r>
      <w:r w:rsidR="00A473E9">
        <w:rPr>
          <w:rFonts w:hint="cs"/>
          <w:rtl/>
        </w:rPr>
        <w:t xml:space="preserve">היא </w:t>
      </w:r>
      <w:r w:rsidR="0014141E">
        <w:rPr>
          <w:rFonts w:hint="cs"/>
          <w:rtl/>
        </w:rPr>
        <w:t xml:space="preserve">לא </w:t>
      </w:r>
      <w:r w:rsidR="00A473E9">
        <w:rPr>
          <w:rFonts w:hint="cs"/>
          <w:rtl/>
        </w:rPr>
        <w:t>נתינה רגילה</w:t>
      </w:r>
      <w:r w:rsidR="0014141E">
        <w:rPr>
          <w:rFonts w:hint="cs"/>
          <w:rtl/>
        </w:rPr>
        <w:t xml:space="preserve"> של צדקה</w:t>
      </w:r>
      <w:r w:rsidR="0089378F">
        <w:rPr>
          <w:rFonts w:hint="cs"/>
          <w:rtl/>
        </w:rPr>
        <w:t xml:space="preserve"> </w:t>
      </w:r>
      <w:r w:rsidR="00AF11BA">
        <w:rPr>
          <w:rFonts w:hint="cs"/>
          <w:rtl/>
        </w:rPr>
        <w:t xml:space="preserve">אותה </w:t>
      </w:r>
      <w:r w:rsidR="0089378F">
        <w:rPr>
          <w:rFonts w:hint="cs"/>
          <w:rtl/>
        </w:rPr>
        <w:t>י</w:t>
      </w:r>
      <w:r w:rsidR="00A57A2D">
        <w:rPr>
          <w:rFonts w:hint="cs"/>
          <w:rtl/>
        </w:rPr>
        <w:t>ש</w:t>
      </w:r>
      <w:r w:rsidR="0089378F">
        <w:rPr>
          <w:rFonts w:hint="cs"/>
          <w:rtl/>
        </w:rPr>
        <w:t xml:space="preserve"> לבדוק</w:t>
      </w:r>
      <w:r w:rsidR="0014141E">
        <w:rPr>
          <w:rFonts w:hint="cs"/>
          <w:rtl/>
        </w:rPr>
        <w:t>, אלא כחלק מהרצון להרבות שמחה</w:t>
      </w:r>
      <w:r w:rsidR="00631C95">
        <w:rPr>
          <w:rFonts w:hint="cs"/>
          <w:rtl/>
        </w:rPr>
        <w:t xml:space="preserve"> - ואם כן גם עני חייב בנתינת מעות אלו שאינ</w:t>
      </w:r>
      <w:r w:rsidR="00AF11BA">
        <w:rPr>
          <w:rFonts w:hint="cs"/>
          <w:rtl/>
        </w:rPr>
        <w:t>ן</w:t>
      </w:r>
      <w:r w:rsidR="00631C95">
        <w:rPr>
          <w:rFonts w:hint="cs"/>
          <w:rtl/>
        </w:rPr>
        <w:t xml:space="preserve"> כמצוות צדקה רגילה.</w:t>
      </w:r>
      <w:r w:rsidR="00A473E9">
        <w:rPr>
          <w:rFonts w:hint="cs"/>
          <w:rtl/>
        </w:rPr>
        <w:t xml:space="preserve"> </w:t>
      </w:r>
    </w:p>
    <w:p w14:paraId="0F4217CE" w14:textId="3D28E899" w:rsidR="009824F8" w:rsidRDefault="007B33C6" w:rsidP="003B4B8E">
      <w:pPr>
        <w:spacing w:after="80"/>
        <w:rPr>
          <w:rtl/>
        </w:rPr>
      </w:pPr>
      <w:r>
        <w:rPr>
          <w:rFonts w:hint="cs"/>
          <w:rtl/>
        </w:rPr>
        <w:t xml:space="preserve">ב. </w:t>
      </w:r>
      <w:r w:rsidR="00692BF5" w:rsidRPr="00692BF5">
        <w:rPr>
          <w:rFonts w:hint="cs"/>
          <w:b/>
          <w:bCs/>
          <w:rtl/>
        </w:rPr>
        <w:t>הפרי חדש</w:t>
      </w:r>
      <w:r w:rsidR="00692BF5">
        <w:rPr>
          <w:rFonts w:hint="cs"/>
          <w:rtl/>
        </w:rPr>
        <w:t xml:space="preserve"> </w:t>
      </w:r>
      <w:r w:rsidR="00692BF5">
        <w:rPr>
          <w:rFonts w:hint="cs"/>
          <w:sz w:val="18"/>
          <w:szCs w:val="18"/>
          <w:rtl/>
        </w:rPr>
        <w:t>(</w:t>
      </w:r>
      <w:r w:rsidR="00D512D4">
        <w:rPr>
          <w:rFonts w:hint="cs"/>
          <w:sz w:val="18"/>
          <w:szCs w:val="18"/>
          <w:rtl/>
        </w:rPr>
        <w:t>תרצד</w:t>
      </w:r>
      <w:r w:rsidR="00692BF5">
        <w:rPr>
          <w:rFonts w:hint="cs"/>
          <w:sz w:val="18"/>
          <w:szCs w:val="18"/>
          <w:rtl/>
        </w:rPr>
        <w:t xml:space="preserve">, א) </w:t>
      </w:r>
      <w:r w:rsidR="00692BF5">
        <w:rPr>
          <w:rFonts w:hint="cs"/>
          <w:rtl/>
        </w:rPr>
        <w:t xml:space="preserve">חלק וסבר, שדין מתנות לאביונים דומה לדין נתינת צדקה </w:t>
      </w:r>
      <w:r w:rsidR="00AF11BA">
        <w:rPr>
          <w:rFonts w:hint="cs"/>
          <w:rtl/>
        </w:rPr>
        <w:t>בכל</w:t>
      </w:r>
      <w:r w:rsidR="00692BF5">
        <w:rPr>
          <w:rFonts w:hint="cs"/>
          <w:rtl/>
        </w:rPr>
        <w:t xml:space="preserve"> </w:t>
      </w:r>
      <w:r w:rsidR="00AF11BA">
        <w:rPr>
          <w:rFonts w:hint="cs"/>
          <w:rtl/>
        </w:rPr>
        <w:t>ה</w:t>
      </w:r>
      <w:r w:rsidR="00692BF5">
        <w:rPr>
          <w:rFonts w:hint="cs"/>
          <w:rtl/>
        </w:rPr>
        <w:t xml:space="preserve">שנה, אלא שבפורים תיקנו תקנה כללית להוסיף </w:t>
      </w:r>
      <w:r w:rsidR="00AF11BA">
        <w:rPr>
          <w:rFonts w:hint="cs"/>
          <w:rtl/>
        </w:rPr>
        <w:t>נ</w:t>
      </w:r>
      <w:r w:rsidR="00692BF5">
        <w:rPr>
          <w:rFonts w:hint="cs"/>
          <w:rtl/>
        </w:rPr>
        <w:t xml:space="preserve">תינת צדקה. ממילא, כשם שעני פטור </w:t>
      </w:r>
      <w:r w:rsidR="00AF11BA">
        <w:rPr>
          <w:rFonts w:hint="cs"/>
          <w:rtl/>
        </w:rPr>
        <w:t>כל</w:t>
      </w:r>
      <w:r w:rsidR="00692BF5">
        <w:rPr>
          <w:rFonts w:hint="cs"/>
          <w:rtl/>
        </w:rPr>
        <w:t xml:space="preserve"> השנה מנתינת צדקה שהרי הוא בעצמו נצרך, כך גם בפורים. כיצד יישב את הראייה מדברי הגמרא במגילה</w:t>
      </w:r>
      <w:r w:rsidR="004B67D5">
        <w:rPr>
          <w:rFonts w:hint="cs"/>
          <w:rtl/>
        </w:rPr>
        <w:t xml:space="preserve"> ומהריטב''א</w:t>
      </w:r>
      <w:r w:rsidR="00692BF5">
        <w:rPr>
          <w:rFonts w:hint="cs"/>
          <w:rtl/>
        </w:rPr>
        <w:t>?</w:t>
      </w:r>
    </w:p>
    <w:p w14:paraId="28389F7B" w14:textId="53DBA4AF" w:rsidR="00277522" w:rsidRDefault="004B67D5" w:rsidP="003B4B8E">
      <w:pPr>
        <w:spacing w:after="80"/>
        <w:rPr>
          <w:b/>
          <w:bCs/>
          <w:u w:val="single"/>
          <w:rtl/>
        </w:rPr>
      </w:pPr>
      <w:r>
        <w:rPr>
          <w:rFonts w:hint="cs"/>
          <w:rtl/>
        </w:rPr>
        <w:t>את ראיי</w:t>
      </w:r>
      <w:r w:rsidR="00AF11BA">
        <w:rPr>
          <w:rFonts w:hint="cs"/>
          <w:rtl/>
        </w:rPr>
        <w:t xml:space="preserve">ת </w:t>
      </w:r>
      <w:r>
        <w:rPr>
          <w:rFonts w:hint="cs"/>
          <w:rtl/>
        </w:rPr>
        <w:t xml:space="preserve">הגמרא במגילה </w:t>
      </w:r>
      <w:r w:rsidR="00904920">
        <w:rPr>
          <w:rFonts w:hint="cs"/>
          <w:rtl/>
        </w:rPr>
        <w:t>ניתן לדחות</w:t>
      </w:r>
      <w:r>
        <w:rPr>
          <w:rFonts w:hint="cs"/>
          <w:rtl/>
        </w:rPr>
        <w:t>, ש</w:t>
      </w:r>
      <w:r w:rsidR="00AF11BA">
        <w:rPr>
          <w:rFonts w:hint="cs"/>
          <w:rtl/>
        </w:rPr>
        <w:t xml:space="preserve">כן </w:t>
      </w:r>
      <w:r w:rsidR="00692BF5">
        <w:rPr>
          <w:rFonts w:hint="cs"/>
          <w:rtl/>
        </w:rPr>
        <w:t xml:space="preserve">ראשונים רבים כתבו </w:t>
      </w:r>
      <w:r w:rsidR="00A22054">
        <w:rPr>
          <w:rFonts w:hint="cs"/>
          <w:rtl/>
        </w:rPr>
        <w:t>שהאמוראים החליפו בינ</w:t>
      </w:r>
      <w:r w:rsidR="000F0577">
        <w:rPr>
          <w:rFonts w:hint="cs"/>
          <w:rtl/>
        </w:rPr>
        <w:t>י</w:t>
      </w:r>
      <w:r w:rsidR="00A22054">
        <w:rPr>
          <w:rFonts w:hint="cs"/>
          <w:rtl/>
        </w:rPr>
        <w:t xml:space="preserve">הם משלוח מנות ולא מתנות לאביונים, </w:t>
      </w:r>
      <w:r w:rsidR="00692BF5">
        <w:rPr>
          <w:rFonts w:hint="cs"/>
          <w:rtl/>
        </w:rPr>
        <w:t>אם כן אין ראייה שעני חייב במתנות לאביונים.</w:t>
      </w:r>
      <w:r w:rsidR="00904920">
        <w:rPr>
          <w:rFonts w:hint="cs"/>
          <w:rtl/>
        </w:rPr>
        <w:t xml:space="preserve"> את הראייה מהריטב''א ניתן לדחות, </w:t>
      </w:r>
      <w:r w:rsidR="00F2049F">
        <w:rPr>
          <w:rFonts w:hint="cs"/>
          <w:rtl/>
        </w:rPr>
        <w:t xml:space="preserve">שאכן ייתכן שהכלל שכל הפושט יד נותנים לו הוא מדין שמחה, אבל אין ללמוד מכאן לעיקר מצוות מתנות לאביונים שייתכן </w:t>
      </w:r>
      <w:r w:rsidR="007F29C3">
        <w:rPr>
          <w:rFonts w:hint="cs"/>
          <w:rtl/>
        </w:rPr>
        <w:t xml:space="preserve">שהיא </w:t>
      </w:r>
      <w:r w:rsidR="00F2049F">
        <w:rPr>
          <w:rFonts w:hint="cs"/>
          <w:rtl/>
        </w:rPr>
        <w:t>מדין צדקה ואז עני ייפטר ממנו</w:t>
      </w:r>
      <w:r w:rsidR="00871A3F">
        <w:rPr>
          <w:rFonts w:hint="cs"/>
          <w:rtl/>
        </w:rPr>
        <w:t xml:space="preserve"> </w:t>
      </w:r>
      <w:r w:rsidR="00871A3F">
        <w:rPr>
          <w:rFonts w:hint="cs"/>
          <w:sz w:val="18"/>
          <w:szCs w:val="18"/>
          <w:rtl/>
        </w:rPr>
        <w:t>(ועיין הערה</w:t>
      </w:r>
      <w:r w:rsidR="0000111A">
        <w:rPr>
          <w:rStyle w:val="a5"/>
          <w:rtl/>
        </w:rPr>
        <w:footnoteReference w:id="2"/>
      </w:r>
      <w:r w:rsidR="00871A3F">
        <w:rPr>
          <w:rFonts w:hint="cs"/>
          <w:sz w:val="18"/>
          <w:szCs w:val="18"/>
          <w:rtl/>
        </w:rPr>
        <w:t>)</w:t>
      </w:r>
      <w:r w:rsidR="008F3C9B">
        <w:rPr>
          <w:rFonts w:hint="cs"/>
          <w:rtl/>
        </w:rPr>
        <w:t>.</w:t>
      </w:r>
      <w:r w:rsidR="00904920">
        <w:rPr>
          <w:rFonts w:hint="cs"/>
          <w:rtl/>
        </w:rPr>
        <w:t xml:space="preserve"> </w:t>
      </w:r>
    </w:p>
    <w:p w14:paraId="1AB2E020" w14:textId="023E8DD5" w:rsidR="00277522" w:rsidRDefault="00DF11A7" w:rsidP="003B4B8E">
      <w:pPr>
        <w:spacing w:after="80"/>
        <w:rPr>
          <w:u w:val="single"/>
          <w:rtl/>
        </w:rPr>
      </w:pPr>
      <w:r>
        <w:rPr>
          <w:rFonts w:hint="cs"/>
          <w:u w:val="single"/>
          <w:rtl/>
        </w:rPr>
        <w:t>עני או אביון</w:t>
      </w:r>
    </w:p>
    <w:p w14:paraId="34630E21" w14:textId="59FF8EA7" w:rsidR="00CB1F8E" w:rsidRDefault="004D2E51" w:rsidP="003B4B8E">
      <w:pPr>
        <w:spacing w:after="80"/>
        <w:rPr>
          <w:rtl/>
        </w:rPr>
      </w:pPr>
      <w:r>
        <w:rPr>
          <w:rFonts w:hint="cs"/>
          <w:rtl/>
        </w:rPr>
        <w:t>למרות הדחיות לראיות</w:t>
      </w:r>
      <w:r w:rsidR="006352E3">
        <w:rPr>
          <w:rFonts w:hint="cs"/>
          <w:rtl/>
        </w:rPr>
        <w:t xml:space="preserve"> הב''ח והמשנה ברורה</w:t>
      </w:r>
      <w:r w:rsidR="00912C2E">
        <w:rPr>
          <w:rFonts w:hint="cs"/>
          <w:rtl/>
        </w:rPr>
        <w:t>,</w:t>
      </w:r>
      <w:r>
        <w:rPr>
          <w:rFonts w:hint="cs"/>
          <w:rtl/>
        </w:rPr>
        <w:t xml:space="preserve"> </w:t>
      </w:r>
      <w:r w:rsidR="003C5424">
        <w:rPr>
          <w:rFonts w:hint="cs"/>
          <w:rtl/>
        </w:rPr>
        <w:t>נראה שלמעשה רוב הפוסקים כתבו שעני חייב במצוות מתנות לאביונים</w:t>
      </w:r>
      <w:r>
        <w:rPr>
          <w:rFonts w:hint="cs"/>
          <w:rtl/>
        </w:rPr>
        <w:t xml:space="preserve">. </w:t>
      </w:r>
      <w:r w:rsidR="002F3E39">
        <w:rPr>
          <w:rFonts w:hint="cs"/>
          <w:rtl/>
        </w:rPr>
        <w:t>משום כך</w:t>
      </w:r>
      <w:r w:rsidR="00AF11BA">
        <w:rPr>
          <w:rFonts w:hint="cs"/>
          <w:rtl/>
        </w:rPr>
        <w:t xml:space="preserve"> השאלה </w:t>
      </w:r>
      <w:r w:rsidR="009D01AD">
        <w:rPr>
          <w:rFonts w:hint="cs"/>
          <w:rtl/>
        </w:rPr>
        <w:t>'</w:t>
      </w:r>
      <w:r w:rsidR="00980B96">
        <w:rPr>
          <w:rFonts w:hint="cs"/>
          <w:rtl/>
        </w:rPr>
        <w:t xml:space="preserve">מי </w:t>
      </w:r>
      <w:r w:rsidR="009D01AD">
        <w:rPr>
          <w:rFonts w:hint="cs"/>
          <w:rtl/>
        </w:rPr>
        <w:t xml:space="preserve">מוגדר </w:t>
      </w:r>
      <w:r w:rsidR="00980B96">
        <w:rPr>
          <w:rFonts w:hint="cs"/>
          <w:rtl/>
        </w:rPr>
        <w:t>עני</w:t>
      </w:r>
      <w:r w:rsidR="009D01AD">
        <w:rPr>
          <w:rFonts w:hint="cs"/>
          <w:rtl/>
        </w:rPr>
        <w:t>'</w:t>
      </w:r>
      <w:r w:rsidR="00980B96">
        <w:rPr>
          <w:rFonts w:hint="cs"/>
          <w:rtl/>
        </w:rPr>
        <w:t xml:space="preserve"> אינה </w:t>
      </w:r>
      <w:r w:rsidR="00AF11BA">
        <w:rPr>
          <w:rFonts w:hint="cs"/>
          <w:rtl/>
        </w:rPr>
        <w:t>נוגעת</w:t>
      </w:r>
      <w:r w:rsidR="002F3E39">
        <w:rPr>
          <w:rFonts w:hint="cs"/>
          <w:rtl/>
        </w:rPr>
        <w:t xml:space="preserve"> בשאלה מי חייב במצווה זו (שהרי כולם חייבים) אלא לנקודה</w:t>
      </w:r>
      <w:r w:rsidR="00AF11BA">
        <w:rPr>
          <w:rFonts w:hint="cs"/>
          <w:rtl/>
        </w:rPr>
        <w:t xml:space="preserve"> אחרת</w:t>
      </w:r>
      <w:r w:rsidR="002F3E39">
        <w:rPr>
          <w:rFonts w:hint="cs"/>
          <w:rtl/>
        </w:rPr>
        <w:t xml:space="preserve">, </w:t>
      </w:r>
      <w:r w:rsidR="00AF11BA">
        <w:rPr>
          <w:rFonts w:hint="cs"/>
          <w:rtl/>
        </w:rPr>
        <w:t>והיא</w:t>
      </w:r>
      <w:r w:rsidR="002F3E39">
        <w:rPr>
          <w:rFonts w:hint="cs"/>
          <w:rtl/>
        </w:rPr>
        <w:t xml:space="preserve"> </w:t>
      </w:r>
      <w:r w:rsidR="00FA100A">
        <w:rPr>
          <w:rFonts w:hint="cs"/>
          <w:rtl/>
        </w:rPr>
        <w:t>שכשנותנים</w:t>
      </w:r>
      <w:r w:rsidR="002F3E39">
        <w:rPr>
          <w:rFonts w:hint="cs"/>
          <w:rtl/>
        </w:rPr>
        <w:t xml:space="preserve"> מתנות לאביונים, מי </w:t>
      </w:r>
      <w:r w:rsidR="00A822EC">
        <w:rPr>
          <w:rFonts w:hint="cs"/>
          <w:rtl/>
        </w:rPr>
        <w:t>מוגדר</w:t>
      </w:r>
      <w:r w:rsidR="002F3E39">
        <w:rPr>
          <w:rFonts w:hint="cs"/>
          <w:rtl/>
        </w:rPr>
        <w:t xml:space="preserve"> </w:t>
      </w:r>
      <w:r w:rsidR="00921830">
        <w:rPr>
          <w:rFonts w:hint="cs"/>
          <w:rtl/>
        </w:rPr>
        <w:t>עני לו</w:t>
      </w:r>
      <w:r w:rsidR="002F3E39">
        <w:rPr>
          <w:rFonts w:hint="cs"/>
          <w:rtl/>
        </w:rPr>
        <w:t xml:space="preserve"> </w:t>
      </w:r>
      <w:r w:rsidR="00FA100A">
        <w:rPr>
          <w:rFonts w:hint="cs"/>
          <w:rtl/>
        </w:rPr>
        <w:t xml:space="preserve">יש לתת </w:t>
      </w:r>
      <w:r w:rsidR="0016278A">
        <w:rPr>
          <w:rFonts w:hint="cs"/>
          <w:rtl/>
        </w:rPr>
        <w:t>את מעות הפורים</w:t>
      </w:r>
      <w:r w:rsidR="00D115FD">
        <w:rPr>
          <w:rFonts w:hint="cs"/>
          <w:rtl/>
        </w:rPr>
        <w:t>:</w:t>
      </w:r>
    </w:p>
    <w:p w14:paraId="7F9FC66E" w14:textId="1F952185" w:rsidR="00D115FD" w:rsidRPr="00D115FD" w:rsidRDefault="00D115FD" w:rsidP="003B4B8E">
      <w:pPr>
        <w:spacing w:after="80"/>
        <w:rPr>
          <w:rtl/>
        </w:rPr>
      </w:pPr>
      <w:r>
        <w:rPr>
          <w:rFonts w:hint="cs"/>
          <w:rtl/>
        </w:rPr>
        <w:t xml:space="preserve">א. </w:t>
      </w:r>
      <w:r w:rsidRPr="003F704F">
        <w:rPr>
          <w:rFonts w:hint="cs"/>
          <w:b/>
          <w:bCs/>
          <w:rtl/>
        </w:rPr>
        <w:t>החוות יאיר</w:t>
      </w:r>
      <w:r>
        <w:rPr>
          <w:rFonts w:hint="cs"/>
          <w:rtl/>
        </w:rPr>
        <w:t xml:space="preserve"> </w:t>
      </w:r>
      <w:r>
        <w:rPr>
          <w:rFonts w:hint="cs"/>
          <w:sz w:val="18"/>
          <w:szCs w:val="18"/>
          <w:rtl/>
        </w:rPr>
        <w:t xml:space="preserve">(מקור חיים תרצד) </w:t>
      </w:r>
      <w:r>
        <w:rPr>
          <w:rFonts w:hint="cs"/>
          <w:rtl/>
        </w:rPr>
        <w:t>כתב</w:t>
      </w:r>
      <w:r w:rsidR="00102D83">
        <w:rPr>
          <w:rFonts w:hint="cs"/>
          <w:rtl/>
        </w:rPr>
        <w:t xml:space="preserve">, שכיוון שהגמרא במסכת בבא מציעא </w:t>
      </w:r>
      <w:r w:rsidR="00102D83">
        <w:rPr>
          <w:rFonts w:hint="cs"/>
          <w:sz w:val="18"/>
          <w:szCs w:val="18"/>
          <w:rtl/>
        </w:rPr>
        <w:t xml:space="preserve">(קיא ע''א) </w:t>
      </w:r>
      <w:r w:rsidR="00102D83">
        <w:rPr>
          <w:rFonts w:hint="cs"/>
          <w:rtl/>
        </w:rPr>
        <w:t xml:space="preserve">מחלקת בין עני לאביון </w:t>
      </w:r>
      <w:r w:rsidR="00305CAF">
        <w:rPr>
          <w:rFonts w:hint="cs"/>
          <w:rtl/>
        </w:rPr>
        <w:t xml:space="preserve">ומדבריה משמע שאביון מצבו </w:t>
      </w:r>
      <w:r w:rsidR="00C1450A">
        <w:rPr>
          <w:rFonts w:hint="cs"/>
          <w:rtl/>
        </w:rPr>
        <w:t xml:space="preserve">הכלכלי </w:t>
      </w:r>
      <w:r w:rsidR="00305CAF">
        <w:rPr>
          <w:rFonts w:hint="cs"/>
          <w:rtl/>
        </w:rPr>
        <w:t>גרוע מעני</w:t>
      </w:r>
      <w:r w:rsidR="008023CB">
        <w:rPr>
          <w:rFonts w:hint="cs"/>
          <w:rtl/>
        </w:rPr>
        <w:t xml:space="preserve"> (א</w:t>
      </w:r>
      <w:r w:rsidR="00305CAF">
        <w:rPr>
          <w:rFonts w:hint="cs"/>
          <w:rtl/>
        </w:rPr>
        <w:t xml:space="preserve">לא </w:t>
      </w:r>
      <w:r w:rsidR="00FB6BF4">
        <w:rPr>
          <w:rFonts w:hint="cs"/>
          <w:rtl/>
        </w:rPr>
        <w:t>מפני</w:t>
      </w:r>
      <w:r w:rsidR="00305CAF">
        <w:rPr>
          <w:rFonts w:hint="cs"/>
          <w:rtl/>
        </w:rPr>
        <w:t xml:space="preserve"> שהתרגל לבקש כסף כבר אינו מתבייש לבקש, מה שאין כן עני</w:t>
      </w:r>
      <w:r w:rsidR="008023CB">
        <w:rPr>
          <w:rFonts w:hint="cs"/>
          <w:rtl/>
        </w:rPr>
        <w:t>)</w:t>
      </w:r>
      <w:r w:rsidR="00FB5BD5">
        <w:rPr>
          <w:rFonts w:hint="cs"/>
          <w:rtl/>
        </w:rPr>
        <w:t xml:space="preserve"> - בפורים יש </w:t>
      </w:r>
      <w:r w:rsidR="008023CB">
        <w:rPr>
          <w:rFonts w:hint="cs"/>
          <w:rtl/>
        </w:rPr>
        <w:t xml:space="preserve">לתת </w:t>
      </w:r>
      <w:r w:rsidR="00FB5BD5">
        <w:rPr>
          <w:rFonts w:hint="cs"/>
          <w:rtl/>
        </w:rPr>
        <w:t xml:space="preserve">דווקא </w:t>
      </w:r>
      <w:r w:rsidR="008023CB">
        <w:rPr>
          <w:rFonts w:hint="cs"/>
          <w:rtl/>
        </w:rPr>
        <w:t>ל</w:t>
      </w:r>
      <w:r w:rsidR="00FB5BD5">
        <w:rPr>
          <w:rFonts w:hint="cs"/>
          <w:rtl/>
        </w:rPr>
        <w:t>אביו</w:t>
      </w:r>
      <w:r w:rsidR="00A51693">
        <w:rPr>
          <w:rFonts w:hint="cs"/>
          <w:rtl/>
        </w:rPr>
        <w:t>נים</w:t>
      </w:r>
      <w:r w:rsidR="00FB5BD5">
        <w:rPr>
          <w:rFonts w:hint="cs"/>
          <w:rtl/>
        </w:rPr>
        <w:t xml:space="preserve">, שכן נאמר </w:t>
      </w:r>
      <w:r w:rsidR="00FA100A">
        <w:rPr>
          <w:rFonts w:hint="cs"/>
          <w:rtl/>
        </w:rPr>
        <w:t>"</w:t>
      </w:r>
      <w:r w:rsidR="00FB5BD5">
        <w:rPr>
          <w:rFonts w:hint="cs"/>
          <w:rtl/>
        </w:rPr>
        <w:t>מתנות לאביונים</w:t>
      </w:r>
      <w:r w:rsidR="00FA100A">
        <w:rPr>
          <w:rFonts w:hint="cs"/>
          <w:rtl/>
        </w:rPr>
        <w:t>"</w:t>
      </w:r>
      <w:r w:rsidR="00305CAF">
        <w:rPr>
          <w:rFonts w:hint="cs"/>
          <w:rtl/>
        </w:rPr>
        <w:t>.</w:t>
      </w:r>
      <w:r w:rsidR="00102D83">
        <w:rPr>
          <w:rFonts w:hint="cs"/>
          <w:rtl/>
        </w:rPr>
        <w:t xml:space="preserve"> </w:t>
      </w:r>
    </w:p>
    <w:p w14:paraId="61DC5145" w14:textId="4542AB17" w:rsidR="00F55363" w:rsidRDefault="003F704F" w:rsidP="003B4B8E">
      <w:pPr>
        <w:spacing w:after="80"/>
        <w:rPr>
          <w:rtl/>
        </w:rPr>
      </w:pPr>
      <w:r>
        <w:rPr>
          <w:rFonts w:hint="cs"/>
          <w:rtl/>
        </w:rPr>
        <w:t xml:space="preserve">ב. </w:t>
      </w:r>
      <w:r w:rsidRPr="00F50F56">
        <w:rPr>
          <w:rFonts w:hint="cs"/>
          <w:b/>
          <w:bCs/>
          <w:rtl/>
        </w:rPr>
        <w:t xml:space="preserve">ערוך השולחן </w:t>
      </w:r>
      <w:r w:rsidR="00F50F56" w:rsidRPr="00F50F56">
        <w:rPr>
          <w:rFonts w:hint="cs"/>
          <w:sz w:val="18"/>
          <w:szCs w:val="18"/>
          <w:rtl/>
        </w:rPr>
        <w:t>(תרצד, ג)</w:t>
      </w:r>
      <w:r w:rsidR="00F50F56">
        <w:rPr>
          <w:rFonts w:hint="cs"/>
          <w:b/>
          <w:bCs/>
          <w:sz w:val="18"/>
          <w:szCs w:val="18"/>
          <w:rtl/>
        </w:rPr>
        <w:t xml:space="preserve"> </w:t>
      </w:r>
      <w:r w:rsidRPr="00F50F56">
        <w:rPr>
          <w:rFonts w:hint="cs"/>
          <w:b/>
          <w:bCs/>
          <w:rtl/>
        </w:rPr>
        <w:t>ו</w:t>
      </w:r>
      <w:r w:rsidR="00F82D3F">
        <w:rPr>
          <w:rFonts w:hint="cs"/>
          <w:b/>
          <w:bCs/>
          <w:rtl/>
        </w:rPr>
        <w:t>ה</w:t>
      </w:r>
      <w:r w:rsidRPr="00F50F56">
        <w:rPr>
          <w:rFonts w:hint="cs"/>
          <w:b/>
          <w:bCs/>
          <w:rtl/>
        </w:rPr>
        <w:t>רב אשר וייס</w:t>
      </w:r>
      <w:r>
        <w:rPr>
          <w:rFonts w:hint="cs"/>
          <w:rtl/>
        </w:rPr>
        <w:t xml:space="preserve"> </w:t>
      </w:r>
      <w:r w:rsidR="00F50F56">
        <w:rPr>
          <w:rFonts w:hint="cs"/>
          <w:sz w:val="18"/>
          <w:szCs w:val="18"/>
          <w:rtl/>
        </w:rPr>
        <w:t xml:space="preserve">(פרשת תצווה) </w:t>
      </w:r>
      <w:r>
        <w:rPr>
          <w:rFonts w:hint="cs"/>
          <w:rtl/>
        </w:rPr>
        <w:t>חלקו וסברו, שעל אף שבחלק מהדינים יש הבדל בין עני לאביון, בפועל בפורים אין הבדל וכאשר נותנים ל</w:t>
      </w:r>
      <w:r w:rsidR="00FA100A">
        <w:rPr>
          <w:rFonts w:hint="cs"/>
          <w:rtl/>
        </w:rPr>
        <w:t>אחד מהם</w:t>
      </w:r>
      <w:r>
        <w:rPr>
          <w:rFonts w:hint="cs"/>
          <w:rtl/>
        </w:rPr>
        <w:t xml:space="preserve"> יוצאים ידי חובה</w:t>
      </w:r>
      <w:r w:rsidR="00970834">
        <w:rPr>
          <w:rFonts w:hint="cs"/>
          <w:rtl/>
        </w:rPr>
        <w:t xml:space="preserve"> והביאו מספר ראיות לדבריהם</w:t>
      </w:r>
      <w:r>
        <w:rPr>
          <w:rFonts w:hint="cs"/>
          <w:rtl/>
        </w:rPr>
        <w:t>.</w:t>
      </w:r>
      <w:r w:rsidR="00970834">
        <w:rPr>
          <w:rFonts w:hint="cs"/>
          <w:rtl/>
        </w:rPr>
        <w:t xml:space="preserve"> </w:t>
      </w:r>
      <w:r w:rsidR="00970834" w:rsidRPr="00AE317A">
        <w:rPr>
          <w:rFonts w:hint="cs"/>
          <w:b/>
          <w:bCs/>
          <w:rtl/>
        </w:rPr>
        <w:t>ראשית</w:t>
      </w:r>
      <w:r w:rsidR="00970834">
        <w:rPr>
          <w:rFonts w:hint="cs"/>
          <w:rtl/>
        </w:rPr>
        <w:t>, יש פסוקים ה</w:t>
      </w:r>
      <w:r w:rsidR="00FA100A">
        <w:rPr>
          <w:rFonts w:hint="cs"/>
          <w:rtl/>
        </w:rPr>
        <w:t>מ</w:t>
      </w:r>
      <w:r w:rsidR="00970834">
        <w:rPr>
          <w:rFonts w:hint="cs"/>
          <w:rtl/>
        </w:rPr>
        <w:t>תחילים במילה אביון ומסיימים במילה עני</w:t>
      </w:r>
      <w:r w:rsidR="00F55363">
        <w:rPr>
          <w:rFonts w:hint="cs"/>
          <w:rtl/>
        </w:rPr>
        <w:t xml:space="preserve"> וכדומה, משמע </w:t>
      </w:r>
      <w:r w:rsidR="00FA100A">
        <w:rPr>
          <w:rFonts w:hint="cs"/>
          <w:rtl/>
        </w:rPr>
        <w:t>שאלו חילופי שמות ו</w:t>
      </w:r>
      <w:r w:rsidR="00F55363">
        <w:rPr>
          <w:rFonts w:hint="cs"/>
          <w:rtl/>
        </w:rPr>
        <w:t>שלא בכל עניין דינם שונה.</w:t>
      </w:r>
    </w:p>
    <w:p w14:paraId="4A575740" w14:textId="74549636" w:rsidR="00F55363" w:rsidRDefault="00F55363" w:rsidP="005E23D1">
      <w:pPr>
        <w:spacing w:after="80"/>
        <w:rPr>
          <w:rtl/>
        </w:rPr>
      </w:pPr>
      <w:r w:rsidRPr="00AE317A">
        <w:rPr>
          <w:rFonts w:hint="cs"/>
          <w:b/>
          <w:bCs/>
          <w:rtl/>
        </w:rPr>
        <w:lastRenderedPageBreak/>
        <w:t>שנית</w:t>
      </w:r>
      <w:r>
        <w:rPr>
          <w:rFonts w:hint="cs"/>
          <w:rtl/>
        </w:rPr>
        <w:t>, למרות שאין מחלוקת שש</w:t>
      </w:r>
      <w:r w:rsidR="00FA100A">
        <w:rPr>
          <w:rFonts w:hint="cs"/>
          <w:rtl/>
        </w:rPr>
        <w:t>מה של</w:t>
      </w:r>
      <w:r>
        <w:rPr>
          <w:rFonts w:hint="cs"/>
          <w:rtl/>
        </w:rPr>
        <w:t xml:space="preserve"> המצווה הוא </w:t>
      </w:r>
      <w:r w:rsidR="00FA100A">
        <w:rPr>
          <w:rFonts w:hint="cs"/>
          <w:rtl/>
        </w:rPr>
        <w:t>"</w:t>
      </w:r>
      <w:r>
        <w:rPr>
          <w:rFonts w:hint="cs"/>
          <w:rtl/>
        </w:rPr>
        <w:t>מתנות לאביונים</w:t>
      </w:r>
      <w:r w:rsidR="00FA100A">
        <w:rPr>
          <w:rFonts w:hint="cs"/>
          <w:rtl/>
        </w:rPr>
        <w:t>"</w:t>
      </w:r>
      <w:r>
        <w:rPr>
          <w:rFonts w:hint="cs"/>
          <w:rtl/>
        </w:rPr>
        <w:t xml:space="preserve"> כפי שכותבת הגמרא במגילה, בכל זאת כתבו הרמב''ם הטור והשולחן ערוך </w:t>
      </w:r>
      <w:r w:rsidR="008F60C7">
        <w:rPr>
          <w:rFonts w:hint="cs"/>
          <w:rtl/>
        </w:rPr>
        <w:t xml:space="preserve">ושאר המפרשים </w:t>
      </w:r>
      <w:r>
        <w:rPr>
          <w:rFonts w:hint="cs"/>
          <w:rtl/>
        </w:rPr>
        <w:t xml:space="preserve">שיש לתת מתנות לעניים, </w:t>
      </w:r>
      <w:r w:rsidR="008F60C7">
        <w:rPr>
          <w:rFonts w:hint="cs"/>
          <w:rtl/>
        </w:rPr>
        <w:t xml:space="preserve">ולא הזכירו שיש הבדל בין עני לאביון, </w:t>
      </w:r>
      <w:r w:rsidR="009A4395">
        <w:rPr>
          <w:rFonts w:hint="cs"/>
          <w:rtl/>
        </w:rPr>
        <w:t xml:space="preserve">בפשטות הם </w:t>
      </w:r>
      <w:r>
        <w:rPr>
          <w:rFonts w:hint="cs"/>
          <w:rtl/>
        </w:rPr>
        <w:t>הבינו שאין הבדל וניתן לתת לשניהם, ובלשון הרב אשר וייס:</w:t>
      </w:r>
    </w:p>
    <w:p w14:paraId="71462AC1" w14:textId="72F92BB5" w:rsidR="00EB1DD0" w:rsidRDefault="00B0542C" w:rsidP="005E23D1">
      <w:pPr>
        <w:spacing w:after="80"/>
        <w:ind w:left="720"/>
        <w:rPr>
          <w:rtl/>
        </w:rPr>
      </w:pPr>
      <w:r>
        <w:rPr>
          <w:rFonts w:hint="cs"/>
          <w:rtl/>
        </w:rPr>
        <w:t>''</w:t>
      </w:r>
      <w:r w:rsidR="00F55363" w:rsidRPr="00F55363">
        <w:rPr>
          <w:rtl/>
        </w:rPr>
        <w:t xml:space="preserve">להלכה נראה ברור דלא צריך ליתן לאביון כלל, דאין למדין הלכה מן הכתבים אלא מדברי הפוסקים, והרי בדברי הרמב"ם </w:t>
      </w:r>
      <w:r w:rsidR="00F55363">
        <w:rPr>
          <w:rFonts w:hint="cs"/>
          <w:rtl/>
        </w:rPr>
        <w:t>ו</w:t>
      </w:r>
      <w:r w:rsidR="00F55363" w:rsidRPr="00F55363">
        <w:rPr>
          <w:rtl/>
        </w:rPr>
        <w:t xml:space="preserve">כן בטור </w:t>
      </w:r>
      <w:r w:rsidR="00F55363">
        <w:rPr>
          <w:rFonts w:hint="cs"/>
          <w:rtl/>
        </w:rPr>
        <w:t xml:space="preserve">וכן בשולחן ערוך </w:t>
      </w:r>
      <w:r w:rsidR="00F55363" w:rsidRPr="00F55363">
        <w:rPr>
          <w:rtl/>
        </w:rPr>
        <w:t>לא הזכירו כלל אביון וכתבו ושנו ושילשו שיש ליתן מתנות לעניים, ואף בנושאי כליהם הגדולים הבית יוסף, הב"ח, הדר</w:t>
      </w:r>
      <w:r w:rsidR="0078295F">
        <w:rPr>
          <w:rFonts w:hint="cs"/>
          <w:rtl/>
        </w:rPr>
        <w:t>י</w:t>
      </w:r>
      <w:r w:rsidR="00F55363" w:rsidRPr="00F55363">
        <w:rPr>
          <w:rtl/>
        </w:rPr>
        <w:t>שה, הט"ז והמג"א לא פצו פה, ומדשתקו רבנן שמע מינה לא ניחא להו</w:t>
      </w:r>
      <w:r w:rsidR="0078295F">
        <w:rPr>
          <w:rFonts w:hint="cs"/>
          <w:rtl/>
        </w:rPr>
        <w:t>''</w:t>
      </w:r>
      <w:r w:rsidR="00F55363" w:rsidRPr="00F55363">
        <w:t>.</w:t>
      </w:r>
      <w:r w:rsidR="00F55363">
        <w:rPr>
          <w:rFonts w:hint="cs"/>
          <w:rtl/>
        </w:rPr>
        <w:t xml:space="preserve"> </w:t>
      </w:r>
      <w:r w:rsidR="00970834">
        <w:rPr>
          <w:rFonts w:hint="cs"/>
          <w:rtl/>
        </w:rPr>
        <w:t xml:space="preserve"> </w:t>
      </w:r>
      <w:r w:rsidR="006D79A2">
        <w:rPr>
          <w:rFonts w:hint="cs"/>
          <w:rtl/>
        </w:rPr>
        <w:t xml:space="preserve"> </w:t>
      </w:r>
      <w:r w:rsidR="003F704F">
        <w:rPr>
          <w:rFonts w:hint="cs"/>
          <w:rtl/>
        </w:rPr>
        <w:t xml:space="preserve"> </w:t>
      </w:r>
    </w:p>
    <w:p w14:paraId="687216BE" w14:textId="7B26037C" w:rsidR="00C678EF" w:rsidRPr="00C678EF" w:rsidRDefault="00FA100A" w:rsidP="005E23D1">
      <w:pPr>
        <w:spacing w:after="80"/>
        <w:rPr>
          <w:u w:val="single"/>
          <w:rtl/>
        </w:rPr>
      </w:pPr>
      <w:r>
        <w:rPr>
          <w:rFonts w:hint="cs"/>
          <w:u w:val="single"/>
          <w:rtl/>
        </w:rPr>
        <w:t xml:space="preserve">הלכה </w:t>
      </w:r>
      <w:r w:rsidR="00C678EF">
        <w:rPr>
          <w:rFonts w:hint="cs"/>
          <w:u w:val="single"/>
          <w:rtl/>
        </w:rPr>
        <w:t>למעשה</w:t>
      </w:r>
    </w:p>
    <w:p w14:paraId="371E9765" w14:textId="46712A92" w:rsidR="008D1C2E" w:rsidRDefault="00FA100A" w:rsidP="005E23D1">
      <w:pPr>
        <w:spacing w:after="80"/>
        <w:rPr>
          <w:rtl/>
        </w:rPr>
      </w:pPr>
      <w:r>
        <w:rPr>
          <w:rFonts w:hint="cs"/>
          <w:rtl/>
        </w:rPr>
        <w:t xml:space="preserve">למעשה </w:t>
      </w:r>
      <w:r w:rsidR="00B116E3">
        <w:rPr>
          <w:rFonts w:hint="cs"/>
          <w:rtl/>
        </w:rPr>
        <w:t xml:space="preserve">למי </w:t>
      </w:r>
      <w:r w:rsidR="00724078">
        <w:rPr>
          <w:rFonts w:hint="cs"/>
          <w:rtl/>
        </w:rPr>
        <w:t xml:space="preserve">יש לתת? </w:t>
      </w:r>
      <w:r w:rsidR="000E4D2D">
        <w:rPr>
          <w:rFonts w:hint="cs"/>
          <w:rtl/>
        </w:rPr>
        <w:t xml:space="preserve">המשנה במסכת פאה </w:t>
      </w:r>
      <w:r w:rsidR="000E4D2D">
        <w:rPr>
          <w:rFonts w:hint="cs"/>
          <w:sz w:val="20"/>
          <w:szCs w:val="20"/>
          <w:rtl/>
        </w:rPr>
        <w:t xml:space="preserve">(ח, ח) </w:t>
      </w:r>
      <w:r w:rsidR="000E4D2D">
        <w:rPr>
          <w:rFonts w:hint="cs"/>
          <w:rtl/>
        </w:rPr>
        <w:t xml:space="preserve">כותבת, שמי שיש לו מאתיים זוז, כלומר מספיק כסף כדי לחיות שנה שלמה, אינו יכול לקחת מתנות עניים כיוון שאינו נחשב עני. </w:t>
      </w:r>
      <w:r w:rsidR="00FE53A5">
        <w:rPr>
          <w:rFonts w:hint="cs"/>
          <w:rtl/>
        </w:rPr>
        <w:t xml:space="preserve">למרות שהמשנה כותבת את דבריה ביחס למתנות עניים, </w:t>
      </w:r>
      <w:r w:rsidR="00FE53A5" w:rsidRPr="003A334F">
        <w:rPr>
          <w:rFonts w:hint="cs"/>
          <w:b/>
          <w:bCs/>
          <w:rtl/>
        </w:rPr>
        <w:t>הטור</w:t>
      </w:r>
      <w:r w:rsidR="00FE53A5">
        <w:rPr>
          <w:rFonts w:hint="cs"/>
          <w:rtl/>
        </w:rPr>
        <w:t xml:space="preserve"> </w:t>
      </w:r>
      <w:r w:rsidR="003A334F">
        <w:rPr>
          <w:rFonts w:hint="cs"/>
          <w:sz w:val="18"/>
          <w:szCs w:val="18"/>
          <w:rtl/>
        </w:rPr>
        <w:t xml:space="preserve">(יו''ד רנג) </w:t>
      </w:r>
      <w:r w:rsidR="00FE53A5">
        <w:rPr>
          <w:rFonts w:hint="cs"/>
          <w:rtl/>
        </w:rPr>
        <w:t xml:space="preserve">הבין (ובניגוד לרמב''ם) שהוא הדין </w:t>
      </w:r>
      <w:r w:rsidR="00695C20">
        <w:rPr>
          <w:rFonts w:hint="cs"/>
          <w:rtl/>
        </w:rPr>
        <w:t>לצדקה</w:t>
      </w:r>
      <w:r w:rsidR="008D1C2E">
        <w:rPr>
          <w:rFonts w:hint="cs"/>
          <w:rtl/>
        </w:rPr>
        <w:t xml:space="preserve"> ומי שיש לו מאתיים זוז אינו מקבל צדקה</w:t>
      </w:r>
      <w:r w:rsidR="00695C20">
        <w:rPr>
          <w:rFonts w:hint="cs"/>
          <w:rtl/>
        </w:rPr>
        <w:t>.</w:t>
      </w:r>
    </w:p>
    <w:p w14:paraId="64FB8284" w14:textId="50F97893" w:rsidR="00B21C26" w:rsidRDefault="00DB3E3F" w:rsidP="005E23D1">
      <w:pPr>
        <w:spacing w:after="80"/>
        <w:rPr>
          <w:rtl/>
        </w:rPr>
      </w:pPr>
      <w:r>
        <w:rPr>
          <w:rFonts w:hint="cs"/>
          <w:rtl/>
        </w:rPr>
        <w:t xml:space="preserve">למרות שהטור הבין שדין זה נאמר גם לגבי צדקה, בפועל כתב ובעקבותיו </w:t>
      </w:r>
      <w:r w:rsidRPr="00DB3E3F">
        <w:rPr>
          <w:rFonts w:hint="cs"/>
          <w:b/>
          <w:bCs/>
          <w:rtl/>
        </w:rPr>
        <w:t>השולחן ערוך</w:t>
      </w:r>
      <w:r>
        <w:rPr>
          <w:rFonts w:hint="cs"/>
          <w:rtl/>
        </w:rPr>
        <w:t xml:space="preserve"> </w:t>
      </w:r>
      <w:r>
        <w:rPr>
          <w:rFonts w:hint="cs"/>
          <w:sz w:val="18"/>
          <w:szCs w:val="18"/>
          <w:rtl/>
        </w:rPr>
        <w:t xml:space="preserve">(שם, ב) </w:t>
      </w:r>
      <w:r>
        <w:rPr>
          <w:rFonts w:hint="cs"/>
          <w:rtl/>
        </w:rPr>
        <w:t xml:space="preserve">שהדין היום שונה, וכיום העני יכול לקבל כסף עד שיהיה לו מספיק כדי לפתוח עסק ולהתפרנס ממנו. בטעם ההבדל נימק, שבעבר היו קופות קבועות שמחלקות כל שנה כסף, </w:t>
      </w:r>
      <w:r w:rsidR="00B21C26">
        <w:rPr>
          <w:rFonts w:hint="cs"/>
          <w:rtl/>
        </w:rPr>
        <w:t>לכן די לתת לעני פרנסה לשנה. כיום דבר זה אינו קיים, ומשום כך אין די בנתינת כסף קבוע, ובלשונו:</w:t>
      </w:r>
    </w:p>
    <w:p w14:paraId="0D937E1D" w14:textId="03ADDF25" w:rsidR="00B21C26" w:rsidRDefault="007566D3" w:rsidP="005E23D1">
      <w:pPr>
        <w:spacing w:after="80"/>
        <w:ind w:left="720"/>
        <w:rPr>
          <w:rtl/>
        </w:rPr>
      </w:pPr>
      <w:r>
        <w:rPr>
          <w:rFonts w:cs="Arial" w:hint="cs"/>
          <w:rtl/>
        </w:rPr>
        <w:t xml:space="preserve">''ויש אומרים </w:t>
      </w:r>
      <w:r w:rsidRPr="007566D3">
        <w:rPr>
          <w:rFonts w:cs="Arial"/>
          <w:rtl/>
        </w:rPr>
        <w:t>שכל אלו</w:t>
      </w:r>
      <w:r>
        <w:rPr>
          <w:rFonts w:cs="Arial" w:hint="cs"/>
          <w:rtl/>
        </w:rPr>
        <w:t xml:space="preserve"> </w:t>
      </w:r>
      <w:r w:rsidRPr="007566D3">
        <w:rPr>
          <w:rFonts w:cs="Arial"/>
          <w:rtl/>
        </w:rPr>
        <w:t>השיעורים לא נאמרו אלא בימיהם</w:t>
      </w:r>
      <w:r>
        <w:rPr>
          <w:rFonts w:cs="Arial" w:hint="cs"/>
          <w:rtl/>
        </w:rPr>
        <w:t>,</w:t>
      </w:r>
      <w:r w:rsidRPr="007566D3">
        <w:rPr>
          <w:rFonts w:cs="Arial"/>
          <w:rtl/>
        </w:rPr>
        <w:t xml:space="preserve"> שהיה להם קופה ותמחוי והיו מחלקין מעשר עני בכל שנה והיו נוטלין לקט שכחה ופאה</w:t>
      </w:r>
      <w:r>
        <w:rPr>
          <w:rFonts w:cs="Arial" w:hint="cs"/>
          <w:rtl/>
        </w:rPr>
        <w:t>,</w:t>
      </w:r>
      <w:r w:rsidRPr="007566D3">
        <w:rPr>
          <w:rFonts w:cs="Arial"/>
          <w:rtl/>
        </w:rPr>
        <w:t xml:space="preserve"> לפיכך שיערו שמי שיש לו ר' זוז לא </w:t>
      </w:r>
      <w:r>
        <w:rPr>
          <w:rFonts w:cs="Arial" w:hint="cs"/>
          <w:rtl/>
        </w:rPr>
        <w:t>י</w:t>
      </w:r>
      <w:r w:rsidRPr="007566D3">
        <w:rPr>
          <w:rFonts w:cs="Arial"/>
          <w:rtl/>
        </w:rPr>
        <w:t>יטול לפי שיכול לעבור בהן שנה</w:t>
      </w:r>
      <w:r>
        <w:rPr>
          <w:rFonts w:cs="Arial" w:hint="cs"/>
          <w:rtl/>
        </w:rPr>
        <w:t>,</w:t>
      </w:r>
      <w:r w:rsidRPr="007566D3">
        <w:rPr>
          <w:rFonts w:cs="Arial"/>
          <w:rtl/>
        </w:rPr>
        <w:t xml:space="preserve"> ולשנה הבאה יהיה לו במה שיהיה</w:t>
      </w:r>
      <w:r w:rsidR="00BC17F5">
        <w:rPr>
          <w:rFonts w:cs="Arial" w:hint="cs"/>
          <w:rtl/>
        </w:rPr>
        <w:t>.</w:t>
      </w:r>
      <w:r w:rsidRPr="007566D3">
        <w:rPr>
          <w:rFonts w:cs="Arial"/>
          <w:rtl/>
        </w:rPr>
        <w:t xml:space="preserve"> אבל האידנא שאין כל זה</w:t>
      </w:r>
      <w:r>
        <w:rPr>
          <w:rFonts w:cs="Arial" w:hint="cs"/>
          <w:rtl/>
        </w:rPr>
        <w:t>,</w:t>
      </w:r>
      <w:r w:rsidRPr="007566D3">
        <w:rPr>
          <w:rFonts w:cs="Arial"/>
          <w:rtl/>
        </w:rPr>
        <w:t xml:space="preserve"> יכול ליטול עד שיהיה לו קרן כדי להתפרנס מן הרי</w:t>
      </w:r>
      <w:r>
        <w:rPr>
          <w:rFonts w:cs="Arial" w:hint="cs"/>
          <w:rtl/>
        </w:rPr>
        <w:t>ו</w:t>
      </w:r>
      <w:r w:rsidRPr="007566D3">
        <w:rPr>
          <w:rFonts w:cs="Arial"/>
          <w:rtl/>
        </w:rPr>
        <w:t>וח</w:t>
      </w:r>
      <w:r>
        <w:rPr>
          <w:rFonts w:cs="Arial" w:hint="cs"/>
          <w:rtl/>
        </w:rPr>
        <w:t>.'</w:t>
      </w:r>
      <w:r w:rsidR="002C0406">
        <w:rPr>
          <w:rFonts w:cs="Arial" w:hint="cs"/>
          <w:rtl/>
        </w:rPr>
        <w:t>'</w:t>
      </w:r>
    </w:p>
    <w:p w14:paraId="03C80BDD" w14:textId="7E7B014C" w:rsidR="00EB1DD0" w:rsidRDefault="00124032" w:rsidP="005E23D1">
      <w:pPr>
        <w:spacing w:after="80"/>
        <w:rPr>
          <w:rtl/>
        </w:rPr>
      </w:pPr>
      <w:r>
        <w:rPr>
          <w:rFonts w:hint="cs"/>
          <w:rtl/>
        </w:rPr>
        <w:t xml:space="preserve">משום כך כפי שכתב </w:t>
      </w:r>
      <w:r w:rsidRPr="002B2E71">
        <w:rPr>
          <w:rFonts w:hint="cs"/>
          <w:b/>
          <w:bCs/>
          <w:rtl/>
        </w:rPr>
        <w:t>הרב אשר וייס</w:t>
      </w:r>
      <w:r w:rsidR="002B2E71">
        <w:rPr>
          <w:rFonts w:hint="cs"/>
          <w:rtl/>
        </w:rPr>
        <w:t xml:space="preserve"> </w:t>
      </w:r>
      <w:r w:rsidR="002B2E71">
        <w:rPr>
          <w:rFonts w:hint="cs"/>
          <w:sz w:val="18"/>
          <w:szCs w:val="18"/>
          <w:rtl/>
        </w:rPr>
        <w:t>(שם)</w:t>
      </w:r>
      <w:r>
        <w:rPr>
          <w:rFonts w:hint="cs"/>
          <w:rtl/>
        </w:rPr>
        <w:t>, בזמן הזה כל מי שיש לו עבודה בה ממנה הוא מתפרנס ברמת חיים סב</w:t>
      </w:r>
      <w:r w:rsidR="002B2E71">
        <w:rPr>
          <w:rFonts w:hint="cs"/>
          <w:rtl/>
        </w:rPr>
        <w:t>ירה, אין דינו כעני, ורק מי שאין ביכולתו להשיג רמת חיים סבירה דינו כעני</w:t>
      </w:r>
      <w:r w:rsidR="003A1136">
        <w:rPr>
          <w:rFonts w:hint="cs"/>
          <w:rtl/>
        </w:rPr>
        <w:t>,</w:t>
      </w:r>
      <w:r w:rsidR="002B2E71">
        <w:rPr>
          <w:rFonts w:hint="cs"/>
          <w:rtl/>
        </w:rPr>
        <w:t xml:space="preserve"> לו ניתן לתת צדקה. </w:t>
      </w:r>
      <w:r w:rsidR="003F1FB8">
        <w:rPr>
          <w:rFonts w:hint="cs"/>
          <w:rtl/>
        </w:rPr>
        <w:t xml:space="preserve">כמו כן הוסיף, שגם מי שיש לו מעט חסכונות </w:t>
      </w:r>
      <w:r w:rsidR="00614D2F">
        <w:rPr>
          <w:rFonts w:hint="cs"/>
          <w:rtl/>
        </w:rPr>
        <w:t xml:space="preserve">עדיין </w:t>
      </w:r>
      <w:r w:rsidR="003F1FB8">
        <w:rPr>
          <w:rFonts w:hint="cs"/>
          <w:rtl/>
        </w:rPr>
        <w:t xml:space="preserve">נחשב </w:t>
      </w:r>
      <w:r w:rsidR="00614D2F">
        <w:rPr>
          <w:rFonts w:hint="cs"/>
          <w:rtl/>
        </w:rPr>
        <w:t>עני, כיוון שגם דרך עני לחסוך מעט ל</w:t>
      </w:r>
      <w:r w:rsidR="003A1136">
        <w:rPr>
          <w:rFonts w:hint="cs"/>
          <w:rtl/>
        </w:rPr>
        <w:t>קראת ה</w:t>
      </w:r>
      <w:r w:rsidR="00614D2F">
        <w:rPr>
          <w:rFonts w:hint="cs"/>
          <w:rtl/>
        </w:rPr>
        <w:t>עתיד.</w:t>
      </w:r>
    </w:p>
    <w:p w14:paraId="24B13E44" w14:textId="135EE357" w:rsidR="00EB1DD0" w:rsidRDefault="003A1136" w:rsidP="005E23D1">
      <w:pPr>
        <w:spacing w:after="80"/>
        <w:rPr>
          <w:u w:val="single"/>
          <w:rtl/>
        </w:rPr>
      </w:pPr>
      <w:r>
        <w:rPr>
          <w:rFonts w:hint="cs"/>
          <w:u w:val="single"/>
          <w:rtl/>
        </w:rPr>
        <w:t>סכום הנתינה</w:t>
      </w:r>
    </w:p>
    <w:p w14:paraId="79C8880E" w14:textId="691B5E1F" w:rsidR="002A3635" w:rsidRDefault="00EB1DD0" w:rsidP="005E23D1">
      <w:pPr>
        <w:spacing w:after="80"/>
        <w:rPr>
          <w:b/>
          <w:bCs/>
          <w:rtl/>
        </w:rPr>
      </w:pPr>
      <w:r>
        <w:rPr>
          <w:rFonts w:hint="cs"/>
          <w:rtl/>
        </w:rPr>
        <w:t xml:space="preserve">לאחר שראינו מי נחשב אביון לו אפשר לתת מתנות אביונים, יש לדון </w:t>
      </w:r>
      <w:r w:rsidR="003A1136">
        <w:rPr>
          <w:rFonts w:hint="cs"/>
          <w:rtl/>
        </w:rPr>
        <w:t>מה סכום ה</w:t>
      </w:r>
      <w:r>
        <w:rPr>
          <w:rFonts w:hint="cs"/>
          <w:rtl/>
        </w:rPr>
        <w:t xml:space="preserve">כסף </w:t>
      </w:r>
      <w:r w:rsidR="003A1136">
        <w:rPr>
          <w:rFonts w:hint="cs"/>
          <w:rtl/>
        </w:rPr>
        <w:t>ש</w:t>
      </w:r>
      <w:r>
        <w:rPr>
          <w:rFonts w:hint="cs"/>
          <w:rtl/>
        </w:rPr>
        <w:t>צריך לתת בשביל לצאת ידי חובה</w:t>
      </w:r>
      <w:r w:rsidR="002A3635">
        <w:rPr>
          <w:rFonts w:hint="cs"/>
          <w:rtl/>
        </w:rPr>
        <w:t>:</w:t>
      </w:r>
      <w:r>
        <w:rPr>
          <w:rFonts w:hint="cs"/>
          <w:rtl/>
        </w:rPr>
        <w:t xml:space="preserve"> </w:t>
      </w:r>
    </w:p>
    <w:p w14:paraId="7BC9CBD0" w14:textId="1E19A6B1" w:rsidR="00EB1DD0" w:rsidRDefault="002A3635" w:rsidP="005E23D1">
      <w:pPr>
        <w:spacing w:after="80"/>
        <w:rPr>
          <w:rtl/>
        </w:rPr>
      </w:pPr>
      <w:r w:rsidRPr="002A3635">
        <w:rPr>
          <w:rFonts w:hint="cs"/>
          <w:rtl/>
        </w:rPr>
        <w:t>א.</w:t>
      </w:r>
      <w:r>
        <w:rPr>
          <w:rFonts w:hint="cs"/>
          <w:b/>
          <w:bCs/>
          <w:rtl/>
        </w:rPr>
        <w:t xml:space="preserve"> </w:t>
      </w:r>
      <w:r w:rsidR="00EB1DD0" w:rsidRPr="009D4FA8">
        <w:rPr>
          <w:rFonts w:hint="cs"/>
          <w:b/>
          <w:bCs/>
          <w:rtl/>
        </w:rPr>
        <w:t>הריטב''א</w:t>
      </w:r>
      <w:r w:rsidR="00EB1DD0">
        <w:rPr>
          <w:rFonts w:hint="cs"/>
          <w:rtl/>
        </w:rPr>
        <w:t xml:space="preserve"> </w:t>
      </w:r>
      <w:r w:rsidR="00EB1DD0">
        <w:rPr>
          <w:rFonts w:hint="cs"/>
          <w:sz w:val="18"/>
          <w:szCs w:val="18"/>
          <w:rtl/>
        </w:rPr>
        <w:t>(</w:t>
      </w:r>
      <w:r w:rsidR="009D4FA8">
        <w:rPr>
          <w:rFonts w:hint="cs"/>
          <w:sz w:val="18"/>
          <w:szCs w:val="18"/>
          <w:rtl/>
        </w:rPr>
        <w:t>מגילה ז ע''א ד''ה תני</w:t>
      </w:r>
      <w:r w:rsidR="00EB1DD0">
        <w:rPr>
          <w:rFonts w:hint="cs"/>
          <w:sz w:val="18"/>
          <w:szCs w:val="18"/>
          <w:rtl/>
        </w:rPr>
        <w:t xml:space="preserve">) </w:t>
      </w:r>
      <w:r w:rsidR="00A504B3">
        <w:rPr>
          <w:rFonts w:hint="cs"/>
          <w:rtl/>
        </w:rPr>
        <w:t>כתב, ש</w:t>
      </w:r>
      <w:r>
        <w:rPr>
          <w:rFonts w:hint="cs"/>
          <w:rtl/>
        </w:rPr>
        <w:t xml:space="preserve">כדי לצאת ידי חובה </w:t>
      </w:r>
      <w:r w:rsidR="00A504B3">
        <w:rPr>
          <w:rFonts w:hint="cs"/>
          <w:rtl/>
        </w:rPr>
        <w:t xml:space="preserve">יש לתת את הסכום הבסיסי ביותר, וכיוון שהסכום הבסיסי בזמנו היה פרוטה, </w:t>
      </w:r>
      <w:r>
        <w:rPr>
          <w:rFonts w:hint="cs"/>
          <w:rtl/>
        </w:rPr>
        <w:t xml:space="preserve">מעיקר הדין </w:t>
      </w:r>
      <w:r w:rsidR="00A504B3">
        <w:rPr>
          <w:rFonts w:hint="cs"/>
          <w:rtl/>
        </w:rPr>
        <w:t>יש לתת סך הכל שתי פרוטות, שהרי יש לתת לשני אביונים</w:t>
      </w:r>
      <w:r>
        <w:rPr>
          <w:rFonts w:hint="cs"/>
          <w:rtl/>
        </w:rPr>
        <w:t xml:space="preserve"> וכן פסק </w:t>
      </w:r>
      <w:r w:rsidRPr="002A3635">
        <w:rPr>
          <w:rFonts w:hint="cs"/>
          <w:b/>
          <w:bCs/>
          <w:rtl/>
        </w:rPr>
        <w:t>המשנה ברורה</w:t>
      </w:r>
      <w:r w:rsidR="00250857">
        <w:rPr>
          <w:rFonts w:hint="cs"/>
          <w:rtl/>
        </w:rPr>
        <w:t xml:space="preserve"> </w:t>
      </w:r>
      <w:r w:rsidR="00250857">
        <w:rPr>
          <w:rFonts w:hint="cs"/>
          <w:sz w:val="18"/>
          <w:szCs w:val="18"/>
          <w:rtl/>
        </w:rPr>
        <w:t xml:space="preserve">(תרצד, </w:t>
      </w:r>
      <w:r w:rsidR="00812416">
        <w:rPr>
          <w:rFonts w:hint="cs"/>
          <w:sz w:val="18"/>
          <w:szCs w:val="18"/>
          <w:rtl/>
        </w:rPr>
        <w:t>ב</w:t>
      </w:r>
      <w:r w:rsidR="00250857">
        <w:rPr>
          <w:rFonts w:hint="cs"/>
          <w:sz w:val="18"/>
          <w:szCs w:val="18"/>
          <w:rtl/>
        </w:rPr>
        <w:t>)</w:t>
      </w:r>
      <w:r w:rsidR="00A504B3">
        <w:rPr>
          <w:rFonts w:hint="cs"/>
          <w:rtl/>
        </w:rPr>
        <w:t>.</w:t>
      </w:r>
      <w:r>
        <w:rPr>
          <w:rFonts w:hint="cs"/>
          <w:rtl/>
        </w:rPr>
        <w:t xml:space="preserve"> נראה שבזמן הזה פרוטה שווה חצי שקל, כיוון שזהו הסכום הבסיסי </w:t>
      </w:r>
      <w:r w:rsidR="003A1136">
        <w:rPr>
          <w:rFonts w:hint="cs"/>
          <w:rtl/>
        </w:rPr>
        <w:t>ש</w:t>
      </w:r>
      <w:r>
        <w:rPr>
          <w:rFonts w:hint="cs"/>
          <w:rtl/>
        </w:rPr>
        <w:t>בו אפשר לקנות משהו.</w:t>
      </w:r>
    </w:p>
    <w:p w14:paraId="6F52DE11" w14:textId="03A64882" w:rsidR="002A3635" w:rsidRDefault="002A3635" w:rsidP="005E23D1">
      <w:pPr>
        <w:spacing w:after="80"/>
        <w:rPr>
          <w:sz w:val="20"/>
          <w:szCs w:val="20"/>
          <w:rtl/>
        </w:rPr>
      </w:pPr>
      <w:r>
        <w:rPr>
          <w:rFonts w:hint="cs"/>
          <w:rtl/>
        </w:rPr>
        <w:t xml:space="preserve">ב. </w:t>
      </w:r>
      <w:r w:rsidRPr="00EC25FE">
        <w:rPr>
          <w:rFonts w:hint="cs"/>
          <w:b/>
          <w:bCs/>
          <w:rtl/>
        </w:rPr>
        <w:t>המהרש''א</w:t>
      </w:r>
      <w:r>
        <w:rPr>
          <w:rFonts w:hint="cs"/>
          <w:rtl/>
        </w:rPr>
        <w:t xml:space="preserve"> </w:t>
      </w:r>
      <w:r>
        <w:rPr>
          <w:rFonts w:hint="cs"/>
          <w:sz w:val="18"/>
          <w:szCs w:val="18"/>
          <w:rtl/>
        </w:rPr>
        <w:t>(</w:t>
      </w:r>
      <w:r w:rsidR="00A368F8">
        <w:rPr>
          <w:rFonts w:hint="cs"/>
          <w:sz w:val="18"/>
          <w:szCs w:val="18"/>
          <w:rtl/>
        </w:rPr>
        <w:t xml:space="preserve">חידושי </w:t>
      </w:r>
      <w:r>
        <w:rPr>
          <w:rFonts w:hint="cs"/>
          <w:sz w:val="18"/>
          <w:szCs w:val="18"/>
          <w:rtl/>
        </w:rPr>
        <w:t xml:space="preserve">אגדות ז ע''א ד''ה שדר) </w:t>
      </w:r>
      <w:r w:rsidR="00EC25FE" w:rsidRPr="00EC25FE">
        <w:rPr>
          <w:rFonts w:hint="cs"/>
          <w:rtl/>
        </w:rPr>
        <w:t xml:space="preserve">חלק וסבר </w:t>
      </w:r>
      <w:r w:rsidR="00EC25FE">
        <w:rPr>
          <w:rFonts w:hint="cs"/>
          <w:rtl/>
        </w:rPr>
        <w:t>שיש לתת סכום משמעותי, המספיק למ</w:t>
      </w:r>
      <w:r w:rsidR="001F58D1">
        <w:rPr>
          <w:rFonts w:hint="cs"/>
          <w:rtl/>
        </w:rPr>
        <w:t>נת אוכל</w:t>
      </w:r>
      <w:r w:rsidR="00EC25FE">
        <w:rPr>
          <w:rFonts w:hint="cs"/>
          <w:rtl/>
        </w:rPr>
        <w:t>. ראייה לדבריו הביא מכך שבמספר מקומות שהגמרא מציינת 'מנה'</w:t>
      </w:r>
      <w:r w:rsidR="006D2236">
        <w:rPr>
          <w:rFonts w:hint="cs"/>
          <w:rtl/>
        </w:rPr>
        <w:t>,</w:t>
      </w:r>
      <w:r w:rsidR="00EC25FE">
        <w:rPr>
          <w:rFonts w:hint="cs"/>
          <w:rtl/>
        </w:rPr>
        <w:t xml:space="preserve"> כוונתה לשיעור מכובד ולא למספר פרוטות</w:t>
      </w:r>
      <w:r w:rsidR="006D2236">
        <w:rPr>
          <w:rFonts w:hint="cs"/>
          <w:rtl/>
        </w:rPr>
        <w:t>,</w:t>
      </w:r>
      <w:r w:rsidR="000A173A">
        <w:rPr>
          <w:rFonts w:hint="cs"/>
          <w:rtl/>
        </w:rPr>
        <w:t xml:space="preserve"> כפי שראינו בעבר </w:t>
      </w:r>
      <w:r w:rsidR="000A173A">
        <w:rPr>
          <w:rFonts w:hint="cs"/>
          <w:sz w:val="18"/>
          <w:szCs w:val="18"/>
          <w:rtl/>
        </w:rPr>
        <w:t>(שופטים שנה ב')</w:t>
      </w:r>
      <w:r w:rsidR="000A173A">
        <w:rPr>
          <w:rFonts w:hint="cs"/>
          <w:rtl/>
        </w:rPr>
        <w:t xml:space="preserve"> שיש לתת זרוע לחיים וקיבה לכהנים בשיעור מכובד</w:t>
      </w:r>
      <w:r w:rsidR="00EC25FE">
        <w:rPr>
          <w:rFonts w:hint="cs"/>
          <w:rtl/>
        </w:rPr>
        <w:t xml:space="preserve">. </w:t>
      </w:r>
    </w:p>
    <w:p w14:paraId="5A894898" w14:textId="3F4F77C9" w:rsidR="006D2236" w:rsidRDefault="006D2236" w:rsidP="005E23D1">
      <w:pPr>
        <w:spacing w:after="80"/>
        <w:rPr>
          <w:rtl/>
        </w:rPr>
      </w:pPr>
      <w:r w:rsidRPr="006D2236">
        <w:rPr>
          <w:rFonts w:hint="cs"/>
          <w:rtl/>
        </w:rPr>
        <w:t>שיט</w:t>
      </w:r>
      <w:r>
        <w:rPr>
          <w:rFonts w:hint="cs"/>
          <w:rtl/>
        </w:rPr>
        <w:t>תו היא השיטה המקובלת בפוסקים</w:t>
      </w:r>
      <w:r w:rsidR="00CB2913">
        <w:rPr>
          <w:rFonts w:hint="cs"/>
          <w:rtl/>
        </w:rPr>
        <w:t xml:space="preserve">, ומשום כך </w:t>
      </w:r>
      <w:r w:rsidR="00CB2913" w:rsidRPr="00CB2913">
        <w:rPr>
          <w:rFonts w:hint="cs"/>
          <w:b/>
          <w:bCs/>
          <w:rtl/>
        </w:rPr>
        <w:t>השערי תשובה</w:t>
      </w:r>
      <w:r w:rsidR="00CB2913">
        <w:rPr>
          <w:rFonts w:hint="cs"/>
          <w:rtl/>
        </w:rPr>
        <w:t xml:space="preserve"> </w:t>
      </w:r>
      <w:r w:rsidR="00CB2913">
        <w:rPr>
          <w:rFonts w:hint="cs"/>
          <w:sz w:val="18"/>
          <w:szCs w:val="18"/>
          <w:rtl/>
        </w:rPr>
        <w:t xml:space="preserve">(תרצד, א) </w:t>
      </w:r>
      <w:r w:rsidR="00CB2913">
        <w:rPr>
          <w:rFonts w:hint="cs"/>
          <w:rtl/>
        </w:rPr>
        <w:t xml:space="preserve">כתב בשם </w:t>
      </w:r>
      <w:r w:rsidR="00CB2913" w:rsidRPr="00CB2913">
        <w:rPr>
          <w:rFonts w:hint="cs"/>
          <w:b/>
          <w:bCs/>
          <w:rtl/>
        </w:rPr>
        <w:t>הזרע יעקב</w:t>
      </w:r>
      <w:r w:rsidR="00CB2913">
        <w:rPr>
          <w:rFonts w:hint="cs"/>
          <w:rtl/>
        </w:rPr>
        <w:t xml:space="preserve"> </w:t>
      </w:r>
      <w:r w:rsidR="00CF735F">
        <w:rPr>
          <w:rFonts w:hint="cs"/>
          <w:sz w:val="18"/>
          <w:szCs w:val="18"/>
          <w:rtl/>
        </w:rPr>
        <w:t>(סי' יא)</w:t>
      </w:r>
      <w:r w:rsidR="00CB2913">
        <w:rPr>
          <w:rFonts w:hint="cs"/>
          <w:rtl/>
        </w:rPr>
        <w:t xml:space="preserve"> שיש לתת שיעור של ג' ביצים, וכן פסק </w:t>
      </w:r>
      <w:r w:rsidR="00CB2913" w:rsidRPr="00CB2913">
        <w:rPr>
          <w:rFonts w:hint="cs"/>
          <w:b/>
          <w:bCs/>
          <w:rtl/>
        </w:rPr>
        <w:t>הבן איש חי</w:t>
      </w:r>
      <w:r w:rsidR="00CB2913">
        <w:rPr>
          <w:rFonts w:hint="cs"/>
          <w:rtl/>
        </w:rPr>
        <w:t xml:space="preserve"> </w:t>
      </w:r>
      <w:r w:rsidR="00CB2913">
        <w:rPr>
          <w:rFonts w:hint="cs"/>
          <w:sz w:val="18"/>
          <w:szCs w:val="18"/>
          <w:rtl/>
        </w:rPr>
        <w:t>(</w:t>
      </w:r>
      <w:r w:rsidR="004E7DC9">
        <w:rPr>
          <w:rFonts w:hint="cs"/>
          <w:sz w:val="18"/>
          <w:szCs w:val="18"/>
          <w:rtl/>
        </w:rPr>
        <w:t>תצו</w:t>
      </w:r>
      <w:r w:rsidR="00890EAA">
        <w:rPr>
          <w:rFonts w:hint="cs"/>
          <w:sz w:val="18"/>
          <w:szCs w:val="18"/>
          <w:rtl/>
        </w:rPr>
        <w:t>ו</w:t>
      </w:r>
      <w:r w:rsidR="004E7DC9">
        <w:rPr>
          <w:rFonts w:hint="cs"/>
          <w:sz w:val="18"/>
          <w:szCs w:val="18"/>
          <w:rtl/>
        </w:rPr>
        <w:t>ה, טו</w:t>
      </w:r>
      <w:r w:rsidR="00CB2913">
        <w:rPr>
          <w:rFonts w:hint="cs"/>
          <w:sz w:val="18"/>
          <w:szCs w:val="18"/>
          <w:rtl/>
        </w:rPr>
        <w:t>)</w:t>
      </w:r>
      <w:r w:rsidR="00CB2913">
        <w:rPr>
          <w:rFonts w:hint="cs"/>
          <w:rtl/>
        </w:rPr>
        <w:t xml:space="preserve">. בפועל כתבו האחרונים, שמדובר בפחות או יותר </w:t>
      </w:r>
      <w:r w:rsidR="003A1136">
        <w:rPr>
          <w:rFonts w:hint="cs"/>
          <w:rtl/>
        </w:rPr>
        <w:t>כ</w:t>
      </w:r>
      <w:r w:rsidR="00CB2913">
        <w:rPr>
          <w:rFonts w:hint="cs"/>
          <w:rtl/>
        </w:rPr>
        <w:t xml:space="preserve">מנת פלאפל, </w:t>
      </w:r>
      <w:r w:rsidR="00793598">
        <w:rPr>
          <w:rFonts w:hint="cs"/>
          <w:rtl/>
        </w:rPr>
        <w:t xml:space="preserve">כאשר </w:t>
      </w:r>
      <w:r w:rsidR="00CB2913">
        <w:rPr>
          <w:rFonts w:hint="cs"/>
          <w:rtl/>
        </w:rPr>
        <w:t>בעבר המחיר למנה היה כעשרה שקלים</w:t>
      </w:r>
      <w:r w:rsidR="001560A8">
        <w:rPr>
          <w:rFonts w:hint="cs"/>
          <w:rtl/>
        </w:rPr>
        <w:t>,</w:t>
      </w:r>
      <w:r w:rsidR="00CB2913">
        <w:rPr>
          <w:rFonts w:hint="cs"/>
          <w:rtl/>
        </w:rPr>
        <w:t xml:space="preserve"> וכיום מדובר בעשרים שקלים</w:t>
      </w:r>
      <w:r w:rsidR="008A5983">
        <w:rPr>
          <w:rFonts w:hint="cs"/>
          <w:rtl/>
        </w:rPr>
        <w:t xml:space="preserve"> לכל ענ</w:t>
      </w:r>
      <w:r w:rsidR="00C16A29">
        <w:rPr>
          <w:rFonts w:hint="cs"/>
          <w:rtl/>
        </w:rPr>
        <w:t>י</w:t>
      </w:r>
      <w:r w:rsidR="002852DC">
        <w:rPr>
          <w:rStyle w:val="a5"/>
          <w:rtl/>
        </w:rPr>
        <w:footnoteReference w:id="3"/>
      </w:r>
      <w:r w:rsidR="00CB2913">
        <w:rPr>
          <w:rFonts w:hint="cs"/>
          <w:rtl/>
        </w:rPr>
        <w:t>.</w:t>
      </w:r>
    </w:p>
    <w:p w14:paraId="06D42D43" w14:textId="7879116A" w:rsidR="00AB7404" w:rsidRPr="00AB7404" w:rsidRDefault="00AB7404" w:rsidP="005E23D1">
      <w:pPr>
        <w:spacing w:after="80"/>
        <w:rPr>
          <w:b/>
          <w:bCs/>
          <w:u w:val="single"/>
          <w:rtl/>
        </w:rPr>
      </w:pPr>
      <w:r>
        <w:rPr>
          <w:rFonts w:hint="cs"/>
          <w:b/>
          <w:bCs/>
          <w:u w:val="single"/>
          <w:rtl/>
        </w:rPr>
        <w:t>נתינה לפני פורים</w:t>
      </w:r>
    </w:p>
    <w:p w14:paraId="21F83A43" w14:textId="6104132D" w:rsidR="008917BE" w:rsidRDefault="005B224A" w:rsidP="005E23D1">
      <w:pPr>
        <w:spacing w:after="80"/>
        <w:rPr>
          <w:rtl/>
        </w:rPr>
      </w:pPr>
      <w:r>
        <w:rPr>
          <w:rFonts w:hint="cs"/>
          <w:rtl/>
        </w:rPr>
        <w:t xml:space="preserve">בעבר, העניים היו עוברים ממקום למקום ומבקשים צדקה. כיום, פעמים רבות המשפחות הנצרכות אינן מפורסמות ברבים, ונותנים את הכסף לאחראים על קופת צדקה שהם יודעים מי זקוק לכך. האם אדם היודע שבפורים יהיה טרוד, יכול לתת כסף לפני פורים </w:t>
      </w:r>
      <w:r w:rsidR="00164693">
        <w:rPr>
          <w:rFonts w:hint="cs"/>
          <w:rtl/>
        </w:rPr>
        <w:t>לקופת צדקה</w:t>
      </w:r>
      <w:r w:rsidR="00793598">
        <w:rPr>
          <w:rFonts w:hint="cs"/>
          <w:rtl/>
        </w:rPr>
        <w:t>,</w:t>
      </w:r>
      <w:r>
        <w:rPr>
          <w:rFonts w:hint="cs"/>
          <w:rtl/>
        </w:rPr>
        <w:t xml:space="preserve"> </w:t>
      </w:r>
      <w:r w:rsidR="003A1136">
        <w:rPr>
          <w:rFonts w:hint="cs"/>
          <w:rtl/>
        </w:rPr>
        <w:t xml:space="preserve">ולבקש </w:t>
      </w:r>
      <w:r w:rsidR="00202894">
        <w:rPr>
          <w:rFonts w:hint="cs"/>
          <w:rtl/>
        </w:rPr>
        <w:t>מגבאי הצדקה</w:t>
      </w:r>
      <w:r w:rsidR="00164693">
        <w:rPr>
          <w:rFonts w:hint="cs"/>
          <w:rtl/>
        </w:rPr>
        <w:t xml:space="preserve"> שיגידו לעניים שישתמשו </w:t>
      </w:r>
      <w:r w:rsidR="00793598">
        <w:rPr>
          <w:rFonts w:hint="cs"/>
          <w:rtl/>
        </w:rPr>
        <w:t>ב</w:t>
      </w:r>
      <w:r w:rsidR="003A1136">
        <w:rPr>
          <w:rFonts w:hint="cs"/>
          <w:rtl/>
        </w:rPr>
        <w:t>ו</w:t>
      </w:r>
      <w:r w:rsidR="00793598">
        <w:rPr>
          <w:rFonts w:hint="cs"/>
          <w:rtl/>
        </w:rPr>
        <w:t xml:space="preserve"> </w:t>
      </w:r>
      <w:r w:rsidR="00703526">
        <w:rPr>
          <w:rFonts w:hint="cs"/>
          <w:rtl/>
        </w:rPr>
        <w:t xml:space="preserve">רק </w:t>
      </w:r>
      <w:r w:rsidR="00793598">
        <w:rPr>
          <w:rFonts w:hint="cs"/>
          <w:rtl/>
        </w:rPr>
        <w:t>בפורים</w:t>
      </w:r>
      <w:r>
        <w:rPr>
          <w:rFonts w:hint="cs"/>
          <w:rtl/>
        </w:rPr>
        <w:t>? נחלקו האחרונים:</w:t>
      </w:r>
    </w:p>
    <w:p w14:paraId="791A879B" w14:textId="457AA1E9" w:rsidR="005B224A" w:rsidRDefault="005B224A" w:rsidP="005E23D1">
      <w:pPr>
        <w:spacing w:after="80"/>
        <w:rPr>
          <w:rtl/>
        </w:rPr>
      </w:pPr>
      <w:r>
        <w:rPr>
          <w:rFonts w:hint="cs"/>
          <w:rtl/>
        </w:rPr>
        <w:t xml:space="preserve">א. </w:t>
      </w:r>
      <w:r w:rsidR="00793598" w:rsidRPr="002B7F90">
        <w:rPr>
          <w:rFonts w:hint="cs"/>
          <w:b/>
          <w:bCs/>
          <w:rtl/>
        </w:rPr>
        <w:t>המגן אברהם</w:t>
      </w:r>
      <w:r w:rsidR="00367B77">
        <w:rPr>
          <w:rFonts w:hint="cs"/>
          <w:rtl/>
        </w:rPr>
        <w:t xml:space="preserve"> </w:t>
      </w:r>
      <w:r w:rsidR="00367B77">
        <w:rPr>
          <w:rFonts w:hint="cs"/>
          <w:sz w:val="18"/>
          <w:szCs w:val="18"/>
          <w:rtl/>
        </w:rPr>
        <w:t xml:space="preserve">(תרצד, א) </w:t>
      </w:r>
      <w:r w:rsidR="00793598">
        <w:rPr>
          <w:rFonts w:hint="cs"/>
          <w:rtl/>
        </w:rPr>
        <w:t xml:space="preserve">כתב בשם </w:t>
      </w:r>
      <w:r w:rsidR="00793598" w:rsidRPr="00367B77">
        <w:rPr>
          <w:rFonts w:hint="cs"/>
          <w:b/>
          <w:bCs/>
          <w:rtl/>
        </w:rPr>
        <w:t>בעל המאור</w:t>
      </w:r>
      <w:r w:rsidR="00793598">
        <w:rPr>
          <w:rFonts w:hint="cs"/>
          <w:rtl/>
        </w:rPr>
        <w:t xml:space="preserve">, שאין לתת </w:t>
      </w:r>
      <w:r w:rsidR="002B7F90">
        <w:rPr>
          <w:rFonts w:hint="cs"/>
          <w:rtl/>
        </w:rPr>
        <w:t>מעות לאביונים לפני פורים מחשש שמא יקנו בה</w:t>
      </w:r>
      <w:r w:rsidR="003A1136">
        <w:rPr>
          <w:rFonts w:hint="cs"/>
          <w:rtl/>
        </w:rPr>
        <w:t>ן</w:t>
      </w:r>
      <w:r w:rsidR="002B7F90">
        <w:rPr>
          <w:rFonts w:hint="cs"/>
          <w:rtl/>
        </w:rPr>
        <w:t xml:space="preserve"> אוכל לפני החג ובכך הנותן לא יצא ידי חובה. מתוך דבריו למדו פוסקים רבים</w:t>
      </w:r>
      <w:r w:rsidR="00AC3D85">
        <w:rPr>
          <w:rFonts w:hint="cs"/>
          <w:rtl/>
        </w:rPr>
        <w:t xml:space="preserve"> וב</w:t>
      </w:r>
      <w:r w:rsidR="003A1136">
        <w:rPr>
          <w:rFonts w:hint="cs"/>
          <w:rtl/>
        </w:rPr>
        <w:t>י</w:t>
      </w:r>
      <w:r w:rsidR="00AC3D85">
        <w:rPr>
          <w:rFonts w:hint="cs"/>
          <w:rtl/>
        </w:rPr>
        <w:t xml:space="preserve">ניהם </w:t>
      </w:r>
      <w:r w:rsidR="00AC3D85" w:rsidRPr="00AC3D85">
        <w:rPr>
          <w:rFonts w:hint="cs"/>
          <w:b/>
          <w:bCs/>
          <w:rtl/>
        </w:rPr>
        <w:t>האשל אברהם</w:t>
      </w:r>
      <w:r w:rsidR="00AC3D85">
        <w:rPr>
          <w:rFonts w:hint="cs"/>
          <w:rtl/>
        </w:rPr>
        <w:t xml:space="preserve"> </w:t>
      </w:r>
      <w:r w:rsidR="00AC3D85">
        <w:rPr>
          <w:rFonts w:hint="cs"/>
          <w:sz w:val="18"/>
          <w:szCs w:val="18"/>
          <w:rtl/>
        </w:rPr>
        <w:t xml:space="preserve">(שם) </w:t>
      </w:r>
      <w:r w:rsidR="00AC3D85" w:rsidRPr="00AC3D85">
        <w:rPr>
          <w:rFonts w:hint="cs"/>
          <w:b/>
          <w:bCs/>
          <w:rtl/>
        </w:rPr>
        <w:t>והמהר''י אסאד</w:t>
      </w:r>
      <w:r w:rsidR="00AC3D85">
        <w:rPr>
          <w:rFonts w:hint="cs"/>
          <w:rtl/>
        </w:rPr>
        <w:t xml:space="preserve"> </w:t>
      </w:r>
      <w:r w:rsidR="00AC3D85">
        <w:rPr>
          <w:rFonts w:hint="cs"/>
          <w:sz w:val="18"/>
          <w:szCs w:val="18"/>
          <w:rtl/>
        </w:rPr>
        <w:t>(סי' רז)</w:t>
      </w:r>
      <w:r w:rsidR="002B7F90">
        <w:rPr>
          <w:rFonts w:hint="cs"/>
          <w:rtl/>
        </w:rPr>
        <w:t>, שאין מניעה עקרונית לתת מעות לפני פורים, ובמקרה בו מוודאים שהעני ישתמש בה</w:t>
      </w:r>
      <w:r w:rsidR="003A1136">
        <w:rPr>
          <w:rFonts w:hint="cs"/>
          <w:rtl/>
        </w:rPr>
        <w:t xml:space="preserve">ן </w:t>
      </w:r>
      <w:r w:rsidR="002B7F90">
        <w:rPr>
          <w:rFonts w:hint="cs"/>
          <w:rtl/>
        </w:rPr>
        <w:t>בפורים - יוצאים ידי חובה</w:t>
      </w:r>
      <w:r w:rsidR="008A183E">
        <w:rPr>
          <w:rFonts w:hint="cs"/>
          <w:rtl/>
        </w:rPr>
        <w:t>, ובלשון המהר''י:</w:t>
      </w:r>
    </w:p>
    <w:p w14:paraId="7C2621AB" w14:textId="627E2AFF" w:rsidR="008A183E" w:rsidRDefault="008A183E" w:rsidP="005E23D1">
      <w:pPr>
        <w:spacing w:after="80"/>
        <w:ind w:left="720"/>
        <w:rPr>
          <w:rtl/>
        </w:rPr>
      </w:pPr>
      <w:r>
        <w:rPr>
          <w:rFonts w:cs="Arial" w:hint="cs"/>
          <w:rtl/>
        </w:rPr>
        <w:t xml:space="preserve">''ואם כן </w:t>
      </w:r>
      <w:r w:rsidRPr="008A183E">
        <w:rPr>
          <w:rFonts w:cs="Arial"/>
          <w:rtl/>
        </w:rPr>
        <w:t xml:space="preserve">הרוצה לשלוח למרחקים </w:t>
      </w:r>
      <w:r w:rsidR="00137932">
        <w:rPr>
          <w:rFonts w:cs="Arial" w:hint="cs"/>
          <w:rtl/>
        </w:rPr>
        <w:t xml:space="preserve">על ידי דואר </w:t>
      </w:r>
      <w:r w:rsidRPr="008A183E">
        <w:rPr>
          <w:rFonts w:cs="Arial"/>
          <w:rtl/>
        </w:rPr>
        <w:t>מתנות אביונים</w:t>
      </w:r>
      <w:r w:rsidR="00137932">
        <w:rPr>
          <w:rFonts w:cs="Arial" w:hint="cs"/>
          <w:rtl/>
        </w:rPr>
        <w:t xml:space="preserve">, על כורחך </w:t>
      </w:r>
      <w:r w:rsidRPr="008A183E">
        <w:rPr>
          <w:rFonts w:cs="Arial"/>
          <w:rtl/>
        </w:rPr>
        <w:t xml:space="preserve">לשלחם קודם פורים בכדי שיגיע ליד המקבל ביום פורים. אבל אם נתנם ביום פורים </w:t>
      </w:r>
      <w:r w:rsidR="003C6AD6">
        <w:rPr>
          <w:rFonts w:cs="Arial" w:hint="cs"/>
          <w:rtl/>
        </w:rPr>
        <w:t xml:space="preserve">על ידי דואר </w:t>
      </w:r>
      <w:r w:rsidRPr="008A183E">
        <w:rPr>
          <w:rFonts w:cs="Arial"/>
          <w:rtl/>
        </w:rPr>
        <w:t xml:space="preserve">ומגיעים ליד המקבלים אחר הפורים לא </w:t>
      </w:r>
      <w:r w:rsidR="001C521C">
        <w:rPr>
          <w:rFonts w:cs="Arial" w:hint="cs"/>
          <w:rtl/>
        </w:rPr>
        <w:t xml:space="preserve">יצא ידי חובה </w:t>
      </w:r>
      <w:r w:rsidRPr="008A183E">
        <w:rPr>
          <w:rFonts w:cs="Arial"/>
          <w:rtl/>
        </w:rPr>
        <w:t>המצו</w:t>
      </w:r>
      <w:r w:rsidR="001C521C">
        <w:rPr>
          <w:rFonts w:cs="Arial" w:hint="cs"/>
          <w:rtl/>
        </w:rPr>
        <w:t>ו</w:t>
      </w:r>
      <w:r w:rsidRPr="008A183E">
        <w:rPr>
          <w:rFonts w:cs="Arial"/>
          <w:rtl/>
        </w:rPr>
        <w:t>ה</w:t>
      </w:r>
      <w:r w:rsidR="001C521C">
        <w:rPr>
          <w:rFonts w:cs="Arial" w:hint="cs"/>
          <w:rtl/>
        </w:rPr>
        <w:t>,</w:t>
      </w:r>
      <w:r w:rsidRPr="008A183E">
        <w:rPr>
          <w:rFonts w:cs="Arial"/>
          <w:rtl/>
        </w:rPr>
        <w:t xml:space="preserve"> בין משלוח מנות ובין מתנות לאביונים</w:t>
      </w:r>
      <w:r w:rsidR="001C521C">
        <w:rPr>
          <w:rFonts w:cs="Arial" w:hint="cs"/>
          <w:rtl/>
        </w:rPr>
        <w:t>.''</w:t>
      </w:r>
    </w:p>
    <w:p w14:paraId="3B872E5F" w14:textId="1CCDF896" w:rsidR="005B224A" w:rsidRPr="00381320" w:rsidRDefault="005B224A" w:rsidP="005E23D1">
      <w:pPr>
        <w:bidi w:val="0"/>
        <w:spacing w:after="80"/>
      </w:pPr>
      <w:r>
        <w:rPr>
          <w:rFonts w:hint="cs"/>
          <w:rtl/>
        </w:rPr>
        <w:t xml:space="preserve">ב. </w:t>
      </w:r>
      <w:r w:rsidR="00381320" w:rsidRPr="008A183E">
        <w:rPr>
          <w:rFonts w:hint="cs"/>
          <w:b/>
          <w:bCs/>
          <w:rtl/>
        </w:rPr>
        <w:t>ערוך</w:t>
      </w:r>
      <w:r w:rsidR="00381320">
        <w:rPr>
          <w:rFonts w:hint="cs"/>
          <w:rtl/>
        </w:rPr>
        <w:t xml:space="preserve"> </w:t>
      </w:r>
      <w:r w:rsidR="00381320" w:rsidRPr="008A183E">
        <w:rPr>
          <w:rFonts w:hint="cs"/>
          <w:b/>
          <w:bCs/>
          <w:rtl/>
        </w:rPr>
        <w:t>השולחן</w:t>
      </w:r>
      <w:r w:rsidR="00381320">
        <w:rPr>
          <w:rFonts w:hint="cs"/>
          <w:rtl/>
        </w:rPr>
        <w:t xml:space="preserve"> </w:t>
      </w:r>
      <w:r w:rsidR="00381320">
        <w:rPr>
          <w:rFonts w:hint="cs"/>
          <w:sz w:val="18"/>
          <w:szCs w:val="18"/>
          <w:rtl/>
        </w:rPr>
        <w:t xml:space="preserve">(שם, ב) </w:t>
      </w:r>
      <w:r w:rsidR="00381320">
        <w:rPr>
          <w:rFonts w:hint="cs"/>
          <w:rtl/>
        </w:rPr>
        <w:t>חלק וכתב, שמעבר למטרה שהעני יקבל את מעות הצדקה</w:t>
      </w:r>
      <w:r w:rsidR="00E32835">
        <w:rPr>
          <w:rFonts w:hint="cs"/>
          <w:rtl/>
        </w:rPr>
        <w:t xml:space="preserve"> וישתמש בה</w:t>
      </w:r>
      <w:r w:rsidR="000D4B97">
        <w:rPr>
          <w:rFonts w:hint="cs"/>
          <w:rtl/>
        </w:rPr>
        <w:t>ן</w:t>
      </w:r>
      <w:r w:rsidR="00E32835">
        <w:rPr>
          <w:rFonts w:hint="cs"/>
          <w:rtl/>
        </w:rPr>
        <w:t xml:space="preserve"> בפורים</w:t>
      </w:r>
      <w:r w:rsidR="00381320">
        <w:rPr>
          <w:rFonts w:hint="cs"/>
          <w:rtl/>
        </w:rPr>
        <w:t xml:space="preserve">, ישנה חובה לתת </w:t>
      </w:r>
      <w:r w:rsidR="00E32835">
        <w:rPr>
          <w:rFonts w:hint="cs"/>
          <w:rtl/>
        </w:rPr>
        <w:t>בפורים את מעות</w:t>
      </w:r>
      <w:r w:rsidR="008A183E">
        <w:rPr>
          <w:rFonts w:hint="cs"/>
          <w:rtl/>
        </w:rPr>
        <w:t xml:space="preserve"> הצדקה כחלק מחובות היום. משום כך לא מועילה נתינה לפני פורים על דעת כך שהעני ישתמש בפורים, וצריך לתת דווקא בו ביום. אולם, ברור שגם לשיטתו ניתן למנות שליח לפני פורים שייתן</w:t>
      </w:r>
      <w:r w:rsidR="00C41936">
        <w:rPr>
          <w:rFonts w:hint="cs"/>
          <w:rtl/>
        </w:rPr>
        <w:t xml:space="preserve"> את המעות בפורים, כי של</w:t>
      </w:r>
      <w:r w:rsidR="000D4B97">
        <w:rPr>
          <w:rFonts w:hint="cs"/>
          <w:rtl/>
        </w:rPr>
        <w:t>ו</w:t>
      </w:r>
      <w:r w:rsidR="00C41936">
        <w:rPr>
          <w:rFonts w:hint="cs"/>
          <w:rtl/>
        </w:rPr>
        <w:t>חו של אדם כמותו.</w:t>
      </w:r>
    </w:p>
    <w:p w14:paraId="3BCC2BCF" w14:textId="77777777" w:rsidR="008917BE" w:rsidRPr="00FA6074" w:rsidRDefault="008917BE" w:rsidP="008917BE">
      <w:pPr>
        <w:spacing w:after="8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p w14:paraId="76A1E49C" w14:textId="77777777" w:rsidR="008917BE" w:rsidRPr="00CB2913" w:rsidRDefault="008917BE">
      <w:pPr>
        <w:rPr>
          <w:rtl/>
        </w:rPr>
      </w:pPr>
    </w:p>
    <w:sectPr w:rsidR="008917BE" w:rsidRPr="00CB2913" w:rsidSect="0059076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AB9F" w14:textId="77777777" w:rsidR="00924731" w:rsidRDefault="00924731" w:rsidP="002111A4">
      <w:pPr>
        <w:spacing w:after="0" w:line="240" w:lineRule="auto"/>
      </w:pPr>
      <w:r>
        <w:separator/>
      </w:r>
    </w:p>
  </w:endnote>
  <w:endnote w:type="continuationSeparator" w:id="0">
    <w:p w14:paraId="3317AA6E" w14:textId="77777777" w:rsidR="00924731" w:rsidRDefault="00924731" w:rsidP="002111A4">
      <w:pPr>
        <w:spacing w:after="0" w:line="240" w:lineRule="auto"/>
      </w:pPr>
      <w:r>
        <w:continuationSeparator/>
      </w:r>
    </w:p>
  </w:endnote>
  <w:endnote w:type="continuationNotice" w:id="1">
    <w:p w14:paraId="38772874" w14:textId="77777777" w:rsidR="00924731" w:rsidRDefault="009247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9217" w14:textId="77777777" w:rsidR="00924731" w:rsidRDefault="00924731" w:rsidP="002111A4">
      <w:pPr>
        <w:spacing w:after="0" w:line="240" w:lineRule="auto"/>
      </w:pPr>
      <w:r>
        <w:separator/>
      </w:r>
    </w:p>
  </w:footnote>
  <w:footnote w:type="continuationSeparator" w:id="0">
    <w:p w14:paraId="00F76F02" w14:textId="77777777" w:rsidR="00924731" w:rsidRDefault="00924731" w:rsidP="002111A4">
      <w:pPr>
        <w:spacing w:after="0" w:line="240" w:lineRule="auto"/>
      </w:pPr>
      <w:r>
        <w:continuationSeparator/>
      </w:r>
    </w:p>
  </w:footnote>
  <w:footnote w:type="continuationNotice" w:id="1">
    <w:p w14:paraId="1D3D611C" w14:textId="77777777" w:rsidR="00924731" w:rsidRDefault="00924731">
      <w:pPr>
        <w:spacing w:after="0" w:line="240" w:lineRule="auto"/>
      </w:pPr>
    </w:p>
  </w:footnote>
  <w:footnote w:id="2">
    <w:p w14:paraId="2435CAE9" w14:textId="110D8017" w:rsidR="0000111A" w:rsidRDefault="0000111A" w:rsidP="00FA100A">
      <w:pPr>
        <w:pStyle w:val="a3"/>
        <w:rPr>
          <w:rtl/>
        </w:rPr>
      </w:pPr>
      <w:r>
        <w:rPr>
          <w:rStyle w:val="a5"/>
        </w:rPr>
        <w:footnoteRef/>
      </w:r>
      <w:r>
        <w:rPr>
          <w:rtl/>
        </w:rPr>
        <w:t xml:space="preserve"> </w:t>
      </w:r>
      <w:r w:rsidR="00AF0480">
        <w:rPr>
          <w:rFonts w:hint="cs"/>
          <w:rtl/>
        </w:rPr>
        <w:t xml:space="preserve">לפי פירוש זה </w:t>
      </w:r>
      <w:r w:rsidR="005C6357">
        <w:rPr>
          <w:rFonts w:hint="cs"/>
          <w:rtl/>
        </w:rPr>
        <w:t xml:space="preserve">יוצא </w:t>
      </w:r>
      <w:r>
        <w:rPr>
          <w:rFonts w:hint="cs"/>
          <w:rtl/>
        </w:rPr>
        <w:t>שאדם הנותן צדקה לכל הפושט יד, אינו יצא</w:t>
      </w:r>
      <w:r w:rsidR="00E56E23">
        <w:rPr>
          <w:rFonts w:hint="cs"/>
          <w:rtl/>
        </w:rPr>
        <w:t xml:space="preserve"> (בהכרח)</w:t>
      </w:r>
      <w:r>
        <w:rPr>
          <w:rFonts w:hint="cs"/>
          <w:rtl/>
        </w:rPr>
        <w:t xml:space="preserve"> ידי חובת מתנות לאביונים גם אם נתן סכומים גדולים. הוא אמנם מרבה שמחה בפורים ויש בכך עניין, אבל </w:t>
      </w:r>
      <w:r w:rsidR="00A241A9">
        <w:rPr>
          <w:rFonts w:hint="cs"/>
          <w:rtl/>
        </w:rPr>
        <w:t xml:space="preserve">את הסכום הבסיסי שצריך לתת בפורים, צריך </w:t>
      </w:r>
      <w:r>
        <w:rPr>
          <w:rFonts w:hint="cs"/>
          <w:rtl/>
        </w:rPr>
        <w:t>לתת ל</w:t>
      </w:r>
      <w:r w:rsidR="00DC2E2C">
        <w:rPr>
          <w:rFonts w:hint="cs"/>
          <w:rtl/>
        </w:rPr>
        <w:t>עני</w:t>
      </w:r>
      <w:r>
        <w:rPr>
          <w:rFonts w:hint="cs"/>
          <w:rtl/>
        </w:rPr>
        <w:t xml:space="preserve"> </w:t>
      </w:r>
      <w:r w:rsidR="00DC2E2C">
        <w:rPr>
          <w:rFonts w:hint="cs"/>
          <w:rtl/>
        </w:rPr>
        <w:t>בוודאי</w:t>
      </w:r>
      <w:r>
        <w:rPr>
          <w:rFonts w:hint="cs"/>
          <w:rtl/>
        </w:rPr>
        <w:t>.</w:t>
      </w:r>
      <w:r w:rsidR="00575413">
        <w:rPr>
          <w:rFonts w:hint="cs"/>
          <w:rtl/>
        </w:rPr>
        <w:t xml:space="preserve"> יש להעיר, שמדברי </w:t>
      </w:r>
      <w:r w:rsidR="00575413" w:rsidRPr="005D124F">
        <w:rPr>
          <w:rFonts w:hint="cs"/>
          <w:b/>
          <w:bCs/>
          <w:rtl/>
        </w:rPr>
        <w:t>הטור</w:t>
      </w:r>
      <w:r w:rsidR="00093C91">
        <w:rPr>
          <w:rFonts w:hint="cs"/>
          <w:b/>
          <w:bCs/>
          <w:rtl/>
        </w:rPr>
        <w:t xml:space="preserve"> </w:t>
      </w:r>
      <w:r w:rsidR="00093C91" w:rsidRPr="00093C91">
        <w:rPr>
          <w:rFonts w:hint="cs"/>
          <w:sz w:val="16"/>
          <w:szCs w:val="16"/>
          <w:rtl/>
        </w:rPr>
        <w:t>(תרצד)</w:t>
      </w:r>
      <w:r w:rsidR="00093C91">
        <w:rPr>
          <w:rFonts w:hint="cs"/>
          <w:b/>
          <w:bCs/>
        </w:rPr>
        <w:t xml:space="preserve"> </w:t>
      </w:r>
      <w:r w:rsidR="00575413">
        <w:rPr>
          <w:rFonts w:hint="cs"/>
          <w:rtl/>
        </w:rPr>
        <w:t xml:space="preserve"> לא משמע כפירוש זה, ולשיטתו כאשר הירושלמי כותב כל הפושט יד נותנים לו</w:t>
      </w:r>
      <w:r w:rsidR="00AC33DA">
        <w:rPr>
          <w:rFonts w:hint="cs"/>
          <w:rtl/>
        </w:rPr>
        <w:t>,</w:t>
      </w:r>
      <w:r w:rsidR="00575413">
        <w:rPr>
          <w:rFonts w:hint="cs"/>
          <w:rtl/>
        </w:rPr>
        <w:t xml:space="preserve"> יוצאים בכך ידי חובת מתנות לאביונים.</w:t>
      </w:r>
    </w:p>
  </w:footnote>
  <w:footnote w:id="3">
    <w:p w14:paraId="564E963E" w14:textId="37BA4E6C" w:rsidR="002852DC" w:rsidRDefault="002852DC">
      <w:pPr>
        <w:pStyle w:val="a3"/>
        <w:rPr>
          <w:rtl/>
        </w:rPr>
      </w:pPr>
      <w:r>
        <w:rPr>
          <w:rStyle w:val="a5"/>
        </w:rPr>
        <w:footnoteRef/>
      </w:r>
      <w:r>
        <w:rPr>
          <w:rtl/>
        </w:rPr>
        <w:t xml:space="preserve"> </w:t>
      </w:r>
      <w:r w:rsidRPr="00C62CB8">
        <w:rPr>
          <w:rFonts w:hint="cs"/>
          <w:b/>
          <w:bCs/>
          <w:rtl/>
        </w:rPr>
        <w:t>הטורי</w:t>
      </w:r>
      <w:r>
        <w:rPr>
          <w:rFonts w:hint="cs"/>
          <w:rtl/>
        </w:rPr>
        <w:t xml:space="preserve"> </w:t>
      </w:r>
      <w:r w:rsidRPr="00C62CB8">
        <w:rPr>
          <w:rFonts w:hint="cs"/>
          <w:b/>
          <w:bCs/>
          <w:rtl/>
        </w:rPr>
        <w:t>אבן</w:t>
      </w:r>
      <w:r>
        <w:rPr>
          <w:rFonts w:hint="cs"/>
          <w:rtl/>
        </w:rPr>
        <w:t xml:space="preserve"> </w:t>
      </w:r>
      <w:r>
        <w:rPr>
          <w:rFonts w:hint="cs"/>
          <w:sz w:val="16"/>
          <w:szCs w:val="16"/>
          <w:rtl/>
        </w:rPr>
        <w:t>(</w:t>
      </w:r>
      <w:r w:rsidR="00EE44DB">
        <w:rPr>
          <w:rFonts w:hint="cs"/>
          <w:sz w:val="16"/>
          <w:szCs w:val="16"/>
          <w:rtl/>
        </w:rPr>
        <w:t>מגילה ז ע''א</w:t>
      </w:r>
      <w:r>
        <w:rPr>
          <w:rFonts w:hint="cs"/>
          <w:sz w:val="16"/>
          <w:szCs w:val="16"/>
          <w:rtl/>
        </w:rPr>
        <w:t xml:space="preserve">) </w:t>
      </w:r>
      <w:r>
        <w:rPr>
          <w:rFonts w:hint="cs"/>
          <w:rtl/>
        </w:rPr>
        <w:t xml:space="preserve">כתב, שלכתחילה יש לתת כסף למתנות לאביונים, ולראייה שהגמרא כותבת שלא קוראים מגילה בשבת כיוון </w:t>
      </w:r>
      <w:r w:rsidR="00FF1721">
        <w:rPr>
          <w:rFonts w:hint="cs"/>
          <w:rtl/>
        </w:rPr>
        <w:t>שה</w:t>
      </w:r>
      <w:r>
        <w:rPr>
          <w:rFonts w:hint="cs"/>
          <w:rtl/>
        </w:rPr>
        <w:t xml:space="preserve">עניים </w:t>
      </w:r>
      <w:r w:rsidR="003E6FD3">
        <w:rPr>
          <w:rFonts w:hint="cs"/>
          <w:rtl/>
        </w:rPr>
        <w:t>מצפי</w:t>
      </w:r>
      <w:r w:rsidR="0077246A">
        <w:rPr>
          <w:rFonts w:hint="cs"/>
          <w:rtl/>
        </w:rPr>
        <w:t>ם</w:t>
      </w:r>
      <w:r w:rsidR="003E6FD3">
        <w:rPr>
          <w:rFonts w:hint="cs"/>
          <w:rtl/>
        </w:rPr>
        <w:t xml:space="preserve"> לכך </w:t>
      </w:r>
      <w:r>
        <w:rPr>
          <w:rFonts w:hint="cs"/>
          <w:rtl/>
        </w:rPr>
        <w:t>שאחריה נותנים מתנות לאביונים</w:t>
      </w:r>
      <w:r w:rsidR="0077246A">
        <w:rPr>
          <w:rFonts w:hint="cs"/>
          <w:rtl/>
        </w:rPr>
        <w:t>, ואם ניתן היה לתת גם אוכל מדוע שבת מעכבת?</w:t>
      </w:r>
      <w:r w:rsidR="00BA09E3">
        <w:rPr>
          <w:rFonts w:hint="cs"/>
          <w:rtl/>
        </w:rPr>
        <w:t xml:space="preserve"> אולם מדברי </w:t>
      </w:r>
      <w:r w:rsidR="00BA09E3" w:rsidRPr="00BA09E3">
        <w:rPr>
          <w:rFonts w:hint="cs"/>
          <w:b/>
          <w:bCs/>
          <w:rtl/>
        </w:rPr>
        <w:t>הרמב''ם</w:t>
      </w:r>
      <w:r w:rsidR="00BA09E3">
        <w:rPr>
          <w:rFonts w:hint="cs"/>
          <w:rtl/>
        </w:rPr>
        <w:t xml:space="preserve"> </w:t>
      </w:r>
      <w:r w:rsidR="00BA09E3">
        <w:rPr>
          <w:rFonts w:hint="cs"/>
          <w:sz w:val="16"/>
          <w:szCs w:val="16"/>
          <w:rtl/>
        </w:rPr>
        <w:t xml:space="preserve">(מגילה ב, טז) </w:t>
      </w:r>
      <w:r w:rsidR="00BA09E3">
        <w:rPr>
          <w:rFonts w:hint="cs"/>
          <w:rtl/>
        </w:rPr>
        <w:t xml:space="preserve">עולה שגם לכתחילה ניתן לתת אוכל </w:t>
      </w:r>
      <w:r w:rsidR="000D4B97">
        <w:rPr>
          <w:rFonts w:hint="cs"/>
          <w:rtl/>
        </w:rPr>
        <w:t>כ</w:t>
      </w:r>
      <w:r w:rsidR="00BA09E3">
        <w:rPr>
          <w:rFonts w:hint="cs"/>
          <w:rtl/>
        </w:rPr>
        <w:t xml:space="preserve">מתנות לאביונים, </w:t>
      </w:r>
      <w:r w:rsidR="006C7D8A">
        <w:rPr>
          <w:rFonts w:hint="cs"/>
          <w:rtl/>
        </w:rPr>
        <w:t>ורק בגדים וכדומה דייקו האחרונים שאין לתת במקום</w:t>
      </w:r>
      <w:r w:rsidR="000D4B97">
        <w:rPr>
          <w:rFonts w:hint="cs"/>
          <w:rtl/>
        </w:rPr>
        <w:t xml:space="preserve"> כסף</w:t>
      </w:r>
      <w:r w:rsidR="00A06F51">
        <w:rPr>
          <w:rFonts w:hint="cs"/>
          <w:rtl/>
        </w:rPr>
        <w:t xml:space="preserve"> או אוכל</w:t>
      </w:r>
      <w:r w:rsidR="006C7D8A">
        <w:rPr>
          <w:rFonts w:hint="cs"/>
          <w:rtl/>
        </w:rPr>
        <w:t>.</w:t>
      </w:r>
    </w:p>
  </w:footnote>
  <w:footnote w:id="4">
    <w:p w14:paraId="22B976D9" w14:textId="77777777" w:rsidR="008917BE" w:rsidRDefault="008917BE" w:rsidP="008917B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6E"/>
    <w:rsid w:val="0000111A"/>
    <w:rsid w:val="000068DE"/>
    <w:rsid w:val="00032369"/>
    <w:rsid w:val="00054253"/>
    <w:rsid w:val="00065E3F"/>
    <w:rsid w:val="00093C91"/>
    <w:rsid w:val="00097FEE"/>
    <w:rsid w:val="000A173A"/>
    <w:rsid w:val="000B2CAE"/>
    <w:rsid w:val="000D4B97"/>
    <w:rsid w:val="000E4D2D"/>
    <w:rsid w:val="000F0577"/>
    <w:rsid w:val="00102D83"/>
    <w:rsid w:val="00124032"/>
    <w:rsid w:val="00137932"/>
    <w:rsid w:val="0014141E"/>
    <w:rsid w:val="001560A8"/>
    <w:rsid w:val="0016278A"/>
    <w:rsid w:val="00164693"/>
    <w:rsid w:val="001743AD"/>
    <w:rsid w:val="00184196"/>
    <w:rsid w:val="00195AAC"/>
    <w:rsid w:val="001B6871"/>
    <w:rsid w:val="001C521C"/>
    <w:rsid w:val="001F58D1"/>
    <w:rsid w:val="00202894"/>
    <w:rsid w:val="002111A4"/>
    <w:rsid w:val="00221508"/>
    <w:rsid w:val="00225F02"/>
    <w:rsid w:val="00250857"/>
    <w:rsid w:val="00277522"/>
    <w:rsid w:val="002852DC"/>
    <w:rsid w:val="00297ACA"/>
    <w:rsid w:val="002A3635"/>
    <w:rsid w:val="002A374F"/>
    <w:rsid w:val="002B2E71"/>
    <w:rsid w:val="002B7F90"/>
    <w:rsid w:val="002C0406"/>
    <w:rsid w:val="002D072E"/>
    <w:rsid w:val="002E74E4"/>
    <w:rsid w:val="002F0145"/>
    <w:rsid w:val="002F3E39"/>
    <w:rsid w:val="00305CAF"/>
    <w:rsid w:val="00365EFD"/>
    <w:rsid w:val="00367B77"/>
    <w:rsid w:val="00381320"/>
    <w:rsid w:val="00395E58"/>
    <w:rsid w:val="00397025"/>
    <w:rsid w:val="003A1136"/>
    <w:rsid w:val="003A334F"/>
    <w:rsid w:val="003B4B8E"/>
    <w:rsid w:val="003C5424"/>
    <w:rsid w:val="003C6AD6"/>
    <w:rsid w:val="003E6FD3"/>
    <w:rsid w:val="003F1FB8"/>
    <w:rsid w:val="003F704F"/>
    <w:rsid w:val="00402E3E"/>
    <w:rsid w:val="00444504"/>
    <w:rsid w:val="0047245C"/>
    <w:rsid w:val="004917B7"/>
    <w:rsid w:val="004B67D5"/>
    <w:rsid w:val="004D2E51"/>
    <w:rsid w:val="004D371B"/>
    <w:rsid w:val="004D43B6"/>
    <w:rsid w:val="004D69A4"/>
    <w:rsid w:val="004D7174"/>
    <w:rsid w:val="004E7DC9"/>
    <w:rsid w:val="0050743D"/>
    <w:rsid w:val="00561C1B"/>
    <w:rsid w:val="00575413"/>
    <w:rsid w:val="0059076E"/>
    <w:rsid w:val="00593933"/>
    <w:rsid w:val="005A09EF"/>
    <w:rsid w:val="005B1D07"/>
    <w:rsid w:val="005B224A"/>
    <w:rsid w:val="005C04BC"/>
    <w:rsid w:val="005C541F"/>
    <w:rsid w:val="005C6357"/>
    <w:rsid w:val="005D124F"/>
    <w:rsid w:val="005E23D1"/>
    <w:rsid w:val="005E49F1"/>
    <w:rsid w:val="00614D2F"/>
    <w:rsid w:val="006223A5"/>
    <w:rsid w:val="00631C95"/>
    <w:rsid w:val="006352E3"/>
    <w:rsid w:val="00656A06"/>
    <w:rsid w:val="00692BF5"/>
    <w:rsid w:val="00695C20"/>
    <w:rsid w:val="006C7D8A"/>
    <w:rsid w:val="006D2236"/>
    <w:rsid w:val="006D79A2"/>
    <w:rsid w:val="00703526"/>
    <w:rsid w:val="00716262"/>
    <w:rsid w:val="00724078"/>
    <w:rsid w:val="00726906"/>
    <w:rsid w:val="0074079E"/>
    <w:rsid w:val="007566D3"/>
    <w:rsid w:val="0077246A"/>
    <w:rsid w:val="0078295F"/>
    <w:rsid w:val="00793598"/>
    <w:rsid w:val="00797E39"/>
    <w:rsid w:val="007B33C6"/>
    <w:rsid w:val="007D70AD"/>
    <w:rsid w:val="007E0A2E"/>
    <w:rsid w:val="007F29C3"/>
    <w:rsid w:val="008023CB"/>
    <w:rsid w:val="00812416"/>
    <w:rsid w:val="00841F1B"/>
    <w:rsid w:val="00871A3F"/>
    <w:rsid w:val="00890EAA"/>
    <w:rsid w:val="008917BE"/>
    <w:rsid w:val="0089378F"/>
    <w:rsid w:val="0089780F"/>
    <w:rsid w:val="008A183E"/>
    <w:rsid w:val="008A5983"/>
    <w:rsid w:val="008C2412"/>
    <w:rsid w:val="008D1C2E"/>
    <w:rsid w:val="008F3C9B"/>
    <w:rsid w:val="008F60C7"/>
    <w:rsid w:val="008F6BF5"/>
    <w:rsid w:val="00902DD4"/>
    <w:rsid w:val="00904920"/>
    <w:rsid w:val="00912C2E"/>
    <w:rsid w:val="00916CB9"/>
    <w:rsid w:val="00916DC6"/>
    <w:rsid w:val="00921830"/>
    <w:rsid w:val="00924731"/>
    <w:rsid w:val="00936395"/>
    <w:rsid w:val="00944B21"/>
    <w:rsid w:val="00970834"/>
    <w:rsid w:val="00980B96"/>
    <w:rsid w:val="009824F8"/>
    <w:rsid w:val="0098656F"/>
    <w:rsid w:val="009A4395"/>
    <w:rsid w:val="009B3E22"/>
    <w:rsid w:val="009C2B99"/>
    <w:rsid w:val="009D01AD"/>
    <w:rsid w:val="009D4FA8"/>
    <w:rsid w:val="00A06F51"/>
    <w:rsid w:val="00A20FB9"/>
    <w:rsid w:val="00A22054"/>
    <w:rsid w:val="00A241A9"/>
    <w:rsid w:val="00A368F8"/>
    <w:rsid w:val="00A473E9"/>
    <w:rsid w:val="00A504B3"/>
    <w:rsid w:val="00A51693"/>
    <w:rsid w:val="00A57A2D"/>
    <w:rsid w:val="00A67557"/>
    <w:rsid w:val="00A822EC"/>
    <w:rsid w:val="00AB7404"/>
    <w:rsid w:val="00AC0BE1"/>
    <w:rsid w:val="00AC33DA"/>
    <w:rsid w:val="00AC3D85"/>
    <w:rsid w:val="00AE317A"/>
    <w:rsid w:val="00AE6179"/>
    <w:rsid w:val="00AF0480"/>
    <w:rsid w:val="00AF11BA"/>
    <w:rsid w:val="00B04B2D"/>
    <w:rsid w:val="00B0542C"/>
    <w:rsid w:val="00B116E3"/>
    <w:rsid w:val="00B21C26"/>
    <w:rsid w:val="00B61152"/>
    <w:rsid w:val="00B65017"/>
    <w:rsid w:val="00BA09E3"/>
    <w:rsid w:val="00BA29B1"/>
    <w:rsid w:val="00BC0446"/>
    <w:rsid w:val="00BC17F5"/>
    <w:rsid w:val="00BF0C5F"/>
    <w:rsid w:val="00BF3D98"/>
    <w:rsid w:val="00C1359E"/>
    <w:rsid w:val="00C1450A"/>
    <w:rsid w:val="00C16A29"/>
    <w:rsid w:val="00C2092F"/>
    <w:rsid w:val="00C218CA"/>
    <w:rsid w:val="00C41936"/>
    <w:rsid w:val="00C61922"/>
    <w:rsid w:val="00C62CB8"/>
    <w:rsid w:val="00C678EF"/>
    <w:rsid w:val="00CB1F8E"/>
    <w:rsid w:val="00CB2913"/>
    <w:rsid w:val="00CC24DD"/>
    <w:rsid w:val="00CF735F"/>
    <w:rsid w:val="00D115FD"/>
    <w:rsid w:val="00D143AA"/>
    <w:rsid w:val="00D512D4"/>
    <w:rsid w:val="00DB1745"/>
    <w:rsid w:val="00DB3E3F"/>
    <w:rsid w:val="00DC2E2C"/>
    <w:rsid w:val="00DC5BE6"/>
    <w:rsid w:val="00DF11A7"/>
    <w:rsid w:val="00E01A4E"/>
    <w:rsid w:val="00E235C8"/>
    <w:rsid w:val="00E32835"/>
    <w:rsid w:val="00E35AF2"/>
    <w:rsid w:val="00E56E23"/>
    <w:rsid w:val="00E6481E"/>
    <w:rsid w:val="00E73246"/>
    <w:rsid w:val="00E9417B"/>
    <w:rsid w:val="00EB1DD0"/>
    <w:rsid w:val="00EC25FE"/>
    <w:rsid w:val="00EC7A1C"/>
    <w:rsid w:val="00ED3097"/>
    <w:rsid w:val="00EE44DB"/>
    <w:rsid w:val="00EF526B"/>
    <w:rsid w:val="00F2049F"/>
    <w:rsid w:val="00F50F56"/>
    <w:rsid w:val="00F55363"/>
    <w:rsid w:val="00F6224E"/>
    <w:rsid w:val="00F66B9D"/>
    <w:rsid w:val="00F82D3F"/>
    <w:rsid w:val="00FA01B9"/>
    <w:rsid w:val="00FA100A"/>
    <w:rsid w:val="00FB5BD5"/>
    <w:rsid w:val="00FB6BF4"/>
    <w:rsid w:val="00FE53A5"/>
    <w:rsid w:val="00FF1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7637"/>
  <w15:chartTrackingRefBased/>
  <w15:docId w15:val="{A1BCCF8C-3202-459D-916A-E455CA1C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111A4"/>
    <w:pPr>
      <w:spacing w:after="0" w:line="240" w:lineRule="auto"/>
    </w:pPr>
    <w:rPr>
      <w:sz w:val="20"/>
      <w:szCs w:val="20"/>
    </w:rPr>
  </w:style>
  <w:style w:type="character" w:customStyle="1" w:styleId="a4">
    <w:name w:val="טקסט הערת שוליים תו"/>
    <w:basedOn w:val="a0"/>
    <w:link w:val="a3"/>
    <w:uiPriority w:val="99"/>
    <w:rsid w:val="002111A4"/>
    <w:rPr>
      <w:sz w:val="20"/>
      <w:szCs w:val="20"/>
    </w:rPr>
  </w:style>
  <w:style w:type="character" w:styleId="a5">
    <w:name w:val="footnote reference"/>
    <w:basedOn w:val="a0"/>
    <w:uiPriority w:val="99"/>
    <w:semiHidden/>
    <w:unhideWhenUsed/>
    <w:rsid w:val="002111A4"/>
    <w:rPr>
      <w:vertAlign w:val="superscript"/>
    </w:rPr>
  </w:style>
  <w:style w:type="character" w:styleId="Hyperlink">
    <w:name w:val="Hyperlink"/>
    <w:basedOn w:val="a0"/>
    <w:uiPriority w:val="99"/>
    <w:unhideWhenUsed/>
    <w:rsid w:val="008917BE"/>
    <w:rPr>
      <w:color w:val="0000FF"/>
      <w:u w:val="single"/>
    </w:rPr>
  </w:style>
  <w:style w:type="paragraph" w:styleId="a6">
    <w:name w:val="header"/>
    <w:basedOn w:val="a"/>
    <w:link w:val="a7"/>
    <w:uiPriority w:val="99"/>
    <w:unhideWhenUsed/>
    <w:rsid w:val="00A06F51"/>
    <w:pPr>
      <w:tabs>
        <w:tab w:val="center" w:pos="4153"/>
        <w:tab w:val="right" w:pos="8306"/>
      </w:tabs>
      <w:spacing w:after="0" w:line="240" w:lineRule="auto"/>
    </w:pPr>
  </w:style>
  <w:style w:type="character" w:customStyle="1" w:styleId="a7">
    <w:name w:val="כותרת עליונה תו"/>
    <w:basedOn w:val="a0"/>
    <w:link w:val="a6"/>
    <w:uiPriority w:val="99"/>
    <w:rsid w:val="00A06F51"/>
  </w:style>
  <w:style w:type="paragraph" w:styleId="a8">
    <w:name w:val="footer"/>
    <w:basedOn w:val="a"/>
    <w:link w:val="a9"/>
    <w:uiPriority w:val="99"/>
    <w:unhideWhenUsed/>
    <w:rsid w:val="00A06F51"/>
    <w:pPr>
      <w:tabs>
        <w:tab w:val="center" w:pos="4153"/>
        <w:tab w:val="right" w:pos="8306"/>
      </w:tabs>
      <w:spacing w:after="0" w:line="240" w:lineRule="auto"/>
    </w:pPr>
  </w:style>
  <w:style w:type="character" w:customStyle="1" w:styleId="a9">
    <w:name w:val="כותרת תחתונה תו"/>
    <w:basedOn w:val="a0"/>
    <w:link w:val="a8"/>
    <w:uiPriority w:val="99"/>
    <w:rsid w:val="00A06F51"/>
  </w:style>
  <w:style w:type="paragraph" w:styleId="aa">
    <w:name w:val="Revision"/>
    <w:hidden/>
    <w:uiPriority w:val="99"/>
    <w:semiHidden/>
    <w:rsid w:val="00A06F5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1379</Words>
  <Characters>6900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dcterms:created xsi:type="dcterms:W3CDTF">2022-03-13T19:22:00Z</dcterms:created>
  <dcterms:modified xsi:type="dcterms:W3CDTF">2022-03-13T21:08:00Z</dcterms:modified>
</cp:coreProperties>
</file>