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6EF1D" w14:textId="00D5DD11" w:rsidR="0050743D" w:rsidRDefault="007A107B" w:rsidP="004F45B5">
      <w:pPr>
        <w:rPr>
          <w:b/>
          <w:bCs/>
          <w:sz w:val="36"/>
          <w:szCs w:val="36"/>
          <w:rtl/>
        </w:rPr>
      </w:pPr>
      <w:r>
        <w:rPr>
          <w:rFonts w:hint="cs"/>
          <w:rtl/>
        </w:rPr>
        <w:t>בס''ד</w:t>
      </w:r>
      <w:r>
        <w:rPr>
          <w:rtl/>
        </w:rPr>
        <w:tab/>
      </w:r>
      <w:r>
        <w:rPr>
          <w:rtl/>
        </w:rPr>
        <w:tab/>
      </w:r>
      <w:r w:rsidR="00824482">
        <w:rPr>
          <w:rFonts w:hint="cs"/>
          <w:b/>
          <w:bCs/>
          <w:sz w:val="36"/>
          <w:szCs w:val="36"/>
          <w:rtl/>
        </w:rPr>
        <w:t xml:space="preserve"> </w:t>
      </w:r>
      <w:r w:rsidRPr="007A107B">
        <w:rPr>
          <w:rFonts w:hint="cs"/>
          <w:b/>
          <w:bCs/>
          <w:sz w:val="36"/>
          <w:szCs w:val="36"/>
          <w:rtl/>
        </w:rPr>
        <w:t>פרשת לך - לך:</w:t>
      </w:r>
      <w:r>
        <w:rPr>
          <w:rFonts w:hint="cs"/>
          <w:b/>
          <w:bCs/>
          <w:sz w:val="36"/>
          <w:szCs w:val="36"/>
          <w:rtl/>
        </w:rPr>
        <w:t xml:space="preserve"> כיצד ניתן לשתול בעציצים ב</w:t>
      </w:r>
      <w:r w:rsidR="00934B6F">
        <w:rPr>
          <w:rFonts w:hint="cs"/>
          <w:b/>
          <w:bCs/>
          <w:sz w:val="36"/>
          <w:szCs w:val="36"/>
          <w:rtl/>
        </w:rPr>
        <w:t xml:space="preserve">שנת </w:t>
      </w:r>
      <w:r>
        <w:rPr>
          <w:rFonts w:hint="cs"/>
          <w:b/>
          <w:bCs/>
          <w:sz w:val="36"/>
          <w:szCs w:val="36"/>
          <w:rtl/>
        </w:rPr>
        <w:t>שמיטה</w:t>
      </w:r>
    </w:p>
    <w:p w14:paraId="7A95E8A2" w14:textId="650F1A8F" w:rsidR="00824482" w:rsidRDefault="00824482" w:rsidP="004F45B5">
      <w:pPr>
        <w:rPr>
          <w:u w:val="single"/>
          <w:rtl/>
        </w:rPr>
      </w:pPr>
      <w:r w:rsidRPr="00824482">
        <w:rPr>
          <w:rFonts w:hint="cs"/>
          <w:b/>
          <w:bCs/>
          <w:u w:val="single"/>
          <w:rtl/>
        </w:rPr>
        <w:t>פתיחה</w:t>
      </w:r>
    </w:p>
    <w:p w14:paraId="0F7ACE2C" w14:textId="2C3C1E00" w:rsidR="00824482" w:rsidRDefault="006D3EA3" w:rsidP="004F45B5">
      <w:pPr>
        <w:rPr>
          <w:rtl/>
        </w:rPr>
      </w:pPr>
      <w:r>
        <w:rPr>
          <w:rFonts w:hint="cs"/>
          <w:rtl/>
        </w:rPr>
        <w:t>בפרשת השבוע</w:t>
      </w:r>
      <w:r w:rsidR="005F738A">
        <w:rPr>
          <w:rFonts w:hint="cs"/>
          <w:rtl/>
        </w:rPr>
        <w:t xml:space="preserve"> כותבת התורה, שאברהם אבינו הלך בעקבות ציווי הקב''ה </w:t>
      </w:r>
      <w:r w:rsidR="005F185C">
        <w:rPr>
          <w:rFonts w:hint="cs"/>
          <w:rtl/>
        </w:rPr>
        <w:t>"</w:t>
      </w:r>
      <w:r w:rsidR="005F738A">
        <w:rPr>
          <w:rFonts w:hint="cs"/>
          <w:rtl/>
        </w:rPr>
        <w:t xml:space="preserve">לך </w:t>
      </w:r>
      <w:r w:rsidR="005F185C">
        <w:rPr>
          <w:rtl/>
        </w:rPr>
        <w:t>–</w:t>
      </w:r>
      <w:r w:rsidR="005F738A">
        <w:rPr>
          <w:rFonts w:hint="cs"/>
          <w:rtl/>
        </w:rPr>
        <w:t xml:space="preserve"> לך</w:t>
      </w:r>
      <w:r w:rsidR="005F185C">
        <w:rPr>
          <w:rFonts w:hint="cs"/>
          <w:rtl/>
        </w:rPr>
        <w:t>".</w:t>
      </w:r>
      <w:r w:rsidR="005F738A">
        <w:rPr>
          <w:rFonts w:hint="cs"/>
          <w:rtl/>
        </w:rPr>
        <w:t xml:space="preserve"> </w:t>
      </w:r>
      <w:r w:rsidR="005B2979">
        <w:rPr>
          <w:rFonts w:hint="cs"/>
          <w:rtl/>
        </w:rPr>
        <w:t xml:space="preserve">לא כתוב בתורה מדוע נבחר דווקא אברהם מכל האנשים בעולם, ונאמרו מספר פרשנויות בעניין. </w:t>
      </w:r>
      <w:r w:rsidR="005B2979" w:rsidRPr="00AF5A6B">
        <w:rPr>
          <w:rFonts w:hint="cs"/>
          <w:b/>
          <w:bCs/>
          <w:rtl/>
        </w:rPr>
        <w:t>הרד''צ הופמן</w:t>
      </w:r>
      <w:r w:rsidR="005B2979">
        <w:rPr>
          <w:rFonts w:hint="cs"/>
          <w:rtl/>
        </w:rPr>
        <w:t xml:space="preserve"> </w:t>
      </w:r>
      <w:r w:rsidR="00AF5A6B">
        <w:rPr>
          <w:rFonts w:hint="cs"/>
          <w:sz w:val="20"/>
          <w:szCs w:val="20"/>
          <w:rtl/>
        </w:rPr>
        <w:t xml:space="preserve">(עמ' רה) </w:t>
      </w:r>
      <w:r w:rsidR="005B2979">
        <w:rPr>
          <w:rFonts w:hint="cs"/>
          <w:rtl/>
        </w:rPr>
        <w:t>כתב, שאברהם נבחר בגלל היותו צדיק</w:t>
      </w:r>
      <w:r w:rsidR="00612556">
        <w:rPr>
          <w:rFonts w:hint="cs"/>
          <w:rtl/>
        </w:rPr>
        <w:t xml:space="preserve"> ועמ</w:t>
      </w:r>
      <w:r w:rsidR="00931D16">
        <w:rPr>
          <w:rFonts w:hint="cs"/>
          <w:rtl/>
        </w:rPr>
        <w:t>י</w:t>
      </w:r>
      <w:r w:rsidR="00612556">
        <w:rPr>
          <w:rFonts w:hint="cs"/>
          <w:rtl/>
        </w:rPr>
        <w:t>ד</w:t>
      </w:r>
      <w:r w:rsidR="00931D16">
        <w:rPr>
          <w:rFonts w:hint="cs"/>
          <w:rtl/>
        </w:rPr>
        <w:t>תו</w:t>
      </w:r>
      <w:r w:rsidR="00612556">
        <w:rPr>
          <w:rFonts w:hint="cs"/>
          <w:rtl/>
        </w:rPr>
        <w:t xml:space="preserve"> בניסיונות</w:t>
      </w:r>
      <w:r w:rsidR="005B2979">
        <w:rPr>
          <w:rFonts w:hint="cs"/>
          <w:rtl/>
        </w:rPr>
        <w:t>, והסיבה שהתורה לא האריכה במעשיו הייתה, שלדור מקבלי התורה היה הדבר ידוע ומקובל.</w:t>
      </w:r>
    </w:p>
    <w:p w14:paraId="40905C1F" w14:textId="55FB30A3" w:rsidR="00AA62FE" w:rsidRDefault="00F47057" w:rsidP="004F45B5">
      <w:pPr>
        <w:rPr>
          <w:rtl/>
        </w:rPr>
      </w:pPr>
      <w:r>
        <w:rPr>
          <w:rFonts w:hint="cs"/>
          <w:rtl/>
        </w:rPr>
        <w:t xml:space="preserve">אפשרות שניה כתבו המפרשים, </w:t>
      </w:r>
      <w:r w:rsidR="00AA62FE">
        <w:rPr>
          <w:rFonts w:hint="cs"/>
          <w:rtl/>
        </w:rPr>
        <w:t xml:space="preserve">שאכן אברהם אבינו נבחר לא בגלל מעשים שעשה בעבר, אלא בגלל </w:t>
      </w:r>
      <w:r w:rsidR="00837702">
        <w:rPr>
          <w:rFonts w:hint="cs"/>
          <w:rtl/>
        </w:rPr>
        <w:t>הפוטנציאל</w:t>
      </w:r>
      <w:r w:rsidR="00AA62FE">
        <w:rPr>
          <w:rFonts w:hint="cs"/>
          <w:rtl/>
        </w:rPr>
        <w:t xml:space="preserve"> שלו בעתיד</w:t>
      </w:r>
      <w:r w:rsidR="00575A1A">
        <w:rPr>
          <w:rFonts w:hint="cs"/>
          <w:rtl/>
        </w:rPr>
        <w:t>,</w:t>
      </w:r>
      <w:r w:rsidR="00AA62FE">
        <w:rPr>
          <w:rFonts w:hint="cs"/>
          <w:rtl/>
        </w:rPr>
        <w:t xml:space="preserve"> או</w:t>
      </w:r>
      <w:r w:rsidR="00575A1A">
        <w:rPr>
          <w:rFonts w:hint="cs"/>
          <w:rtl/>
        </w:rPr>
        <w:t xml:space="preserve"> לחלופין</w:t>
      </w:r>
      <w:r w:rsidR="00AA62FE">
        <w:rPr>
          <w:rFonts w:hint="cs"/>
          <w:rtl/>
        </w:rPr>
        <w:t xml:space="preserve"> הסגולה הטמונה בו </w:t>
      </w:r>
      <w:r w:rsidR="00AA62FE">
        <w:rPr>
          <w:rFonts w:hint="cs"/>
          <w:sz w:val="18"/>
          <w:szCs w:val="18"/>
          <w:rtl/>
        </w:rPr>
        <w:t>(עיין כוזרי א, צה)</w:t>
      </w:r>
      <w:r w:rsidR="00AA62FE">
        <w:rPr>
          <w:rFonts w:hint="cs"/>
          <w:rtl/>
        </w:rPr>
        <w:t xml:space="preserve">, משום כך התורה לא מפרטת את מעשיו לפני בחירתו. כמו כן יש </w:t>
      </w:r>
      <w:r w:rsidR="005F185C">
        <w:rPr>
          <w:rFonts w:hint="cs"/>
          <w:rtl/>
        </w:rPr>
        <w:t>ו</w:t>
      </w:r>
      <w:r w:rsidR="00AA62FE">
        <w:rPr>
          <w:rFonts w:hint="cs"/>
          <w:rtl/>
        </w:rPr>
        <w:t>הוסיפו, שלמעשה הקריאה לא נעשתה דווקא לאברהם, אלא לרבים, והוא היחיד שנענה לה. ובלשון הכוזרי שסבר שאברהם נבחר בגלל סגולתו:</w:t>
      </w:r>
    </w:p>
    <w:p w14:paraId="1B3400CF" w14:textId="78EE8586" w:rsidR="00622D53" w:rsidRDefault="00622D53" w:rsidP="004F45B5">
      <w:pPr>
        <w:ind w:left="720"/>
        <w:rPr>
          <w:rtl/>
        </w:rPr>
      </w:pPr>
      <w:r>
        <w:rPr>
          <w:rFonts w:hint="cs"/>
          <w:rtl/>
        </w:rPr>
        <w:t>''</w:t>
      </w:r>
      <w:r w:rsidRPr="00622D53">
        <w:rPr>
          <w:rtl/>
        </w:rPr>
        <w:t>הנה אדם הראשון הוליד בנים רבים, אך מכולם לא היה ראוי לבוא במקומו כי אם הבל, כי רק זה היה דומה לו, ומשהרגו קין אחיו, מתוך קנאה שנתקנא בו על מעלה זו, ניתן לאדם שת תחת הבל, ושת היה דומה לאדם</w:t>
      </w:r>
      <w:r>
        <w:rPr>
          <w:rFonts w:hint="cs"/>
          <w:rtl/>
        </w:rPr>
        <w:t xml:space="preserve">, </w:t>
      </w:r>
      <w:r w:rsidRPr="00622D53">
        <w:rPr>
          <w:rtl/>
        </w:rPr>
        <w:t>וכך היה הדבר גם בדורות אשר מנח עד אברהם. אמנם היה בהם מי שלא דבק בו העניין הא-לוהי, כך למשל תרח</w:t>
      </w:r>
      <w:r>
        <w:rPr>
          <w:rFonts w:hint="cs"/>
          <w:rtl/>
        </w:rPr>
        <w:t>.''</w:t>
      </w:r>
    </w:p>
    <w:p w14:paraId="73F15554" w14:textId="0D0F7E9B" w:rsidR="00560110" w:rsidRDefault="008D4E3E" w:rsidP="004F45B5">
      <w:pPr>
        <w:rPr>
          <w:rtl/>
        </w:rPr>
      </w:pPr>
      <w:r>
        <w:rPr>
          <w:rFonts w:hint="cs"/>
          <w:rtl/>
        </w:rPr>
        <w:t xml:space="preserve">בהמשך לכך שעסקנו בשבועות האחרונים בחלק מהלכות שמיטה, בהיתר המכירה </w:t>
      </w:r>
      <w:r>
        <w:rPr>
          <w:rFonts w:hint="cs"/>
          <w:sz w:val="18"/>
          <w:szCs w:val="18"/>
          <w:rtl/>
        </w:rPr>
        <w:t xml:space="preserve">(ראה שנה ד') </w:t>
      </w:r>
      <w:r>
        <w:rPr>
          <w:rFonts w:hint="cs"/>
          <w:rtl/>
        </w:rPr>
        <w:t xml:space="preserve">ובאוצר בית דין </w:t>
      </w:r>
      <w:r>
        <w:rPr>
          <w:rFonts w:hint="cs"/>
          <w:sz w:val="18"/>
          <w:szCs w:val="18"/>
          <w:rtl/>
        </w:rPr>
        <w:t>(נח שנה ד')</w:t>
      </w:r>
      <w:r>
        <w:rPr>
          <w:rFonts w:hint="cs"/>
          <w:rtl/>
        </w:rPr>
        <w:t xml:space="preserve">, נעסוק השבוע גם </w:t>
      </w:r>
      <w:r w:rsidR="005F185C">
        <w:rPr>
          <w:rFonts w:hint="cs"/>
          <w:rtl/>
        </w:rPr>
        <w:t>בתחום</w:t>
      </w:r>
      <w:r>
        <w:rPr>
          <w:rFonts w:hint="cs"/>
          <w:rtl/>
        </w:rPr>
        <w:t xml:space="preserve"> ובשאלה, כיצד בכל זאת מותר לנטוע ולשתול בשמיטה.</w:t>
      </w:r>
      <w:r w:rsidR="005F185C" w:rsidRPr="005F185C">
        <w:rPr>
          <w:rFonts w:hint="cs"/>
          <w:rtl/>
        </w:rPr>
        <w:t xml:space="preserve"> </w:t>
      </w:r>
      <w:r w:rsidR="005F185C">
        <w:rPr>
          <w:rFonts w:hint="cs"/>
          <w:rtl/>
        </w:rPr>
        <w:t>ראשית</w:t>
      </w:r>
      <w:r>
        <w:rPr>
          <w:rFonts w:hint="cs"/>
          <w:rtl/>
        </w:rPr>
        <w:t xml:space="preserve"> נראה עד מתי נוהג זמן האיסור, אלו פתרונות </w:t>
      </w:r>
      <w:r w:rsidR="005F185C">
        <w:rPr>
          <w:rFonts w:hint="cs"/>
          <w:rtl/>
        </w:rPr>
        <w:t>קיימים</w:t>
      </w:r>
      <w:r w:rsidR="00560110">
        <w:rPr>
          <w:rFonts w:hint="cs"/>
          <w:rtl/>
        </w:rPr>
        <w:t xml:space="preserve"> </w:t>
      </w:r>
      <w:r w:rsidR="00837702">
        <w:rPr>
          <w:rFonts w:hint="cs"/>
          <w:rtl/>
        </w:rPr>
        <w:t xml:space="preserve">וכן </w:t>
      </w:r>
      <w:r w:rsidR="005F185C">
        <w:rPr>
          <w:rFonts w:hint="cs"/>
          <w:rtl/>
        </w:rPr>
        <w:t>עד כמה</w:t>
      </w:r>
      <w:r w:rsidR="00560110">
        <w:rPr>
          <w:rFonts w:hint="cs"/>
          <w:rtl/>
        </w:rPr>
        <w:t xml:space="preserve"> פתרונות אלו מומלצים</w:t>
      </w:r>
      <w:r w:rsidR="00837702">
        <w:rPr>
          <w:rFonts w:hint="cs"/>
          <w:rtl/>
        </w:rPr>
        <w:t>. כמו כן</w:t>
      </w:r>
      <w:r w:rsidR="00225638">
        <w:rPr>
          <w:rFonts w:hint="cs"/>
          <w:rtl/>
        </w:rPr>
        <w:t xml:space="preserve"> </w:t>
      </w:r>
      <w:r w:rsidR="00837702">
        <w:rPr>
          <w:rFonts w:hint="cs"/>
          <w:rtl/>
        </w:rPr>
        <w:t xml:space="preserve">נראה </w:t>
      </w:r>
      <w:r w:rsidR="00225638">
        <w:rPr>
          <w:rFonts w:hint="cs"/>
          <w:rtl/>
        </w:rPr>
        <w:t>מה דין גידול בחממה</w:t>
      </w:r>
      <w:r w:rsidR="00837702">
        <w:rPr>
          <w:rFonts w:hint="cs"/>
          <w:rtl/>
        </w:rPr>
        <w:t xml:space="preserve"> במצע מנו</w:t>
      </w:r>
      <w:r w:rsidR="001E3D65">
        <w:rPr>
          <w:rFonts w:hint="cs"/>
          <w:rtl/>
        </w:rPr>
        <w:t>ת</w:t>
      </w:r>
      <w:r w:rsidR="00837702">
        <w:rPr>
          <w:rFonts w:hint="cs"/>
          <w:rtl/>
        </w:rPr>
        <w:t>ק</w:t>
      </w:r>
      <w:r>
        <w:rPr>
          <w:rFonts w:hint="cs"/>
          <w:rtl/>
        </w:rPr>
        <w:t>.</w:t>
      </w:r>
    </w:p>
    <w:p w14:paraId="6169A641" w14:textId="2F203C8C" w:rsidR="00560110" w:rsidRDefault="00A371C2" w:rsidP="004F45B5">
      <w:pPr>
        <w:rPr>
          <w:b/>
          <w:bCs/>
          <w:u w:val="single"/>
          <w:rtl/>
        </w:rPr>
      </w:pPr>
      <w:r>
        <w:rPr>
          <w:rFonts w:hint="cs"/>
          <w:b/>
          <w:bCs/>
          <w:u w:val="single"/>
          <w:rtl/>
        </w:rPr>
        <w:t>תוספת שמיטה</w:t>
      </w:r>
    </w:p>
    <w:p w14:paraId="66AEF00D" w14:textId="33527624" w:rsidR="00A371C2" w:rsidRDefault="00560110" w:rsidP="004F45B5">
      <w:pPr>
        <w:rPr>
          <w:rtl/>
        </w:rPr>
      </w:pPr>
      <w:r>
        <w:rPr>
          <w:rFonts w:hint="cs"/>
          <w:rtl/>
        </w:rPr>
        <w:t>עד מתי מותר להתעסק ב</w:t>
      </w:r>
      <w:r w:rsidR="00C208E7">
        <w:rPr>
          <w:rFonts w:hint="cs"/>
          <w:rtl/>
        </w:rPr>
        <w:t>עבודות ה</w:t>
      </w:r>
      <w:r>
        <w:rPr>
          <w:rFonts w:hint="cs"/>
          <w:rtl/>
        </w:rPr>
        <w:t>קרקע</w:t>
      </w:r>
      <w:r w:rsidR="00C05B98">
        <w:rPr>
          <w:rFonts w:hint="cs"/>
          <w:rtl/>
        </w:rPr>
        <w:t>, לחרוש ולזבל</w:t>
      </w:r>
      <w:r>
        <w:rPr>
          <w:rFonts w:hint="cs"/>
          <w:rtl/>
        </w:rPr>
        <w:t>?</w:t>
      </w:r>
      <w:r w:rsidR="00A17ABD">
        <w:rPr>
          <w:rFonts w:hint="cs"/>
          <w:rtl/>
        </w:rPr>
        <w:t xml:space="preserve"> הגמרא במסכת ראש השנה </w:t>
      </w:r>
      <w:r w:rsidR="00A17ABD">
        <w:rPr>
          <w:rFonts w:hint="cs"/>
          <w:sz w:val="18"/>
          <w:szCs w:val="18"/>
          <w:rtl/>
        </w:rPr>
        <w:t>(ט ע''</w:t>
      </w:r>
      <w:r w:rsidR="002E55D9">
        <w:rPr>
          <w:rFonts w:hint="cs"/>
          <w:sz w:val="18"/>
          <w:szCs w:val="18"/>
          <w:rtl/>
        </w:rPr>
        <w:t>א)</w:t>
      </w:r>
      <w:r w:rsidR="00A17ABD">
        <w:rPr>
          <w:rFonts w:hint="cs"/>
          <w:sz w:val="18"/>
          <w:szCs w:val="18"/>
          <w:rtl/>
        </w:rPr>
        <w:t xml:space="preserve"> </w:t>
      </w:r>
      <w:r w:rsidR="00A17ABD">
        <w:rPr>
          <w:rFonts w:hint="cs"/>
          <w:rtl/>
        </w:rPr>
        <w:t xml:space="preserve">כותבת, שמעיקר הדין היה מקום </w:t>
      </w:r>
      <w:r w:rsidR="0053253A">
        <w:rPr>
          <w:rFonts w:hint="cs"/>
          <w:rtl/>
        </w:rPr>
        <w:t>להתיר</w:t>
      </w:r>
      <w:r w:rsidR="00A17ABD">
        <w:rPr>
          <w:rFonts w:hint="cs"/>
          <w:rtl/>
        </w:rPr>
        <w:t xml:space="preserve"> עד ראש השנה, </w:t>
      </w:r>
      <w:r w:rsidR="00937A44">
        <w:rPr>
          <w:rFonts w:hint="cs"/>
          <w:rtl/>
        </w:rPr>
        <w:t>אך</w:t>
      </w:r>
      <w:r w:rsidR="00A17ABD">
        <w:rPr>
          <w:rFonts w:hint="cs"/>
          <w:rtl/>
        </w:rPr>
        <w:t xml:space="preserve"> כשם שיש להוסיף תוספת על השבת, כך יש להוסיף על השביעית </w:t>
      </w:r>
      <w:r w:rsidR="00A17ABD">
        <w:rPr>
          <w:rFonts w:hint="cs"/>
          <w:sz w:val="18"/>
          <w:szCs w:val="18"/>
          <w:rtl/>
        </w:rPr>
        <w:t>(ועיין בדף לפרשת מקץ שנה ג')</w:t>
      </w:r>
      <w:r w:rsidR="00A371C2">
        <w:rPr>
          <w:rFonts w:hint="cs"/>
          <w:rtl/>
        </w:rPr>
        <w:t>. אלא, שכשם שנחלקו בהלכות שבת רבי ישמעאל ורבי עקיבא מהיכן יש ללמוד דין זה, כ</w:t>
      </w:r>
      <w:r w:rsidR="005F185C">
        <w:rPr>
          <w:rFonts w:hint="cs"/>
          <w:rtl/>
        </w:rPr>
        <w:t>ן</w:t>
      </w:r>
      <w:r w:rsidR="00A371C2">
        <w:rPr>
          <w:rFonts w:hint="cs"/>
          <w:rtl/>
        </w:rPr>
        <w:t xml:space="preserve"> </w:t>
      </w:r>
      <w:r w:rsidR="005F185C">
        <w:rPr>
          <w:rFonts w:hint="cs"/>
          <w:rtl/>
        </w:rPr>
        <w:t xml:space="preserve">נחלקו </w:t>
      </w:r>
      <w:r w:rsidR="00A371C2">
        <w:rPr>
          <w:rFonts w:hint="cs"/>
          <w:rtl/>
        </w:rPr>
        <w:t>בתוספת שביעית</w:t>
      </w:r>
      <w:r w:rsidR="005F185C">
        <w:rPr>
          <w:rFonts w:hint="cs"/>
          <w:rtl/>
        </w:rPr>
        <w:t>.</w:t>
      </w:r>
    </w:p>
    <w:p w14:paraId="4416D2DF" w14:textId="7DDE2B7A" w:rsidR="006C0A1A" w:rsidRDefault="00A371C2" w:rsidP="00FD04F6">
      <w:pPr>
        <w:spacing w:after="80"/>
        <w:rPr>
          <w:rtl/>
        </w:rPr>
      </w:pPr>
      <w:r>
        <w:rPr>
          <w:rFonts w:hint="cs"/>
          <w:rtl/>
        </w:rPr>
        <w:t>רבי עקיבא סובר, שהחובה מהתורה לשבות שלושים יום קודם השמיטה נלמדת מהפסוק ''בחריש ובקציר תשבות</w:t>
      </w:r>
      <w:r w:rsidR="002A4508">
        <w:rPr>
          <w:rFonts w:hint="cs"/>
          <w:rtl/>
        </w:rPr>
        <w:t xml:space="preserve">'', ואילו חכמים הוסיפו איסור כבר מפסח בשדה תבואה, ומשבועות בשדה האילן. רבי ישמעאל מסכים עם דינו של רבי עקיבא, אך סובר שדין </w:t>
      </w:r>
      <w:r w:rsidR="0073216C">
        <w:rPr>
          <w:rFonts w:hint="cs"/>
          <w:rtl/>
        </w:rPr>
        <w:t>התורה</w:t>
      </w:r>
      <w:r w:rsidR="002A4508">
        <w:rPr>
          <w:rFonts w:hint="cs"/>
          <w:rtl/>
        </w:rPr>
        <w:t xml:space="preserve"> </w:t>
      </w:r>
      <w:r w:rsidR="0073216C">
        <w:rPr>
          <w:rFonts w:hint="cs"/>
          <w:rtl/>
        </w:rPr>
        <w:t xml:space="preserve">נלמד </w:t>
      </w:r>
      <w:r w:rsidR="005E61F0">
        <w:rPr>
          <w:rFonts w:hint="cs"/>
          <w:rtl/>
        </w:rPr>
        <w:t>מ</w:t>
      </w:r>
      <w:r w:rsidR="002A4508">
        <w:rPr>
          <w:rFonts w:hint="cs"/>
          <w:rtl/>
        </w:rPr>
        <w:t>הלכה למשה מסיני</w:t>
      </w:r>
      <w:r w:rsidR="006C0A1A">
        <w:rPr>
          <w:rFonts w:hint="cs"/>
          <w:rtl/>
        </w:rPr>
        <w:t xml:space="preserve"> ולא מפסוקים</w:t>
      </w:r>
      <w:r w:rsidR="002A4508">
        <w:rPr>
          <w:rFonts w:hint="cs"/>
          <w:rtl/>
        </w:rPr>
        <w:t>.</w:t>
      </w:r>
    </w:p>
    <w:p w14:paraId="1B2EEAB3" w14:textId="463B0E83" w:rsidR="00537B08" w:rsidRDefault="00C05B98" w:rsidP="00FD04F6">
      <w:pPr>
        <w:spacing w:after="80"/>
        <w:rPr>
          <w:rtl/>
        </w:rPr>
      </w:pPr>
      <w:r>
        <w:rPr>
          <w:rFonts w:hint="cs"/>
          <w:rtl/>
        </w:rPr>
        <w:t xml:space="preserve">השלכה למחלוקתם תהיה, </w:t>
      </w:r>
      <w:r w:rsidR="002E55D9">
        <w:rPr>
          <w:rFonts w:hint="cs"/>
          <w:rtl/>
        </w:rPr>
        <w:t xml:space="preserve">האם גם בזמן הזה ישנה תוספת שביעית. הגמרא </w:t>
      </w:r>
      <w:r w:rsidR="00EF0F51">
        <w:rPr>
          <w:rFonts w:hint="cs"/>
          <w:rtl/>
        </w:rPr>
        <w:t xml:space="preserve">במועד קטן </w:t>
      </w:r>
      <w:r w:rsidR="00EF0F51">
        <w:rPr>
          <w:rFonts w:hint="cs"/>
          <w:sz w:val="18"/>
          <w:szCs w:val="18"/>
          <w:rtl/>
        </w:rPr>
        <w:t>(ד ע''א)</w:t>
      </w:r>
      <w:r w:rsidR="002E55D9">
        <w:rPr>
          <w:rFonts w:hint="cs"/>
          <w:rtl/>
        </w:rPr>
        <w:t xml:space="preserve"> כותבת, </w:t>
      </w:r>
      <w:r w:rsidR="00EF0F51">
        <w:rPr>
          <w:rFonts w:hint="cs"/>
          <w:rtl/>
        </w:rPr>
        <w:t xml:space="preserve">שרבן גמליאל ובית דינו ביטלו את החובה להוסיף על השביעית לאחר שחרב הבית. </w:t>
      </w:r>
      <w:r w:rsidR="00C47417">
        <w:rPr>
          <w:rFonts w:hint="cs"/>
          <w:rtl/>
        </w:rPr>
        <w:t xml:space="preserve">הגמרא כותבת </w:t>
      </w:r>
      <w:r w:rsidR="00537B08">
        <w:rPr>
          <w:rFonts w:hint="cs"/>
          <w:rtl/>
        </w:rPr>
        <w:t xml:space="preserve">שהוא יכול היה לעשות כך, </w:t>
      </w:r>
      <w:r w:rsidR="00C47417">
        <w:rPr>
          <w:rFonts w:hint="cs"/>
          <w:rtl/>
        </w:rPr>
        <w:t xml:space="preserve">רק </w:t>
      </w:r>
      <w:r w:rsidR="00DB57F1">
        <w:rPr>
          <w:rFonts w:hint="cs"/>
          <w:rtl/>
        </w:rPr>
        <w:t>מפני</w:t>
      </w:r>
      <w:r w:rsidR="00537B08">
        <w:rPr>
          <w:rFonts w:hint="cs"/>
          <w:rtl/>
        </w:rPr>
        <w:t xml:space="preserve"> שסבר כרבי ישמעאל שהמקור לתוספת הוא הלכה למשה מסיני, וההלכה קובעת שלאחר החורבן הלכה זו בטילה, ובלשו</w:t>
      </w:r>
      <w:r w:rsidR="00C47417">
        <w:rPr>
          <w:rFonts w:hint="cs"/>
          <w:rtl/>
        </w:rPr>
        <w:t>ן הגמרא</w:t>
      </w:r>
      <w:r w:rsidR="00537B08">
        <w:rPr>
          <w:rFonts w:hint="cs"/>
          <w:rtl/>
        </w:rPr>
        <w:t>:</w:t>
      </w:r>
    </w:p>
    <w:p w14:paraId="2A43D02C" w14:textId="6E5B8391" w:rsidR="00C47417" w:rsidRDefault="00B94029" w:rsidP="00FD04F6">
      <w:pPr>
        <w:spacing w:after="80"/>
        <w:ind w:left="720"/>
        <w:rPr>
          <w:rtl/>
        </w:rPr>
      </w:pPr>
      <w:r>
        <w:rPr>
          <w:rFonts w:cs="Arial" w:hint="cs"/>
          <w:rtl/>
        </w:rPr>
        <w:t>''</w:t>
      </w:r>
      <w:r w:rsidR="00C47417" w:rsidRPr="00C47417">
        <w:rPr>
          <w:rFonts w:cs="Arial"/>
          <w:rtl/>
        </w:rPr>
        <w:t>הלכתא לרבי ישמעאל, קראי לרבי עקיבא. ורבי יוחנן אמר: רבן גמליאל ובית דינו מדאורייתא בטיל להו. מאי טעמא?</w:t>
      </w:r>
      <w:r w:rsidR="00C47417">
        <w:rPr>
          <w:rFonts w:hint="cs"/>
          <w:rtl/>
        </w:rPr>
        <w:t xml:space="preserve"> </w:t>
      </w:r>
      <w:r w:rsidR="00C47417" w:rsidRPr="00C47417">
        <w:rPr>
          <w:rFonts w:cs="Arial"/>
          <w:rtl/>
        </w:rPr>
        <w:t xml:space="preserve">רב אשי: רבן גמליאל ובית דינו סברי לה כרבי ישמעאל דאמר הלכתא גמירי לה, וכי גמירי הלכתא - בזמן שבית המקדש קיים, דומיא </w:t>
      </w:r>
      <w:r w:rsidR="00802FBB">
        <w:rPr>
          <w:rFonts w:cs="Arial" w:hint="cs"/>
          <w:sz w:val="18"/>
          <w:szCs w:val="18"/>
          <w:rtl/>
        </w:rPr>
        <w:t xml:space="preserve">(= </w:t>
      </w:r>
      <w:r w:rsidR="00FC2559">
        <w:rPr>
          <w:rFonts w:cs="Arial" w:hint="cs"/>
          <w:sz w:val="18"/>
          <w:szCs w:val="18"/>
          <w:rtl/>
        </w:rPr>
        <w:t>בדומה ל</w:t>
      </w:r>
      <w:r w:rsidR="00802FBB">
        <w:rPr>
          <w:rFonts w:cs="Arial" w:hint="cs"/>
          <w:sz w:val="18"/>
          <w:szCs w:val="18"/>
          <w:rtl/>
        </w:rPr>
        <w:t xml:space="preserve">) </w:t>
      </w:r>
      <w:r w:rsidR="00C47417" w:rsidRPr="00C47417">
        <w:rPr>
          <w:rFonts w:cs="Arial"/>
          <w:rtl/>
        </w:rPr>
        <w:t>דניסוך המים, אבל בזמן שאין בית המקדש קיים - לא.</w:t>
      </w:r>
      <w:r>
        <w:rPr>
          <w:rFonts w:cs="Arial" w:hint="cs"/>
          <w:rtl/>
        </w:rPr>
        <w:t>''</w:t>
      </w:r>
    </w:p>
    <w:p w14:paraId="32A560B1" w14:textId="3678FE3C" w:rsidR="00950509" w:rsidRDefault="00950509" w:rsidP="00FD04F6">
      <w:pPr>
        <w:spacing w:after="80"/>
        <w:rPr>
          <w:sz w:val="20"/>
          <w:szCs w:val="20"/>
          <w:rtl/>
        </w:rPr>
      </w:pPr>
      <w:r>
        <w:rPr>
          <w:rFonts w:hint="cs"/>
          <w:rtl/>
        </w:rPr>
        <w:t xml:space="preserve">להלכה פסק </w:t>
      </w:r>
      <w:r w:rsidRPr="00950509">
        <w:rPr>
          <w:rFonts w:hint="cs"/>
          <w:b/>
          <w:bCs/>
          <w:rtl/>
        </w:rPr>
        <w:t>הרמב''ם</w:t>
      </w:r>
      <w:r>
        <w:rPr>
          <w:rFonts w:hint="cs"/>
          <w:rtl/>
        </w:rPr>
        <w:t xml:space="preserve"> </w:t>
      </w:r>
      <w:r>
        <w:rPr>
          <w:rFonts w:hint="cs"/>
          <w:sz w:val="18"/>
          <w:szCs w:val="18"/>
          <w:rtl/>
        </w:rPr>
        <w:t xml:space="preserve">(שביעית ג, ט) </w:t>
      </w:r>
      <w:r>
        <w:rPr>
          <w:rFonts w:hint="cs"/>
          <w:rtl/>
        </w:rPr>
        <w:t>כרבן גמליאל ובית דינו, שבזמן הזה אין חובה להוסיף על השביעית</w:t>
      </w:r>
      <w:r w:rsidR="005F185C">
        <w:rPr>
          <w:rFonts w:hint="cs"/>
          <w:rtl/>
        </w:rPr>
        <w:t>.</w:t>
      </w:r>
      <w:r w:rsidR="003E4519">
        <w:rPr>
          <w:rFonts w:hint="cs"/>
          <w:sz w:val="20"/>
          <w:szCs w:val="20"/>
          <w:rtl/>
        </w:rPr>
        <w:t xml:space="preserve"> </w:t>
      </w:r>
      <w:r w:rsidR="003E4519" w:rsidRPr="003E4519">
        <w:rPr>
          <w:rFonts w:hint="cs"/>
          <w:rtl/>
        </w:rPr>
        <w:t xml:space="preserve">עם כל זאת, </w:t>
      </w:r>
      <w:r w:rsidR="003E4519">
        <w:rPr>
          <w:rFonts w:hint="cs"/>
          <w:rtl/>
        </w:rPr>
        <w:t xml:space="preserve">חלק מהאחרונים כתבו שגם בזמן הזה יש </w:t>
      </w:r>
      <w:r w:rsidR="00F33D6E">
        <w:rPr>
          <w:rFonts w:hint="cs"/>
          <w:rtl/>
        </w:rPr>
        <w:t>נשארה מעט מה</w:t>
      </w:r>
      <w:r w:rsidR="003E4519">
        <w:rPr>
          <w:rFonts w:hint="cs"/>
          <w:rtl/>
        </w:rPr>
        <w:t>מצווה להוסיף על השביעית</w:t>
      </w:r>
      <w:r w:rsidR="00C010CE">
        <w:rPr>
          <w:rFonts w:hint="cs"/>
          <w:rtl/>
        </w:rPr>
        <w:t xml:space="preserve"> ולהפסיק מעבודת השדה לפני</w:t>
      </w:r>
      <w:r w:rsidR="005F185C">
        <w:rPr>
          <w:rFonts w:hint="cs"/>
          <w:rtl/>
        </w:rPr>
        <w:t xml:space="preserve"> תחילת השנה,</w:t>
      </w:r>
      <w:r w:rsidR="003E4519">
        <w:rPr>
          <w:rFonts w:hint="cs"/>
          <w:rtl/>
        </w:rPr>
        <w:t xml:space="preserve"> יש שכתבו שמדובר ביום שלם </w:t>
      </w:r>
      <w:r w:rsidR="000748CE">
        <w:rPr>
          <w:rFonts w:hint="cs"/>
          <w:rtl/>
        </w:rPr>
        <w:t xml:space="preserve">של תוספת, </w:t>
      </w:r>
      <w:r w:rsidR="003E4519">
        <w:rPr>
          <w:rFonts w:hint="cs"/>
          <w:rtl/>
        </w:rPr>
        <w:t>ויש שכתבו שדי במספר רגעים</w:t>
      </w:r>
      <w:r w:rsidR="006D0E3B">
        <w:rPr>
          <w:rFonts w:hint="cs"/>
          <w:rtl/>
        </w:rPr>
        <w:t xml:space="preserve"> ובדומה לתוספת שבת</w:t>
      </w:r>
      <w:r w:rsidR="003E4519">
        <w:rPr>
          <w:rFonts w:hint="cs"/>
          <w:rtl/>
        </w:rPr>
        <w:t>.</w:t>
      </w:r>
    </w:p>
    <w:p w14:paraId="71856115" w14:textId="283A7C28" w:rsidR="008D4E3E" w:rsidRPr="000314F0" w:rsidRDefault="00950509" w:rsidP="00FD04F6">
      <w:pPr>
        <w:spacing w:after="80"/>
        <w:rPr>
          <w:sz w:val="24"/>
          <w:szCs w:val="24"/>
        </w:rPr>
      </w:pPr>
      <w:r w:rsidRPr="000314F0">
        <w:rPr>
          <w:rFonts w:hint="cs"/>
          <w:u w:val="single"/>
          <w:rtl/>
        </w:rPr>
        <w:t>זמן איסור הנטיעה</w:t>
      </w:r>
      <w:r w:rsidR="00A371C2" w:rsidRPr="000314F0">
        <w:rPr>
          <w:rFonts w:hint="cs"/>
          <w:rtl/>
        </w:rPr>
        <w:t xml:space="preserve"> </w:t>
      </w:r>
      <w:r w:rsidR="00A17ABD" w:rsidRPr="000314F0">
        <w:rPr>
          <w:rFonts w:hint="cs"/>
          <w:sz w:val="24"/>
          <w:szCs w:val="24"/>
          <w:rtl/>
        </w:rPr>
        <w:t xml:space="preserve"> </w:t>
      </w:r>
    </w:p>
    <w:p w14:paraId="14A58F58" w14:textId="74B0FC5B" w:rsidR="00C57950" w:rsidRDefault="000314F0" w:rsidP="00FD04F6">
      <w:pPr>
        <w:spacing w:after="80"/>
        <w:rPr>
          <w:rtl/>
        </w:rPr>
      </w:pPr>
      <w:r>
        <w:rPr>
          <w:rFonts w:hint="cs"/>
          <w:rtl/>
        </w:rPr>
        <w:t>למעשה</w:t>
      </w:r>
      <w:r w:rsidR="005F185C" w:rsidRPr="005F185C">
        <w:rPr>
          <w:rFonts w:hint="cs"/>
          <w:rtl/>
        </w:rPr>
        <w:t xml:space="preserve"> </w:t>
      </w:r>
      <w:r w:rsidR="005F185C">
        <w:rPr>
          <w:rFonts w:hint="cs"/>
          <w:rtl/>
        </w:rPr>
        <w:t>אם כן</w:t>
      </w:r>
      <w:r>
        <w:rPr>
          <w:rFonts w:hint="cs"/>
          <w:rtl/>
        </w:rPr>
        <w:t xml:space="preserve"> אין איסור לעבוד בשדה עד שנת השמיטה, לחרוש, לזבל ועוד. </w:t>
      </w:r>
      <w:r w:rsidR="005F185C">
        <w:rPr>
          <w:rFonts w:hint="cs"/>
          <w:rtl/>
        </w:rPr>
        <w:t>ואמנם</w:t>
      </w:r>
      <w:r>
        <w:rPr>
          <w:rFonts w:hint="cs"/>
          <w:rtl/>
        </w:rPr>
        <w:t xml:space="preserve"> הגמרא </w:t>
      </w:r>
      <w:r w:rsidR="00C57950">
        <w:rPr>
          <w:rFonts w:hint="cs"/>
          <w:sz w:val="18"/>
          <w:szCs w:val="18"/>
          <w:rtl/>
        </w:rPr>
        <w:t>(ראש השנה י ע''ב</w:t>
      </w:r>
      <w:r w:rsidR="000A611E">
        <w:rPr>
          <w:rFonts w:hint="cs"/>
          <w:sz w:val="18"/>
          <w:szCs w:val="18"/>
          <w:rtl/>
        </w:rPr>
        <w:t>)</w:t>
      </w:r>
      <w:r w:rsidR="00C57950">
        <w:rPr>
          <w:rFonts w:hint="cs"/>
          <w:sz w:val="18"/>
          <w:szCs w:val="18"/>
          <w:rtl/>
        </w:rPr>
        <w:t xml:space="preserve"> </w:t>
      </w:r>
      <w:r>
        <w:rPr>
          <w:rFonts w:hint="cs"/>
          <w:rtl/>
        </w:rPr>
        <w:t>קובעת, שבכל זאת זמן השתילה של העצים והירקות מוגבל</w:t>
      </w:r>
      <w:r w:rsidR="00C57950">
        <w:rPr>
          <w:rFonts w:hint="cs"/>
          <w:rtl/>
        </w:rPr>
        <w:t>. רבי יוסי ורבי שמעון נוקטים, שעצים יש לשתול ארבעים וארבע</w:t>
      </w:r>
      <w:r w:rsidR="00934B6F">
        <w:rPr>
          <w:rFonts w:hint="cs"/>
          <w:rtl/>
        </w:rPr>
        <w:t>ה</w:t>
      </w:r>
      <w:r w:rsidR="00C57950">
        <w:rPr>
          <w:rFonts w:hint="cs"/>
          <w:rtl/>
        </w:rPr>
        <w:t xml:space="preserve"> יום לפני שנת השמיטה, וירקות שלושה ימים לפני בוא השמיטה. מדוע פסקו כך? נחלקו הראשונים:</w:t>
      </w:r>
    </w:p>
    <w:p w14:paraId="045B1568" w14:textId="5D5F3901" w:rsidR="00622D53" w:rsidRDefault="00C57950" w:rsidP="00FD04F6">
      <w:pPr>
        <w:spacing w:after="80"/>
        <w:rPr>
          <w:rtl/>
        </w:rPr>
      </w:pPr>
      <w:r>
        <w:rPr>
          <w:rFonts w:hint="cs"/>
          <w:rtl/>
        </w:rPr>
        <w:t xml:space="preserve">א. </w:t>
      </w:r>
      <w:r w:rsidRPr="009B61BF">
        <w:rPr>
          <w:rFonts w:hint="cs"/>
          <w:b/>
          <w:bCs/>
          <w:rtl/>
        </w:rPr>
        <w:t xml:space="preserve">רש''י </w:t>
      </w:r>
      <w:r w:rsidR="009B61BF" w:rsidRPr="009B61BF">
        <w:rPr>
          <w:rFonts w:hint="cs"/>
          <w:sz w:val="18"/>
          <w:szCs w:val="18"/>
          <w:rtl/>
        </w:rPr>
        <w:t>(ד''ה</w:t>
      </w:r>
      <w:r w:rsidR="009B61BF">
        <w:rPr>
          <w:rFonts w:hint="cs"/>
          <w:sz w:val="18"/>
          <w:szCs w:val="18"/>
          <w:rtl/>
        </w:rPr>
        <w:t xml:space="preserve"> </w:t>
      </w:r>
      <w:r w:rsidR="00A51560">
        <w:rPr>
          <w:rFonts w:hint="cs"/>
          <w:sz w:val="18"/>
          <w:szCs w:val="18"/>
          <w:rtl/>
        </w:rPr>
        <w:t>צריך</w:t>
      </w:r>
      <w:r w:rsidR="009B61BF">
        <w:rPr>
          <w:rFonts w:hint="cs"/>
          <w:sz w:val="18"/>
          <w:szCs w:val="18"/>
          <w:rtl/>
        </w:rPr>
        <w:t xml:space="preserve">) </w:t>
      </w:r>
      <w:r w:rsidR="009B61BF">
        <w:rPr>
          <w:rFonts w:hint="cs"/>
          <w:rtl/>
        </w:rPr>
        <w:t xml:space="preserve">פירש, שהסיבה לכך שאין לשתול בזמן המוגדר כתוספת שביעית </w:t>
      </w:r>
      <w:r w:rsidR="00934B6F">
        <w:rPr>
          <w:rFonts w:hint="cs"/>
          <w:rtl/>
        </w:rPr>
        <w:t xml:space="preserve">היא </w:t>
      </w:r>
      <w:r w:rsidR="009B61BF">
        <w:rPr>
          <w:rFonts w:hint="cs"/>
          <w:rtl/>
        </w:rPr>
        <w:t>כדי שהארץ תנוח וכדומה. מכיוון שלוקח לעץ שבועיים להיקלט, ותוספת שביעית היא שלושים יום - יוצא שיש להפסיק לשתול ארבעים וארבע</w:t>
      </w:r>
      <w:r w:rsidR="00934B6F">
        <w:rPr>
          <w:rFonts w:hint="cs"/>
          <w:rtl/>
        </w:rPr>
        <w:t>ה</w:t>
      </w:r>
      <w:r w:rsidR="009B61BF">
        <w:rPr>
          <w:rFonts w:hint="cs"/>
          <w:rtl/>
        </w:rPr>
        <w:t xml:space="preserve"> יום לפני ראש השנה. אמנם, כיוון שבזמן הזה כאמור אין תוספת שביעית, יוצא שלשיטתו יש איסור לשתול רק שבועיים לפני ראש השנה.</w:t>
      </w:r>
    </w:p>
    <w:p w14:paraId="1BD3367D" w14:textId="2DBEEC9C" w:rsidR="009B61BF" w:rsidRDefault="009B61BF" w:rsidP="00FD04F6">
      <w:pPr>
        <w:spacing w:after="80"/>
        <w:rPr>
          <w:rtl/>
        </w:rPr>
      </w:pPr>
      <w:r>
        <w:rPr>
          <w:rFonts w:hint="cs"/>
          <w:rtl/>
        </w:rPr>
        <w:t xml:space="preserve">ב. </w:t>
      </w:r>
      <w:r w:rsidRPr="009B61BF">
        <w:rPr>
          <w:rFonts w:hint="cs"/>
          <w:b/>
          <w:bCs/>
          <w:rtl/>
        </w:rPr>
        <w:t>הרמב''ם</w:t>
      </w:r>
      <w:r>
        <w:rPr>
          <w:rFonts w:hint="cs"/>
          <w:rtl/>
        </w:rPr>
        <w:t xml:space="preserve"> </w:t>
      </w:r>
      <w:r>
        <w:rPr>
          <w:rFonts w:hint="cs"/>
          <w:sz w:val="18"/>
          <w:szCs w:val="18"/>
          <w:rtl/>
        </w:rPr>
        <w:t xml:space="preserve">(שמיטה ג, יא) </w:t>
      </w:r>
      <w:r>
        <w:rPr>
          <w:rFonts w:hint="cs"/>
          <w:rtl/>
        </w:rPr>
        <w:t>חלק וסבר, שהסיבה שיש להמתין היא משום מראית עין. ההלכה קובעת, שעץ הנשתל ארבעים וארבע יום לפני ראש השנה, נחשבת לו שנה זו כשנת ערלה. אם ישתלו בתוך זמן זה, השנה הראשונה לערלה תהיה למעשה שנת השמיטה, ו</w:t>
      </w:r>
      <w:r w:rsidR="00934B6F">
        <w:rPr>
          <w:rFonts w:hint="cs"/>
          <w:rtl/>
        </w:rPr>
        <w:t>עלולים לחשוב שבעל</w:t>
      </w:r>
      <w:r>
        <w:rPr>
          <w:rFonts w:hint="cs"/>
          <w:rtl/>
        </w:rPr>
        <w:t xml:space="preserve"> העץ נטע את עצו בשנת השמיטה. לפי שיטתו</w:t>
      </w:r>
      <w:r w:rsidR="00934B6F" w:rsidRPr="00934B6F">
        <w:rPr>
          <w:rFonts w:hint="cs"/>
          <w:rtl/>
        </w:rPr>
        <w:t xml:space="preserve"> </w:t>
      </w:r>
      <w:r w:rsidR="00934B6F">
        <w:rPr>
          <w:rFonts w:hint="cs"/>
          <w:rtl/>
        </w:rPr>
        <w:t>עולה</w:t>
      </w:r>
      <w:r>
        <w:rPr>
          <w:rFonts w:hint="cs"/>
          <w:rtl/>
        </w:rPr>
        <w:t xml:space="preserve">, </w:t>
      </w:r>
      <w:r w:rsidR="001C2D7E">
        <w:rPr>
          <w:rFonts w:hint="cs"/>
          <w:rtl/>
        </w:rPr>
        <w:t>ש</w:t>
      </w:r>
      <w:r>
        <w:rPr>
          <w:rFonts w:hint="cs"/>
          <w:rtl/>
        </w:rPr>
        <w:t>איסור זה נוהג גם כיום, ובלשונו:</w:t>
      </w:r>
    </w:p>
    <w:p w14:paraId="1BD2A789" w14:textId="39BF9DA6" w:rsidR="009B61BF" w:rsidRDefault="006C66EB" w:rsidP="00FD04F6">
      <w:pPr>
        <w:spacing w:after="80"/>
        <w:ind w:left="720"/>
        <w:rPr>
          <w:rFonts w:cs="Arial"/>
          <w:rtl/>
        </w:rPr>
      </w:pPr>
      <w:r>
        <w:rPr>
          <w:rFonts w:cs="Arial" w:hint="cs"/>
          <w:rtl/>
        </w:rPr>
        <w:t>''</w:t>
      </w:r>
      <w:r w:rsidRPr="006C66EB">
        <w:rPr>
          <w:rFonts w:cs="Arial"/>
          <w:rtl/>
        </w:rPr>
        <w:t>אף בזמן הזה אין נוטעין אילנות</w:t>
      </w:r>
      <w:r w:rsidR="007563CD">
        <w:rPr>
          <w:rFonts w:cs="Arial" w:hint="cs"/>
          <w:rtl/>
        </w:rPr>
        <w:t>,</w:t>
      </w:r>
      <w:r w:rsidRPr="006C66EB">
        <w:rPr>
          <w:rFonts w:cs="Arial"/>
          <w:rtl/>
        </w:rPr>
        <w:t xml:space="preserve"> ואין מרכיבין ואין מבריכין ערב שביעית</w:t>
      </w:r>
      <w:r w:rsidR="007563CD">
        <w:rPr>
          <w:rFonts w:cs="Arial" w:hint="cs"/>
          <w:rtl/>
        </w:rPr>
        <w:t>,</w:t>
      </w:r>
      <w:r w:rsidRPr="006C66EB">
        <w:rPr>
          <w:rFonts w:cs="Arial"/>
          <w:rtl/>
        </w:rPr>
        <w:t xml:space="preserve"> אלא כדי שתקלוט הנטיעה ותשהה אחר הקליטה ל' יום קודם </w:t>
      </w:r>
      <w:r w:rsidR="007563CD">
        <w:rPr>
          <w:rFonts w:cs="Arial" w:hint="cs"/>
          <w:rtl/>
        </w:rPr>
        <w:t xml:space="preserve">ראש השנה </w:t>
      </w:r>
      <w:r w:rsidRPr="006C66EB">
        <w:rPr>
          <w:rFonts w:cs="Arial"/>
          <w:rtl/>
        </w:rPr>
        <w:t>של שביעית וסתם קליטה שתי שבתות, ודבר זה אסור לעולם מפני מראית העין שמא יאמר הרואה בשביעית נטעו</w:t>
      </w:r>
      <w:r w:rsidR="007563CD">
        <w:rPr>
          <w:rFonts w:cs="Arial" w:hint="cs"/>
          <w:rtl/>
        </w:rPr>
        <w:t>.''</w:t>
      </w:r>
    </w:p>
    <w:p w14:paraId="0F260411" w14:textId="4B1F00E7" w:rsidR="00F4787B" w:rsidRDefault="005768C9" w:rsidP="00A700E4">
      <w:pPr>
        <w:spacing w:after="80"/>
        <w:rPr>
          <w:rtl/>
        </w:rPr>
      </w:pPr>
      <w:r>
        <w:rPr>
          <w:rFonts w:cs="Arial" w:hint="cs"/>
          <w:rtl/>
        </w:rPr>
        <w:t xml:space="preserve">להלכה </w:t>
      </w:r>
      <w:r w:rsidR="00A86219">
        <w:rPr>
          <w:rFonts w:cs="Arial" w:hint="cs"/>
          <w:rtl/>
        </w:rPr>
        <w:t>נוקטים כ</w:t>
      </w:r>
      <w:r>
        <w:rPr>
          <w:rFonts w:cs="Arial" w:hint="cs"/>
          <w:rtl/>
        </w:rPr>
        <w:t xml:space="preserve">רמב''ם, </w:t>
      </w:r>
      <w:r w:rsidR="00A86219">
        <w:rPr>
          <w:rFonts w:cs="Arial" w:hint="cs"/>
          <w:rtl/>
        </w:rPr>
        <w:t>ש</w:t>
      </w:r>
      <w:r>
        <w:rPr>
          <w:rFonts w:cs="Arial" w:hint="cs"/>
          <w:rtl/>
        </w:rPr>
        <w:t xml:space="preserve">גם בזמן הזה </w:t>
      </w:r>
      <w:r w:rsidR="00A86219">
        <w:rPr>
          <w:rFonts w:cs="Arial" w:hint="cs"/>
          <w:rtl/>
        </w:rPr>
        <w:t xml:space="preserve">אסור </w:t>
      </w:r>
      <w:r w:rsidR="00A42FEC">
        <w:rPr>
          <w:rFonts w:cs="Arial" w:hint="cs"/>
          <w:rtl/>
        </w:rPr>
        <w:t xml:space="preserve">לשתול עץ פרי </w:t>
      </w:r>
      <w:r w:rsidR="00A42FEC">
        <w:rPr>
          <w:rFonts w:hint="cs"/>
          <w:rtl/>
        </w:rPr>
        <w:t>ארבעים וארבע</w:t>
      </w:r>
      <w:r w:rsidR="00F33D6E">
        <w:rPr>
          <w:rFonts w:hint="cs"/>
          <w:rtl/>
        </w:rPr>
        <w:t>ה</w:t>
      </w:r>
      <w:r w:rsidR="00A42FEC">
        <w:rPr>
          <w:rFonts w:hint="cs"/>
          <w:rtl/>
        </w:rPr>
        <w:t xml:space="preserve"> יום קודם השמיטה. מה </w:t>
      </w:r>
      <w:r w:rsidR="00F33D6E">
        <w:rPr>
          <w:rFonts w:hint="cs"/>
          <w:rtl/>
        </w:rPr>
        <w:t>ה</w:t>
      </w:r>
      <w:r w:rsidR="00A42FEC">
        <w:rPr>
          <w:rFonts w:hint="cs"/>
          <w:rtl/>
        </w:rPr>
        <w:t>די</w:t>
      </w:r>
      <w:r w:rsidR="00A86219">
        <w:rPr>
          <w:rFonts w:hint="cs"/>
          <w:rtl/>
        </w:rPr>
        <w:t>ן</w:t>
      </w:r>
      <w:r w:rsidR="00A42FEC">
        <w:rPr>
          <w:rFonts w:hint="cs"/>
          <w:rtl/>
        </w:rPr>
        <w:t xml:space="preserve"> </w:t>
      </w:r>
      <w:r w:rsidR="00934B6F">
        <w:rPr>
          <w:rFonts w:hint="cs"/>
          <w:rtl/>
        </w:rPr>
        <w:t>ב</w:t>
      </w:r>
      <w:r w:rsidR="00A42FEC">
        <w:rPr>
          <w:rFonts w:hint="cs"/>
          <w:rtl/>
        </w:rPr>
        <w:t xml:space="preserve">עץ סרק? </w:t>
      </w:r>
      <w:r w:rsidR="00FE31FD">
        <w:rPr>
          <w:rFonts w:hint="cs"/>
          <w:rtl/>
        </w:rPr>
        <w:t xml:space="preserve">לפי רש''י יוצא שגם אותו יש לשתול לפחות שבועיים לפני השמיטה, כדי </w:t>
      </w:r>
      <w:r w:rsidR="00DC196D">
        <w:rPr>
          <w:rFonts w:hint="cs"/>
          <w:rtl/>
        </w:rPr>
        <w:t>ש</w:t>
      </w:r>
      <w:r w:rsidR="00FE31FD">
        <w:rPr>
          <w:rFonts w:hint="cs"/>
          <w:rtl/>
        </w:rPr>
        <w:t xml:space="preserve">לא ייקלט בשמיטה, וכן הורו להחמיר </w:t>
      </w:r>
      <w:r w:rsidR="00FE31FD" w:rsidRPr="003F4A97">
        <w:rPr>
          <w:rFonts w:hint="cs"/>
          <w:b/>
          <w:bCs/>
          <w:rtl/>
        </w:rPr>
        <w:t>הרב קוק</w:t>
      </w:r>
      <w:r w:rsidR="00FE31FD">
        <w:rPr>
          <w:rFonts w:hint="cs"/>
          <w:rtl/>
        </w:rPr>
        <w:t xml:space="preserve"> </w:t>
      </w:r>
      <w:r w:rsidR="00FE31FD">
        <w:rPr>
          <w:rFonts w:hint="cs"/>
          <w:sz w:val="18"/>
          <w:szCs w:val="18"/>
          <w:rtl/>
        </w:rPr>
        <w:t xml:space="preserve">(שבת הארץ ג, א) </w:t>
      </w:r>
      <w:r w:rsidR="00FE31FD" w:rsidRPr="00FE31FD">
        <w:rPr>
          <w:rFonts w:hint="cs"/>
          <w:b/>
          <w:bCs/>
          <w:rtl/>
        </w:rPr>
        <w:t>והגרש''ז</w:t>
      </w:r>
      <w:r w:rsidR="00FE31FD">
        <w:rPr>
          <w:rFonts w:hint="cs"/>
          <w:rtl/>
        </w:rPr>
        <w:t xml:space="preserve"> </w:t>
      </w:r>
      <w:r w:rsidR="00FE31FD" w:rsidRPr="00FE31FD">
        <w:rPr>
          <w:rFonts w:hint="cs"/>
          <w:b/>
          <w:bCs/>
          <w:rtl/>
        </w:rPr>
        <w:t>אויערבך</w:t>
      </w:r>
      <w:r w:rsidR="00FE31FD">
        <w:rPr>
          <w:rFonts w:hint="cs"/>
          <w:rtl/>
        </w:rPr>
        <w:t xml:space="preserve"> </w:t>
      </w:r>
      <w:r w:rsidR="00FE31FD">
        <w:rPr>
          <w:rFonts w:hint="cs"/>
          <w:sz w:val="18"/>
          <w:szCs w:val="18"/>
          <w:rtl/>
        </w:rPr>
        <w:t>(מנחת שלמה מח, נא)</w:t>
      </w:r>
      <w:r w:rsidR="00FE31FD">
        <w:rPr>
          <w:rFonts w:hint="cs"/>
          <w:rtl/>
        </w:rPr>
        <w:t>.</w:t>
      </w:r>
      <w:r w:rsidR="004F45B5">
        <w:rPr>
          <w:rFonts w:hint="cs"/>
          <w:rtl/>
        </w:rPr>
        <w:t xml:space="preserve"> לרמב''ם לעומת זאת יהיה מותר לשתול עץ סרק עד שנת השמיטה ממש, כיוון שהוא לא מוציא פירות ולא שייך בו איסור ערלה, וכן פסק להלכה</w:t>
      </w:r>
      <w:r w:rsidR="00FE31FD">
        <w:rPr>
          <w:rFonts w:hint="cs"/>
          <w:rtl/>
        </w:rPr>
        <w:t xml:space="preserve"> </w:t>
      </w:r>
      <w:r w:rsidR="00FE31FD" w:rsidRPr="00FE31FD">
        <w:rPr>
          <w:rFonts w:hint="cs"/>
          <w:b/>
          <w:bCs/>
          <w:rtl/>
        </w:rPr>
        <w:t>החזון איש</w:t>
      </w:r>
      <w:r w:rsidR="00FE31FD">
        <w:rPr>
          <w:rFonts w:hint="cs"/>
          <w:rtl/>
        </w:rPr>
        <w:t xml:space="preserve"> </w:t>
      </w:r>
      <w:r w:rsidR="00FE31FD">
        <w:rPr>
          <w:rFonts w:hint="cs"/>
          <w:sz w:val="18"/>
          <w:szCs w:val="18"/>
          <w:rtl/>
        </w:rPr>
        <w:t>(יז, כה</w:t>
      </w:r>
      <w:r w:rsidR="004F45B5">
        <w:rPr>
          <w:rFonts w:hint="cs"/>
          <w:sz w:val="18"/>
          <w:szCs w:val="18"/>
          <w:rtl/>
        </w:rPr>
        <w:t xml:space="preserve">, </w:t>
      </w:r>
      <w:r w:rsidR="004F45B5" w:rsidRPr="009B6A46">
        <w:rPr>
          <w:rFonts w:hint="cs"/>
          <w:sz w:val="18"/>
          <w:szCs w:val="18"/>
          <w:rtl/>
        </w:rPr>
        <w:t xml:space="preserve">אם כי </w:t>
      </w:r>
      <w:r w:rsidR="00F13A88" w:rsidRPr="009B6A46">
        <w:rPr>
          <w:rFonts w:hint="cs"/>
          <w:sz w:val="18"/>
          <w:szCs w:val="18"/>
          <w:rtl/>
        </w:rPr>
        <w:t>לא בגלל הרמב''ם</w:t>
      </w:r>
      <w:r w:rsidR="00092E3F">
        <w:rPr>
          <w:rStyle w:val="a5"/>
          <w:rtl/>
        </w:rPr>
        <w:footnoteReference w:id="2"/>
      </w:r>
      <w:r w:rsidR="00F13A88" w:rsidRPr="009B6A46">
        <w:rPr>
          <w:rFonts w:hint="cs"/>
          <w:sz w:val="18"/>
          <w:szCs w:val="18"/>
          <w:rtl/>
        </w:rPr>
        <w:t>)</w:t>
      </w:r>
      <w:r w:rsidR="00FE31FD" w:rsidRPr="009B6A46">
        <w:rPr>
          <w:rFonts w:hint="cs"/>
          <w:rtl/>
        </w:rPr>
        <w:t>.</w:t>
      </w:r>
    </w:p>
    <w:p w14:paraId="25B71541" w14:textId="7128BAF7" w:rsidR="00F4787B" w:rsidRDefault="00F4787B" w:rsidP="00792FDE">
      <w:pPr>
        <w:spacing w:after="40"/>
        <w:rPr>
          <w:b/>
          <w:bCs/>
          <w:u w:val="single"/>
          <w:rtl/>
        </w:rPr>
      </w:pPr>
      <w:r>
        <w:rPr>
          <w:rFonts w:hint="cs"/>
          <w:b/>
          <w:bCs/>
          <w:u w:val="single"/>
          <w:rtl/>
        </w:rPr>
        <w:lastRenderedPageBreak/>
        <w:t>זריעה בעציץ</w:t>
      </w:r>
    </w:p>
    <w:p w14:paraId="26FC2491" w14:textId="3C4A53F7" w:rsidR="00576C62" w:rsidRDefault="000D17F7" w:rsidP="00792FDE">
      <w:pPr>
        <w:spacing w:after="40"/>
        <w:rPr>
          <w:rtl/>
        </w:rPr>
      </w:pPr>
      <w:r>
        <w:rPr>
          <w:rFonts w:hint="cs"/>
          <w:rtl/>
        </w:rPr>
        <w:t xml:space="preserve">כאשר מדובר בזריעה באדמה מחוץ לבית, אין מחלוקת שיש בכך איסור בשמיטה כפי שראינו לעיל. האם מותר לזרוע בעציץ </w:t>
      </w:r>
      <w:r w:rsidR="00C1258F">
        <w:rPr>
          <w:rFonts w:hint="cs"/>
          <w:rtl/>
        </w:rPr>
        <w:t>הנמצא</w:t>
      </w:r>
      <w:r>
        <w:rPr>
          <w:rFonts w:hint="cs"/>
          <w:rtl/>
        </w:rPr>
        <w:t xml:space="preserve"> בבית? דנו בכך הפוסקים</w:t>
      </w:r>
      <w:r w:rsidR="00FD150D">
        <w:rPr>
          <w:rFonts w:hint="cs"/>
          <w:rtl/>
        </w:rPr>
        <w:t xml:space="preserve"> בעקבות דברי הירושלמי במסכת ערלה </w:t>
      </w:r>
      <w:r w:rsidR="00FD150D">
        <w:rPr>
          <w:rFonts w:hint="cs"/>
          <w:sz w:val="18"/>
          <w:szCs w:val="18"/>
          <w:rtl/>
        </w:rPr>
        <w:t>(א, ב)</w:t>
      </w:r>
      <w:r>
        <w:rPr>
          <w:rFonts w:hint="cs"/>
          <w:rtl/>
        </w:rPr>
        <w:t>.</w:t>
      </w:r>
      <w:r w:rsidR="00FD150D">
        <w:rPr>
          <w:rFonts w:hint="cs"/>
          <w:rtl/>
        </w:rPr>
        <w:t xml:space="preserve"> הירושלמי כותב,</w:t>
      </w:r>
      <w:r w:rsidR="002D710F">
        <w:rPr>
          <w:rFonts w:hint="cs"/>
          <w:rtl/>
        </w:rPr>
        <w:t xml:space="preserve"> שאילן שנטעו אותו בתוך הבית פטור ממעשרות </w:t>
      </w:r>
      <w:r w:rsidR="002D710F" w:rsidRPr="00A53184">
        <w:rPr>
          <w:rFonts w:hint="cs"/>
          <w:rtl/>
        </w:rPr>
        <w:t>(</w:t>
      </w:r>
      <w:r w:rsidR="00A53184" w:rsidRPr="00A53184">
        <w:rPr>
          <w:rFonts w:ascii="Assistant" w:hAnsi="Assistant" w:cs="Assistant" w:hint="cs"/>
          <w:shd w:val="clear" w:color="auto" w:fill="FFFFFF"/>
          <w:rtl/>
        </w:rPr>
        <w:t>"עשר תעשר את כל תבואת זרעך</w:t>
      </w:r>
      <w:r w:rsidR="00A53184" w:rsidRPr="00C737CB">
        <w:rPr>
          <w:rFonts w:ascii="Assistant" w:hAnsi="Assistant" w:cs="Assistant" w:hint="cs"/>
          <w:shd w:val="clear" w:color="auto" w:fill="FFFFFF"/>
          <w:rtl/>
        </w:rPr>
        <w:t xml:space="preserve"> היוצא </w:t>
      </w:r>
      <w:r w:rsidR="00A53184" w:rsidRPr="00A53184">
        <w:rPr>
          <w:rFonts w:ascii="Assistant" w:hAnsi="Assistant" w:cs="Assistant" w:hint="cs"/>
          <w:shd w:val="clear" w:color="auto" w:fill="FFFFFF"/>
          <w:rtl/>
        </w:rPr>
        <w:t>השדה"</w:t>
      </w:r>
      <w:r w:rsidR="00A53184" w:rsidRPr="00A53184">
        <w:rPr>
          <w:rFonts w:ascii="Assistant" w:hAnsi="Assistant" w:cs="Assistant" w:hint="cs"/>
          <w:shd w:val="clear" w:color="auto" w:fill="FFFFFF"/>
        </w:rPr>
        <w:t>.</w:t>
      </w:r>
      <w:r w:rsidR="00A53184" w:rsidRPr="00A53184">
        <w:rPr>
          <w:rFonts w:hint="cs"/>
          <w:rtl/>
        </w:rPr>
        <w:t xml:space="preserve"> </w:t>
      </w:r>
      <w:r w:rsidR="002D710F">
        <w:rPr>
          <w:rFonts w:hint="cs"/>
          <w:rtl/>
        </w:rPr>
        <w:t>דווקא בשדה), וחייב בערלה (</w:t>
      </w:r>
      <w:r w:rsidR="00A53184">
        <w:rPr>
          <w:rFonts w:hint="cs"/>
          <w:rtl/>
        </w:rPr>
        <w:t>"</w:t>
      </w:r>
      <w:r w:rsidR="002D710F">
        <w:rPr>
          <w:rFonts w:hint="cs"/>
          <w:rtl/>
        </w:rPr>
        <w:t>הארץ</w:t>
      </w:r>
      <w:r w:rsidR="00A53184">
        <w:rPr>
          <w:rFonts w:hint="cs"/>
          <w:rtl/>
        </w:rPr>
        <w:t>"</w:t>
      </w:r>
      <w:r w:rsidR="002D710F">
        <w:rPr>
          <w:rFonts w:hint="cs"/>
          <w:rtl/>
        </w:rPr>
        <w:t>, ולא דווקא השדה).</w:t>
      </w:r>
    </w:p>
    <w:p w14:paraId="2C978A10" w14:textId="5176D1EA" w:rsidR="00F66748" w:rsidRDefault="00F66748" w:rsidP="00792FDE">
      <w:pPr>
        <w:spacing w:after="40"/>
        <w:rPr>
          <w:rtl/>
        </w:rPr>
      </w:pPr>
      <w:r>
        <w:rPr>
          <w:rFonts w:hint="cs"/>
          <w:rtl/>
        </w:rPr>
        <w:t>בדין פטור משביעית באיל</w:t>
      </w:r>
      <w:r w:rsidR="00A53184">
        <w:rPr>
          <w:rFonts w:hint="cs"/>
          <w:rtl/>
        </w:rPr>
        <w:t xml:space="preserve">ן </w:t>
      </w:r>
      <w:r>
        <w:rPr>
          <w:rFonts w:hint="cs"/>
          <w:rtl/>
        </w:rPr>
        <w:t>או בירק</w:t>
      </w:r>
      <w:r w:rsidR="007F3537">
        <w:rPr>
          <w:rFonts w:hint="cs"/>
          <w:rtl/>
        </w:rPr>
        <w:t xml:space="preserve"> השתולים בבית </w:t>
      </w:r>
      <w:r>
        <w:rPr>
          <w:rFonts w:hint="cs"/>
          <w:rtl/>
        </w:rPr>
        <w:t xml:space="preserve">מסתפק הירושלמי, </w:t>
      </w:r>
      <w:r w:rsidR="00A53184">
        <w:rPr>
          <w:rFonts w:hint="cs"/>
          <w:rtl/>
        </w:rPr>
        <w:t>שכן</w:t>
      </w:r>
      <w:r>
        <w:rPr>
          <w:rFonts w:hint="cs"/>
          <w:rtl/>
        </w:rPr>
        <w:t xml:space="preserve"> מצד אחד כתוב 'ושבתה הארץ', כך שיש מקום לחייב כמו בערלה, אך מצד שני כתוב 'שדך לא תזרע וכרמך לא תזמור', משמע שדווקא הגדל בשדה חייב, אבל </w:t>
      </w:r>
      <w:r w:rsidR="00A53184">
        <w:rPr>
          <w:rFonts w:hint="cs"/>
          <w:rtl/>
        </w:rPr>
        <w:t>ה</w:t>
      </w:r>
      <w:r>
        <w:rPr>
          <w:rFonts w:hint="cs"/>
          <w:rtl/>
        </w:rPr>
        <w:t>גדל בבית פטור. למסקנה</w:t>
      </w:r>
      <w:r w:rsidR="00A53184">
        <w:rPr>
          <w:rFonts w:hint="cs"/>
          <w:rtl/>
        </w:rPr>
        <w:t>,</w:t>
      </w:r>
      <w:r>
        <w:rPr>
          <w:rFonts w:hint="cs"/>
          <w:rtl/>
        </w:rPr>
        <w:t xml:space="preserve"> הרמב''ם לא הכריע בסוגיה זו, ומשום כך נחלקו האחרונים:</w:t>
      </w:r>
    </w:p>
    <w:p w14:paraId="624765A4" w14:textId="52557AEA" w:rsidR="00F66748" w:rsidRDefault="00F66748" w:rsidP="00792FDE">
      <w:pPr>
        <w:spacing w:after="40"/>
        <w:rPr>
          <w:rtl/>
        </w:rPr>
      </w:pPr>
      <w:r>
        <w:rPr>
          <w:rFonts w:hint="cs"/>
          <w:rtl/>
        </w:rPr>
        <w:t xml:space="preserve">א. </w:t>
      </w:r>
      <w:r w:rsidRPr="00D1636A">
        <w:rPr>
          <w:rFonts w:hint="cs"/>
          <w:b/>
          <w:bCs/>
          <w:rtl/>
        </w:rPr>
        <w:t>פאת</w:t>
      </w:r>
      <w:r>
        <w:rPr>
          <w:rFonts w:hint="cs"/>
          <w:rtl/>
        </w:rPr>
        <w:t xml:space="preserve"> </w:t>
      </w:r>
      <w:r w:rsidRPr="00D1636A">
        <w:rPr>
          <w:rFonts w:hint="cs"/>
          <w:b/>
          <w:bCs/>
          <w:rtl/>
        </w:rPr>
        <w:t>השולחן</w:t>
      </w:r>
      <w:r>
        <w:rPr>
          <w:rFonts w:hint="cs"/>
          <w:rtl/>
        </w:rPr>
        <w:t xml:space="preserve"> </w:t>
      </w:r>
      <w:r>
        <w:rPr>
          <w:rFonts w:hint="cs"/>
          <w:sz w:val="18"/>
          <w:szCs w:val="18"/>
          <w:rtl/>
        </w:rPr>
        <w:t>(</w:t>
      </w:r>
      <w:r w:rsidR="00D1636A">
        <w:rPr>
          <w:rFonts w:hint="cs"/>
          <w:sz w:val="18"/>
          <w:szCs w:val="18"/>
          <w:rtl/>
        </w:rPr>
        <w:t xml:space="preserve">הל' שביעית כ, כד) </w:t>
      </w:r>
      <w:r w:rsidR="00D1636A">
        <w:rPr>
          <w:rFonts w:hint="cs"/>
          <w:rtl/>
        </w:rPr>
        <w:t xml:space="preserve">סבר, שכיוון ששביעית בזמן הזה מדרבנן כפי שראינו בעבר </w:t>
      </w:r>
      <w:r w:rsidR="00D1636A">
        <w:rPr>
          <w:rFonts w:hint="cs"/>
          <w:sz w:val="18"/>
          <w:szCs w:val="18"/>
          <w:rtl/>
        </w:rPr>
        <w:t>(ראה שנה ד')</w:t>
      </w:r>
      <w:r w:rsidR="00D1636A">
        <w:rPr>
          <w:rFonts w:hint="cs"/>
          <w:rtl/>
        </w:rPr>
        <w:t xml:space="preserve"> (ורק כאשר עם ישראל יחזור כל אחד לנחלת</w:t>
      </w:r>
      <w:r w:rsidR="00A53184">
        <w:rPr>
          <w:rFonts w:hint="cs"/>
          <w:rtl/>
        </w:rPr>
        <w:t>ו</w:t>
      </w:r>
      <w:r w:rsidR="00D1636A">
        <w:rPr>
          <w:rFonts w:hint="cs"/>
          <w:rtl/>
        </w:rPr>
        <w:t xml:space="preserve"> שביעית תהיה מדאורייתא) - יש להקל, וככל ספק דרבנן שהולכים בו לקולא, </w:t>
      </w:r>
      <w:r w:rsidR="002F39B0">
        <w:rPr>
          <w:rFonts w:hint="cs"/>
          <w:rtl/>
        </w:rPr>
        <w:t>ובלשונו:</w:t>
      </w:r>
    </w:p>
    <w:p w14:paraId="3FDF8A83" w14:textId="094B9827" w:rsidR="002F39B0" w:rsidRDefault="002F39B0" w:rsidP="00792FDE">
      <w:pPr>
        <w:spacing w:after="40"/>
        <w:ind w:left="720"/>
        <w:rPr>
          <w:rtl/>
        </w:rPr>
      </w:pPr>
      <w:r>
        <w:rPr>
          <w:rFonts w:hint="cs"/>
          <w:rtl/>
        </w:rPr>
        <w:t>''</w:t>
      </w:r>
      <w:r w:rsidR="00D03F30">
        <w:rPr>
          <w:rFonts w:hint="cs"/>
          <w:rtl/>
        </w:rPr>
        <w:t>אילן שנטעו בתוך הבית הרי זה ספק. בפרק קמא דערלה בירושלמי, בשביעית צריכה, פירוש נשאר בספק, דכתיב ושבתה הארץ שבת לה', וכתיב שדך לא תזרע כרמך לא תזמור משמע בגלוי, ונשאר באיבעיא. ולקמן סי' כג ביררתי דרבינו והאחרונים הכריעו דשביעית בזמן הזה מדרבנן, לפי זה האיבעיא לקולא.''</w:t>
      </w:r>
    </w:p>
    <w:p w14:paraId="6850A958" w14:textId="35AED690" w:rsidR="00F66748" w:rsidRDefault="002F39B0" w:rsidP="00792FDE">
      <w:pPr>
        <w:spacing w:after="40"/>
        <w:rPr>
          <w:rtl/>
        </w:rPr>
      </w:pPr>
      <w:r>
        <w:rPr>
          <w:rFonts w:hint="cs"/>
          <w:rtl/>
        </w:rPr>
        <w:t xml:space="preserve">ב. </w:t>
      </w:r>
      <w:r w:rsidRPr="004C14A9">
        <w:rPr>
          <w:rFonts w:hint="cs"/>
          <w:b/>
          <w:bCs/>
          <w:rtl/>
        </w:rPr>
        <w:t>החזון איש</w:t>
      </w:r>
      <w:r>
        <w:rPr>
          <w:rFonts w:hint="cs"/>
          <w:rtl/>
        </w:rPr>
        <w:t xml:space="preserve"> </w:t>
      </w:r>
      <w:r>
        <w:rPr>
          <w:rFonts w:hint="cs"/>
          <w:sz w:val="18"/>
          <w:szCs w:val="18"/>
          <w:rtl/>
        </w:rPr>
        <w:t xml:space="preserve">(שביעית כב, א) </w:t>
      </w:r>
      <w:r>
        <w:rPr>
          <w:rFonts w:hint="cs"/>
          <w:rtl/>
        </w:rPr>
        <w:t xml:space="preserve">חלק על פאת השולחן וטען, שעל אף ששביעית בזמן הזה מדרבנן, מכל מקום כיוון שיסודה מדאורייתא </w:t>
      </w:r>
      <w:r w:rsidR="004C14A9">
        <w:rPr>
          <w:rFonts w:hint="cs"/>
          <w:rtl/>
        </w:rPr>
        <w:t>- לא בהכרח שחכמים יקלו, ומשום כך נקט שאין לשתול בעציץ נקוב שנמצא בתוך הבית</w:t>
      </w:r>
      <w:r w:rsidR="00D62FA6">
        <w:rPr>
          <w:rFonts w:hint="cs"/>
          <w:rtl/>
        </w:rPr>
        <w:t xml:space="preserve">, וכן פסק </w:t>
      </w:r>
      <w:r w:rsidR="00D62FA6" w:rsidRPr="00D62FA6">
        <w:rPr>
          <w:rFonts w:hint="cs"/>
          <w:b/>
          <w:bCs/>
          <w:rtl/>
        </w:rPr>
        <w:t>הרב אליהו</w:t>
      </w:r>
      <w:r w:rsidR="004C14A9">
        <w:rPr>
          <w:rFonts w:hint="cs"/>
          <w:rtl/>
        </w:rPr>
        <w:t>.</w:t>
      </w:r>
      <w:r w:rsidR="00F83322">
        <w:rPr>
          <w:rFonts w:hint="cs"/>
          <w:rtl/>
        </w:rPr>
        <w:t xml:space="preserve"> גם </w:t>
      </w:r>
      <w:r w:rsidR="00F83322" w:rsidRPr="00F83322">
        <w:rPr>
          <w:rFonts w:hint="cs"/>
          <w:b/>
          <w:bCs/>
          <w:rtl/>
        </w:rPr>
        <w:t xml:space="preserve">הרב קוק </w:t>
      </w:r>
      <w:r w:rsidR="00F83322">
        <w:rPr>
          <w:rFonts w:hint="cs"/>
          <w:sz w:val="18"/>
          <w:szCs w:val="18"/>
          <w:rtl/>
        </w:rPr>
        <w:t xml:space="preserve">(שבת הארץ א, ג) </w:t>
      </w:r>
      <w:r w:rsidR="00F83322">
        <w:rPr>
          <w:rFonts w:hint="cs"/>
          <w:rtl/>
        </w:rPr>
        <w:t>סבר שאין להקל בכל עניין, אך כתב שבמקום הפסד יש להקל (וייתכן שגם החזון איש יודה במקום הפסד).</w:t>
      </w:r>
    </w:p>
    <w:p w14:paraId="5FBFA273" w14:textId="66A4FD33" w:rsidR="00F66748" w:rsidRDefault="00F66748" w:rsidP="00792FDE">
      <w:pPr>
        <w:spacing w:after="40"/>
        <w:rPr>
          <w:u w:val="single"/>
          <w:rtl/>
        </w:rPr>
      </w:pPr>
      <w:r>
        <w:rPr>
          <w:rFonts w:hint="cs"/>
          <w:u w:val="single"/>
          <w:rtl/>
        </w:rPr>
        <w:t>עציץ שאינו נקוב</w:t>
      </w:r>
    </w:p>
    <w:p w14:paraId="038CE483" w14:textId="34910AFA" w:rsidR="004816BB" w:rsidRDefault="00F66748" w:rsidP="00792FDE">
      <w:pPr>
        <w:spacing w:after="40"/>
        <w:rPr>
          <w:rtl/>
        </w:rPr>
      </w:pPr>
      <w:r>
        <w:rPr>
          <w:rFonts w:hint="cs"/>
          <w:rtl/>
        </w:rPr>
        <w:t>עד כה הדיון עסק בזריעה בעציץ שיש בו נקב,</w:t>
      </w:r>
      <w:r w:rsidR="00D1636A">
        <w:rPr>
          <w:rFonts w:hint="cs"/>
          <w:rtl/>
        </w:rPr>
        <w:t xml:space="preserve"> </w:t>
      </w:r>
      <w:r w:rsidR="00A53184">
        <w:rPr>
          <w:rFonts w:hint="cs"/>
          <w:rtl/>
        </w:rPr>
        <w:t>ו</w:t>
      </w:r>
      <w:r w:rsidR="00D1636A">
        <w:rPr>
          <w:rFonts w:hint="cs"/>
          <w:rtl/>
        </w:rPr>
        <w:t xml:space="preserve">בגלל הנקב </w:t>
      </w:r>
      <w:r w:rsidR="004816BB">
        <w:rPr>
          <w:rFonts w:hint="cs"/>
          <w:rtl/>
        </w:rPr>
        <w:t>הוא למעשה נחשב עדיין מחובר לקרקע, ולכן החזון איש והרב קוק כתבו ש</w:t>
      </w:r>
      <w:r w:rsidR="00D1636A">
        <w:rPr>
          <w:rFonts w:hint="cs"/>
          <w:rtl/>
        </w:rPr>
        <w:t xml:space="preserve">שייך להחמיר, אך </w:t>
      </w:r>
      <w:r w:rsidR="004816BB">
        <w:rPr>
          <w:rFonts w:hint="cs"/>
          <w:rtl/>
        </w:rPr>
        <w:t xml:space="preserve">בעציץ שאינו נקוב </w:t>
      </w:r>
      <w:r w:rsidR="00497E34">
        <w:rPr>
          <w:rFonts w:hint="cs"/>
          <w:rtl/>
        </w:rPr>
        <w:t xml:space="preserve">ונמצא בתוך בית </w:t>
      </w:r>
      <w:r w:rsidR="004816BB">
        <w:rPr>
          <w:rFonts w:hint="cs"/>
          <w:rtl/>
        </w:rPr>
        <w:t>- גם החזון איש כתב שאפשר להקל, כיוון שזריעה בבית אסורה מדרבנן, ופאת השולחן הקל אפילו בעציץ נקוב, כך ש</w:t>
      </w:r>
      <w:r w:rsidR="00497E34">
        <w:rPr>
          <w:rFonts w:hint="cs"/>
          <w:rtl/>
        </w:rPr>
        <w:t xml:space="preserve">ייתכן </w:t>
      </w:r>
      <w:r w:rsidR="00A53184">
        <w:rPr>
          <w:rFonts w:hint="cs"/>
          <w:rtl/>
        </w:rPr>
        <w:t>שב</w:t>
      </w:r>
      <w:r w:rsidR="004816BB">
        <w:rPr>
          <w:rFonts w:hint="cs"/>
          <w:rtl/>
        </w:rPr>
        <w:t>עציץ שאינו נקוב לא גזרו.</w:t>
      </w:r>
    </w:p>
    <w:p w14:paraId="5B103C65" w14:textId="516E798A" w:rsidR="00497E34" w:rsidRDefault="004816BB" w:rsidP="00792FDE">
      <w:pPr>
        <w:spacing w:after="40"/>
        <w:rPr>
          <w:rtl/>
        </w:rPr>
      </w:pPr>
      <w:r>
        <w:rPr>
          <w:rFonts w:hint="cs"/>
          <w:rtl/>
        </w:rPr>
        <w:t>אלא, שדנו הפוסקים מה נחשב עציץ נקוב ומה אינו נקוב</w:t>
      </w:r>
      <w:r w:rsidR="00497E34">
        <w:rPr>
          <w:rFonts w:hint="cs"/>
          <w:rtl/>
        </w:rPr>
        <w:t>.</w:t>
      </w:r>
      <w:r w:rsidR="006E24A9">
        <w:rPr>
          <w:rFonts w:hint="cs"/>
          <w:rtl/>
        </w:rPr>
        <w:t xml:space="preserve"> </w:t>
      </w:r>
      <w:r w:rsidR="002C4C40">
        <w:rPr>
          <w:rFonts w:hint="cs"/>
          <w:rtl/>
        </w:rPr>
        <w:t xml:space="preserve">כאשר אין בכלי המחזיק את העציץ חורים, כתבו הפוסקים שהעציץ אינו נחשב נקוב (אלא אם כן העציץ עשוי מחרס, שאז הצמח יונק דרכו), וכן </w:t>
      </w:r>
      <w:r w:rsidR="00A53184">
        <w:rPr>
          <w:rFonts w:hint="cs"/>
          <w:rtl/>
        </w:rPr>
        <w:t xml:space="preserve">אינו נקרא נקוב </w:t>
      </w:r>
      <w:r w:rsidR="002C4C40">
        <w:rPr>
          <w:rFonts w:hint="cs"/>
          <w:rtl/>
        </w:rPr>
        <w:t xml:space="preserve">במקרה בו יש חורים בעציץ, אך יש מתחתיו צלחת מפלסטיק וכדומה. דנו הפוסקים, האם עציץ שיש בו חורים, </w:t>
      </w:r>
      <w:r w:rsidR="006F5AE3">
        <w:rPr>
          <w:rFonts w:hint="cs"/>
          <w:rtl/>
        </w:rPr>
        <w:t>ו</w:t>
      </w:r>
      <w:r w:rsidR="002C4C40">
        <w:rPr>
          <w:rFonts w:hint="cs"/>
          <w:rtl/>
        </w:rPr>
        <w:t>יושב על מרצפות הבית נחשב נקוב וניתן להקל:</w:t>
      </w:r>
    </w:p>
    <w:p w14:paraId="668E1F58" w14:textId="2FAA7583" w:rsidR="002C4C40" w:rsidRPr="00C737CB" w:rsidRDefault="002C4C40" w:rsidP="00792FDE">
      <w:pPr>
        <w:spacing w:after="40"/>
        <w:rPr>
          <w:rtl/>
        </w:rPr>
      </w:pPr>
      <w:r>
        <w:rPr>
          <w:rFonts w:hint="cs"/>
          <w:rtl/>
        </w:rPr>
        <w:t xml:space="preserve">א. </w:t>
      </w:r>
      <w:r w:rsidR="00B424A8" w:rsidRPr="00467F29">
        <w:rPr>
          <w:rFonts w:hint="cs"/>
          <w:b/>
          <w:bCs/>
          <w:rtl/>
        </w:rPr>
        <w:t>הגרש''ז אויערבך</w:t>
      </w:r>
      <w:r w:rsidR="00B424A8">
        <w:rPr>
          <w:rFonts w:hint="cs"/>
          <w:rtl/>
        </w:rPr>
        <w:t xml:space="preserve"> </w:t>
      </w:r>
      <w:r w:rsidR="00467F29">
        <w:rPr>
          <w:rFonts w:hint="cs"/>
          <w:sz w:val="18"/>
          <w:szCs w:val="18"/>
          <w:rtl/>
        </w:rPr>
        <w:t xml:space="preserve">(מנחת שלמה א, מא) </w:t>
      </w:r>
      <w:r w:rsidR="00B424A8">
        <w:rPr>
          <w:rFonts w:hint="cs"/>
          <w:rtl/>
        </w:rPr>
        <w:t>כתב, שכאשר מדובר בקומת קרקע, יש מקום לומר שכל הרצפה נחשבת יחידה אחת עם הקרקע</w:t>
      </w:r>
      <w:r w:rsidR="007C0F5E">
        <w:rPr>
          <w:rFonts w:hint="cs"/>
          <w:rtl/>
        </w:rPr>
        <w:t xml:space="preserve"> (והרצפות נחשבות סלע שעל הקרקע)</w:t>
      </w:r>
      <w:r w:rsidR="00B424A8">
        <w:rPr>
          <w:rFonts w:hint="cs"/>
          <w:rtl/>
        </w:rPr>
        <w:t xml:space="preserve">, ומשום כך זריעה בעציץ </w:t>
      </w:r>
      <w:r w:rsidR="006F5AE3">
        <w:rPr>
          <w:rFonts w:hint="cs"/>
          <w:rtl/>
        </w:rPr>
        <w:t xml:space="preserve">נקוב </w:t>
      </w:r>
      <w:r w:rsidR="00B424A8">
        <w:rPr>
          <w:rFonts w:hint="cs"/>
          <w:rtl/>
        </w:rPr>
        <w:t xml:space="preserve">נחשבת כזריעה על הקרקע ואסורה. אמנם, </w:t>
      </w:r>
      <w:r w:rsidR="00CD4322">
        <w:rPr>
          <w:rFonts w:hint="cs"/>
          <w:rtl/>
        </w:rPr>
        <w:t>נראה ש</w:t>
      </w:r>
      <w:r w:rsidR="00B424A8">
        <w:rPr>
          <w:rFonts w:hint="cs"/>
          <w:rtl/>
        </w:rPr>
        <w:t>כאשר מדובר בקומה שנייה - מותר</w:t>
      </w:r>
      <w:r w:rsidR="00C737CB">
        <w:rPr>
          <w:rFonts w:hint="cs"/>
          <w:rtl/>
        </w:rPr>
        <w:t>, שכן אז יש רווח משמעותי</w:t>
      </w:r>
      <w:r w:rsidR="00873FE4">
        <w:rPr>
          <w:rFonts w:hint="cs"/>
          <w:rtl/>
        </w:rPr>
        <w:t xml:space="preserve"> (וכן כתב שניתן להקל החזון איש)</w:t>
      </w:r>
      <w:r w:rsidR="00C737CB">
        <w:rPr>
          <w:rFonts w:hint="cs"/>
          <w:rtl/>
        </w:rPr>
        <w:t>.</w:t>
      </w:r>
    </w:p>
    <w:p w14:paraId="5C3C8BE6" w14:textId="2C594277" w:rsidR="00497E34" w:rsidRDefault="00FF229A" w:rsidP="00792FDE">
      <w:pPr>
        <w:spacing w:after="40"/>
        <w:rPr>
          <w:rtl/>
        </w:rPr>
      </w:pPr>
      <w:r>
        <w:rPr>
          <w:rFonts w:hint="cs"/>
          <w:rtl/>
        </w:rPr>
        <w:t xml:space="preserve">ב. </w:t>
      </w:r>
      <w:r w:rsidRPr="00792FDE">
        <w:rPr>
          <w:rFonts w:hint="cs"/>
          <w:b/>
          <w:bCs/>
          <w:rtl/>
        </w:rPr>
        <w:t>הרב אשר וייס</w:t>
      </w:r>
      <w:r>
        <w:rPr>
          <w:rFonts w:hint="cs"/>
          <w:rtl/>
        </w:rPr>
        <w:t xml:space="preserve"> </w:t>
      </w:r>
      <w:r>
        <w:rPr>
          <w:rFonts w:hint="cs"/>
          <w:sz w:val="18"/>
          <w:szCs w:val="18"/>
          <w:rtl/>
        </w:rPr>
        <w:t xml:space="preserve">(דרכי הוראה ו, יז) </w:t>
      </w:r>
      <w:r>
        <w:rPr>
          <w:rFonts w:hint="cs"/>
          <w:rtl/>
        </w:rPr>
        <w:t xml:space="preserve">חלק וסבר, שמכיוון שיש בטון המפסיק בין הרצפה לאדמה, לא מסתבר לראות את העציץ והקרקע כיחידה אחת, וכן וודאי שהעציץ אינו מושפע מהאדמה, ולכן דינו כעציץ שאינו נקוב בבית, </w:t>
      </w:r>
      <w:r w:rsidR="006F5AE3">
        <w:rPr>
          <w:rFonts w:hint="cs"/>
          <w:rtl/>
        </w:rPr>
        <w:t>וכפי</w:t>
      </w:r>
      <w:r>
        <w:rPr>
          <w:rFonts w:hint="cs"/>
          <w:rtl/>
        </w:rPr>
        <w:t xml:space="preserve"> שראינו יש להקל בו. אמנם, במקרה בו חלק מהעלים של העציץ נמצאים מעל אדמת </w:t>
      </w:r>
      <w:r w:rsidR="006F5AE3">
        <w:rPr>
          <w:rFonts w:hint="cs"/>
          <w:rtl/>
        </w:rPr>
        <w:t>ה</w:t>
      </w:r>
      <w:r>
        <w:rPr>
          <w:rFonts w:hint="cs"/>
          <w:rtl/>
        </w:rPr>
        <w:t xml:space="preserve">חצר ולא מעל </w:t>
      </w:r>
      <w:r w:rsidR="006F5AE3">
        <w:rPr>
          <w:rFonts w:hint="cs"/>
          <w:rtl/>
        </w:rPr>
        <w:t>ה</w:t>
      </w:r>
      <w:r>
        <w:rPr>
          <w:rFonts w:hint="cs"/>
          <w:rtl/>
        </w:rPr>
        <w:t>ריצוף - אין זה נחשב עציץ שאינו נקוב.</w:t>
      </w:r>
    </w:p>
    <w:p w14:paraId="106C080C" w14:textId="35B1F6E7" w:rsidR="00497E34" w:rsidRDefault="00995E17" w:rsidP="00792FDE">
      <w:pPr>
        <w:spacing w:after="40"/>
        <w:rPr>
          <w:u w:val="single"/>
          <w:rtl/>
        </w:rPr>
      </w:pPr>
      <w:r>
        <w:rPr>
          <w:rFonts w:hint="cs"/>
          <w:u w:val="single"/>
          <w:rtl/>
        </w:rPr>
        <w:t>מצע מנותק</w:t>
      </w:r>
    </w:p>
    <w:p w14:paraId="660E4329" w14:textId="23E11B1E" w:rsidR="009970B4" w:rsidRDefault="00DF61CE" w:rsidP="00792FDE">
      <w:pPr>
        <w:spacing w:after="40"/>
        <w:rPr>
          <w:rtl/>
        </w:rPr>
      </w:pPr>
      <w:r>
        <w:rPr>
          <w:rFonts w:hint="cs"/>
          <w:rtl/>
        </w:rPr>
        <w:t xml:space="preserve">א. </w:t>
      </w:r>
      <w:r w:rsidR="00A77DD6">
        <w:rPr>
          <w:rFonts w:hint="cs"/>
          <w:rtl/>
        </w:rPr>
        <w:t xml:space="preserve">בפשטות </w:t>
      </w:r>
      <w:r w:rsidR="00995E17">
        <w:rPr>
          <w:rFonts w:hint="cs"/>
          <w:rtl/>
        </w:rPr>
        <w:t xml:space="preserve">לפי מה שראינו עד כה, ניתן </w:t>
      </w:r>
      <w:r w:rsidR="009E4854">
        <w:rPr>
          <w:rFonts w:hint="cs"/>
          <w:rtl/>
        </w:rPr>
        <w:t xml:space="preserve">יהיה </w:t>
      </w:r>
      <w:r w:rsidR="00995E17">
        <w:rPr>
          <w:rFonts w:hint="cs"/>
          <w:rtl/>
        </w:rPr>
        <w:t xml:space="preserve">לשתול בשמיטה גידולים במצע מנותק בחממות, </w:t>
      </w:r>
      <w:r w:rsidR="00A77DD6">
        <w:rPr>
          <w:rFonts w:hint="cs"/>
          <w:rtl/>
        </w:rPr>
        <w:t>כלומר זריעה בחממות על מצע מפלסטיק</w:t>
      </w:r>
      <w:r w:rsidR="00CD27F1">
        <w:rPr>
          <w:rFonts w:hint="cs"/>
          <w:rtl/>
        </w:rPr>
        <w:t xml:space="preserve"> </w:t>
      </w:r>
      <w:r w:rsidR="009E4854" w:rsidRPr="009E4854">
        <w:rPr>
          <w:rFonts w:hint="cs"/>
          <w:sz w:val="18"/>
          <w:szCs w:val="18"/>
          <w:rtl/>
        </w:rPr>
        <w:t>(</w:t>
      </w:r>
      <w:r w:rsidR="00CD27F1" w:rsidRPr="009E4854">
        <w:rPr>
          <w:rFonts w:hint="cs"/>
          <w:sz w:val="18"/>
          <w:szCs w:val="18"/>
          <w:rtl/>
        </w:rPr>
        <w:t>כפי שהיה נהוג בגוש קטיף בשנת השמיטה</w:t>
      </w:r>
      <w:r w:rsidR="009E4854">
        <w:rPr>
          <w:rFonts w:hint="cs"/>
          <w:sz w:val="18"/>
          <w:szCs w:val="18"/>
          <w:rtl/>
        </w:rPr>
        <w:t>)</w:t>
      </w:r>
      <w:r w:rsidR="00CD27F1">
        <w:rPr>
          <w:rFonts w:hint="cs"/>
          <w:rtl/>
        </w:rPr>
        <w:t xml:space="preserve"> - שהרי מדובר בגידול בתוך בית, בעציץ שאינו נקוב. ואכן, כך פסק</w:t>
      </w:r>
      <w:r w:rsidR="005427DF">
        <w:rPr>
          <w:rFonts w:hint="cs"/>
          <w:rtl/>
        </w:rPr>
        <w:t>ו</w:t>
      </w:r>
      <w:r w:rsidR="00CD27F1">
        <w:rPr>
          <w:rFonts w:hint="cs"/>
          <w:rtl/>
        </w:rPr>
        <w:t xml:space="preserve"> </w:t>
      </w:r>
      <w:r w:rsidR="00CD27F1" w:rsidRPr="005326C4">
        <w:rPr>
          <w:rFonts w:hint="cs"/>
          <w:b/>
          <w:bCs/>
          <w:rtl/>
        </w:rPr>
        <w:t>הגרש''ז אויערבך</w:t>
      </w:r>
      <w:r w:rsidR="00CD27F1">
        <w:rPr>
          <w:rFonts w:hint="cs"/>
          <w:rtl/>
        </w:rPr>
        <w:t xml:space="preserve"> </w:t>
      </w:r>
      <w:r w:rsidR="005326C4">
        <w:rPr>
          <w:rFonts w:hint="cs"/>
          <w:sz w:val="18"/>
          <w:szCs w:val="18"/>
          <w:rtl/>
        </w:rPr>
        <w:t xml:space="preserve">(מכתב, הליכות שדה) </w:t>
      </w:r>
      <w:r w:rsidR="005427DF" w:rsidRPr="005427DF">
        <w:rPr>
          <w:rFonts w:hint="cs"/>
          <w:b/>
          <w:bCs/>
          <w:rtl/>
        </w:rPr>
        <w:t>והרב עובדיה</w:t>
      </w:r>
      <w:r w:rsidR="005427DF">
        <w:rPr>
          <w:rFonts w:hint="cs"/>
          <w:rtl/>
        </w:rPr>
        <w:t xml:space="preserve"> </w:t>
      </w:r>
      <w:r w:rsidR="00077D90">
        <w:rPr>
          <w:rFonts w:hint="cs"/>
          <w:sz w:val="18"/>
          <w:szCs w:val="18"/>
          <w:rtl/>
        </w:rPr>
        <w:t xml:space="preserve">(ילקוט יוסף שביעית) </w:t>
      </w:r>
      <w:r w:rsidR="00CD27F1">
        <w:rPr>
          <w:rFonts w:hint="cs"/>
          <w:rtl/>
        </w:rPr>
        <w:t>להלכה, בתוספת העובדה ששביעית בזמן הזה מדרבנן</w:t>
      </w:r>
      <w:r w:rsidR="009970B4">
        <w:rPr>
          <w:rFonts w:hint="cs"/>
          <w:rtl/>
        </w:rPr>
        <w:t>.</w:t>
      </w:r>
    </w:p>
    <w:p w14:paraId="7F6D4866" w14:textId="65F4FAD8" w:rsidR="0093427F" w:rsidRDefault="009970B4" w:rsidP="00792FDE">
      <w:pPr>
        <w:spacing w:after="40"/>
        <w:rPr>
          <w:rtl/>
        </w:rPr>
      </w:pPr>
      <w:r>
        <w:rPr>
          <w:rFonts w:hint="cs"/>
          <w:rtl/>
        </w:rPr>
        <w:t xml:space="preserve">האם במקרה זה די בכך שהעציץ מונח על הפלסטיק, או שצריך בנוסף שהעציץ יהיה בתוך כלי שאינו נקוב? יש שכתבו שצריך בנוסף גם </w:t>
      </w:r>
      <w:r w:rsidR="00607102">
        <w:rPr>
          <w:rFonts w:hint="cs"/>
          <w:rtl/>
        </w:rPr>
        <w:t>כלי סגור</w:t>
      </w:r>
      <w:r>
        <w:rPr>
          <w:rFonts w:hint="cs"/>
          <w:rtl/>
        </w:rPr>
        <w:t>, שהרי הרא''ש פוסק שזריעה על סלע נחשבת כזריעה על קרקע. אמנם, מעיקר הדין אין חובה בכך ודי ביריעה מפלסטיק, שהרי יש לחלק בין סלע שנחשב חלק מהקרקע</w:t>
      </w:r>
      <w:r w:rsidR="00CA20B5">
        <w:rPr>
          <w:rFonts w:hint="cs"/>
          <w:rtl/>
        </w:rPr>
        <w:t xml:space="preserve"> ל</w:t>
      </w:r>
      <w:r w:rsidR="006F5AE3">
        <w:rPr>
          <w:rFonts w:hint="cs"/>
          <w:rtl/>
        </w:rPr>
        <w:t xml:space="preserve">בין </w:t>
      </w:r>
      <w:r w:rsidR="00CA20B5">
        <w:rPr>
          <w:rFonts w:hint="cs"/>
          <w:rtl/>
        </w:rPr>
        <w:t>פלסטיק שאינו</w:t>
      </w:r>
      <w:r>
        <w:rPr>
          <w:rFonts w:hint="cs"/>
          <w:rtl/>
        </w:rPr>
        <w:t xml:space="preserve">, </w:t>
      </w:r>
      <w:r w:rsidR="00CA20B5">
        <w:rPr>
          <w:rFonts w:hint="cs"/>
          <w:rtl/>
        </w:rPr>
        <w:t xml:space="preserve">ובלשון </w:t>
      </w:r>
      <w:r w:rsidR="005427DF">
        <w:rPr>
          <w:rFonts w:hint="cs"/>
          <w:rtl/>
        </w:rPr>
        <w:t>הגרש''ז</w:t>
      </w:r>
      <w:r w:rsidR="007C7322">
        <w:rPr>
          <w:rFonts w:hint="cs"/>
          <w:rtl/>
        </w:rPr>
        <w:t xml:space="preserve"> אויערבך</w:t>
      </w:r>
      <w:r w:rsidR="005427DF">
        <w:rPr>
          <w:rFonts w:hint="cs"/>
          <w:rtl/>
        </w:rPr>
        <w:t>:</w:t>
      </w:r>
    </w:p>
    <w:p w14:paraId="25778D69" w14:textId="21B5B852" w:rsidR="00A33A3E" w:rsidRDefault="00746D2B" w:rsidP="00792FDE">
      <w:pPr>
        <w:spacing w:after="40"/>
        <w:ind w:left="720"/>
        <w:rPr>
          <w:rtl/>
        </w:rPr>
      </w:pPr>
      <w:r>
        <w:rPr>
          <w:rFonts w:hint="cs"/>
          <w:rtl/>
        </w:rPr>
        <w:t>''אילו היינו פוסקים ששביעית בזמן הזה מדאורייתא, הייתי חושש קצת אם ראוי לקבוע לרבים לזרוע לכתחילה בחממות של זמנינו אשר הוא ממש כן דרך הזורעים, אך כיוון שלמעשה סומכים על הפוסקים ששביעית בזמן הזה מדרבנן, לכן חושבני שנכון מאוד לקבוע את הדבר למעשה, יחד עם צירוף של עציץ שאינו נקוב.''</w:t>
      </w:r>
    </w:p>
    <w:p w14:paraId="4CAB1734" w14:textId="3B81B7DB" w:rsidR="0093427F" w:rsidRDefault="0093427F" w:rsidP="00792FDE">
      <w:pPr>
        <w:spacing w:after="40"/>
        <w:rPr>
          <w:rtl/>
        </w:rPr>
      </w:pPr>
      <w:r>
        <w:rPr>
          <w:rFonts w:hint="cs"/>
          <w:rtl/>
        </w:rPr>
        <w:t xml:space="preserve">ב. לעומת זאת </w:t>
      </w:r>
      <w:r w:rsidR="002126FC">
        <w:rPr>
          <w:rFonts w:hint="cs"/>
          <w:b/>
          <w:bCs/>
          <w:rtl/>
        </w:rPr>
        <w:t xml:space="preserve">המנחת יצחק </w:t>
      </w:r>
      <w:r w:rsidR="002126FC">
        <w:rPr>
          <w:rFonts w:hint="cs"/>
          <w:sz w:val="18"/>
          <w:szCs w:val="18"/>
          <w:rtl/>
        </w:rPr>
        <w:t xml:space="preserve">(י, קטז) </w:t>
      </w:r>
      <w:r w:rsidR="002126FC">
        <w:rPr>
          <w:rFonts w:hint="cs"/>
          <w:rtl/>
        </w:rPr>
        <w:t>חלק וכתב</w:t>
      </w:r>
      <w:r>
        <w:rPr>
          <w:rFonts w:hint="cs"/>
          <w:rtl/>
        </w:rPr>
        <w:t xml:space="preserve">, שאין להתיר גידולי שמיטה בחממות במצע מנותק, ואין להשוות בין גידול זה לגידול בבית. </w:t>
      </w:r>
      <w:r w:rsidR="00D43D27">
        <w:rPr>
          <w:rFonts w:hint="cs"/>
          <w:rtl/>
        </w:rPr>
        <w:t>בטעם הדבר נימק, שהסיבה שהקלו בזריעה בבית היא, שגדילה מעין זו גורעת מיכולת הגידול של הצמח, ואז זה לא נחשב ממש זריעה, אבל חממות שכך דרך גידולם - אין להקל בזריעה בשביעית.</w:t>
      </w:r>
    </w:p>
    <w:p w14:paraId="6FD82549" w14:textId="13253E56" w:rsidR="00D43D27" w:rsidRDefault="00D43D27" w:rsidP="00792FDE">
      <w:pPr>
        <w:spacing w:after="40"/>
        <w:rPr>
          <w:rtl/>
        </w:rPr>
      </w:pPr>
      <w:r>
        <w:rPr>
          <w:rFonts w:hint="cs"/>
          <w:rtl/>
        </w:rPr>
        <w:t>בהתבסס על דברי החזון איש</w:t>
      </w:r>
      <w:r w:rsidR="006F5AE3">
        <w:rPr>
          <w:rFonts w:hint="cs"/>
          <w:rtl/>
        </w:rPr>
        <w:t>,</w:t>
      </w:r>
      <w:r>
        <w:rPr>
          <w:rFonts w:hint="cs"/>
          <w:rtl/>
        </w:rPr>
        <w:t xml:space="preserve"> הביא ראייה מדברי הירושלמי </w:t>
      </w:r>
      <w:r>
        <w:rPr>
          <w:rFonts w:hint="cs"/>
          <w:sz w:val="18"/>
          <w:szCs w:val="18"/>
          <w:rtl/>
        </w:rPr>
        <w:t>(א, ב)</w:t>
      </w:r>
      <w:r>
        <w:rPr>
          <w:rFonts w:hint="cs"/>
          <w:rtl/>
        </w:rPr>
        <w:t xml:space="preserve"> הכותב, שאי אפשר לשתול עצים בתוך בית. והרי לעיל ראינו שיש מקום להקל בזריעה בתוך בית, כיוון שהירושלמי הס</w:t>
      </w:r>
      <w:r w:rsidR="004D1655">
        <w:rPr>
          <w:rFonts w:hint="cs"/>
          <w:rtl/>
        </w:rPr>
        <w:t>ת</w:t>
      </w:r>
      <w:r>
        <w:rPr>
          <w:rFonts w:hint="cs"/>
          <w:rtl/>
        </w:rPr>
        <w:t>פק בדבר ולא הכריע, וספק דרבנן להקל</w:t>
      </w:r>
      <w:r w:rsidR="006F5AE3">
        <w:rPr>
          <w:rFonts w:hint="cs"/>
          <w:rtl/>
        </w:rPr>
        <w:t>?</w:t>
      </w:r>
      <w:r>
        <w:rPr>
          <w:rFonts w:hint="cs"/>
          <w:rtl/>
        </w:rPr>
        <w:t xml:space="preserve"> תירץ הרב אלישיב, שיש לחלק בין בית שגורע מאיכות הגידול של הצמח</w:t>
      </w:r>
      <w:r w:rsidR="000A088A">
        <w:rPr>
          <w:rFonts w:hint="cs"/>
          <w:rtl/>
        </w:rPr>
        <w:t xml:space="preserve"> ומשום כך הותר</w:t>
      </w:r>
      <w:r>
        <w:rPr>
          <w:rFonts w:hint="cs"/>
          <w:rtl/>
        </w:rPr>
        <w:t>, לבין חממות שכל מטרת</w:t>
      </w:r>
      <w:r w:rsidR="006F5AE3">
        <w:rPr>
          <w:rFonts w:hint="cs"/>
          <w:rtl/>
        </w:rPr>
        <w:t>ן</w:t>
      </w:r>
      <w:r>
        <w:rPr>
          <w:rFonts w:hint="cs"/>
          <w:rtl/>
        </w:rPr>
        <w:t xml:space="preserve"> לגדל צמחים </w:t>
      </w:r>
      <w:r w:rsidR="000A088A">
        <w:rPr>
          <w:rFonts w:hint="cs"/>
          <w:rtl/>
        </w:rPr>
        <w:t>ו</w:t>
      </w:r>
      <w:r w:rsidR="006F5AE3">
        <w:rPr>
          <w:rFonts w:hint="cs"/>
          <w:rtl/>
        </w:rPr>
        <w:t xml:space="preserve">לכן </w:t>
      </w:r>
      <w:r w:rsidR="000A088A">
        <w:rPr>
          <w:rFonts w:hint="cs"/>
          <w:rtl/>
        </w:rPr>
        <w:t>נאסרו.</w:t>
      </w:r>
    </w:p>
    <w:p w14:paraId="4ED20E90" w14:textId="2C17EEC8" w:rsidR="00D43D27" w:rsidRPr="000A088A" w:rsidRDefault="000355E2" w:rsidP="00EF3078">
      <w:pPr>
        <w:spacing w:after="100"/>
        <w:rPr>
          <w:rtl/>
        </w:rPr>
      </w:pPr>
      <w:r>
        <w:rPr>
          <w:rFonts w:hint="cs"/>
          <w:rtl/>
        </w:rPr>
        <w:t>ג.</w:t>
      </w:r>
      <w:r w:rsidR="00D43D27">
        <w:rPr>
          <w:rFonts w:hint="cs"/>
          <w:rtl/>
        </w:rPr>
        <w:t xml:space="preserve"> </w:t>
      </w:r>
      <w:r w:rsidR="00D43D27" w:rsidRPr="000A088A">
        <w:rPr>
          <w:rFonts w:hint="cs"/>
          <w:b/>
          <w:bCs/>
          <w:rtl/>
        </w:rPr>
        <w:t>הרב וואזנר</w:t>
      </w:r>
      <w:r w:rsidR="00D43D27">
        <w:rPr>
          <w:rFonts w:hint="cs"/>
          <w:rtl/>
        </w:rPr>
        <w:t xml:space="preserve"> </w:t>
      </w:r>
      <w:r w:rsidR="00D43D27" w:rsidRPr="00357EBB">
        <w:rPr>
          <w:rFonts w:hint="cs"/>
          <w:sz w:val="18"/>
          <w:szCs w:val="18"/>
          <w:rtl/>
        </w:rPr>
        <w:t>(</w:t>
      </w:r>
      <w:r w:rsidR="000A088A" w:rsidRPr="00357EBB">
        <w:rPr>
          <w:rFonts w:hint="cs"/>
          <w:sz w:val="18"/>
          <w:szCs w:val="18"/>
          <w:rtl/>
        </w:rPr>
        <w:t>שבט הלוי ט, רלז</w:t>
      </w:r>
      <w:r w:rsidR="00D43D27" w:rsidRPr="00357EBB">
        <w:rPr>
          <w:rFonts w:hint="cs"/>
          <w:sz w:val="18"/>
          <w:szCs w:val="18"/>
          <w:rtl/>
        </w:rPr>
        <w:t>)</w:t>
      </w:r>
      <w:r w:rsidR="000A088A" w:rsidRPr="00357EBB">
        <w:rPr>
          <w:rFonts w:hint="cs"/>
          <w:sz w:val="18"/>
          <w:szCs w:val="18"/>
          <w:rtl/>
        </w:rPr>
        <w:t xml:space="preserve"> </w:t>
      </w:r>
      <w:r>
        <w:rPr>
          <w:rFonts w:hint="cs"/>
          <w:rtl/>
        </w:rPr>
        <w:t xml:space="preserve">בדעת ביניים, </w:t>
      </w:r>
      <w:r w:rsidR="000A088A">
        <w:rPr>
          <w:rFonts w:hint="cs"/>
          <w:rtl/>
        </w:rPr>
        <w:t>על אף שהסכים לדעת הגרש''ז אויערבך שיש מקום להקל בזריעה בחממות מהטעם שראינו לעיל - לא רצה להתיר למעשה</w:t>
      </w:r>
      <w:r w:rsidR="00E05E18">
        <w:rPr>
          <w:rFonts w:hint="cs"/>
          <w:rtl/>
        </w:rPr>
        <w:t xml:space="preserve"> </w:t>
      </w:r>
      <w:r>
        <w:rPr>
          <w:rFonts w:hint="cs"/>
          <w:rtl/>
        </w:rPr>
        <w:t>דבר זה ככלל גורף</w:t>
      </w:r>
      <w:r w:rsidR="000A088A">
        <w:rPr>
          <w:rFonts w:hint="cs"/>
          <w:rtl/>
        </w:rPr>
        <w:t>. בטעם הדבר נימק</w:t>
      </w:r>
      <w:r w:rsidR="00987434">
        <w:rPr>
          <w:rFonts w:hint="cs"/>
          <w:rtl/>
        </w:rPr>
        <w:t xml:space="preserve"> וחידש</w:t>
      </w:r>
      <w:r w:rsidR="000A088A">
        <w:rPr>
          <w:rFonts w:hint="cs"/>
          <w:rtl/>
        </w:rPr>
        <w:t xml:space="preserve">, שאם אכן זריעה מעין זו תותר, יהיה אפשר לכסות את כל ארץ ישראל בחממות </w:t>
      </w:r>
      <w:r w:rsidR="00185AAA">
        <w:rPr>
          <w:rFonts w:hint="cs"/>
          <w:rtl/>
        </w:rPr>
        <w:t>על מצע מנותק</w:t>
      </w:r>
      <w:r w:rsidR="000A088A">
        <w:rPr>
          <w:rFonts w:hint="cs"/>
          <w:rtl/>
        </w:rPr>
        <w:t xml:space="preserve">, </w:t>
      </w:r>
      <w:r w:rsidR="00987434">
        <w:rPr>
          <w:rFonts w:hint="cs"/>
          <w:rtl/>
        </w:rPr>
        <w:t>לשתול ולזרוע</w:t>
      </w:r>
      <w:r w:rsidR="00646DCE">
        <w:rPr>
          <w:rFonts w:hint="cs"/>
          <w:rtl/>
        </w:rPr>
        <w:t xml:space="preserve"> בשמיטה כשנה רגילה</w:t>
      </w:r>
      <w:r w:rsidR="00987434">
        <w:rPr>
          <w:rFonts w:hint="cs"/>
          <w:rtl/>
        </w:rPr>
        <w:t>, ו</w:t>
      </w:r>
      <w:r w:rsidR="000E65DF">
        <w:rPr>
          <w:rFonts w:hint="cs"/>
          <w:rtl/>
        </w:rPr>
        <w:t xml:space="preserve">מסתמא </w:t>
      </w:r>
      <w:r w:rsidR="00987434">
        <w:rPr>
          <w:rFonts w:hint="cs"/>
          <w:rtl/>
        </w:rPr>
        <w:t xml:space="preserve">לא כך </w:t>
      </w:r>
      <w:r w:rsidR="009D0A41">
        <w:rPr>
          <w:rFonts w:hint="cs"/>
          <w:rtl/>
        </w:rPr>
        <w:t>רצון</w:t>
      </w:r>
      <w:r w:rsidR="00987434">
        <w:rPr>
          <w:rFonts w:hint="cs"/>
          <w:rtl/>
        </w:rPr>
        <w:t xml:space="preserve"> חז''ל</w:t>
      </w:r>
      <w:r w:rsidR="006443ED">
        <w:rPr>
          <w:rFonts w:hint="cs"/>
          <w:rtl/>
        </w:rPr>
        <w:t xml:space="preserve"> </w:t>
      </w:r>
      <w:r w:rsidR="006443ED">
        <w:rPr>
          <w:rFonts w:hint="cs"/>
          <w:sz w:val="18"/>
          <w:szCs w:val="18"/>
          <w:rtl/>
        </w:rPr>
        <w:t>(ועיין הערה</w:t>
      </w:r>
      <w:r w:rsidR="006443ED" w:rsidRPr="00792FDE">
        <w:rPr>
          <w:rStyle w:val="a5"/>
          <w:rtl/>
        </w:rPr>
        <w:footnoteReference w:id="3"/>
      </w:r>
      <w:r w:rsidR="006443ED">
        <w:rPr>
          <w:rFonts w:hint="cs"/>
          <w:sz w:val="18"/>
          <w:szCs w:val="18"/>
          <w:rtl/>
        </w:rPr>
        <w:t>)</w:t>
      </w:r>
      <w:r w:rsidR="00987434">
        <w:rPr>
          <w:rFonts w:hint="cs"/>
          <w:rtl/>
        </w:rPr>
        <w:t xml:space="preserve">. </w:t>
      </w:r>
    </w:p>
    <w:p w14:paraId="18CDF426" w14:textId="477C4961" w:rsidR="00AF5A6B" w:rsidRPr="00824482" w:rsidRDefault="00712FDE" w:rsidP="00377570">
      <w:pPr>
        <w:rPr>
          <w:rtl/>
        </w:rPr>
      </w:pPr>
      <w:r>
        <w:rPr>
          <w:rFonts w:hint="cs"/>
          <w:b/>
          <w:bCs/>
          <w:rtl/>
        </w:rPr>
        <w:t>ש</w:t>
      </w:r>
      <w:r w:rsidR="00F81333" w:rsidRPr="00761EC5">
        <w:rPr>
          <w:b/>
          <w:bCs/>
          <w:rtl/>
        </w:rPr>
        <w:t xml:space="preserve">בת שלום! קח לקרוא בשולחן שבת, או תעביר בבקשה הלאה </w:t>
      </w:r>
      <w:r w:rsidR="00F81333" w:rsidRPr="00761EC5">
        <w:rPr>
          <w:rFonts w:hint="cs"/>
          <w:b/>
          <w:bCs/>
          <w:rtl/>
        </w:rPr>
        <w:t xml:space="preserve">על מנת </w:t>
      </w:r>
      <w:r w:rsidR="00F81333" w:rsidRPr="00761EC5">
        <w:rPr>
          <w:b/>
          <w:bCs/>
          <w:rtl/>
        </w:rPr>
        <w:t>שעוד אנשים יקראו</w:t>
      </w:r>
      <w:r w:rsidR="00F81333" w:rsidRPr="00761EC5">
        <w:rPr>
          <w:rStyle w:val="a5"/>
        </w:rPr>
        <w:footnoteReference w:id="4"/>
      </w:r>
      <w:r w:rsidR="00F81333" w:rsidRPr="00761EC5">
        <w:rPr>
          <w:b/>
          <w:bCs/>
          <w:rtl/>
        </w:rPr>
        <w:t xml:space="preserve">... </w:t>
      </w:r>
      <w:r w:rsidR="00AA62FE">
        <w:rPr>
          <w:rFonts w:hint="cs"/>
          <w:rtl/>
        </w:rPr>
        <w:t xml:space="preserve"> </w:t>
      </w:r>
    </w:p>
    <w:sectPr w:rsidR="00AF5A6B" w:rsidRPr="00824482" w:rsidSect="007A107B">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BA038" w14:textId="77777777" w:rsidR="00193A0D" w:rsidRDefault="00193A0D" w:rsidP="000314F0">
      <w:pPr>
        <w:spacing w:after="0" w:line="240" w:lineRule="auto"/>
      </w:pPr>
      <w:r>
        <w:separator/>
      </w:r>
    </w:p>
  </w:endnote>
  <w:endnote w:type="continuationSeparator" w:id="0">
    <w:p w14:paraId="4D1C7095" w14:textId="77777777" w:rsidR="00193A0D" w:rsidRDefault="00193A0D" w:rsidP="000314F0">
      <w:pPr>
        <w:spacing w:after="0" w:line="240" w:lineRule="auto"/>
      </w:pPr>
      <w:r>
        <w:continuationSeparator/>
      </w:r>
    </w:p>
  </w:endnote>
  <w:endnote w:type="continuationNotice" w:id="1">
    <w:p w14:paraId="4C7144D2" w14:textId="77777777" w:rsidR="00193A0D" w:rsidRDefault="00193A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ssistant">
    <w:altName w:val="Assistant"/>
    <w:charset w:val="B1"/>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B7106" w14:textId="77777777" w:rsidR="00193A0D" w:rsidRDefault="00193A0D" w:rsidP="000314F0">
      <w:pPr>
        <w:spacing w:after="0" w:line="240" w:lineRule="auto"/>
      </w:pPr>
      <w:r>
        <w:separator/>
      </w:r>
    </w:p>
  </w:footnote>
  <w:footnote w:type="continuationSeparator" w:id="0">
    <w:p w14:paraId="6D2830D3" w14:textId="77777777" w:rsidR="00193A0D" w:rsidRDefault="00193A0D" w:rsidP="000314F0">
      <w:pPr>
        <w:spacing w:after="0" w:line="240" w:lineRule="auto"/>
      </w:pPr>
      <w:r>
        <w:continuationSeparator/>
      </w:r>
    </w:p>
  </w:footnote>
  <w:footnote w:type="continuationNotice" w:id="1">
    <w:p w14:paraId="4587CAC3" w14:textId="77777777" w:rsidR="00193A0D" w:rsidRDefault="00193A0D">
      <w:pPr>
        <w:spacing w:after="0" w:line="240" w:lineRule="auto"/>
      </w:pPr>
    </w:p>
  </w:footnote>
  <w:footnote w:id="2">
    <w:p w14:paraId="3D3D4306" w14:textId="4B7B2DD2" w:rsidR="00092E3F" w:rsidRDefault="00092E3F" w:rsidP="00092E3F">
      <w:pPr>
        <w:pStyle w:val="a3"/>
        <w:rPr>
          <w:rtl/>
        </w:rPr>
      </w:pPr>
      <w:r>
        <w:rPr>
          <w:rStyle w:val="a5"/>
        </w:rPr>
        <w:footnoteRef/>
      </w:r>
      <w:r>
        <w:rPr>
          <w:rtl/>
        </w:rPr>
        <w:t xml:space="preserve"> </w:t>
      </w:r>
      <w:r>
        <w:rPr>
          <w:rFonts w:hint="cs"/>
          <w:rtl/>
        </w:rPr>
        <w:t xml:space="preserve">דינם של פרחים שאינם </w:t>
      </w:r>
      <w:r w:rsidR="00934B6F">
        <w:rPr>
          <w:rFonts w:hint="cs"/>
          <w:rtl/>
        </w:rPr>
        <w:t xml:space="preserve">מפיקים </w:t>
      </w:r>
      <w:r>
        <w:rPr>
          <w:rFonts w:hint="cs"/>
          <w:rtl/>
        </w:rPr>
        <w:t>ריח שווה לעצי סרק, אלא שבגלל שמדובר בפרחים</w:t>
      </w:r>
      <w:r w:rsidR="00934B6F">
        <w:rPr>
          <w:rFonts w:hint="cs"/>
          <w:rtl/>
        </w:rPr>
        <w:t>,</w:t>
      </w:r>
      <w:r>
        <w:rPr>
          <w:rFonts w:hint="cs"/>
          <w:rtl/>
        </w:rPr>
        <w:t xml:space="preserve"> זמן הקליטה שווה לירקות, ויש לשתול שלושה ימים קודם ראש השנה (לסוברים שיש להחמיר בעצי סרק). כמו כן יש שסברו </w:t>
      </w:r>
      <w:r>
        <w:rPr>
          <w:rFonts w:hint="cs"/>
          <w:sz w:val="16"/>
          <w:szCs w:val="16"/>
          <w:rtl/>
        </w:rPr>
        <w:t>(הרב וואזנר)</w:t>
      </w:r>
      <w:r>
        <w:rPr>
          <w:rFonts w:hint="cs"/>
          <w:rtl/>
        </w:rPr>
        <w:t>, ש</w:t>
      </w:r>
      <w:r w:rsidR="00934B6F">
        <w:rPr>
          <w:rFonts w:hint="cs"/>
          <w:rtl/>
        </w:rPr>
        <w:t>ב</w:t>
      </w:r>
      <w:r>
        <w:rPr>
          <w:rFonts w:hint="cs"/>
          <w:rtl/>
        </w:rPr>
        <w:t>פרחי נוי המיועדים בין השאר לעשיית ריח יש קדושת שביעית, ולפי שיטתם גם אם ייפסקו כחזון איש יש לשתול שלושה ימים קודם ראש השנה, בגלל איסור ספיחים.</w:t>
      </w:r>
    </w:p>
  </w:footnote>
  <w:footnote w:id="3">
    <w:p w14:paraId="2D3027AE" w14:textId="4DD3DD95" w:rsidR="006443ED" w:rsidRDefault="006443ED">
      <w:pPr>
        <w:pStyle w:val="a3"/>
        <w:rPr>
          <w:rtl/>
        </w:rPr>
      </w:pPr>
      <w:r>
        <w:rPr>
          <w:rStyle w:val="a5"/>
        </w:rPr>
        <w:footnoteRef/>
      </w:r>
      <w:r>
        <w:rPr>
          <w:rtl/>
        </w:rPr>
        <w:t xml:space="preserve"> </w:t>
      </w:r>
      <w:r>
        <w:rPr>
          <w:rFonts w:hint="cs"/>
          <w:rtl/>
        </w:rPr>
        <w:t>למעשה, במקרה בו בנוסף לחממות ולמצע מנותק מוכרים את העציצים לגוי, וכן היהודי יבצע רק מלאכות מדרבנן וגויים מלאכות מדאורייתא (למשל קצירת הפירות), כתב הרב וואנזר בעקבות הרב אלישיב שאפשר להקל</w:t>
      </w:r>
      <w:r w:rsidR="00F45A81">
        <w:rPr>
          <w:rFonts w:hint="cs"/>
          <w:rtl/>
        </w:rPr>
        <w:t xml:space="preserve"> ולקיים את ההיתר ככלל גורף</w:t>
      </w:r>
      <w:r>
        <w:rPr>
          <w:rFonts w:hint="cs"/>
          <w:rtl/>
        </w:rPr>
        <w:t xml:space="preserve">, כיוון שבמקרים אלו האיסור רחוק, </w:t>
      </w:r>
      <w:r w:rsidR="00CF7BF3">
        <w:rPr>
          <w:rFonts w:hint="cs"/>
          <w:rtl/>
        </w:rPr>
        <w:t xml:space="preserve">כך </w:t>
      </w:r>
      <w:r>
        <w:rPr>
          <w:rFonts w:hint="cs"/>
          <w:rtl/>
        </w:rPr>
        <w:t>ש</w:t>
      </w:r>
      <w:r w:rsidR="00D37FEA">
        <w:rPr>
          <w:rFonts w:hint="cs"/>
          <w:rtl/>
        </w:rPr>
        <w:t>ב</w:t>
      </w:r>
      <w:r>
        <w:rPr>
          <w:rFonts w:hint="cs"/>
          <w:rtl/>
        </w:rPr>
        <w:t>וודאי אין בכך בעיה</w:t>
      </w:r>
      <w:r w:rsidR="00CF7BF3">
        <w:rPr>
          <w:rFonts w:hint="cs"/>
          <w:rtl/>
        </w:rPr>
        <w:t xml:space="preserve"> </w:t>
      </w:r>
      <w:r w:rsidR="00CF7BF3">
        <w:rPr>
          <w:rFonts w:hint="cs"/>
          <w:sz w:val="16"/>
          <w:szCs w:val="16"/>
          <w:rtl/>
        </w:rPr>
        <w:t>(אך במקרה זה אין להפריש מהירקות והפירות, כיוון שהם שייכים לגוי)</w:t>
      </w:r>
      <w:r>
        <w:rPr>
          <w:rFonts w:hint="cs"/>
          <w:rtl/>
        </w:rPr>
        <w:t>.</w:t>
      </w:r>
    </w:p>
  </w:footnote>
  <w:footnote w:id="4">
    <w:p w14:paraId="554A1FF8" w14:textId="77777777" w:rsidR="00F81333" w:rsidRPr="000E67A9" w:rsidRDefault="00F81333" w:rsidP="00F81333">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7B"/>
    <w:rsid w:val="000314F0"/>
    <w:rsid w:val="000355E2"/>
    <w:rsid w:val="000748CE"/>
    <w:rsid w:val="00077D90"/>
    <w:rsid w:val="00092E3F"/>
    <w:rsid w:val="000A088A"/>
    <w:rsid w:val="000A611E"/>
    <w:rsid w:val="000D17F7"/>
    <w:rsid w:val="000E65DF"/>
    <w:rsid w:val="00185AAA"/>
    <w:rsid w:val="00193A0D"/>
    <w:rsid w:val="001C2D7E"/>
    <w:rsid w:val="001E3D65"/>
    <w:rsid w:val="002126FC"/>
    <w:rsid w:val="0022057D"/>
    <w:rsid w:val="00224330"/>
    <w:rsid w:val="00225638"/>
    <w:rsid w:val="00270A97"/>
    <w:rsid w:val="00287A7F"/>
    <w:rsid w:val="00296F1A"/>
    <w:rsid w:val="002A4508"/>
    <w:rsid w:val="002C4C40"/>
    <w:rsid w:val="002D710F"/>
    <w:rsid w:val="002E55D9"/>
    <w:rsid w:val="002F39B0"/>
    <w:rsid w:val="00357EBB"/>
    <w:rsid w:val="00377570"/>
    <w:rsid w:val="003B26F4"/>
    <w:rsid w:val="003B5D73"/>
    <w:rsid w:val="003C2A86"/>
    <w:rsid w:val="003E4519"/>
    <w:rsid w:val="003F4A97"/>
    <w:rsid w:val="00415571"/>
    <w:rsid w:val="00467F29"/>
    <w:rsid w:val="004816BB"/>
    <w:rsid w:val="00497E34"/>
    <w:rsid w:val="004C14A9"/>
    <w:rsid w:val="004D1655"/>
    <w:rsid w:val="004D302E"/>
    <w:rsid w:val="004F45B5"/>
    <w:rsid w:val="0050743D"/>
    <w:rsid w:val="00511B75"/>
    <w:rsid w:val="0053253A"/>
    <w:rsid w:val="005326C4"/>
    <w:rsid w:val="00537B08"/>
    <w:rsid w:val="005427DF"/>
    <w:rsid w:val="00560110"/>
    <w:rsid w:val="00575A1A"/>
    <w:rsid w:val="005768C9"/>
    <w:rsid w:val="00576C62"/>
    <w:rsid w:val="005B1D07"/>
    <w:rsid w:val="005B2979"/>
    <w:rsid w:val="005D595C"/>
    <w:rsid w:val="005E61F0"/>
    <w:rsid w:val="005F185C"/>
    <w:rsid w:val="005F738A"/>
    <w:rsid w:val="00607102"/>
    <w:rsid w:val="00612556"/>
    <w:rsid w:val="00622D53"/>
    <w:rsid w:val="006443ED"/>
    <w:rsid w:val="00646DCE"/>
    <w:rsid w:val="006C0A1A"/>
    <w:rsid w:val="006C66EB"/>
    <w:rsid w:val="006D0E3B"/>
    <w:rsid w:val="006D3EA3"/>
    <w:rsid w:val="006E24A9"/>
    <w:rsid w:val="006F5AE3"/>
    <w:rsid w:val="00712FDE"/>
    <w:rsid w:val="0073216C"/>
    <w:rsid w:val="00746D2B"/>
    <w:rsid w:val="007563CD"/>
    <w:rsid w:val="00763BE0"/>
    <w:rsid w:val="00792FDE"/>
    <w:rsid w:val="007A107B"/>
    <w:rsid w:val="007C0F5E"/>
    <w:rsid w:val="007C7322"/>
    <w:rsid w:val="007F3537"/>
    <w:rsid w:val="00802FBB"/>
    <w:rsid w:val="00824482"/>
    <w:rsid w:val="00837702"/>
    <w:rsid w:val="00873FE4"/>
    <w:rsid w:val="008A7DB9"/>
    <w:rsid w:val="008D4E3E"/>
    <w:rsid w:val="00931D16"/>
    <w:rsid w:val="0093427F"/>
    <w:rsid w:val="00934B6F"/>
    <w:rsid w:val="00937A44"/>
    <w:rsid w:val="00950509"/>
    <w:rsid w:val="00965EA4"/>
    <w:rsid w:val="00987434"/>
    <w:rsid w:val="00995E17"/>
    <w:rsid w:val="009970B4"/>
    <w:rsid w:val="009B61BF"/>
    <w:rsid w:val="009B6A46"/>
    <w:rsid w:val="009D0A41"/>
    <w:rsid w:val="009D0B6F"/>
    <w:rsid w:val="009E4854"/>
    <w:rsid w:val="00A17ABD"/>
    <w:rsid w:val="00A33A3E"/>
    <w:rsid w:val="00A371C2"/>
    <w:rsid w:val="00A41C19"/>
    <w:rsid w:val="00A42FEC"/>
    <w:rsid w:val="00A51560"/>
    <w:rsid w:val="00A53184"/>
    <w:rsid w:val="00A700E4"/>
    <w:rsid w:val="00A77DD6"/>
    <w:rsid w:val="00A86219"/>
    <w:rsid w:val="00AA62FE"/>
    <w:rsid w:val="00AC5219"/>
    <w:rsid w:val="00AF5A6B"/>
    <w:rsid w:val="00B424A8"/>
    <w:rsid w:val="00B5154E"/>
    <w:rsid w:val="00B94029"/>
    <w:rsid w:val="00C010CE"/>
    <w:rsid w:val="00C05B98"/>
    <w:rsid w:val="00C1258F"/>
    <w:rsid w:val="00C208E7"/>
    <w:rsid w:val="00C47417"/>
    <w:rsid w:val="00C57950"/>
    <w:rsid w:val="00C737CB"/>
    <w:rsid w:val="00CA20B5"/>
    <w:rsid w:val="00CD27F1"/>
    <w:rsid w:val="00CD4322"/>
    <w:rsid w:val="00CE269C"/>
    <w:rsid w:val="00CF7BF3"/>
    <w:rsid w:val="00D03F30"/>
    <w:rsid w:val="00D1636A"/>
    <w:rsid w:val="00D37FEA"/>
    <w:rsid w:val="00D43D27"/>
    <w:rsid w:val="00D62FA6"/>
    <w:rsid w:val="00D81F00"/>
    <w:rsid w:val="00DB57F1"/>
    <w:rsid w:val="00DC196D"/>
    <w:rsid w:val="00DF61CE"/>
    <w:rsid w:val="00E05745"/>
    <w:rsid w:val="00E05E18"/>
    <w:rsid w:val="00EF0F51"/>
    <w:rsid w:val="00EF3078"/>
    <w:rsid w:val="00F13A88"/>
    <w:rsid w:val="00F33D6E"/>
    <w:rsid w:val="00F427D3"/>
    <w:rsid w:val="00F45A81"/>
    <w:rsid w:val="00F47057"/>
    <w:rsid w:val="00F4787B"/>
    <w:rsid w:val="00F66748"/>
    <w:rsid w:val="00F81333"/>
    <w:rsid w:val="00F83322"/>
    <w:rsid w:val="00FC2559"/>
    <w:rsid w:val="00FD04F6"/>
    <w:rsid w:val="00FD150D"/>
    <w:rsid w:val="00FE31FD"/>
    <w:rsid w:val="00FF22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94C1"/>
  <w15:chartTrackingRefBased/>
  <w15:docId w15:val="{4089E475-3237-41F0-A109-3F03CA05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0314F0"/>
    <w:pPr>
      <w:spacing w:after="0" w:line="240" w:lineRule="auto"/>
    </w:pPr>
    <w:rPr>
      <w:sz w:val="20"/>
      <w:szCs w:val="20"/>
    </w:rPr>
  </w:style>
  <w:style w:type="character" w:customStyle="1" w:styleId="a4">
    <w:name w:val="טקסט הערת שוליים תו"/>
    <w:basedOn w:val="a0"/>
    <w:link w:val="a3"/>
    <w:uiPriority w:val="99"/>
    <w:rsid w:val="000314F0"/>
    <w:rPr>
      <w:sz w:val="20"/>
      <w:szCs w:val="20"/>
    </w:rPr>
  </w:style>
  <w:style w:type="character" w:styleId="a5">
    <w:name w:val="footnote reference"/>
    <w:basedOn w:val="a0"/>
    <w:uiPriority w:val="99"/>
    <w:semiHidden/>
    <w:unhideWhenUsed/>
    <w:rsid w:val="000314F0"/>
    <w:rPr>
      <w:vertAlign w:val="superscript"/>
    </w:rPr>
  </w:style>
  <w:style w:type="character" w:styleId="Hyperlink">
    <w:name w:val="Hyperlink"/>
    <w:basedOn w:val="a0"/>
    <w:uiPriority w:val="99"/>
    <w:unhideWhenUsed/>
    <w:rsid w:val="00F81333"/>
    <w:rPr>
      <w:color w:val="0000FF"/>
      <w:u w:val="single"/>
    </w:rPr>
  </w:style>
  <w:style w:type="paragraph" w:styleId="a6">
    <w:name w:val="header"/>
    <w:basedOn w:val="a"/>
    <w:link w:val="a7"/>
    <w:uiPriority w:val="99"/>
    <w:unhideWhenUsed/>
    <w:rsid w:val="00C737CB"/>
    <w:pPr>
      <w:tabs>
        <w:tab w:val="center" w:pos="4153"/>
        <w:tab w:val="right" w:pos="8306"/>
      </w:tabs>
      <w:spacing w:after="0" w:line="240" w:lineRule="auto"/>
    </w:pPr>
  </w:style>
  <w:style w:type="character" w:customStyle="1" w:styleId="a7">
    <w:name w:val="כותרת עליונה תו"/>
    <w:basedOn w:val="a0"/>
    <w:link w:val="a6"/>
    <w:uiPriority w:val="99"/>
    <w:rsid w:val="00C737CB"/>
  </w:style>
  <w:style w:type="paragraph" w:styleId="a8">
    <w:name w:val="footer"/>
    <w:basedOn w:val="a"/>
    <w:link w:val="a9"/>
    <w:uiPriority w:val="99"/>
    <w:unhideWhenUsed/>
    <w:rsid w:val="00C737CB"/>
    <w:pPr>
      <w:tabs>
        <w:tab w:val="center" w:pos="4153"/>
        <w:tab w:val="right" w:pos="8306"/>
      </w:tabs>
      <w:spacing w:after="0" w:line="240" w:lineRule="auto"/>
    </w:pPr>
  </w:style>
  <w:style w:type="character" w:customStyle="1" w:styleId="a9">
    <w:name w:val="כותרת תחתונה תו"/>
    <w:basedOn w:val="a0"/>
    <w:link w:val="a8"/>
    <w:uiPriority w:val="99"/>
    <w:rsid w:val="00C737CB"/>
  </w:style>
  <w:style w:type="paragraph" w:styleId="aa">
    <w:name w:val="Revision"/>
    <w:hidden/>
    <w:uiPriority w:val="99"/>
    <w:semiHidden/>
    <w:rsid w:val="00C737C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26826">
      <w:bodyDiv w:val="1"/>
      <w:marLeft w:val="0"/>
      <w:marRight w:val="0"/>
      <w:marTop w:val="0"/>
      <w:marBottom w:val="0"/>
      <w:divBdr>
        <w:top w:val="none" w:sz="0" w:space="0" w:color="auto"/>
        <w:left w:val="none" w:sz="0" w:space="0" w:color="auto"/>
        <w:bottom w:val="none" w:sz="0" w:space="0" w:color="auto"/>
        <w:right w:val="none" w:sz="0" w:space="0" w:color="auto"/>
      </w:divBdr>
    </w:div>
    <w:div w:id="1048526792">
      <w:bodyDiv w:val="1"/>
      <w:marLeft w:val="0"/>
      <w:marRight w:val="0"/>
      <w:marTop w:val="0"/>
      <w:marBottom w:val="0"/>
      <w:divBdr>
        <w:top w:val="none" w:sz="0" w:space="0" w:color="auto"/>
        <w:left w:val="none" w:sz="0" w:space="0" w:color="auto"/>
        <w:bottom w:val="none" w:sz="0" w:space="0" w:color="auto"/>
        <w:right w:val="none" w:sz="0" w:space="0" w:color="auto"/>
      </w:divBdr>
    </w:div>
    <w:div w:id="1098795719">
      <w:bodyDiv w:val="1"/>
      <w:marLeft w:val="0"/>
      <w:marRight w:val="0"/>
      <w:marTop w:val="0"/>
      <w:marBottom w:val="0"/>
      <w:divBdr>
        <w:top w:val="none" w:sz="0" w:space="0" w:color="auto"/>
        <w:left w:val="none" w:sz="0" w:space="0" w:color="auto"/>
        <w:bottom w:val="none" w:sz="0" w:space="0" w:color="auto"/>
        <w:right w:val="none" w:sz="0" w:space="0" w:color="auto"/>
      </w:divBdr>
    </w:div>
    <w:div w:id="152574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1500</Words>
  <Characters>7502</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13</cp:revision>
  <cp:lastPrinted>2021-10-09T17:36:00Z</cp:lastPrinted>
  <dcterms:created xsi:type="dcterms:W3CDTF">2021-09-29T07:16:00Z</dcterms:created>
  <dcterms:modified xsi:type="dcterms:W3CDTF">2021-10-09T17:41:00Z</dcterms:modified>
</cp:coreProperties>
</file>