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56A4" w14:textId="2CDAE87F" w:rsidR="0050743D" w:rsidRDefault="00FA2A53" w:rsidP="00FB106C">
      <w:pPr>
        <w:rPr>
          <w:b/>
          <w:bCs/>
          <w:sz w:val="36"/>
          <w:szCs w:val="36"/>
          <w:rtl/>
        </w:rPr>
      </w:pPr>
      <w:r>
        <w:rPr>
          <w:rFonts w:hint="cs"/>
          <w:rtl/>
        </w:rPr>
        <w:t>בס''ד</w:t>
      </w:r>
      <w:r>
        <w:rPr>
          <w:rtl/>
        </w:rPr>
        <w:tab/>
      </w:r>
      <w:r>
        <w:rPr>
          <w:rFonts w:hint="cs"/>
          <w:rtl/>
        </w:rPr>
        <w:t xml:space="preserve"> </w:t>
      </w:r>
      <w:r w:rsidR="00C73B35">
        <w:rPr>
          <w:rFonts w:hint="cs"/>
          <w:rtl/>
        </w:rPr>
        <w:t xml:space="preserve"> </w:t>
      </w:r>
      <w:r>
        <w:rPr>
          <w:rFonts w:hint="cs"/>
          <w:rtl/>
        </w:rPr>
        <w:t xml:space="preserve">  </w:t>
      </w:r>
      <w:r w:rsidRPr="00FA2A53">
        <w:rPr>
          <w:rFonts w:hint="cs"/>
          <w:b/>
          <w:bCs/>
          <w:sz w:val="36"/>
          <w:szCs w:val="36"/>
          <w:rtl/>
        </w:rPr>
        <w:t>פרשת חיי שרה:</w:t>
      </w:r>
      <w:r w:rsidRPr="00FA2A53">
        <w:rPr>
          <w:rFonts w:hint="cs"/>
          <w:b/>
          <w:bCs/>
          <w:sz w:val="36"/>
          <w:szCs w:val="36"/>
        </w:rPr>
        <w:t xml:space="preserve"> </w:t>
      </w:r>
      <w:r w:rsidR="001D54E5">
        <w:rPr>
          <w:rFonts w:hint="cs"/>
          <w:b/>
          <w:bCs/>
          <w:sz w:val="36"/>
          <w:szCs w:val="36"/>
          <w:rtl/>
        </w:rPr>
        <w:t>האם עדיף להתפלל מנחה גדולה או קטנה</w:t>
      </w:r>
    </w:p>
    <w:p w14:paraId="35C99B51" w14:textId="463AAC9C" w:rsidR="00FA2A53" w:rsidRDefault="00FA2A53" w:rsidP="00FB106C">
      <w:pPr>
        <w:rPr>
          <w:b/>
          <w:bCs/>
          <w:u w:val="single"/>
          <w:rtl/>
        </w:rPr>
      </w:pPr>
      <w:r w:rsidRPr="00FA2A53">
        <w:rPr>
          <w:rFonts w:hint="cs"/>
          <w:b/>
          <w:bCs/>
          <w:u w:val="single"/>
          <w:rtl/>
        </w:rPr>
        <w:t>פתיחה</w:t>
      </w:r>
    </w:p>
    <w:p w14:paraId="2C85D911" w14:textId="633900A8" w:rsidR="00583F3D" w:rsidRDefault="005C534D" w:rsidP="00FB106C">
      <w:pPr>
        <w:rPr>
          <w:rtl/>
        </w:rPr>
      </w:pPr>
      <w:r>
        <w:rPr>
          <w:rFonts w:hint="cs"/>
          <w:rtl/>
        </w:rPr>
        <w:t>בפרשת השבוע כותבת התורה</w:t>
      </w:r>
      <w:r w:rsidR="00285983">
        <w:rPr>
          <w:rFonts w:hint="cs"/>
          <w:rtl/>
        </w:rPr>
        <w:t xml:space="preserve"> </w:t>
      </w:r>
      <w:r w:rsidR="00285983">
        <w:rPr>
          <w:rFonts w:hint="cs"/>
          <w:sz w:val="18"/>
          <w:szCs w:val="18"/>
          <w:rtl/>
        </w:rPr>
        <w:t>(כד, סג)</w:t>
      </w:r>
      <w:r>
        <w:rPr>
          <w:rFonts w:hint="cs"/>
          <w:rtl/>
        </w:rPr>
        <w:t xml:space="preserve">, שיצחק יצא </w:t>
      </w:r>
      <w:proofErr w:type="spellStart"/>
      <w:r>
        <w:rPr>
          <w:rFonts w:hint="cs"/>
          <w:rtl/>
        </w:rPr>
        <w:t>לשוח</w:t>
      </w:r>
      <w:proofErr w:type="spellEnd"/>
      <w:r>
        <w:rPr>
          <w:rFonts w:hint="cs"/>
          <w:rtl/>
        </w:rPr>
        <w:t xml:space="preserve"> בשדה לפנות ערב. </w:t>
      </w:r>
      <w:r w:rsidRPr="00285983">
        <w:rPr>
          <w:rFonts w:hint="cs"/>
          <w:b/>
          <w:bCs/>
          <w:rtl/>
        </w:rPr>
        <w:t>האבן עזרא</w:t>
      </w:r>
      <w:r w:rsidR="00061435">
        <w:rPr>
          <w:rFonts w:hint="cs"/>
          <w:rtl/>
        </w:rPr>
        <w:t xml:space="preserve"> </w:t>
      </w:r>
      <w:r w:rsidR="00061435">
        <w:rPr>
          <w:rFonts w:hint="cs"/>
          <w:sz w:val="18"/>
          <w:szCs w:val="18"/>
          <w:rtl/>
        </w:rPr>
        <w:t>(שם)</w:t>
      </w:r>
      <w:r w:rsidR="008460E7">
        <w:rPr>
          <w:rFonts w:hint="cs"/>
          <w:rtl/>
        </w:rPr>
        <w:t xml:space="preserve"> ביאר</w:t>
      </w:r>
      <w:r>
        <w:rPr>
          <w:rFonts w:hint="cs"/>
          <w:rtl/>
        </w:rPr>
        <w:t>, שהכוונה שהלך בשדה בין השיחים</w:t>
      </w:r>
      <w:r w:rsidR="008460E7">
        <w:rPr>
          <w:rFonts w:hint="cs"/>
          <w:rtl/>
        </w:rPr>
        <w:t>.</w:t>
      </w:r>
      <w:r w:rsidR="008460E7" w:rsidRPr="008460E7">
        <w:rPr>
          <w:rFonts w:hint="cs"/>
          <w:rtl/>
        </w:rPr>
        <w:t xml:space="preserve"> </w:t>
      </w:r>
      <w:r w:rsidR="008460E7">
        <w:rPr>
          <w:rFonts w:hint="cs"/>
          <w:rtl/>
        </w:rPr>
        <w:t xml:space="preserve">אפשרות נוספת מוכרת יותר לפסוק זה מופיע בדברי חז''ל בגמרא במסכת ברכות </w:t>
      </w:r>
      <w:r w:rsidR="008460E7">
        <w:rPr>
          <w:rFonts w:hint="cs"/>
          <w:sz w:val="18"/>
          <w:szCs w:val="18"/>
          <w:rtl/>
        </w:rPr>
        <w:t>(כו ע''ב)</w:t>
      </w:r>
      <w:r w:rsidR="008460E7">
        <w:rPr>
          <w:rFonts w:hint="cs"/>
          <w:rtl/>
        </w:rPr>
        <w:t xml:space="preserve">, שיצחק תיקן את תפילת מנחה, והמילה </w:t>
      </w:r>
      <w:proofErr w:type="spellStart"/>
      <w:r w:rsidR="008460E7">
        <w:rPr>
          <w:rFonts w:hint="cs"/>
          <w:rtl/>
        </w:rPr>
        <w:t>לשוח</w:t>
      </w:r>
      <w:proofErr w:type="spellEnd"/>
      <w:r w:rsidR="008460E7">
        <w:rPr>
          <w:rFonts w:hint="cs"/>
          <w:rtl/>
        </w:rPr>
        <w:t xml:space="preserve"> היא מלשון שיחה - שיחה עם האלוקים.</w:t>
      </w:r>
      <w:r w:rsidR="00583F3D">
        <w:rPr>
          <w:rFonts w:hint="cs"/>
          <w:rtl/>
        </w:rPr>
        <w:t xml:space="preserve"> ובלשון </w:t>
      </w:r>
      <w:r w:rsidR="008460E7">
        <w:rPr>
          <w:rFonts w:hint="cs"/>
          <w:rtl/>
        </w:rPr>
        <w:t>הגמרא</w:t>
      </w:r>
      <w:r w:rsidR="00583F3D">
        <w:rPr>
          <w:rFonts w:hint="cs"/>
          <w:rtl/>
        </w:rPr>
        <w:t>:</w:t>
      </w:r>
    </w:p>
    <w:p w14:paraId="53FCC246" w14:textId="188F51D9" w:rsidR="005C534D" w:rsidRDefault="008460E7" w:rsidP="00FB106C">
      <w:pPr>
        <w:ind w:left="720"/>
        <w:rPr>
          <w:rtl/>
        </w:rPr>
      </w:pPr>
      <w:r>
        <w:rPr>
          <w:rFonts w:cs="Arial" w:hint="cs"/>
          <w:rtl/>
        </w:rPr>
        <w:t>''</w:t>
      </w:r>
      <w:r w:rsidR="00583F3D">
        <w:rPr>
          <w:rFonts w:cs="Arial" w:hint="cs"/>
          <w:rtl/>
        </w:rPr>
        <w:t>א</w:t>
      </w:r>
      <w:r>
        <w:rPr>
          <w:rFonts w:cs="Arial" w:hint="cs"/>
          <w:rtl/>
        </w:rPr>
        <w:t>י</w:t>
      </w:r>
      <w:r w:rsidR="00583F3D" w:rsidRPr="00583F3D">
        <w:rPr>
          <w:rFonts w:cs="Arial"/>
          <w:rtl/>
        </w:rPr>
        <w:t>תמר, רבי יוסי ברבי חנינא אמר: תפלות אבות תקנום</w:t>
      </w:r>
      <w:r w:rsidR="00583F3D">
        <w:rPr>
          <w:rFonts w:cs="Arial" w:hint="cs"/>
          <w:rtl/>
        </w:rPr>
        <w:t xml:space="preserve">. </w:t>
      </w:r>
      <w:r w:rsidR="00583F3D" w:rsidRPr="00583F3D">
        <w:rPr>
          <w:rFonts w:cs="Arial"/>
          <w:rtl/>
        </w:rPr>
        <w:t>תניא כוותיה</w:t>
      </w:r>
      <w:r w:rsidR="00745BBE">
        <w:rPr>
          <w:rFonts w:cs="Arial" w:hint="cs"/>
          <w:rtl/>
        </w:rPr>
        <w:t>:</w:t>
      </w:r>
      <w:r w:rsidR="00583F3D" w:rsidRPr="00583F3D">
        <w:rPr>
          <w:rFonts w:cs="Arial"/>
          <w:rtl/>
        </w:rPr>
        <w:t xml:space="preserve"> אברהם תקן תפלת שחרית שנאמר </w:t>
      </w:r>
      <w:proofErr w:type="spellStart"/>
      <w:r w:rsidR="00583F3D" w:rsidRPr="00583F3D">
        <w:rPr>
          <w:rFonts w:cs="Arial"/>
          <w:rtl/>
        </w:rPr>
        <w:t>וישכם</w:t>
      </w:r>
      <w:proofErr w:type="spellEnd"/>
      <w:r w:rsidR="00583F3D" w:rsidRPr="00583F3D">
        <w:rPr>
          <w:rFonts w:cs="Arial"/>
          <w:rtl/>
        </w:rPr>
        <w:t xml:space="preserve"> אברהם בבקר אל המקום אשר עמד שם, ואין עמידה אלא תפ</w:t>
      </w:r>
      <w:r w:rsidR="00583F3D">
        <w:rPr>
          <w:rFonts w:cs="Arial" w:hint="cs"/>
          <w:rtl/>
        </w:rPr>
        <w:t>י</w:t>
      </w:r>
      <w:r w:rsidR="00583F3D" w:rsidRPr="00583F3D">
        <w:rPr>
          <w:rFonts w:cs="Arial"/>
          <w:rtl/>
        </w:rPr>
        <w:t>לה</w:t>
      </w:r>
      <w:r w:rsidR="00583F3D">
        <w:rPr>
          <w:rFonts w:cs="Arial" w:hint="cs"/>
          <w:rtl/>
        </w:rPr>
        <w:t xml:space="preserve">. </w:t>
      </w:r>
      <w:r w:rsidR="00583F3D" w:rsidRPr="00583F3D">
        <w:rPr>
          <w:rFonts w:cs="Arial"/>
          <w:rtl/>
        </w:rPr>
        <w:t xml:space="preserve">יצחק תקן תפלת מנחה - שנאמר ויצא יצחק </w:t>
      </w:r>
      <w:proofErr w:type="spellStart"/>
      <w:r w:rsidR="00583F3D" w:rsidRPr="00583F3D">
        <w:rPr>
          <w:rFonts w:cs="Arial"/>
          <w:rtl/>
        </w:rPr>
        <w:t>לשוח</w:t>
      </w:r>
      <w:proofErr w:type="spellEnd"/>
      <w:r w:rsidR="00583F3D" w:rsidRPr="00583F3D">
        <w:rPr>
          <w:rFonts w:cs="Arial"/>
          <w:rtl/>
        </w:rPr>
        <w:t xml:space="preserve"> בשדה לפנות ערב, ואין שיחה אלא תפ</w:t>
      </w:r>
      <w:r w:rsidR="00583F3D">
        <w:rPr>
          <w:rFonts w:cs="Arial" w:hint="cs"/>
          <w:rtl/>
        </w:rPr>
        <w:t>י</w:t>
      </w:r>
      <w:r w:rsidR="00583F3D" w:rsidRPr="00583F3D">
        <w:rPr>
          <w:rFonts w:cs="Arial"/>
          <w:rtl/>
        </w:rPr>
        <w:t>לה</w:t>
      </w:r>
      <w:r w:rsidR="007904C2">
        <w:rPr>
          <w:rFonts w:cs="Arial" w:hint="cs"/>
          <w:rtl/>
        </w:rPr>
        <w:t xml:space="preserve"> </w:t>
      </w:r>
      <w:r w:rsidR="00583F3D" w:rsidRPr="00583F3D">
        <w:rPr>
          <w:rFonts w:cs="Arial"/>
          <w:rtl/>
        </w:rPr>
        <w:t>יעקב תקן תפלת ערבית - שנאמר ויפגע במקום וילן שם, ואין פגיעה אלא תפ</w:t>
      </w:r>
      <w:r w:rsidR="007904C2">
        <w:rPr>
          <w:rFonts w:cs="Arial" w:hint="cs"/>
          <w:rtl/>
        </w:rPr>
        <w:t>י</w:t>
      </w:r>
      <w:r w:rsidR="00583F3D" w:rsidRPr="00583F3D">
        <w:rPr>
          <w:rFonts w:cs="Arial"/>
          <w:rtl/>
        </w:rPr>
        <w:t>לה</w:t>
      </w:r>
      <w:r w:rsidR="00583F3D">
        <w:rPr>
          <w:rFonts w:cs="Arial" w:hint="cs"/>
          <w:rtl/>
        </w:rPr>
        <w:t>.''</w:t>
      </w:r>
    </w:p>
    <w:p w14:paraId="0763DA87" w14:textId="69A2FA02" w:rsidR="006E0CE8" w:rsidRDefault="006E0CE8" w:rsidP="000931D0">
      <w:pPr>
        <w:rPr>
          <w:rtl/>
        </w:rPr>
      </w:pPr>
      <w:r>
        <w:rPr>
          <w:rFonts w:hint="cs"/>
          <w:rtl/>
        </w:rPr>
        <w:t xml:space="preserve">אמנם הגמרא כותבת שיצחק תיקן תפילת מנחה כתפילה קבועה, אך כפי שכתב </w:t>
      </w:r>
      <w:r w:rsidRPr="006E0CE8">
        <w:rPr>
          <w:rFonts w:hint="cs"/>
          <w:b/>
          <w:bCs/>
          <w:rtl/>
        </w:rPr>
        <w:t>הריטב''א</w:t>
      </w:r>
      <w:r>
        <w:rPr>
          <w:rFonts w:hint="cs"/>
          <w:rtl/>
        </w:rPr>
        <w:t xml:space="preserve"> </w:t>
      </w:r>
      <w:r>
        <w:rPr>
          <w:rFonts w:hint="cs"/>
          <w:sz w:val="18"/>
          <w:szCs w:val="18"/>
          <w:rtl/>
        </w:rPr>
        <w:t xml:space="preserve">(יומא כח ע''ב ד''ה גמרא) </w:t>
      </w:r>
      <w:r>
        <w:rPr>
          <w:rFonts w:hint="cs"/>
          <w:rtl/>
        </w:rPr>
        <w:t xml:space="preserve">הוא לא הראשון שהתפלל תפילה זו - ומשום כך כאשר הגמרא ביומא </w:t>
      </w:r>
      <w:r>
        <w:rPr>
          <w:rFonts w:hint="cs"/>
          <w:sz w:val="18"/>
          <w:szCs w:val="18"/>
          <w:rtl/>
        </w:rPr>
        <w:t xml:space="preserve">(שם) </w:t>
      </w:r>
      <w:r>
        <w:rPr>
          <w:rFonts w:hint="cs"/>
          <w:rtl/>
        </w:rPr>
        <w:t>דנה בזמן בו יש להתפלל מנחה (גמרא שנראה בהרחבה בהמשך), היא מביאה לדוגמא את אברהם אבינו</w:t>
      </w:r>
      <w:r w:rsidR="00566BE4">
        <w:rPr>
          <w:rFonts w:hint="cs"/>
          <w:rtl/>
        </w:rPr>
        <w:t>, שתיקן באופן קבע את תפילת שחרית, אך התפלל גם מנחה</w:t>
      </w:r>
      <w:r>
        <w:rPr>
          <w:rFonts w:hint="cs"/>
          <w:rtl/>
        </w:rPr>
        <w:t>.</w:t>
      </w:r>
    </w:p>
    <w:p w14:paraId="60533EE7" w14:textId="4F3B3473" w:rsidR="007A2BEE" w:rsidRDefault="00061FE4" w:rsidP="000931D0">
      <w:pPr>
        <w:rPr>
          <w:rtl/>
        </w:rPr>
      </w:pPr>
      <w:r>
        <w:rPr>
          <w:rFonts w:hint="cs"/>
          <w:rtl/>
        </w:rPr>
        <w:t xml:space="preserve">בעקבות יצחק אבינו שתיקן את תפילת המנחה, נעסוק השבוע בנושא זה. ראשית </w:t>
      </w:r>
      <w:r w:rsidR="000931D0">
        <w:rPr>
          <w:rFonts w:hint="cs"/>
          <w:rtl/>
        </w:rPr>
        <w:t xml:space="preserve">נראה </w:t>
      </w:r>
      <w:r>
        <w:rPr>
          <w:rFonts w:hint="cs"/>
          <w:rtl/>
        </w:rPr>
        <w:t>את הזמן המומלץ לתפילה זו</w:t>
      </w:r>
      <w:r w:rsidR="008F7745">
        <w:rPr>
          <w:rFonts w:hint="cs"/>
          <w:rtl/>
        </w:rPr>
        <w:t xml:space="preserve">, </w:t>
      </w:r>
      <w:r w:rsidR="006B6E6A">
        <w:rPr>
          <w:rFonts w:hint="cs"/>
          <w:rtl/>
        </w:rPr>
        <w:t>האם יש עדיפות למנחה גדולה, או למנחה קטנה</w:t>
      </w:r>
      <w:r>
        <w:rPr>
          <w:rFonts w:hint="cs"/>
          <w:rtl/>
        </w:rPr>
        <w:t>, מה הדין כאשר התחילו את התפילה לפני השקיעה וסיימו אחריה. כמו כן</w:t>
      </w:r>
      <w:r w:rsidR="008A35AE">
        <w:rPr>
          <w:rFonts w:hint="cs"/>
          <w:rtl/>
        </w:rPr>
        <w:t xml:space="preserve"> נעסוק בשאלה, מתי </w:t>
      </w:r>
      <w:r w:rsidR="008F7745">
        <w:rPr>
          <w:rFonts w:hint="cs"/>
          <w:rtl/>
        </w:rPr>
        <w:t>ניתן</w:t>
      </w:r>
      <w:r w:rsidR="008A35AE">
        <w:rPr>
          <w:rFonts w:hint="cs"/>
          <w:rtl/>
        </w:rPr>
        <w:t xml:space="preserve"> להתפלל מנחה 'קצרה'</w:t>
      </w:r>
      <w:r w:rsidR="008F7745">
        <w:rPr>
          <w:rFonts w:hint="cs"/>
          <w:rtl/>
        </w:rPr>
        <w:t>, בה מוותרים על חלק מחזרת הש''ץ</w:t>
      </w:r>
      <w:r w:rsidR="0060411A">
        <w:rPr>
          <w:rStyle w:val="a5"/>
          <w:rtl/>
        </w:rPr>
        <w:footnoteReference w:id="2"/>
      </w:r>
      <w:r w:rsidR="008A35AE">
        <w:rPr>
          <w:rFonts w:hint="cs"/>
          <w:rtl/>
        </w:rPr>
        <w:t>.</w:t>
      </w:r>
    </w:p>
    <w:p w14:paraId="73A9018E" w14:textId="77777777" w:rsidR="009E1185" w:rsidRDefault="007A2BEE" w:rsidP="00FB106C">
      <w:pPr>
        <w:rPr>
          <w:rtl/>
        </w:rPr>
      </w:pPr>
      <w:r>
        <w:rPr>
          <w:rFonts w:hint="cs"/>
          <w:b/>
          <w:bCs/>
          <w:u w:val="single"/>
          <w:rtl/>
        </w:rPr>
        <w:t>זמן התפילה</w:t>
      </w:r>
    </w:p>
    <w:p w14:paraId="271FDE3B" w14:textId="79A9402E" w:rsidR="009E1185" w:rsidRDefault="009E1185" w:rsidP="00FB106C">
      <w:pPr>
        <w:rPr>
          <w:rtl/>
        </w:rPr>
      </w:pPr>
      <w:r>
        <w:rPr>
          <w:rFonts w:hint="cs"/>
          <w:rtl/>
        </w:rPr>
        <w:t xml:space="preserve">מהו </w:t>
      </w:r>
      <w:r w:rsidR="004171C5">
        <w:rPr>
          <w:rFonts w:hint="cs"/>
          <w:rtl/>
        </w:rPr>
        <w:t>ה</w:t>
      </w:r>
      <w:r>
        <w:rPr>
          <w:rFonts w:hint="cs"/>
          <w:rtl/>
        </w:rPr>
        <w:t>זמן ה</w:t>
      </w:r>
      <w:r w:rsidR="004171C5">
        <w:rPr>
          <w:rFonts w:hint="cs"/>
          <w:rtl/>
        </w:rPr>
        <w:t xml:space="preserve">מובחר לתפילת </w:t>
      </w:r>
      <w:r>
        <w:rPr>
          <w:rFonts w:hint="cs"/>
          <w:rtl/>
        </w:rPr>
        <w:t xml:space="preserve">מנחה? בעניין זה ישנה סתירה בין שתי גמרות: </w:t>
      </w:r>
    </w:p>
    <w:p w14:paraId="3317447C" w14:textId="3D16910A" w:rsidR="00105D85" w:rsidRDefault="009E1185" w:rsidP="00FB106C">
      <w:pPr>
        <w:rPr>
          <w:rtl/>
        </w:rPr>
      </w:pPr>
      <w:r w:rsidRPr="009E1185">
        <w:rPr>
          <w:rFonts w:hint="cs"/>
          <w:b/>
          <w:bCs/>
          <w:rtl/>
        </w:rPr>
        <w:t>מצד אחד</w:t>
      </w:r>
      <w:r>
        <w:rPr>
          <w:rFonts w:hint="cs"/>
          <w:rtl/>
        </w:rPr>
        <w:t xml:space="preserve"> כ</w:t>
      </w:r>
      <w:r w:rsidR="00105D85">
        <w:rPr>
          <w:rFonts w:hint="cs"/>
          <w:rtl/>
        </w:rPr>
        <w:t xml:space="preserve">אשר הגמרא במסכת ברכות </w:t>
      </w:r>
      <w:r w:rsidR="00105D85">
        <w:rPr>
          <w:rFonts w:hint="cs"/>
          <w:sz w:val="18"/>
          <w:szCs w:val="18"/>
          <w:rtl/>
        </w:rPr>
        <w:t xml:space="preserve">(כו ע''ב) </w:t>
      </w:r>
      <w:r w:rsidR="00105D85">
        <w:rPr>
          <w:rFonts w:hint="cs"/>
          <w:rtl/>
        </w:rPr>
        <w:t xml:space="preserve">דנה בשאלה מאיזה טעם תיקנו את התפילות, </w:t>
      </w:r>
      <w:r w:rsidR="000931D0">
        <w:rPr>
          <w:rFonts w:hint="cs"/>
          <w:rtl/>
        </w:rPr>
        <w:t xml:space="preserve">האם </w:t>
      </w:r>
      <w:r w:rsidR="00105D85">
        <w:rPr>
          <w:rFonts w:hint="cs"/>
          <w:rtl/>
        </w:rPr>
        <w:t xml:space="preserve">כנגד הקורבנות </w:t>
      </w:r>
      <w:r w:rsidR="005B4E99">
        <w:rPr>
          <w:rFonts w:hint="cs"/>
          <w:rtl/>
        </w:rPr>
        <w:t xml:space="preserve">שהקריבו בבית המקדש </w:t>
      </w:r>
      <w:r w:rsidR="00105D85">
        <w:rPr>
          <w:rFonts w:hint="cs"/>
          <w:rtl/>
        </w:rPr>
        <w:t>או כנגד האבות</w:t>
      </w:r>
      <w:r w:rsidR="005B4E99">
        <w:rPr>
          <w:rFonts w:hint="cs"/>
          <w:rtl/>
        </w:rPr>
        <w:t xml:space="preserve"> שהתפללו תפיל</w:t>
      </w:r>
      <w:r w:rsidR="004E345A">
        <w:rPr>
          <w:rFonts w:hint="cs"/>
          <w:rtl/>
        </w:rPr>
        <w:t>ות</w:t>
      </w:r>
      <w:r w:rsidR="005B4E99">
        <w:rPr>
          <w:rFonts w:hint="cs"/>
          <w:rtl/>
        </w:rPr>
        <w:t xml:space="preserve"> </w:t>
      </w:r>
      <w:r w:rsidR="004E345A">
        <w:rPr>
          <w:rFonts w:hint="cs"/>
          <w:rtl/>
        </w:rPr>
        <w:t>אלו</w:t>
      </w:r>
      <w:r w:rsidR="00105D85">
        <w:rPr>
          <w:rFonts w:hint="cs"/>
          <w:rtl/>
        </w:rPr>
        <w:t xml:space="preserve">, נשמע מדבריה שלכל השיטות הזמן המובחר הוא זמן מנחה קטנה, </w:t>
      </w:r>
      <w:r>
        <w:rPr>
          <w:rFonts w:hint="cs"/>
          <w:rtl/>
        </w:rPr>
        <w:t xml:space="preserve">כלומר תשע וחצי שעות </w:t>
      </w:r>
      <w:r w:rsidR="00105D85">
        <w:rPr>
          <w:rFonts w:hint="cs"/>
          <w:rtl/>
        </w:rPr>
        <w:t xml:space="preserve">לאחר </w:t>
      </w:r>
      <w:r>
        <w:rPr>
          <w:rFonts w:hint="cs"/>
          <w:rtl/>
        </w:rPr>
        <w:t>תחילת היום</w:t>
      </w:r>
      <w:r w:rsidR="008C2D06">
        <w:rPr>
          <w:rFonts w:hint="cs"/>
          <w:rtl/>
        </w:rPr>
        <w:t xml:space="preserve"> (מעלות השחר או מהזריחה)</w:t>
      </w:r>
      <w:r w:rsidR="00105D85">
        <w:rPr>
          <w:rFonts w:hint="cs"/>
          <w:rtl/>
        </w:rPr>
        <w:t xml:space="preserve">. </w:t>
      </w:r>
    </w:p>
    <w:p w14:paraId="0C4FC467" w14:textId="37A29687" w:rsidR="003960F0" w:rsidRDefault="000931D0" w:rsidP="00FB106C">
      <w:pPr>
        <w:rPr>
          <w:rtl/>
        </w:rPr>
      </w:pPr>
      <w:r>
        <w:rPr>
          <w:rFonts w:hint="cs"/>
          <w:rtl/>
        </w:rPr>
        <w:t>על פי ה</w:t>
      </w:r>
      <w:r w:rsidR="00105D85">
        <w:rPr>
          <w:rFonts w:hint="cs"/>
          <w:rtl/>
        </w:rPr>
        <w:t xml:space="preserve">שיטה שתיקנו </w:t>
      </w:r>
      <w:r>
        <w:rPr>
          <w:rFonts w:hint="cs"/>
          <w:rtl/>
        </w:rPr>
        <w:t xml:space="preserve">מנחה </w:t>
      </w:r>
      <w:r w:rsidR="00105D85">
        <w:rPr>
          <w:rFonts w:hint="cs"/>
          <w:rtl/>
        </w:rPr>
        <w:t xml:space="preserve">כנגד האבות, יצחק יצא </w:t>
      </w:r>
      <w:proofErr w:type="spellStart"/>
      <w:r w:rsidR="00105D85">
        <w:rPr>
          <w:rFonts w:hint="cs"/>
          <w:rtl/>
        </w:rPr>
        <w:t>לשוח</w:t>
      </w:r>
      <w:proofErr w:type="spellEnd"/>
      <w:r w:rsidR="00105D85">
        <w:rPr>
          <w:rFonts w:hint="cs"/>
          <w:rtl/>
        </w:rPr>
        <w:t xml:space="preserve"> בשדה לפנות ערב</w:t>
      </w:r>
      <w:r w:rsidR="008B1FF5">
        <w:rPr>
          <w:rFonts w:hint="cs"/>
          <w:rtl/>
        </w:rPr>
        <w:t xml:space="preserve"> ולא בשעות הצהריים המוקדמות</w:t>
      </w:r>
      <w:r w:rsidR="00105D85">
        <w:rPr>
          <w:rFonts w:hint="cs"/>
          <w:rtl/>
        </w:rPr>
        <w:t xml:space="preserve">. </w:t>
      </w:r>
      <w:r w:rsidR="003960F0">
        <w:rPr>
          <w:rFonts w:hint="cs"/>
          <w:rtl/>
        </w:rPr>
        <w:t xml:space="preserve">גם </w:t>
      </w:r>
      <w:r w:rsidR="00105D85">
        <w:rPr>
          <w:rFonts w:hint="cs"/>
          <w:rtl/>
        </w:rPr>
        <w:t>לשיטה שכנגד הקורבנות</w:t>
      </w:r>
      <w:r>
        <w:rPr>
          <w:rFonts w:hint="cs"/>
          <w:rtl/>
        </w:rPr>
        <w:t xml:space="preserve"> תיקנו</w:t>
      </w:r>
      <w:r w:rsidR="00105D85">
        <w:rPr>
          <w:rFonts w:hint="cs"/>
          <w:rtl/>
        </w:rPr>
        <w:t xml:space="preserve">, בדרך כלל תמיד של בין ערביים קרב בתשע וחצי שעות, ורק </w:t>
      </w:r>
      <w:r w:rsidR="003960F0">
        <w:rPr>
          <w:rFonts w:hint="cs"/>
          <w:rtl/>
        </w:rPr>
        <w:t xml:space="preserve">בפסח, בגלל שצריך להקריב את הקרבן מוקדם ויש להקדים לו את קרבן התמיד, שוחטים את תמיד של בין ערביים משש וחצי שעות ממהלך היום </w:t>
      </w:r>
      <w:r w:rsidR="003960F0">
        <w:rPr>
          <w:rFonts w:hint="cs"/>
          <w:sz w:val="18"/>
          <w:szCs w:val="18"/>
          <w:rtl/>
        </w:rPr>
        <w:t>(זמן מנחה גדולה)</w:t>
      </w:r>
      <w:r w:rsidR="008B1FF5">
        <w:rPr>
          <w:rFonts w:hint="cs"/>
          <w:rtl/>
        </w:rPr>
        <w:t>.</w:t>
      </w:r>
    </w:p>
    <w:p w14:paraId="232686D7" w14:textId="791F5344" w:rsidR="000C3422" w:rsidRDefault="008B1FF5" w:rsidP="000931D0">
      <w:pPr>
        <w:rPr>
          <w:rtl/>
        </w:rPr>
      </w:pPr>
      <w:r w:rsidRPr="008B1FF5">
        <w:rPr>
          <w:rFonts w:hint="cs"/>
          <w:b/>
          <w:bCs/>
          <w:rtl/>
        </w:rPr>
        <w:t>מצד שני</w:t>
      </w:r>
      <w:r>
        <w:rPr>
          <w:rFonts w:hint="cs"/>
          <w:b/>
          <w:bCs/>
          <w:rtl/>
        </w:rPr>
        <w:t xml:space="preserve"> </w:t>
      </w:r>
      <w:r w:rsidRPr="008B1FF5">
        <w:rPr>
          <w:rFonts w:hint="cs"/>
          <w:rtl/>
        </w:rPr>
        <w:t>הגמרא</w:t>
      </w:r>
      <w:r w:rsidR="004171C5">
        <w:rPr>
          <w:rFonts w:hint="cs"/>
          <w:rtl/>
        </w:rPr>
        <w:t xml:space="preserve"> במסכת יומא </w:t>
      </w:r>
      <w:r w:rsidR="000C3422">
        <w:rPr>
          <w:rFonts w:hint="cs"/>
          <w:sz w:val="18"/>
          <w:szCs w:val="18"/>
          <w:rtl/>
        </w:rPr>
        <w:t xml:space="preserve">(כח ע''ב) </w:t>
      </w:r>
      <w:r w:rsidR="004171C5">
        <w:rPr>
          <w:rFonts w:hint="cs"/>
          <w:rtl/>
        </w:rPr>
        <w:t xml:space="preserve">כותבת שאברהם אבינו התפלל תפילת מנחה, </w:t>
      </w:r>
      <w:r w:rsidR="000931D0">
        <w:rPr>
          <w:rFonts w:hint="cs"/>
          <w:rtl/>
        </w:rPr>
        <w:t>ו</w:t>
      </w:r>
      <w:r w:rsidR="004171C5">
        <w:rPr>
          <w:rFonts w:hint="cs"/>
          <w:rtl/>
        </w:rPr>
        <w:t>שהוא התפלל</w:t>
      </w:r>
      <w:r w:rsidR="000C3422">
        <w:rPr>
          <w:rFonts w:hint="cs"/>
          <w:rtl/>
        </w:rPr>
        <w:t xml:space="preserve"> 'מכי שחרי כותלי', כלומר מהזמן שהצדדים של הקיר שעד עכשיו היו מוארים מהשמש הבאה ממזרח - יתחילו להחשיך. דבר זה קורה כבר בשש וחצי שעות של היום, </w:t>
      </w:r>
      <w:r w:rsidR="008B7A1D">
        <w:rPr>
          <w:rFonts w:hint="cs"/>
          <w:rtl/>
        </w:rPr>
        <w:t>כ</w:t>
      </w:r>
      <w:r w:rsidR="000C3422">
        <w:rPr>
          <w:rFonts w:hint="cs"/>
          <w:rtl/>
        </w:rPr>
        <w:t>שהשמש מתחילה לנטות כלפי מערב</w:t>
      </w:r>
      <w:r w:rsidR="00A52DE9">
        <w:rPr>
          <w:rFonts w:hint="cs"/>
          <w:rtl/>
        </w:rPr>
        <w:t xml:space="preserve"> - ומשמע שזה הזמן המובחר לתפילת מנחה.</w:t>
      </w:r>
    </w:p>
    <w:p w14:paraId="29FF553E" w14:textId="6FE0B897" w:rsidR="000C3422" w:rsidRDefault="000C3422" w:rsidP="00FB106C">
      <w:pPr>
        <w:rPr>
          <w:b/>
          <w:bCs/>
          <w:u w:val="single"/>
          <w:rtl/>
        </w:rPr>
      </w:pPr>
      <w:r>
        <w:rPr>
          <w:rFonts w:hint="cs"/>
          <w:u w:val="single"/>
          <w:rtl/>
        </w:rPr>
        <w:t xml:space="preserve">להלכה </w:t>
      </w:r>
    </w:p>
    <w:p w14:paraId="1B1670AB" w14:textId="42EC7924" w:rsidR="00760733" w:rsidRPr="00760733" w:rsidRDefault="00760733" w:rsidP="00FB106C">
      <w:pPr>
        <w:rPr>
          <w:rtl/>
        </w:rPr>
      </w:pPr>
      <w:r>
        <w:rPr>
          <w:rFonts w:hint="cs"/>
          <w:rtl/>
        </w:rPr>
        <w:t>נחלקו הראשונים והאחרונים בפסק ההלכה:</w:t>
      </w:r>
    </w:p>
    <w:p w14:paraId="1A7B7706" w14:textId="23A06BCE" w:rsidR="008D077E" w:rsidRDefault="00771604" w:rsidP="000931D0">
      <w:pPr>
        <w:rPr>
          <w:rFonts w:cs="Arial"/>
          <w:rtl/>
        </w:rPr>
      </w:pPr>
      <w:r w:rsidRPr="00771604">
        <w:rPr>
          <w:rFonts w:hint="cs"/>
          <w:rtl/>
        </w:rPr>
        <w:t xml:space="preserve">א. </w:t>
      </w:r>
      <w:r>
        <w:rPr>
          <w:rFonts w:hint="cs"/>
          <w:rtl/>
        </w:rPr>
        <w:t xml:space="preserve">להלכה פסק </w:t>
      </w:r>
      <w:r w:rsidRPr="00DA6F42">
        <w:rPr>
          <w:rFonts w:hint="cs"/>
          <w:b/>
          <w:bCs/>
          <w:rtl/>
        </w:rPr>
        <w:t>הרמב''ם</w:t>
      </w:r>
      <w:r>
        <w:rPr>
          <w:rFonts w:hint="cs"/>
          <w:rtl/>
        </w:rPr>
        <w:t xml:space="preserve"> </w:t>
      </w:r>
      <w:r w:rsidR="00A36633">
        <w:rPr>
          <w:rFonts w:hint="cs"/>
          <w:sz w:val="18"/>
          <w:szCs w:val="18"/>
          <w:rtl/>
        </w:rPr>
        <w:t xml:space="preserve">(תפילה ג, ב) </w:t>
      </w:r>
      <w:r>
        <w:rPr>
          <w:rFonts w:hint="cs"/>
          <w:rtl/>
        </w:rPr>
        <w:t xml:space="preserve">ובעקבותיו </w:t>
      </w:r>
      <w:r w:rsidRPr="00DA6F42">
        <w:rPr>
          <w:rFonts w:hint="cs"/>
          <w:b/>
          <w:bCs/>
          <w:rtl/>
        </w:rPr>
        <w:t>השולחן</w:t>
      </w:r>
      <w:r>
        <w:rPr>
          <w:rFonts w:hint="cs"/>
          <w:rtl/>
        </w:rPr>
        <w:t xml:space="preserve"> </w:t>
      </w:r>
      <w:r w:rsidRPr="00DA6F42">
        <w:rPr>
          <w:rFonts w:hint="cs"/>
          <w:b/>
          <w:bCs/>
          <w:rtl/>
        </w:rPr>
        <w:t>ערוך</w:t>
      </w:r>
      <w:r w:rsidR="00A36633">
        <w:rPr>
          <w:rFonts w:hint="cs"/>
          <w:b/>
          <w:bCs/>
          <w:rtl/>
        </w:rPr>
        <w:t xml:space="preserve"> </w:t>
      </w:r>
      <w:r w:rsidR="00A36633" w:rsidRPr="00A36633">
        <w:rPr>
          <w:rFonts w:hint="cs"/>
          <w:sz w:val="18"/>
          <w:szCs w:val="18"/>
          <w:rtl/>
        </w:rPr>
        <w:t>(א</w:t>
      </w:r>
      <w:r w:rsidR="00A36633">
        <w:rPr>
          <w:rFonts w:hint="cs"/>
          <w:sz w:val="18"/>
          <w:szCs w:val="18"/>
          <w:rtl/>
        </w:rPr>
        <w:t>ו</w:t>
      </w:r>
      <w:r w:rsidR="00A36633" w:rsidRPr="00A36633">
        <w:rPr>
          <w:rFonts w:hint="cs"/>
          <w:sz w:val="18"/>
          <w:szCs w:val="18"/>
          <w:rtl/>
        </w:rPr>
        <w:t>''ח</w:t>
      </w:r>
      <w:r w:rsidR="00A36633">
        <w:rPr>
          <w:rFonts w:hint="cs"/>
          <w:sz w:val="18"/>
          <w:szCs w:val="18"/>
          <w:rtl/>
        </w:rPr>
        <w:t xml:space="preserve"> </w:t>
      </w:r>
      <w:proofErr w:type="spellStart"/>
      <w:r w:rsidR="00A36633">
        <w:rPr>
          <w:rFonts w:hint="cs"/>
          <w:sz w:val="18"/>
          <w:szCs w:val="18"/>
          <w:rtl/>
        </w:rPr>
        <w:t>רלג</w:t>
      </w:r>
      <w:proofErr w:type="spellEnd"/>
      <w:r w:rsidR="00A36633">
        <w:rPr>
          <w:rFonts w:hint="cs"/>
          <w:sz w:val="18"/>
          <w:szCs w:val="18"/>
          <w:rtl/>
        </w:rPr>
        <w:t>, א)</w:t>
      </w:r>
      <w:r w:rsidR="00A36633">
        <w:rPr>
          <w:rFonts w:hint="cs"/>
          <w:b/>
          <w:bCs/>
          <w:sz w:val="18"/>
          <w:szCs w:val="18"/>
          <w:rtl/>
        </w:rPr>
        <w:t xml:space="preserve"> </w:t>
      </w:r>
      <w:r>
        <w:rPr>
          <w:rFonts w:hint="cs"/>
          <w:rtl/>
        </w:rPr>
        <w:t xml:space="preserve">, שהזמן המובחר להתפלל </w:t>
      </w:r>
      <w:r w:rsidR="00183588">
        <w:rPr>
          <w:rFonts w:hint="cs"/>
          <w:rtl/>
        </w:rPr>
        <w:t xml:space="preserve">מנחה </w:t>
      </w:r>
      <w:r>
        <w:rPr>
          <w:rFonts w:hint="cs"/>
          <w:rtl/>
        </w:rPr>
        <w:t xml:space="preserve">הוא </w:t>
      </w:r>
      <w:r w:rsidR="00183588">
        <w:rPr>
          <w:rFonts w:hint="cs"/>
          <w:rtl/>
        </w:rPr>
        <w:t xml:space="preserve">בשעת </w:t>
      </w:r>
      <w:r>
        <w:rPr>
          <w:rFonts w:hint="cs"/>
          <w:rtl/>
        </w:rPr>
        <w:t>מנחה קטנה,</w:t>
      </w:r>
      <w:r w:rsidR="00A62BD7">
        <w:rPr>
          <w:rFonts w:hint="cs"/>
          <w:rtl/>
        </w:rPr>
        <w:t xml:space="preserve"> </w:t>
      </w:r>
      <w:r w:rsidR="00A62BD7">
        <w:rPr>
          <w:rFonts w:cs="Arial" w:hint="cs"/>
          <w:rtl/>
        </w:rPr>
        <w:t xml:space="preserve">וכן פסק </w:t>
      </w:r>
      <w:r w:rsidR="00A62BD7" w:rsidRPr="00C707A7">
        <w:rPr>
          <w:rFonts w:cs="Arial" w:hint="cs"/>
          <w:b/>
          <w:bCs/>
          <w:rtl/>
        </w:rPr>
        <w:t>הרב עובדיה</w:t>
      </w:r>
      <w:r w:rsidR="00A62BD7">
        <w:rPr>
          <w:rFonts w:cs="Arial" w:hint="cs"/>
          <w:rtl/>
        </w:rPr>
        <w:t xml:space="preserve"> </w:t>
      </w:r>
      <w:r w:rsidR="00A62BD7" w:rsidRPr="00CD3FA8">
        <w:rPr>
          <w:rFonts w:cs="Arial" w:hint="cs"/>
          <w:sz w:val="18"/>
          <w:szCs w:val="18"/>
          <w:rtl/>
        </w:rPr>
        <w:t>(יחוה דעת ד, יט)</w:t>
      </w:r>
      <w:r w:rsidR="00A62BD7">
        <w:rPr>
          <w:rFonts w:cs="Arial" w:hint="cs"/>
          <w:rtl/>
        </w:rPr>
        <w:t xml:space="preserve">. </w:t>
      </w:r>
      <w:r>
        <w:rPr>
          <w:rFonts w:hint="cs"/>
          <w:rtl/>
        </w:rPr>
        <w:t xml:space="preserve"> </w:t>
      </w:r>
      <w:r w:rsidR="00DA6F42">
        <w:rPr>
          <w:rFonts w:hint="cs"/>
          <w:rtl/>
        </w:rPr>
        <w:t>ועל אף שמדברי הגמרא במסכת יומא עולה ממעשי אברהם</w:t>
      </w:r>
      <w:r w:rsidR="004D21CF">
        <w:rPr>
          <w:rFonts w:hint="cs"/>
          <w:rtl/>
        </w:rPr>
        <w:t xml:space="preserve"> שעדיפה מנחה גדולה - להלכה פוסקים כטעם שתפילות כנגד קורבנות ת</w:t>
      </w:r>
      <w:r w:rsidR="000931D0">
        <w:rPr>
          <w:rFonts w:hint="cs"/>
          <w:rtl/>
        </w:rPr>
        <w:t>י</w:t>
      </w:r>
      <w:r w:rsidR="004D21CF">
        <w:rPr>
          <w:rFonts w:hint="cs"/>
          <w:rtl/>
        </w:rPr>
        <w:t xml:space="preserve">קנו, </w:t>
      </w:r>
      <w:r w:rsidR="008B70D3">
        <w:rPr>
          <w:rFonts w:hint="cs"/>
          <w:rtl/>
        </w:rPr>
        <w:t xml:space="preserve">ובדרך כלל את קרבן התמיד הקריבו בשעת מנחה קטנה, </w:t>
      </w:r>
      <w:r w:rsidR="00A36633">
        <w:rPr>
          <w:rFonts w:hint="cs"/>
          <w:rtl/>
        </w:rPr>
        <w:t>ובלשון הרמב''ם:</w:t>
      </w:r>
      <w:r w:rsidR="008D077E" w:rsidRPr="008D077E">
        <w:rPr>
          <w:rtl/>
        </w:rPr>
        <w:t xml:space="preserve"> </w:t>
      </w:r>
    </w:p>
    <w:p w14:paraId="208EBDC0" w14:textId="0A5FD4E0" w:rsidR="003960F0" w:rsidRDefault="008D077E" w:rsidP="00FB106C">
      <w:pPr>
        <w:ind w:left="720"/>
        <w:rPr>
          <w:rFonts w:cs="Arial"/>
          <w:rtl/>
        </w:rPr>
      </w:pPr>
      <w:r>
        <w:rPr>
          <w:rFonts w:cs="Arial" w:hint="cs"/>
          <w:rtl/>
        </w:rPr>
        <w:t>''</w:t>
      </w:r>
      <w:r w:rsidRPr="008D077E">
        <w:rPr>
          <w:rFonts w:cs="Arial"/>
          <w:rtl/>
        </w:rPr>
        <w:t>כבר אמרנו שתפלת המנחה כנגד תמיד של בין הערבים ת</w:t>
      </w:r>
      <w:r w:rsidR="003F4EF9">
        <w:rPr>
          <w:rFonts w:cs="Arial" w:hint="cs"/>
          <w:rtl/>
        </w:rPr>
        <w:t>י</w:t>
      </w:r>
      <w:r w:rsidRPr="008D077E">
        <w:rPr>
          <w:rFonts w:cs="Arial"/>
          <w:rtl/>
        </w:rPr>
        <w:t>קנו זמנה, ולפי שהיה התמיד קרב בכל יום בתשע שעות ומחצה ת</w:t>
      </w:r>
      <w:r w:rsidR="00853E6A">
        <w:rPr>
          <w:rFonts w:cs="Arial" w:hint="cs"/>
          <w:rtl/>
        </w:rPr>
        <w:t>י</w:t>
      </w:r>
      <w:r w:rsidRPr="008D077E">
        <w:rPr>
          <w:rFonts w:cs="Arial"/>
          <w:rtl/>
        </w:rPr>
        <w:t xml:space="preserve">קנו זמנה מתשע שעות ומחצה והיא הנקראת מנחה קטנה, ולפי שבערב הפסח שחל להיות בערב שבת היו </w:t>
      </w:r>
      <w:proofErr w:type="spellStart"/>
      <w:r w:rsidRPr="008D077E">
        <w:rPr>
          <w:rFonts w:cs="Arial"/>
          <w:rtl/>
        </w:rPr>
        <w:t>שוחטין</w:t>
      </w:r>
      <w:proofErr w:type="spellEnd"/>
      <w:r w:rsidRPr="008D077E">
        <w:rPr>
          <w:rFonts w:cs="Arial"/>
          <w:rtl/>
        </w:rPr>
        <w:t xml:space="preserve"> את התמיד בשש שעות ומחצה, אמרו שהמתפלל מאחר שש שעות ומחצה יצא</w:t>
      </w:r>
      <w:r>
        <w:rPr>
          <w:rFonts w:cs="Arial" w:hint="cs"/>
          <w:rtl/>
        </w:rPr>
        <w:t>,</w:t>
      </w:r>
      <w:r w:rsidRPr="008D077E">
        <w:rPr>
          <w:rFonts w:cs="Arial"/>
          <w:rtl/>
        </w:rPr>
        <w:t xml:space="preserve"> וזו היא הנקראת מנחה גדולה.</w:t>
      </w:r>
      <w:r>
        <w:rPr>
          <w:rFonts w:cs="Arial" w:hint="cs"/>
          <w:rtl/>
        </w:rPr>
        <w:t>''</w:t>
      </w:r>
    </w:p>
    <w:p w14:paraId="1976445C" w14:textId="52FE15CB" w:rsidR="00853E6A" w:rsidRPr="00717651" w:rsidRDefault="00853E6A" w:rsidP="000931D0">
      <w:pPr>
        <w:rPr>
          <w:rFonts w:cs="Arial"/>
          <w:rtl/>
        </w:rPr>
      </w:pPr>
      <w:r>
        <w:rPr>
          <w:rFonts w:cs="Arial" w:hint="cs"/>
          <w:rtl/>
        </w:rPr>
        <w:t xml:space="preserve">ב. </w:t>
      </w:r>
      <w:r w:rsidR="00717651" w:rsidRPr="00717651">
        <w:rPr>
          <w:rFonts w:cs="Arial" w:hint="cs"/>
          <w:b/>
          <w:bCs/>
          <w:rtl/>
        </w:rPr>
        <w:t>הרא''ש</w:t>
      </w:r>
      <w:r w:rsidR="00717651">
        <w:rPr>
          <w:rFonts w:cs="Arial" w:hint="cs"/>
          <w:rtl/>
        </w:rPr>
        <w:t xml:space="preserve"> </w:t>
      </w:r>
      <w:r w:rsidR="00717651">
        <w:rPr>
          <w:rFonts w:cs="Arial" w:hint="cs"/>
          <w:sz w:val="18"/>
          <w:szCs w:val="18"/>
          <w:rtl/>
        </w:rPr>
        <w:t xml:space="preserve">(כלל ד, ט) </w:t>
      </w:r>
      <w:r w:rsidR="00717651">
        <w:rPr>
          <w:rFonts w:cs="Arial" w:hint="cs"/>
          <w:rtl/>
        </w:rPr>
        <w:t>חלק וסבר שההלכה כדעת הגמרא במסכת יומא, וכסובר</w:t>
      </w:r>
      <w:r w:rsidR="000931D0">
        <w:rPr>
          <w:rFonts w:cs="Arial" w:hint="cs"/>
          <w:rtl/>
        </w:rPr>
        <w:t>ים</w:t>
      </w:r>
      <w:r w:rsidR="00717651">
        <w:rPr>
          <w:rFonts w:cs="Arial" w:hint="cs"/>
          <w:rtl/>
        </w:rPr>
        <w:t xml:space="preserve"> שתפילות אבות תיקנום. משום כך לשיטתו אפשר לכתחילה להתפלל מנחה גדולה וכתפילתו של אברהם</w:t>
      </w:r>
      <w:r w:rsidR="004C40CA">
        <w:rPr>
          <w:rFonts w:cs="Arial" w:hint="cs"/>
          <w:rtl/>
        </w:rPr>
        <w:t xml:space="preserve">, וכן פסק </w:t>
      </w:r>
      <w:r w:rsidR="004C40CA" w:rsidRPr="004C40CA">
        <w:rPr>
          <w:rFonts w:cs="Arial" w:hint="cs"/>
          <w:b/>
          <w:bCs/>
          <w:rtl/>
        </w:rPr>
        <w:t>הטור</w:t>
      </w:r>
      <w:r w:rsidR="004C40CA">
        <w:rPr>
          <w:rFonts w:cs="Arial" w:hint="cs"/>
          <w:rtl/>
        </w:rPr>
        <w:t xml:space="preserve"> </w:t>
      </w:r>
      <w:r w:rsidR="004C40CA">
        <w:rPr>
          <w:rFonts w:cs="Arial" w:hint="cs"/>
          <w:sz w:val="20"/>
          <w:szCs w:val="20"/>
          <w:rtl/>
        </w:rPr>
        <w:t>(</w:t>
      </w:r>
      <w:proofErr w:type="spellStart"/>
      <w:r w:rsidR="004C40CA">
        <w:rPr>
          <w:rFonts w:cs="Arial" w:hint="cs"/>
          <w:sz w:val="20"/>
          <w:szCs w:val="20"/>
          <w:rtl/>
        </w:rPr>
        <w:t>רלג</w:t>
      </w:r>
      <w:proofErr w:type="spellEnd"/>
      <w:r w:rsidR="004C40CA">
        <w:rPr>
          <w:rFonts w:cs="Arial" w:hint="cs"/>
          <w:sz w:val="20"/>
          <w:szCs w:val="20"/>
          <w:rtl/>
        </w:rPr>
        <w:t>)</w:t>
      </w:r>
      <w:r w:rsidR="00D4202B">
        <w:rPr>
          <w:rFonts w:cs="Arial" w:hint="cs"/>
          <w:rtl/>
        </w:rPr>
        <w:t xml:space="preserve"> </w:t>
      </w:r>
      <w:proofErr w:type="spellStart"/>
      <w:r w:rsidR="00D4202B" w:rsidRPr="00D4202B">
        <w:rPr>
          <w:rFonts w:cs="Arial" w:hint="cs"/>
          <w:b/>
          <w:bCs/>
          <w:rtl/>
        </w:rPr>
        <w:t>והגר''א</w:t>
      </w:r>
      <w:proofErr w:type="spellEnd"/>
      <w:r w:rsidR="00D4202B">
        <w:rPr>
          <w:rFonts w:cs="Arial" w:hint="cs"/>
          <w:rtl/>
        </w:rPr>
        <w:t xml:space="preserve"> </w:t>
      </w:r>
      <w:r w:rsidR="00D4202B">
        <w:rPr>
          <w:rFonts w:cs="Arial" w:hint="cs"/>
          <w:sz w:val="18"/>
          <w:szCs w:val="18"/>
          <w:rtl/>
        </w:rPr>
        <w:t>(שם)</w:t>
      </w:r>
      <w:r w:rsidR="00E1356A">
        <w:rPr>
          <w:rFonts w:cs="Arial" w:hint="cs"/>
          <w:rtl/>
        </w:rPr>
        <w:t>. לא זו בל</w:t>
      </w:r>
      <w:r w:rsidR="00021DD3">
        <w:rPr>
          <w:rFonts w:cs="Arial" w:hint="cs"/>
          <w:rtl/>
        </w:rPr>
        <w:t xml:space="preserve">בד, </w:t>
      </w:r>
      <w:r w:rsidR="00E1356A" w:rsidRPr="004C40CA">
        <w:rPr>
          <w:rFonts w:cs="Arial" w:hint="cs"/>
          <w:b/>
          <w:bCs/>
          <w:rtl/>
        </w:rPr>
        <w:t>הריטב''א</w:t>
      </w:r>
      <w:r w:rsidR="004C40CA">
        <w:rPr>
          <w:rFonts w:cs="Arial" w:hint="cs"/>
          <w:rtl/>
        </w:rPr>
        <w:t xml:space="preserve"> </w:t>
      </w:r>
      <w:r w:rsidR="004C40CA">
        <w:rPr>
          <w:rFonts w:cs="Arial" w:hint="cs"/>
          <w:sz w:val="18"/>
          <w:szCs w:val="18"/>
          <w:rtl/>
        </w:rPr>
        <w:t>(יומא שם)</w:t>
      </w:r>
      <w:r w:rsidR="00E1356A">
        <w:rPr>
          <w:rFonts w:cs="Arial" w:hint="cs"/>
          <w:rtl/>
        </w:rPr>
        <w:t xml:space="preserve"> הוסיף על דברי הרא''ש וכתב </w:t>
      </w:r>
      <w:r w:rsidR="008A5EF9">
        <w:rPr>
          <w:rFonts w:cs="Arial" w:hint="cs"/>
          <w:rtl/>
        </w:rPr>
        <w:t xml:space="preserve">שעדיף </w:t>
      </w:r>
      <w:r w:rsidR="00E1356A">
        <w:rPr>
          <w:rFonts w:cs="Arial" w:hint="cs"/>
          <w:rtl/>
        </w:rPr>
        <w:t>להתפלל מנחה גדולה</w:t>
      </w:r>
      <w:r w:rsidR="00021DD3">
        <w:rPr>
          <w:rFonts w:cs="Arial" w:hint="cs"/>
          <w:rtl/>
        </w:rPr>
        <w:t>,</w:t>
      </w:r>
      <w:r w:rsidR="004C40CA">
        <w:rPr>
          <w:rFonts w:cs="Arial" w:hint="cs"/>
          <w:rtl/>
        </w:rPr>
        <w:t xml:space="preserve"> </w:t>
      </w:r>
      <w:r w:rsidR="00021DD3">
        <w:rPr>
          <w:rFonts w:cs="Arial" w:hint="cs"/>
          <w:rtl/>
        </w:rPr>
        <w:t>ו</w:t>
      </w:r>
      <w:r w:rsidR="004C40CA">
        <w:rPr>
          <w:rFonts w:cs="Arial" w:hint="cs"/>
          <w:rtl/>
        </w:rPr>
        <w:t>כפי שעשה אברהם</w:t>
      </w:r>
      <w:r w:rsidR="00E1356A">
        <w:rPr>
          <w:rFonts w:cs="Arial" w:hint="cs"/>
          <w:rtl/>
        </w:rPr>
        <w:t>.</w:t>
      </w:r>
      <w:r w:rsidR="004C40CA">
        <w:rPr>
          <w:rFonts w:cs="Arial" w:hint="cs"/>
          <w:rtl/>
        </w:rPr>
        <w:t xml:space="preserve"> </w:t>
      </w:r>
    </w:p>
    <w:p w14:paraId="192BECCD" w14:textId="132170A6" w:rsidR="00C707A7" w:rsidRDefault="00021DD3" w:rsidP="000931D0">
      <w:pPr>
        <w:rPr>
          <w:rFonts w:cs="Arial"/>
          <w:rtl/>
        </w:rPr>
      </w:pPr>
      <w:r w:rsidRPr="00021DD3">
        <w:rPr>
          <w:rFonts w:cs="Arial" w:hint="cs"/>
          <w:rtl/>
        </w:rPr>
        <w:t>גם</w:t>
      </w:r>
      <w:r>
        <w:rPr>
          <w:rFonts w:cs="Arial" w:hint="cs"/>
          <w:b/>
          <w:bCs/>
          <w:rtl/>
        </w:rPr>
        <w:t xml:space="preserve"> </w:t>
      </w:r>
      <w:r w:rsidR="00C707A7" w:rsidRPr="00C707A7">
        <w:rPr>
          <w:rFonts w:cs="Arial" w:hint="cs"/>
          <w:b/>
          <w:bCs/>
          <w:rtl/>
        </w:rPr>
        <w:t>הרב עובדיה</w:t>
      </w:r>
      <w:r w:rsidR="00C707A7">
        <w:rPr>
          <w:rFonts w:cs="Arial" w:hint="cs"/>
          <w:rtl/>
        </w:rPr>
        <w:t xml:space="preserve"> </w:t>
      </w:r>
      <w:r w:rsidR="00C707A7" w:rsidRPr="00CD3FA8">
        <w:rPr>
          <w:rFonts w:cs="Arial" w:hint="cs"/>
          <w:sz w:val="18"/>
          <w:szCs w:val="18"/>
          <w:rtl/>
        </w:rPr>
        <w:t>(</w:t>
      </w:r>
      <w:r w:rsidR="00A62BD7">
        <w:rPr>
          <w:rFonts w:cs="Arial" w:hint="cs"/>
          <w:sz w:val="18"/>
          <w:szCs w:val="18"/>
          <w:rtl/>
        </w:rPr>
        <w:t>ש</w:t>
      </w:r>
      <w:r w:rsidR="00A16892">
        <w:rPr>
          <w:rFonts w:cs="Arial" w:hint="cs"/>
          <w:sz w:val="18"/>
          <w:szCs w:val="18"/>
          <w:rtl/>
        </w:rPr>
        <w:t>ם</w:t>
      </w:r>
      <w:r w:rsidR="00C707A7" w:rsidRPr="00CD3FA8">
        <w:rPr>
          <w:rFonts w:cs="Arial" w:hint="cs"/>
          <w:sz w:val="18"/>
          <w:szCs w:val="18"/>
          <w:rtl/>
        </w:rPr>
        <w:t>)</w:t>
      </w:r>
      <w:r w:rsidR="00C707A7">
        <w:rPr>
          <w:rFonts w:cs="Arial" w:hint="cs"/>
          <w:rtl/>
        </w:rPr>
        <w:t xml:space="preserve">, על אף </w:t>
      </w:r>
      <w:r w:rsidR="009D3CA1">
        <w:rPr>
          <w:rFonts w:cs="Arial" w:hint="cs"/>
          <w:rtl/>
        </w:rPr>
        <w:t>ש</w:t>
      </w:r>
      <w:r w:rsidR="00A62BD7">
        <w:rPr>
          <w:rFonts w:cs="Arial" w:hint="cs"/>
          <w:rtl/>
        </w:rPr>
        <w:t xml:space="preserve">כאמור </w:t>
      </w:r>
      <w:r w:rsidR="009D3CA1">
        <w:rPr>
          <w:rFonts w:cs="Arial" w:hint="cs"/>
          <w:rtl/>
        </w:rPr>
        <w:t>צעד</w:t>
      </w:r>
      <w:r w:rsidR="00C707A7">
        <w:rPr>
          <w:rFonts w:cs="Arial" w:hint="cs"/>
          <w:rtl/>
        </w:rPr>
        <w:t xml:space="preserve"> </w:t>
      </w:r>
      <w:r w:rsidR="009D3CA1">
        <w:rPr>
          <w:rFonts w:cs="Arial" w:hint="cs"/>
          <w:rtl/>
        </w:rPr>
        <w:t xml:space="preserve">בעקבות </w:t>
      </w:r>
      <w:r w:rsidR="00C707A7">
        <w:rPr>
          <w:rFonts w:cs="Arial" w:hint="cs"/>
          <w:rtl/>
        </w:rPr>
        <w:t xml:space="preserve">השולחן ערוך שעדיף להתפלל מנחה קטנה </w:t>
      </w:r>
      <w:r>
        <w:rPr>
          <w:rFonts w:cs="Arial" w:hint="cs"/>
          <w:rtl/>
        </w:rPr>
        <w:t xml:space="preserve">סייג את דבריו ונקט, </w:t>
      </w:r>
      <w:r w:rsidR="00C707A7">
        <w:rPr>
          <w:rFonts w:cs="Arial" w:hint="cs"/>
          <w:rtl/>
        </w:rPr>
        <w:t>ש</w:t>
      </w:r>
      <w:r w:rsidR="000931D0">
        <w:rPr>
          <w:rFonts w:cs="Arial" w:hint="cs"/>
          <w:rtl/>
        </w:rPr>
        <w:t>מ</w:t>
      </w:r>
      <w:r w:rsidR="00C707A7">
        <w:rPr>
          <w:rFonts w:cs="Arial" w:hint="cs"/>
          <w:rtl/>
        </w:rPr>
        <w:t xml:space="preserve">אחר </w:t>
      </w:r>
      <w:r w:rsidR="000931D0">
        <w:rPr>
          <w:rFonts w:cs="Arial" w:hint="cs"/>
          <w:rtl/>
        </w:rPr>
        <w:t>ו</w:t>
      </w:r>
      <w:r w:rsidR="00C707A7">
        <w:rPr>
          <w:rFonts w:cs="Arial" w:hint="cs"/>
          <w:rtl/>
        </w:rPr>
        <w:t>ראשונים רבים אותם השולחן ערוך</w:t>
      </w:r>
      <w:r w:rsidR="000931D0" w:rsidRPr="000931D0">
        <w:rPr>
          <w:rFonts w:cs="Arial" w:hint="cs"/>
          <w:rtl/>
        </w:rPr>
        <w:t xml:space="preserve"> </w:t>
      </w:r>
      <w:r w:rsidR="000931D0">
        <w:rPr>
          <w:rFonts w:cs="Arial" w:hint="cs"/>
          <w:rtl/>
        </w:rPr>
        <w:t>לא ראה</w:t>
      </w:r>
      <w:r w:rsidR="00C707A7">
        <w:rPr>
          <w:rFonts w:cs="Arial" w:hint="cs"/>
          <w:rtl/>
        </w:rPr>
        <w:t xml:space="preserve"> סוברים שאפשר להתפלל לכתחילה מנחה גדולה, במקום צורך, כמו בישיבות שמתפללים מנחה גדולה כדי שמנחה קטנה לא תעצור את שטף הלימוד - יכולים לכתחילה להתפלל מנחה גדולה</w:t>
      </w:r>
      <w:r w:rsidR="00B212C0">
        <w:rPr>
          <w:rFonts w:cs="Arial" w:hint="cs"/>
          <w:rtl/>
        </w:rPr>
        <w:t>.</w:t>
      </w:r>
    </w:p>
    <w:p w14:paraId="5A81E89D" w14:textId="478995B1" w:rsidR="00850561" w:rsidRDefault="00850561" w:rsidP="00850561">
      <w:pPr>
        <w:rPr>
          <w:rFonts w:cs="Arial"/>
          <w:rtl/>
        </w:rPr>
      </w:pPr>
      <w:r>
        <w:rPr>
          <w:rFonts w:cs="Arial" w:hint="cs"/>
          <w:rtl/>
        </w:rPr>
        <w:t xml:space="preserve">עוד הוסיף וכתב, שעל אף שלכתחילה סבר שעדיף להתפלל מנחה קטנה ביחיד מאשר מנחה גדולה בציבור, שהרי תפילה בזמנה עדיפה מתפילה בציבור, מכל מקום לאחר שהתברר שכל הראשונים הנ''ל סוברים שמנחה גדולה לא פחות מובחרת ממנחה קטנה - עדיפה כמובן תפילת מנחה גדולה בציבור, ממנחה קטנה ביחיד, וכן פסק </w:t>
      </w:r>
      <w:r w:rsidRPr="002A15DB">
        <w:rPr>
          <w:rFonts w:cs="Arial" w:hint="cs"/>
          <w:b/>
          <w:bCs/>
          <w:rtl/>
        </w:rPr>
        <w:t>המשנה ברורה</w:t>
      </w:r>
      <w:r>
        <w:rPr>
          <w:rFonts w:cs="Arial" w:hint="cs"/>
          <w:rtl/>
        </w:rPr>
        <w:t>. ובלשון הרב עובדיה:</w:t>
      </w:r>
    </w:p>
    <w:p w14:paraId="02DBE2DF" w14:textId="4DF210F8" w:rsidR="00C3587A" w:rsidRDefault="00C3587A" w:rsidP="00FB106C">
      <w:pPr>
        <w:ind w:left="720"/>
        <w:rPr>
          <w:rFonts w:cs="Arial"/>
          <w:rtl/>
        </w:rPr>
      </w:pPr>
      <w:r>
        <w:rPr>
          <w:rFonts w:cs="Arial" w:hint="cs"/>
          <w:rtl/>
        </w:rPr>
        <w:t>''</w:t>
      </w:r>
      <w:r w:rsidRPr="00C3587A">
        <w:rPr>
          <w:rFonts w:cs="Arial"/>
          <w:rtl/>
        </w:rPr>
        <w:t xml:space="preserve">לפיכך הואיל ודעת </w:t>
      </w:r>
      <w:proofErr w:type="spellStart"/>
      <w:r w:rsidRPr="00C3587A">
        <w:rPr>
          <w:rFonts w:cs="Arial"/>
          <w:rtl/>
        </w:rPr>
        <w:t>הרי"ף</w:t>
      </w:r>
      <w:proofErr w:type="spellEnd"/>
      <w:r w:rsidRPr="00C3587A">
        <w:rPr>
          <w:rFonts w:cs="Arial"/>
          <w:rtl/>
        </w:rPr>
        <w:t xml:space="preserve"> והרמב"ם שאין לאכול סעודת הצהרים לפני תפלת המנחה, גזרה שמא ימשך בסעודתו, אף על פי שהאחרונים כתבו להליץ על הנוהגים לאכול ארוחת צהרים לפני תפלת מנחה, מכל מקום עדיף יותר להתפלל מנחה גדולה לפני ארוחת הצהרים, ולכן מנהג בני הישיבות בזה יסודו בהררי קודש. וכן ראוי לנהוג.</w:t>
      </w:r>
      <w:r w:rsidR="002502F3">
        <w:rPr>
          <w:rFonts w:cs="Arial" w:hint="cs"/>
          <w:rtl/>
        </w:rPr>
        <w:t>''</w:t>
      </w:r>
    </w:p>
    <w:p w14:paraId="6CF96D51" w14:textId="50CBE95E" w:rsidR="00837379" w:rsidRPr="000C583E" w:rsidRDefault="00837379" w:rsidP="00FB106C">
      <w:pPr>
        <w:rPr>
          <w:b/>
          <w:bCs/>
          <w:u w:val="single"/>
          <w:rtl/>
        </w:rPr>
      </w:pPr>
      <w:r w:rsidRPr="000C583E">
        <w:rPr>
          <w:rFonts w:cs="Arial" w:hint="cs"/>
          <w:b/>
          <w:bCs/>
          <w:u w:val="single"/>
          <w:rtl/>
        </w:rPr>
        <w:t>סוף זמן מנחה</w:t>
      </w:r>
    </w:p>
    <w:p w14:paraId="3A1A1932" w14:textId="03AAE7A3" w:rsidR="00C46CE3" w:rsidRDefault="00CF24C2" w:rsidP="00FB106C">
      <w:pPr>
        <w:rPr>
          <w:rtl/>
        </w:rPr>
      </w:pPr>
      <w:r>
        <w:rPr>
          <w:rFonts w:hint="cs"/>
          <w:rtl/>
        </w:rPr>
        <w:t>עד כה ראינו את הדיון בראשונים ובאחרונים סביב השאלה, באיז</w:t>
      </w:r>
      <w:r w:rsidR="000C583E">
        <w:rPr>
          <w:rFonts w:hint="cs"/>
          <w:rtl/>
        </w:rPr>
        <w:t>ו</w:t>
      </w:r>
      <w:r>
        <w:rPr>
          <w:rFonts w:hint="cs"/>
          <w:rtl/>
        </w:rPr>
        <w:t xml:space="preserve"> שעה עדיף להתחיל להתפלל מנחה. שאלה נוספת שדנו בה </w:t>
      </w:r>
    </w:p>
    <w:p w14:paraId="48DCFDED" w14:textId="0EDD5F60" w:rsidR="00CF24C2" w:rsidRPr="004B2BE9" w:rsidRDefault="00CF24C2" w:rsidP="00FB106C">
      <w:pPr>
        <w:rPr>
          <w:rtl/>
        </w:rPr>
      </w:pPr>
      <w:r>
        <w:rPr>
          <w:rFonts w:hint="cs"/>
          <w:rtl/>
        </w:rPr>
        <w:lastRenderedPageBreak/>
        <w:t>הפוסקים היא, עד איזו שעה מותר להתפלל מנחה</w:t>
      </w:r>
      <w:r w:rsidR="00AB7018">
        <w:rPr>
          <w:rFonts w:hint="cs"/>
          <w:rtl/>
        </w:rPr>
        <w:t>,</w:t>
      </w:r>
      <w:r>
        <w:rPr>
          <w:rFonts w:hint="cs"/>
          <w:rtl/>
        </w:rPr>
        <w:t xml:space="preserve"> מחלוקת </w:t>
      </w:r>
      <w:r w:rsidR="00AB7018">
        <w:rPr>
          <w:rFonts w:hint="cs"/>
          <w:rtl/>
        </w:rPr>
        <w:t>ה</w:t>
      </w:r>
      <w:r>
        <w:rPr>
          <w:rFonts w:hint="cs"/>
          <w:rtl/>
        </w:rPr>
        <w:t>מתחילה כבר בגמרא במסכת ברכות</w:t>
      </w:r>
      <w:r w:rsidR="00650BDB">
        <w:rPr>
          <w:rFonts w:hint="cs"/>
          <w:rtl/>
        </w:rPr>
        <w:t xml:space="preserve"> </w:t>
      </w:r>
      <w:r w:rsidR="00650BDB">
        <w:rPr>
          <w:rFonts w:hint="cs"/>
          <w:sz w:val="18"/>
          <w:szCs w:val="18"/>
          <w:rtl/>
        </w:rPr>
        <w:t>(כו ע''א)</w:t>
      </w:r>
      <w:r>
        <w:rPr>
          <w:rFonts w:hint="cs"/>
          <w:rtl/>
        </w:rPr>
        <w:t xml:space="preserve">. </w:t>
      </w:r>
      <w:r w:rsidR="000A47DC">
        <w:rPr>
          <w:rFonts w:hint="cs"/>
          <w:rtl/>
        </w:rPr>
        <w:t>הגמרא כותבת, ש</w:t>
      </w:r>
      <w:r>
        <w:rPr>
          <w:rFonts w:hint="cs"/>
          <w:rtl/>
        </w:rPr>
        <w:t xml:space="preserve">לדעת חכמים ניתן להתפלל מנחה עד </w:t>
      </w:r>
      <w:r w:rsidR="004B2BE9">
        <w:rPr>
          <w:rFonts w:hint="cs"/>
          <w:rtl/>
        </w:rPr>
        <w:t xml:space="preserve">הלילה, ואילו לדעת רבי יהודה עד פלג המנחה </w:t>
      </w:r>
      <w:r w:rsidR="004B2BE9">
        <w:rPr>
          <w:rFonts w:hint="cs"/>
          <w:sz w:val="18"/>
          <w:szCs w:val="18"/>
          <w:rtl/>
        </w:rPr>
        <w:t>(שעה ורבע לפני הלילה)</w:t>
      </w:r>
      <w:r w:rsidR="004B2BE9">
        <w:rPr>
          <w:rFonts w:hint="cs"/>
          <w:rtl/>
        </w:rPr>
        <w:t>.</w:t>
      </w:r>
    </w:p>
    <w:p w14:paraId="7C68D003" w14:textId="77777777" w:rsidR="002D387E" w:rsidRDefault="002D387E" w:rsidP="002D387E">
      <w:pPr>
        <w:rPr>
          <w:rtl/>
        </w:rPr>
      </w:pPr>
      <w:r>
        <w:rPr>
          <w:rFonts w:hint="cs"/>
          <w:rtl/>
        </w:rPr>
        <w:t xml:space="preserve">להלכה הגמרא נוקטת ששתי הדעות מקובלות וכל אדם יכול לבחור כמו מי הוא פוסק, האם כדעת רבי יהודה, האם כדעת חכמים, וכן פסק </w:t>
      </w:r>
      <w:r w:rsidRPr="00B63F34">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רלג</w:t>
      </w:r>
      <w:proofErr w:type="spellEnd"/>
      <w:r>
        <w:rPr>
          <w:rFonts w:hint="cs"/>
          <w:sz w:val="18"/>
          <w:szCs w:val="18"/>
          <w:rtl/>
        </w:rPr>
        <w:t>, א)</w:t>
      </w:r>
      <w:r>
        <w:rPr>
          <w:rFonts w:hint="cs"/>
          <w:rtl/>
        </w:rPr>
        <w:t xml:space="preserve">. אמנם כפי שמסייגת הגמרא, לאחר שלדוגמא בחר אדם שהיום נגמר כדעת חכמים, עליו להיות עקבי, והוא אינו יכול להתפלל פעם אחרת בזמן זה ערבית כדעת רבי יהודה, שהרי יש בכך תרתי תסתרי. </w:t>
      </w:r>
    </w:p>
    <w:p w14:paraId="2AFA44DB" w14:textId="1B3FC81E" w:rsidR="00424B88" w:rsidRDefault="002D387E" w:rsidP="00FB106C">
      <w:pPr>
        <w:rPr>
          <w:rtl/>
        </w:rPr>
      </w:pPr>
      <w:r>
        <w:rPr>
          <w:rFonts w:hint="cs"/>
          <w:rtl/>
        </w:rPr>
        <w:t xml:space="preserve">עם זאת, ישנם מקרים חריגים. </w:t>
      </w:r>
      <w:r w:rsidR="00CF24C2">
        <w:rPr>
          <w:rFonts w:hint="cs"/>
          <w:rtl/>
        </w:rPr>
        <w:t xml:space="preserve">בעבר </w:t>
      </w:r>
      <w:r w:rsidR="00910AAD">
        <w:rPr>
          <w:rFonts w:hint="cs"/>
          <w:sz w:val="18"/>
          <w:szCs w:val="18"/>
          <w:rtl/>
        </w:rPr>
        <w:t>(ויקהל פקוד</w:t>
      </w:r>
      <w:r w:rsidR="00B63F34">
        <w:rPr>
          <w:rFonts w:hint="cs"/>
          <w:sz w:val="18"/>
          <w:szCs w:val="18"/>
          <w:rtl/>
        </w:rPr>
        <w:t xml:space="preserve">י שנה ג') </w:t>
      </w:r>
      <w:r w:rsidR="00CF24C2">
        <w:rPr>
          <w:rFonts w:hint="cs"/>
          <w:rtl/>
        </w:rPr>
        <w:t xml:space="preserve">ראינו </w:t>
      </w:r>
      <w:r w:rsidR="00B63F34">
        <w:rPr>
          <w:rFonts w:hint="cs"/>
          <w:rtl/>
        </w:rPr>
        <w:t xml:space="preserve">את דברי הגמרא הכותבת </w:t>
      </w:r>
      <w:r w:rsidR="00CF24C2">
        <w:rPr>
          <w:rFonts w:hint="cs"/>
          <w:rtl/>
        </w:rPr>
        <w:t>שניתן להתפלל תפילת ערבית של שבת מוקדם</w:t>
      </w:r>
      <w:r w:rsidR="00B63F34">
        <w:rPr>
          <w:rFonts w:hint="cs"/>
          <w:rtl/>
        </w:rPr>
        <w:t>, למרות שבדרך כלל זמן זה מוקדש לתפילת מנחה</w:t>
      </w:r>
      <w:r w:rsidR="00CF24C2">
        <w:rPr>
          <w:rFonts w:hint="cs"/>
          <w:rtl/>
        </w:rPr>
        <w:t>.</w:t>
      </w:r>
      <w:r w:rsidR="00B63F34">
        <w:rPr>
          <w:rFonts w:hint="cs"/>
          <w:rtl/>
        </w:rPr>
        <w:t xml:space="preserve"> </w:t>
      </w:r>
      <w:proofErr w:type="spellStart"/>
      <w:r w:rsidR="00B63F34" w:rsidRPr="00B63F34">
        <w:rPr>
          <w:rFonts w:hint="cs"/>
          <w:b/>
          <w:bCs/>
          <w:rtl/>
        </w:rPr>
        <w:t>הרי''ץ</w:t>
      </w:r>
      <w:proofErr w:type="spellEnd"/>
      <w:r w:rsidR="00B63F34" w:rsidRPr="00B63F34">
        <w:rPr>
          <w:rFonts w:hint="cs"/>
          <w:b/>
          <w:bCs/>
          <w:rtl/>
        </w:rPr>
        <w:t xml:space="preserve"> גאות</w:t>
      </w:r>
      <w:r w:rsidR="00B63F34">
        <w:rPr>
          <w:rFonts w:hint="cs"/>
          <w:rtl/>
        </w:rPr>
        <w:t xml:space="preserve"> כתב, שאכן דין זה נכון רק לשיטת רבי יהודה, אך </w:t>
      </w:r>
      <w:r w:rsidR="00B63F34" w:rsidRPr="00993B19">
        <w:rPr>
          <w:rFonts w:hint="cs"/>
          <w:b/>
          <w:bCs/>
          <w:rtl/>
        </w:rPr>
        <w:t>רוב הראשונים</w:t>
      </w:r>
      <w:r w:rsidR="00B63F34">
        <w:rPr>
          <w:rFonts w:hint="cs"/>
          <w:rtl/>
        </w:rPr>
        <w:t xml:space="preserve"> חלקו וסברו, שבגלל </w:t>
      </w:r>
      <w:r w:rsidR="000C583E">
        <w:rPr>
          <w:rFonts w:hint="cs"/>
          <w:rtl/>
        </w:rPr>
        <w:t xml:space="preserve">שיש </w:t>
      </w:r>
      <w:r w:rsidR="00B63F34">
        <w:rPr>
          <w:rFonts w:hint="cs"/>
          <w:rtl/>
        </w:rPr>
        <w:t xml:space="preserve">מצווה בתוספת שבת - מותר לקבל שבת </w:t>
      </w:r>
      <w:r w:rsidR="007A25A9">
        <w:rPr>
          <w:rFonts w:hint="cs"/>
          <w:rtl/>
        </w:rPr>
        <w:t>ולהתפלל ערבית מוקדם גם לדעת חכמים.</w:t>
      </w:r>
      <w:r w:rsidR="00B87B6F">
        <w:rPr>
          <w:rFonts w:hint="cs"/>
          <w:rtl/>
        </w:rPr>
        <w:t xml:space="preserve"> </w:t>
      </w:r>
    </w:p>
    <w:p w14:paraId="39C4998F" w14:textId="5D274FF5" w:rsidR="00CF24C2" w:rsidRDefault="00B87B6F" w:rsidP="00FB106C">
      <w:pPr>
        <w:rPr>
          <w:rtl/>
        </w:rPr>
      </w:pPr>
      <w:r>
        <w:rPr>
          <w:rFonts w:hint="cs"/>
          <w:rtl/>
        </w:rPr>
        <w:t xml:space="preserve">כמו כן, במקרה בו מדובר בציבור שיהיה </w:t>
      </w:r>
      <w:r w:rsidR="00285CF9">
        <w:rPr>
          <w:rFonts w:hint="cs"/>
          <w:rtl/>
        </w:rPr>
        <w:t>מורכב</w:t>
      </w:r>
      <w:r>
        <w:rPr>
          <w:rFonts w:hint="cs"/>
          <w:rtl/>
        </w:rPr>
        <w:t xml:space="preserve"> </w:t>
      </w:r>
      <w:proofErr w:type="spellStart"/>
      <w:r>
        <w:rPr>
          <w:rFonts w:hint="cs"/>
          <w:rtl/>
        </w:rPr>
        <w:t>לאספו</w:t>
      </w:r>
      <w:proofErr w:type="spellEnd"/>
      <w:r>
        <w:rPr>
          <w:rFonts w:hint="cs"/>
          <w:rtl/>
        </w:rPr>
        <w:t xml:space="preserve"> שוב לתפילת ערבית, הקלו להתפלל ערבית לאחר מנחה</w:t>
      </w:r>
      <w:r w:rsidR="00424B88">
        <w:rPr>
          <w:rFonts w:hint="cs"/>
          <w:rtl/>
        </w:rPr>
        <w:t xml:space="preserve">, וגם בדיעבד כאשר אדם התפלל מנחה שלא כדעה </w:t>
      </w:r>
      <w:r w:rsidR="000C583E">
        <w:rPr>
          <w:rFonts w:hint="cs"/>
          <w:rtl/>
        </w:rPr>
        <w:t>שאימץ</w:t>
      </w:r>
      <w:r w:rsidR="00424B88">
        <w:rPr>
          <w:rFonts w:hint="cs"/>
          <w:rtl/>
        </w:rPr>
        <w:t xml:space="preserve"> - יצא ידי חובה (עם כל זאת כתב המשנה ברורה, שלפחות באותו יום לא יעשה תרתי דסתרי, ויתפלל מנחה עד השקיעה כחכמים וערבית כרבי יהודה לפני השקיעה)</w:t>
      </w:r>
      <w:r>
        <w:rPr>
          <w:rFonts w:hint="cs"/>
          <w:rtl/>
        </w:rPr>
        <w:t>.</w:t>
      </w:r>
      <w:r w:rsidR="00B63F34">
        <w:rPr>
          <w:rFonts w:hint="cs"/>
          <w:rtl/>
        </w:rPr>
        <w:t xml:space="preserve"> </w:t>
      </w:r>
      <w:r w:rsidR="00CF24C2">
        <w:rPr>
          <w:rFonts w:hint="cs"/>
          <w:rtl/>
        </w:rPr>
        <w:t xml:space="preserve">  </w:t>
      </w:r>
    </w:p>
    <w:p w14:paraId="19C601A3" w14:textId="7F0A3525" w:rsidR="00F56C4B" w:rsidRPr="007A25A9" w:rsidRDefault="007A25A9" w:rsidP="00CB5D59">
      <w:pPr>
        <w:spacing w:after="40"/>
        <w:rPr>
          <w:u w:val="single"/>
          <w:rtl/>
        </w:rPr>
      </w:pPr>
      <w:r>
        <w:rPr>
          <w:rFonts w:hint="cs"/>
          <w:u w:val="single"/>
          <w:rtl/>
        </w:rPr>
        <w:t>תפילה בבין השמשות</w:t>
      </w:r>
    </w:p>
    <w:p w14:paraId="605C269C" w14:textId="77777777" w:rsidR="009D33CA" w:rsidRPr="00D4202B" w:rsidRDefault="009D33CA" w:rsidP="004B6B99">
      <w:pPr>
        <w:rPr>
          <w:rtl/>
        </w:rPr>
      </w:pPr>
      <w:r>
        <w:rPr>
          <w:rFonts w:hint="cs"/>
          <w:rtl/>
        </w:rPr>
        <w:t>כפי שכתב הרמ''א, בעבר בארצות אירופה, רבים היו נוהגים כדעת רבי יהודה שתפילת מנחה היא עד פלג המנחה, ומיד אחר כך אפשר היה להתפלל ערבית, שכן במקומות אלו צאת הכוכבים היתה בשעה מאוחרת, ולא רצו להתפלל כה מאוחר. כיום בארץ ישראל, הרוב נוהג להתפלל מנחה עד הלילה, ודנו הפוסקים מהו אותו "לילה'':</w:t>
      </w:r>
    </w:p>
    <w:p w14:paraId="1C35451D" w14:textId="283F0A07" w:rsidR="00B87B6F" w:rsidRDefault="009D33CA" w:rsidP="004B6B99">
      <w:pPr>
        <w:rPr>
          <w:rtl/>
        </w:rPr>
      </w:pPr>
      <w:r>
        <w:rPr>
          <w:rFonts w:hint="cs"/>
          <w:rtl/>
        </w:rPr>
        <w:t xml:space="preserve">א. </w:t>
      </w:r>
      <w:r w:rsidRPr="000A26BF">
        <w:rPr>
          <w:rFonts w:hint="cs"/>
          <w:b/>
          <w:bCs/>
          <w:rtl/>
        </w:rPr>
        <w:t>המשנה ברורה</w:t>
      </w:r>
      <w:r>
        <w:rPr>
          <w:rFonts w:hint="cs"/>
          <w:b/>
          <w:bCs/>
          <w:rtl/>
        </w:rPr>
        <w:t xml:space="preserve"> </w:t>
      </w:r>
      <w:r w:rsidRPr="00FB5147">
        <w:rPr>
          <w:rFonts w:hint="cs"/>
          <w:sz w:val="18"/>
          <w:szCs w:val="18"/>
          <w:rtl/>
        </w:rPr>
        <w:t>(</w:t>
      </w:r>
      <w:proofErr w:type="spellStart"/>
      <w:r>
        <w:rPr>
          <w:rFonts w:hint="cs"/>
          <w:sz w:val="18"/>
          <w:szCs w:val="18"/>
          <w:rtl/>
        </w:rPr>
        <w:t>רלג</w:t>
      </w:r>
      <w:proofErr w:type="spellEnd"/>
      <w:r>
        <w:rPr>
          <w:rFonts w:hint="cs"/>
          <w:sz w:val="18"/>
          <w:szCs w:val="18"/>
          <w:rtl/>
        </w:rPr>
        <w:t>, ב</w:t>
      </w:r>
      <w:r w:rsidRPr="00FB5147">
        <w:rPr>
          <w:rFonts w:hint="cs"/>
          <w:sz w:val="18"/>
          <w:szCs w:val="18"/>
          <w:rtl/>
        </w:rPr>
        <w:t>)</w:t>
      </w:r>
      <w:r>
        <w:rPr>
          <w:rFonts w:hint="cs"/>
          <w:rtl/>
        </w:rPr>
        <w:t xml:space="preserve"> </w:t>
      </w:r>
      <w:r>
        <w:rPr>
          <w:rFonts w:hint="cs"/>
          <w:b/>
          <w:bCs/>
          <w:rtl/>
        </w:rPr>
        <w:t>ו</w:t>
      </w:r>
      <w:r w:rsidRPr="000A26BF">
        <w:rPr>
          <w:rFonts w:hint="cs"/>
          <w:b/>
          <w:bCs/>
          <w:rtl/>
        </w:rPr>
        <w:t>ערוך</w:t>
      </w:r>
      <w:r>
        <w:rPr>
          <w:rFonts w:hint="cs"/>
          <w:rtl/>
        </w:rPr>
        <w:t xml:space="preserve"> </w:t>
      </w:r>
      <w:r w:rsidRPr="000A26BF">
        <w:rPr>
          <w:rFonts w:hint="cs"/>
          <w:b/>
          <w:bCs/>
          <w:rtl/>
        </w:rPr>
        <w:t>השולחן</w:t>
      </w:r>
      <w:r>
        <w:rPr>
          <w:rFonts w:hint="cs"/>
          <w:rtl/>
        </w:rPr>
        <w:t xml:space="preserve"> </w:t>
      </w:r>
      <w:r>
        <w:rPr>
          <w:rFonts w:hint="cs"/>
          <w:sz w:val="18"/>
          <w:szCs w:val="18"/>
          <w:rtl/>
        </w:rPr>
        <w:t xml:space="preserve">(שם, ט) </w:t>
      </w:r>
      <w:r>
        <w:rPr>
          <w:rFonts w:hint="cs"/>
          <w:rtl/>
        </w:rPr>
        <w:t xml:space="preserve">כתבו שהכוונה היא עד בין השמשות, שכן לאחר מכן נכנסים לספק יום ספק לילה. ראייה לדבריהם </w:t>
      </w:r>
      <w:r w:rsidR="001A2576">
        <w:rPr>
          <w:rFonts w:hint="cs"/>
          <w:rtl/>
        </w:rPr>
        <w:t>(</w:t>
      </w:r>
      <w:r>
        <w:rPr>
          <w:rFonts w:hint="cs"/>
          <w:rtl/>
        </w:rPr>
        <w:t xml:space="preserve">אותה מביאים גם </w:t>
      </w:r>
      <w:r w:rsidRPr="00577C29">
        <w:rPr>
          <w:rFonts w:hint="cs"/>
          <w:b/>
          <w:bCs/>
          <w:rtl/>
        </w:rPr>
        <w:t>תלמידי רבינו יונה</w:t>
      </w:r>
      <w:r>
        <w:rPr>
          <w:rFonts w:hint="cs"/>
          <w:rtl/>
        </w:rPr>
        <w:t xml:space="preserve"> </w:t>
      </w:r>
      <w:r>
        <w:rPr>
          <w:rFonts w:hint="cs"/>
          <w:sz w:val="18"/>
          <w:szCs w:val="18"/>
          <w:rtl/>
        </w:rPr>
        <w:t>(יח ע''א בדה''ר)</w:t>
      </w:r>
      <w:r w:rsidR="001A2576">
        <w:rPr>
          <w:rFonts w:hint="cs"/>
          <w:rtl/>
        </w:rPr>
        <w:t xml:space="preserve">) </w:t>
      </w:r>
      <w:r>
        <w:rPr>
          <w:rFonts w:hint="cs"/>
          <w:rtl/>
        </w:rPr>
        <w:t xml:space="preserve">הביאו מהגמרא בזבחים </w:t>
      </w:r>
      <w:r>
        <w:rPr>
          <w:rFonts w:hint="cs"/>
          <w:sz w:val="18"/>
          <w:szCs w:val="18"/>
          <w:rtl/>
        </w:rPr>
        <w:t xml:space="preserve">(נו ע''א) </w:t>
      </w:r>
      <w:r>
        <w:rPr>
          <w:rFonts w:hint="cs"/>
          <w:rtl/>
        </w:rPr>
        <w:t>הכותבת, שדם התמיד שלא נזרק לפני השקיעה פסול לזריקה - והרי תפילת מנחה תוקנה כנגד קרבן התמיד, ומכאן שאין להתפלל מנחה לאחר בין השמשות, ו</w:t>
      </w:r>
      <w:r w:rsidR="009F7CAB">
        <w:rPr>
          <w:rFonts w:hint="cs"/>
          <w:rtl/>
        </w:rPr>
        <w:t xml:space="preserve">כן </w:t>
      </w:r>
      <w:r w:rsidR="000D45C7">
        <w:rPr>
          <w:rFonts w:hint="cs"/>
          <w:rtl/>
        </w:rPr>
        <w:t xml:space="preserve">עולה מלשון </w:t>
      </w:r>
      <w:r w:rsidR="000D45C7" w:rsidRPr="00345827">
        <w:rPr>
          <w:rFonts w:hint="cs"/>
          <w:b/>
          <w:bCs/>
          <w:rtl/>
        </w:rPr>
        <w:t>הרמב''ם</w:t>
      </w:r>
      <w:r w:rsidR="009F7CAB">
        <w:rPr>
          <w:rFonts w:hint="cs"/>
          <w:rtl/>
        </w:rPr>
        <w:t xml:space="preserve"> </w:t>
      </w:r>
      <w:r w:rsidR="00577C29">
        <w:rPr>
          <w:rFonts w:hint="cs"/>
          <w:sz w:val="18"/>
          <w:szCs w:val="18"/>
          <w:rtl/>
        </w:rPr>
        <w:t xml:space="preserve">(תפילה ג, ד) </w:t>
      </w:r>
      <w:r w:rsidR="009F7CAB">
        <w:rPr>
          <w:rFonts w:hint="cs"/>
          <w:rtl/>
        </w:rPr>
        <w:t>שכתב</w:t>
      </w:r>
      <w:r w:rsidR="00D71006">
        <w:rPr>
          <w:rFonts w:hint="cs"/>
          <w:rtl/>
        </w:rPr>
        <w:t xml:space="preserve"> שיש להתפלל</w:t>
      </w:r>
      <w:r w:rsidR="009F7CAB">
        <w:rPr>
          <w:rFonts w:hint="cs"/>
          <w:rtl/>
        </w:rPr>
        <w:t xml:space="preserve"> עד שקיעת החמה</w:t>
      </w:r>
      <w:r w:rsidR="00DD6557">
        <w:rPr>
          <w:rFonts w:hint="cs"/>
          <w:rtl/>
        </w:rPr>
        <w:t>.</w:t>
      </w:r>
      <w:r w:rsidR="007C2F4B">
        <w:rPr>
          <w:rFonts w:hint="cs"/>
          <w:rtl/>
        </w:rPr>
        <w:t xml:space="preserve"> </w:t>
      </w:r>
      <w:r>
        <w:rPr>
          <w:rFonts w:hint="cs"/>
          <w:rtl/>
        </w:rPr>
        <w:t>ובלשון ערוך השולחן:</w:t>
      </w:r>
    </w:p>
    <w:p w14:paraId="41280B0F" w14:textId="04DB0D12" w:rsidR="00A4714A" w:rsidRDefault="00A4714A" w:rsidP="004B6B99">
      <w:pPr>
        <w:ind w:left="720"/>
        <w:rPr>
          <w:rtl/>
        </w:rPr>
      </w:pPr>
      <w:r>
        <w:rPr>
          <w:rFonts w:cs="Arial" w:hint="cs"/>
          <w:rtl/>
        </w:rPr>
        <w:t>''</w:t>
      </w:r>
      <w:r w:rsidRPr="00A4714A">
        <w:rPr>
          <w:rFonts w:cs="Arial"/>
          <w:rtl/>
        </w:rPr>
        <w:t>אין לפרש עד יציאת הכוכבים שהוא לילה ממש</w:t>
      </w:r>
      <w:r>
        <w:rPr>
          <w:rFonts w:cs="Arial" w:hint="cs"/>
          <w:rtl/>
        </w:rPr>
        <w:t>,</w:t>
      </w:r>
      <w:r w:rsidRPr="00A4714A">
        <w:rPr>
          <w:rFonts w:cs="Arial"/>
          <w:rtl/>
        </w:rPr>
        <w:t xml:space="preserve"> </w:t>
      </w:r>
      <w:proofErr w:type="spellStart"/>
      <w:r>
        <w:rPr>
          <w:rFonts w:cs="Arial" w:hint="cs"/>
          <w:rtl/>
        </w:rPr>
        <w:t>דעל</w:t>
      </w:r>
      <w:proofErr w:type="spellEnd"/>
      <w:r>
        <w:rPr>
          <w:rFonts w:cs="Arial" w:hint="cs"/>
          <w:rtl/>
        </w:rPr>
        <w:t xml:space="preserve"> </w:t>
      </w:r>
      <w:proofErr w:type="spellStart"/>
      <w:r>
        <w:rPr>
          <w:rFonts w:cs="Arial" w:hint="cs"/>
          <w:rtl/>
        </w:rPr>
        <w:t>כרחך</w:t>
      </w:r>
      <w:proofErr w:type="spellEnd"/>
      <w:r>
        <w:rPr>
          <w:rFonts w:cs="Arial" w:hint="cs"/>
          <w:rtl/>
        </w:rPr>
        <w:t xml:space="preserve"> </w:t>
      </w:r>
      <w:r w:rsidRPr="00A4714A">
        <w:rPr>
          <w:rFonts w:cs="Arial"/>
          <w:rtl/>
        </w:rPr>
        <w:t xml:space="preserve">אית לן למימר </w:t>
      </w:r>
      <w:proofErr w:type="spellStart"/>
      <w:r w:rsidRPr="00A4714A">
        <w:rPr>
          <w:rFonts w:cs="Arial"/>
          <w:rtl/>
        </w:rPr>
        <w:t>דעד</w:t>
      </w:r>
      <w:proofErr w:type="spellEnd"/>
      <w:r w:rsidRPr="00A4714A">
        <w:rPr>
          <w:rFonts w:cs="Arial"/>
          <w:rtl/>
        </w:rPr>
        <w:t xml:space="preserve"> הערב האמור בכאן אינו אלא עד שקיעת החמה</w:t>
      </w:r>
      <w:r w:rsidR="00C50D4D">
        <w:rPr>
          <w:rFonts w:cs="Arial" w:hint="cs"/>
          <w:rtl/>
        </w:rPr>
        <w:t>.</w:t>
      </w:r>
      <w:r w:rsidRPr="00A4714A">
        <w:rPr>
          <w:rFonts w:cs="Arial"/>
          <w:rtl/>
        </w:rPr>
        <w:t xml:space="preserve"> משום </w:t>
      </w:r>
      <w:proofErr w:type="spellStart"/>
      <w:r w:rsidRPr="00A4714A">
        <w:rPr>
          <w:rFonts w:cs="Arial"/>
          <w:rtl/>
        </w:rPr>
        <w:t>דהכי</w:t>
      </w:r>
      <w:proofErr w:type="spellEnd"/>
      <w:r w:rsidRPr="00A4714A">
        <w:rPr>
          <w:rFonts w:cs="Arial"/>
          <w:rtl/>
        </w:rPr>
        <w:t xml:space="preserve"> אמרינן בזבחים </w:t>
      </w:r>
      <w:r w:rsidRPr="00C50D4D">
        <w:rPr>
          <w:rFonts w:cs="Arial"/>
          <w:sz w:val="18"/>
          <w:szCs w:val="18"/>
          <w:rtl/>
        </w:rPr>
        <w:t xml:space="preserve">(נו </w:t>
      </w:r>
      <w:r w:rsidR="00C50D4D">
        <w:rPr>
          <w:rFonts w:cs="Arial" w:hint="cs"/>
          <w:sz w:val="18"/>
          <w:szCs w:val="18"/>
          <w:rtl/>
        </w:rPr>
        <w:t>ע''</w:t>
      </w:r>
      <w:r w:rsidRPr="00C50D4D">
        <w:rPr>
          <w:rFonts w:cs="Arial"/>
          <w:sz w:val="18"/>
          <w:szCs w:val="18"/>
          <w:rtl/>
        </w:rPr>
        <w:t xml:space="preserve">א) </w:t>
      </w:r>
      <w:r w:rsidRPr="00A4714A">
        <w:rPr>
          <w:rFonts w:cs="Arial"/>
          <w:rtl/>
        </w:rPr>
        <w:t xml:space="preserve">מנין לדם שנפסל בשקיעת החמה וכו' רוצה לומר </w:t>
      </w:r>
      <w:proofErr w:type="spellStart"/>
      <w:r w:rsidRPr="00A4714A">
        <w:rPr>
          <w:rFonts w:cs="Arial"/>
          <w:rtl/>
        </w:rPr>
        <w:t>דמשקיעת</w:t>
      </w:r>
      <w:proofErr w:type="spellEnd"/>
      <w:r w:rsidRPr="00A4714A">
        <w:rPr>
          <w:rFonts w:cs="Arial"/>
          <w:rtl/>
        </w:rPr>
        <w:t xml:space="preserve"> החמה ואילך אינו זמן זריקת דם תמיד של בין הערבים ותפלת המנחה היא כנגד תמיד של בין הערבים ועיקר התמיד הוא זריקת הדם </w:t>
      </w:r>
    </w:p>
    <w:p w14:paraId="2FEC466F" w14:textId="77777777" w:rsidR="001D724A" w:rsidRDefault="001D724A" w:rsidP="001D724A">
      <w:pPr>
        <w:spacing w:after="40"/>
        <w:rPr>
          <w:rtl/>
        </w:rPr>
      </w:pPr>
      <w:r>
        <w:rPr>
          <w:rFonts w:hint="cs"/>
          <w:rtl/>
        </w:rPr>
        <w:t xml:space="preserve">ב. </w:t>
      </w:r>
      <w:r w:rsidRPr="00EB05B1">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רלג</w:t>
      </w:r>
      <w:proofErr w:type="spellEnd"/>
      <w:r>
        <w:rPr>
          <w:rFonts w:hint="cs"/>
          <w:sz w:val="18"/>
          <w:szCs w:val="18"/>
          <w:rtl/>
        </w:rPr>
        <w:t xml:space="preserve">, א) </w:t>
      </w:r>
      <w:r>
        <w:rPr>
          <w:rFonts w:hint="cs"/>
          <w:rtl/>
        </w:rPr>
        <w:t xml:space="preserve">ובעקבותיו </w:t>
      </w:r>
      <w:r w:rsidRPr="00D01876">
        <w:rPr>
          <w:rFonts w:hint="cs"/>
          <w:b/>
          <w:bCs/>
          <w:rtl/>
        </w:rPr>
        <w:t>הרב עובדיה</w:t>
      </w:r>
      <w:r>
        <w:rPr>
          <w:rFonts w:hint="cs"/>
          <w:rtl/>
        </w:rPr>
        <w:t xml:space="preserve"> </w:t>
      </w:r>
      <w:r w:rsidRPr="00D01876">
        <w:rPr>
          <w:rFonts w:hint="cs"/>
          <w:sz w:val="18"/>
          <w:szCs w:val="18"/>
          <w:rtl/>
        </w:rPr>
        <w:t xml:space="preserve">(יביע אומר </w:t>
      </w:r>
      <w:r>
        <w:rPr>
          <w:rFonts w:hint="cs"/>
          <w:sz w:val="18"/>
          <w:szCs w:val="18"/>
          <w:rtl/>
        </w:rPr>
        <w:t>ז</w:t>
      </w:r>
      <w:r w:rsidRPr="00D01876">
        <w:rPr>
          <w:rFonts w:hint="cs"/>
          <w:sz w:val="18"/>
          <w:szCs w:val="18"/>
          <w:rtl/>
        </w:rPr>
        <w:t>, לד)</w:t>
      </w:r>
      <w:r>
        <w:rPr>
          <w:rFonts w:hint="cs"/>
          <w:rtl/>
        </w:rPr>
        <w:t xml:space="preserve"> חלקו ופסקו, שאפשר להתפלל מנחה גם בבין השמשות. את ראיית הגמרא בזבחים הכותבת שהתמיד הוקרב עד המנחה דחו, שכיום נוהגים כדעת רבי יוסי בירושלמי שתפילת מנחה הוקשה לקטורת, וקטורת מקטירים עד צאת הכוכבים.</w:t>
      </w:r>
    </w:p>
    <w:p w14:paraId="1656D410" w14:textId="77777777" w:rsidR="001D724A" w:rsidRPr="00F54B94" w:rsidRDefault="001D724A" w:rsidP="001D724A">
      <w:pPr>
        <w:spacing w:after="40"/>
        <w:rPr>
          <w:rtl/>
        </w:rPr>
      </w:pPr>
      <w:r>
        <w:rPr>
          <w:rFonts w:hint="cs"/>
          <w:rtl/>
        </w:rPr>
        <w:t xml:space="preserve">עוד כתב לתרץ </w:t>
      </w:r>
      <w:r w:rsidRPr="00F54B94">
        <w:rPr>
          <w:rFonts w:hint="cs"/>
          <w:b/>
          <w:bCs/>
          <w:rtl/>
        </w:rPr>
        <w:t>המשנה הלכות</w:t>
      </w:r>
      <w:r>
        <w:rPr>
          <w:rFonts w:hint="cs"/>
          <w:rtl/>
        </w:rPr>
        <w:t xml:space="preserve"> </w:t>
      </w:r>
      <w:r>
        <w:rPr>
          <w:rFonts w:hint="cs"/>
          <w:sz w:val="18"/>
          <w:szCs w:val="18"/>
          <w:rtl/>
        </w:rPr>
        <w:t>(ז, לב)</w:t>
      </w:r>
      <w:r>
        <w:rPr>
          <w:rFonts w:hint="cs"/>
          <w:rtl/>
        </w:rPr>
        <w:t xml:space="preserve"> על בסיס דברי התוספות במנחות </w:t>
      </w:r>
      <w:r>
        <w:rPr>
          <w:rFonts w:hint="cs"/>
          <w:sz w:val="18"/>
          <w:szCs w:val="18"/>
          <w:rtl/>
        </w:rPr>
        <w:t>(כ ע''ב ד''ה נפסל)</w:t>
      </w:r>
      <w:r>
        <w:rPr>
          <w:rFonts w:hint="cs"/>
          <w:rtl/>
        </w:rPr>
        <w:t xml:space="preserve">, שהסיבה שאי אפשר לזרוק את הדם לאחר שקיעת החמה, אינה בגלל שלאחר בין השמשות זה נחשב כבר לילה והיה מקום לומר שיהיה אסור להתפלל מנחה בשעה זו, אלא הסיבה היא שבזריקת הדם לאחר הזמן יש איסור כרת, לכן חכמים גזרו גזירה ואסרו את הזריקה כבר מהשקיעה.   </w:t>
      </w:r>
    </w:p>
    <w:p w14:paraId="5C957C5F" w14:textId="32DDD79E" w:rsidR="00F56C4B" w:rsidRDefault="00F56C4B" w:rsidP="004B6B99">
      <w:pPr>
        <w:rPr>
          <w:u w:val="single"/>
          <w:rtl/>
        </w:rPr>
      </w:pPr>
      <w:r>
        <w:rPr>
          <w:rFonts w:hint="cs"/>
          <w:u w:val="single"/>
          <w:rtl/>
        </w:rPr>
        <w:t>סיום אחרי הזמן</w:t>
      </w:r>
    </w:p>
    <w:p w14:paraId="3075F464" w14:textId="3277113E" w:rsidR="005E50EF" w:rsidRDefault="005E50EF" w:rsidP="004B6B99">
      <w:pPr>
        <w:rPr>
          <w:rtl/>
        </w:rPr>
      </w:pPr>
      <w:r>
        <w:rPr>
          <w:rFonts w:hint="cs"/>
          <w:rtl/>
        </w:rPr>
        <w:t xml:space="preserve">בפועל, רבים נוהגים להתפלל </w:t>
      </w:r>
      <w:r w:rsidR="002C33E8">
        <w:rPr>
          <w:rFonts w:hint="cs"/>
          <w:rtl/>
        </w:rPr>
        <w:t>מנחה</w:t>
      </w:r>
      <w:r>
        <w:rPr>
          <w:rFonts w:hint="cs"/>
          <w:rtl/>
        </w:rPr>
        <w:t xml:space="preserve"> עד צאת הכוכבים ממש, אך יש </w:t>
      </w:r>
      <w:r w:rsidR="002C33E8">
        <w:rPr>
          <w:rFonts w:hint="cs"/>
          <w:rtl/>
        </w:rPr>
        <w:t>ה</w:t>
      </w:r>
      <w:r>
        <w:rPr>
          <w:rFonts w:hint="cs"/>
          <w:rtl/>
        </w:rPr>
        <w:t xml:space="preserve">עושים כדברי ערוך השולחן והמשנה ברורה. עם כל זאת לכל השיטות אין לחכות עד הרגע האחרון </w:t>
      </w:r>
      <w:r w:rsidR="002C33E8">
        <w:rPr>
          <w:rFonts w:hint="cs"/>
          <w:rtl/>
        </w:rPr>
        <w:t xml:space="preserve">כדי </w:t>
      </w:r>
      <w:r>
        <w:rPr>
          <w:rFonts w:hint="cs"/>
          <w:rtl/>
        </w:rPr>
        <w:t xml:space="preserve">להתפלל, וכפי שכותבת הגמרא </w:t>
      </w:r>
      <w:proofErr w:type="spellStart"/>
      <w:r>
        <w:rPr>
          <w:rFonts w:hint="cs"/>
          <w:rtl/>
        </w:rPr>
        <w:t>שאביי</w:t>
      </w:r>
      <w:proofErr w:type="spellEnd"/>
      <w:r>
        <w:rPr>
          <w:rFonts w:hint="cs"/>
          <w:rtl/>
        </w:rPr>
        <w:t xml:space="preserve"> היה מקלל מי שמחכה לרגע האחרון. מה הדין כאשר אדם התחיל להתפלל מאוחר, </w:t>
      </w:r>
      <w:r w:rsidR="002C33E8">
        <w:rPr>
          <w:rFonts w:hint="cs"/>
          <w:rtl/>
        </w:rPr>
        <w:t xml:space="preserve">האם </w:t>
      </w:r>
      <w:r>
        <w:rPr>
          <w:rFonts w:hint="cs"/>
          <w:rtl/>
        </w:rPr>
        <w:t>מותר לו להמשיך תפילתו לתוך הלילה?</w:t>
      </w:r>
      <w:r w:rsidR="00270CE9">
        <w:rPr>
          <w:rFonts w:hint="cs"/>
          <w:rtl/>
        </w:rPr>
        <w:t xml:space="preserve"> נחלקו האחרונים:</w:t>
      </w:r>
    </w:p>
    <w:p w14:paraId="20776892" w14:textId="77777777" w:rsidR="00DE28EB" w:rsidRDefault="00DE28EB" w:rsidP="00DE28EB">
      <w:pPr>
        <w:spacing w:after="40"/>
        <w:rPr>
          <w:rtl/>
        </w:rPr>
      </w:pPr>
      <w:r>
        <w:rPr>
          <w:rFonts w:cs="Arial" w:hint="cs"/>
          <w:rtl/>
        </w:rPr>
        <w:t>א</w:t>
      </w:r>
      <w:r>
        <w:rPr>
          <w:rFonts w:hint="cs"/>
          <w:rtl/>
        </w:rPr>
        <w:t xml:space="preserve">. </w:t>
      </w:r>
      <w:r w:rsidRPr="00F407BA">
        <w:rPr>
          <w:rFonts w:hint="cs"/>
          <w:b/>
          <w:bCs/>
          <w:rtl/>
        </w:rPr>
        <w:t xml:space="preserve">ערוך השולחן </w:t>
      </w:r>
      <w:r>
        <w:rPr>
          <w:rFonts w:hint="cs"/>
          <w:sz w:val="18"/>
          <w:szCs w:val="18"/>
          <w:rtl/>
        </w:rPr>
        <w:t xml:space="preserve">(קי, ה) </w:t>
      </w:r>
      <w:r>
        <w:rPr>
          <w:rFonts w:hint="cs"/>
          <w:rtl/>
        </w:rPr>
        <w:t xml:space="preserve">סבר, שבדיעבד כשהתחילו בזמן המותר - אפשר להמשיך להתפלל גם לאחר צאת הכוכבים. ראייה לדבריו הביא מדברי התוספות בברכות </w:t>
      </w:r>
      <w:r>
        <w:rPr>
          <w:rFonts w:hint="cs"/>
          <w:sz w:val="18"/>
          <w:szCs w:val="18"/>
          <w:rtl/>
        </w:rPr>
        <w:t xml:space="preserve">(ד''ה שאלמלא) </w:t>
      </w:r>
      <w:r>
        <w:rPr>
          <w:rFonts w:hint="cs"/>
          <w:rtl/>
        </w:rPr>
        <w:t>שכתבו, שעל אף שלבלעם היה רק רגע אחד לקלל את עם ישראל שהוא הרגע בו הקב''ה כועס, די היה בכך, כיוון שלאחר שהתחיל בזמן בו הקב''ה כעס יכול היה להמשיך גם אחר כך - והוא הדין בתפילת מנחה, שמתחשבים בזמן התחלת התפילה.</w:t>
      </w:r>
    </w:p>
    <w:p w14:paraId="7213D516" w14:textId="078237AD" w:rsidR="00486791" w:rsidRPr="00486791" w:rsidRDefault="00FB106C" w:rsidP="005F526C">
      <w:pPr>
        <w:rPr>
          <w:rtl/>
        </w:rPr>
      </w:pPr>
      <w:r>
        <w:rPr>
          <w:rFonts w:hint="cs"/>
          <w:rtl/>
        </w:rPr>
        <w:t xml:space="preserve">גם </w:t>
      </w:r>
      <w:r w:rsidRPr="00366905">
        <w:rPr>
          <w:rFonts w:hint="cs"/>
          <w:b/>
          <w:bCs/>
          <w:rtl/>
        </w:rPr>
        <w:t>הרב עובדיה</w:t>
      </w:r>
      <w:r>
        <w:rPr>
          <w:rFonts w:hint="cs"/>
          <w:rtl/>
        </w:rPr>
        <w:t xml:space="preserve"> </w:t>
      </w:r>
      <w:r>
        <w:rPr>
          <w:rFonts w:hint="cs"/>
          <w:sz w:val="18"/>
          <w:szCs w:val="18"/>
          <w:rtl/>
        </w:rPr>
        <w:t xml:space="preserve">(יביע אומר שם) </w:t>
      </w:r>
      <w:r>
        <w:rPr>
          <w:rFonts w:hint="cs"/>
          <w:rtl/>
        </w:rPr>
        <w:t>צעד בשיטה זו וכתב, שאין לומר שלא למדים הלכות מדברי האגדה כפי שכותב הירושלמי בפאה (ודברי התוספות מתייחסים לדברי אגדה), כיוון שלדעת אחרונים רבים וב</w:t>
      </w:r>
      <w:r w:rsidR="002C33E8">
        <w:rPr>
          <w:rFonts w:hint="cs"/>
          <w:rtl/>
        </w:rPr>
        <w:t>י</w:t>
      </w:r>
      <w:r>
        <w:rPr>
          <w:rFonts w:hint="cs"/>
          <w:rtl/>
        </w:rPr>
        <w:t>ניהם הפרי חדש והחיד''א, הכלל שאין למדים מהאגדות קובע שאין למדים מאגדה שחולקת על דברי הגמרא, אבל אם אין מחלוקת - אפשר לפסוק כמותה</w:t>
      </w:r>
      <w:r w:rsidR="00AF4408">
        <w:rPr>
          <w:rFonts w:hint="cs"/>
          <w:rtl/>
        </w:rPr>
        <w:t>.</w:t>
      </w:r>
      <w:r>
        <w:rPr>
          <w:rFonts w:hint="cs"/>
          <w:rtl/>
        </w:rPr>
        <w:t xml:space="preserve"> ובלשונו:</w:t>
      </w:r>
    </w:p>
    <w:p w14:paraId="10F4DA25" w14:textId="18F087AC" w:rsidR="00FB106C" w:rsidRDefault="00FB106C" w:rsidP="004B6B99">
      <w:pPr>
        <w:ind w:left="720"/>
        <w:rPr>
          <w:rFonts w:cs="Arial"/>
          <w:rtl/>
        </w:rPr>
      </w:pPr>
      <w:r>
        <w:rPr>
          <w:rFonts w:cs="Arial" w:hint="cs"/>
          <w:rtl/>
        </w:rPr>
        <w:t xml:space="preserve">''ומכל מקום </w:t>
      </w:r>
      <w:r w:rsidRPr="00A56276">
        <w:rPr>
          <w:rFonts w:cs="Arial"/>
          <w:rtl/>
        </w:rPr>
        <w:t>לכאורה אין ללמוד מזה הלכה לענ</w:t>
      </w:r>
      <w:r>
        <w:rPr>
          <w:rFonts w:cs="Arial" w:hint="cs"/>
          <w:rtl/>
        </w:rPr>
        <w:t>י</w:t>
      </w:r>
      <w:r w:rsidRPr="00A56276">
        <w:rPr>
          <w:rFonts w:cs="Arial"/>
          <w:rtl/>
        </w:rPr>
        <w:t xml:space="preserve">ין תפלה, </w:t>
      </w:r>
      <w:r>
        <w:rPr>
          <w:rFonts w:cs="Arial" w:hint="cs"/>
          <w:rtl/>
        </w:rPr>
        <w:t xml:space="preserve">שיש לומר </w:t>
      </w:r>
      <w:r w:rsidRPr="00A56276">
        <w:rPr>
          <w:rFonts w:cs="Arial"/>
          <w:rtl/>
        </w:rPr>
        <w:t>כמו שאמרו בירושלמי אין למדין הלכה מן האגדות. וכ</w:t>
      </w:r>
      <w:r>
        <w:rPr>
          <w:rFonts w:cs="Arial" w:hint="cs"/>
          <w:rtl/>
        </w:rPr>
        <w:t xml:space="preserve">ן </w:t>
      </w:r>
      <w:r w:rsidRPr="00A56276">
        <w:rPr>
          <w:rFonts w:cs="Arial"/>
          <w:rtl/>
        </w:rPr>
        <w:t>כ</w:t>
      </w:r>
      <w:r>
        <w:rPr>
          <w:rFonts w:cs="Arial" w:hint="cs"/>
          <w:rtl/>
        </w:rPr>
        <w:t>תבו</w:t>
      </w:r>
      <w:r w:rsidRPr="00A56276">
        <w:rPr>
          <w:rFonts w:cs="Arial"/>
          <w:rtl/>
        </w:rPr>
        <w:t xml:space="preserve"> התוס</w:t>
      </w:r>
      <w:r>
        <w:rPr>
          <w:rFonts w:cs="Arial" w:hint="cs"/>
          <w:rtl/>
        </w:rPr>
        <w:t>פות</w:t>
      </w:r>
      <w:r w:rsidRPr="00A56276">
        <w:rPr>
          <w:rFonts w:cs="Arial"/>
          <w:rtl/>
        </w:rPr>
        <w:t xml:space="preserve"> יום טוב </w:t>
      </w:r>
      <w:r>
        <w:rPr>
          <w:rFonts w:cs="Arial" w:hint="cs"/>
          <w:rtl/>
        </w:rPr>
        <w:t xml:space="preserve">שאפילו </w:t>
      </w:r>
      <w:r w:rsidRPr="00A56276">
        <w:rPr>
          <w:rFonts w:cs="Arial"/>
          <w:rtl/>
        </w:rPr>
        <w:t xml:space="preserve">במקום שאין סתירה </w:t>
      </w:r>
      <w:proofErr w:type="spellStart"/>
      <w:r w:rsidRPr="00A56276">
        <w:rPr>
          <w:rFonts w:cs="Arial"/>
          <w:rtl/>
        </w:rPr>
        <w:t>מהש"ס</w:t>
      </w:r>
      <w:proofErr w:type="spellEnd"/>
      <w:r w:rsidRPr="00A56276">
        <w:rPr>
          <w:rFonts w:cs="Arial"/>
          <w:rtl/>
        </w:rPr>
        <w:t xml:space="preserve"> לדברי המדרש אין למדין הלכה מן המדרש. אולם הפרי חדש חולק על התוס</w:t>
      </w:r>
      <w:r>
        <w:rPr>
          <w:rFonts w:cs="Arial" w:hint="cs"/>
          <w:rtl/>
        </w:rPr>
        <w:t>פות</w:t>
      </w:r>
      <w:r w:rsidRPr="00A56276">
        <w:rPr>
          <w:rFonts w:cs="Arial"/>
          <w:rtl/>
        </w:rPr>
        <w:t xml:space="preserve"> יום טוב, </w:t>
      </w:r>
      <w:proofErr w:type="spellStart"/>
      <w:r>
        <w:rPr>
          <w:rFonts w:cs="Arial" w:hint="cs"/>
          <w:rtl/>
        </w:rPr>
        <w:t>וסבירא</w:t>
      </w:r>
      <w:proofErr w:type="spellEnd"/>
      <w:r>
        <w:rPr>
          <w:rFonts w:cs="Arial" w:hint="cs"/>
          <w:rtl/>
        </w:rPr>
        <w:t xml:space="preserve"> ליה </w:t>
      </w:r>
      <w:r w:rsidRPr="00A56276">
        <w:rPr>
          <w:rFonts w:cs="Arial"/>
          <w:rtl/>
        </w:rPr>
        <w:t xml:space="preserve">שאין לחלוק על המדרש כשאין ראיה </w:t>
      </w:r>
      <w:proofErr w:type="spellStart"/>
      <w:r w:rsidRPr="00A56276">
        <w:rPr>
          <w:rFonts w:cs="Arial"/>
          <w:rtl/>
        </w:rPr>
        <w:t>מהש"ס</w:t>
      </w:r>
      <w:proofErr w:type="spellEnd"/>
      <w:r w:rsidRPr="00A56276">
        <w:rPr>
          <w:rFonts w:cs="Arial"/>
          <w:rtl/>
        </w:rPr>
        <w:t xml:space="preserve"> כנגדו. </w:t>
      </w:r>
      <w:r>
        <w:rPr>
          <w:rFonts w:cs="Arial" w:hint="cs"/>
          <w:rtl/>
        </w:rPr>
        <w:t xml:space="preserve">וכן כתב </w:t>
      </w:r>
      <w:r w:rsidRPr="00A56276">
        <w:rPr>
          <w:rFonts w:cs="Arial"/>
          <w:rtl/>
        </w:rPr>
        <w:t xml:space="preserve">מרן </w:t>
      </w:r>
      <w:proofErr w:type="spellStart"/>
      <w:r w:rsidRPr="00A56276">
        <w:rPr>
          <w:rFonts w:cs="Arial"/>
          <w:rtl/>
        </w:rPr>
        <w:t>החיד"א</w:t>
      </w:r>
      <w:proofErr w:type="spellEnd"/>
      <w:r w:rsidR="005F526C">
        <w:rPr>
          <w:rStyle w:val="a5"/>
          <w:rtl/>
        </w:rPr>
        <w:footnoteReference w:id="3"/>
      </w:r>
      <w:r>
        <w:rPr>
          <w:rFonts w:cs="Arial" w:hint="cs"/>
          <w:rtl/>
        </w:rPr>
        <w:t>.''</w:t>
      </w:r>
    </w:p>
    <w:p w14:paraId="3824CA06" w14:textId="4427D72D" w:rsidR="00900D49" w:rsidRPr="009B7D8E" w:rsidRDefault="00900D49" w:rsidP="004B6B99">
      <w:pPr>
        <w:rPr>
          <w:rtl/>
        </w:rPr>
      </w:pPr>
      <w:r>
        <w:rPr>
          <w:rFonts w:hint="cs"/>
          <w:rtl/>
        </w:rPr>
        <w:t xml:space="preserve">ב. </w:t>
      </w:r>
      <w:r w:rsidRPr="00900D49">
        <w:rPr>
          <w:rFonts w:hint="cs"/>
          <w:b/>
          <w:bCs/>
          <w:rtl/>
        </w:rPr>
        <w:t>המגן אברהם</w:t>
      </w:r>
      <w:r>
        <w:rPr>
          <w:rFonts w:hint="cs"/>
          <w:rtl/>
        </w:rPr>
        <w:t xml:space="preserve"> </w:t>
      </w:r>
      <w:r>
        <w:rPr>
          <w:rFonts w:hint="cs"/>
          <w:sz w:val="18"/>
          <w:szCs w:val="18"/>
          <w:rtl/>
        </w:rPr>
        <w:t>(</w:t>
      </w:r>
      <w:r w:rsidR="00C42F8E">
        <w:rPr>
          <w:rFonts w:hint="cs"/>
          <w:sz w:val="18"/>
          <w:szCs w:val="18"/>
          <w:rtl/>
        </w:rPr>
        <w:t>פט, ד</w:t>
      </w:r>
      <w:r>
        <w:rPr>
          <w:rFonts w:hint="cs"/>
          <w:sz w:val="18"/>
          <w:szCs w:val="18"/>
          <w:rtl/>
        </w:rPr>
        <w:t xml:space="preserve">) </w:t>
      </w:r>
      <w:r w:rsidR="00C42F8E" w:rsidRPr="00C42F8E">
        <w:rPr>
          <w:rFonts w:hint="cs"/>
          <w:b/>
          <w:bCs/>
          <w:rtl/>
        </w:rPr>
        <w:t>והפרי</w:t>
      </w:r>
      <w:r w:rsidR="00C42F8E">
        <w:rPr>
          <w:rFonts w:hint="cs"/>
          <w:rtl/>
        </w:rPr>
        <w:t xml:space="preserve"> </w:t>
      </w:r>
      <w:r w:rsidR="00C42F8E" w:rsidRPr="00C42F8E">
        <w:rPr>
          <w:rFonts w:hint="cs"/>
          <w:b/>
          <w:bCs/>
          <w:rtl/>
        </w:rPr>
        <w:t>מגדים</w:t>
      </w:r>
      <w:r w:rsidR="00C42F8E">
        <w:rPr>
          <w:rFonts w:hint="cs"/>
          <w:rtl/>
        </w:rPr>
        <w:t xml:space="preserve"> </w:t>
      </w:r>
      <w:r w:rsidR="00C42F8E">
        <w:rPr>
          <w:rFonts w:hint="cs"/>
          <w:sz w:val="18"/>
          <w:szCs w:val="18"/>
          <w:rtl/>
        </w:rPr>
        <w:t xml:space="preserve">(שם) </w:t>
      </w:r>
      <w:r>
        <w:rPr>
          <w:rFonts w:hint="cs"/>
          <w:rtl/>
        </w:rPr>
        <w:t>חלוק</w:t>
      </w:r>
      <w:r w:rsidR="00C42F8E">
        <w:rPr>
          <w:rFonts w:hint="cs"/>
          <w:rtl/>
        </w:rPr>
        <w:t>ים</w:t>
      </w:r>
      <w:r>
        <w:rPr>
          <w:rFonts w:hint="cs"/>
          <w:rtl/>
        </w:rPr>
        <w:t xml:space="preserve"> וסבור</w:t>
      </w:r>
      <w:r w:rsidR="00C42F8E">
        <w:rPr>
          <w:rFonts w:hint="cs"/>
          <w:rtl/>
        </w:rPr>
        <w:t>ים</w:t>
      </w:r>
      <w:r>
        <w:rPr>
          <w:rFonts w:hint="cs"/>
          <w:rtl/>
        </w:rPr>
        <w:t xml:space="preserve">, שכל התפילה צריכה להיות בזמנה, ואי אפשר להתפלל מנחה בזמן ערבית כלל. מעבר </w:t>
      </w:r>
      <w:proofErr w:type="spellStart"/>
      <w:r>
        <w:rPr>
          <w:rFonts w:hint="cs"/>
          <w:rtl/>
        </w:rPr>
        <w:t>לסברא</w:t>
      </w:r>
      <w:proofErr w:type="spellEnd"/>
      <w:r>
        <w:rPr>
          <w:rFonts w:hint="cs"/>
          <w:rtl/>
        </w:rPr>
        <w:t xml:space="preserve"> שיש בשיטה זו, </w:t>
      </w:r>
      <w:r w:rsidR="001B4933">
        <w:rPr>
          <w:rFonts w:hint="cs"/>
          <w:rtl/>
        </w:rPr>
        <w:t xml:space="preserve">את הראייה מדברי התוספות ניתן לדחות, שדברי התוספות לא באים להורות הוראה הלכתית, ועל אף כפי שציין הרב עובדיה לעיתים למדים מהאגדות, נראה שזה רק במקרה בו מטרת </w:t>
      </w:r>
      <w:proofErr w:type="spellStart"/>
      <w:r w:rsidR="001B4933">
        <w:rPr>
          <w:rFonts w:hint="cs"/>
          <w:rtl/>
        </w:rPr>
        <w:t>האגדתה</w:t>
      </w:r>
      <w:proofErr w:type="spellEnd"/>
      <w:r w:rsidR="00D4202B">
        <w:rPr>
          <w:rFonts w:hint="cs"/>
          <w:rtl/>
        </w:rPr>
        <w:t xml:space="preserve"> ללמד הלכה</w:t>
      </w:r>
      <w:r w:rsidR="001B4933">
        <w:rPr>
          <w:rFonts w:hint="cs"/>
          <w:rtl/>
        </w:rPr>
        <w:t>.</w:t>
      </w:r>
    </w:p>
    <w:p w14:paraId="6BB45A6D" w14:textId="630D6AF9" w:rsidR="00592227" w:rsidRPr="00FD41D9" w:rsidRDefault="001845DB" w:rsidP="00FB106C">
      <w:pPr>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592227" w:rsidRPr="00FD41D9" w:rsidSect="00FA2A5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0C3C" w14:textId="77777777" w:rsidR="00C04C0E" w:rsidRDefault="00C04C0E" w:rsidP="0060411A">
      <w:pPr>
        <w:spacing w:after="0" w:line="240" w:lineRule="auto"/>
      </w:pPr>
      <w:r>
        <w:separator/>
      </w:r>
    </w:p>
  </w:endnote>
  <w:endnote w:type="continuationSeparator" w:id="0">
    <w:p w14:paraId="07A13F0D" w14:textId="77777777" w:rsidR="00C04C0E" w:rsidRDefault="00C04C0E" w:rsidP="0060411A">
      <w:pPr>
        <w:spacing w:after="0" w:line="240" w:lineRule="auto"/>
      </w:pPr>
      <w:r>
        <w:continuationSeparator/>
      </w:r>
    </w:p>
  </w:endnote>
  <w:endnote w:type="continuationNotice" w:id="1">
    <w:p w14:paraId="28DA1C2A" w14:textId="77777777" w:rsidR="00C04C0E" w:rsidRDefault="00C04C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A3F6" w14:textId="77777777" w:rsidR="00C04C0E" w:rsidRDefault="00C04C0E" w:rsidP="0060411A">
      <w:pPr>
        <w:spacing w:after="0" w:line="240" w:lineRule="auto"/>
      </w:pPr>
      <w:r>
        <w:separator/>
      </w:r>
    </w:p>
  </w:footnote>
  <w:footnote w:type="continuationSeparator" w:id="0">
    <w:p w14:paraId="3F4475F8" w14:textId="77777777" w:rsidR="00C04C0E" w:rsidRDefault="00C04C0E" w:rsidP="0060411A">
      <w:pPr>
        <w:spacing w:after="0" w:line="240" w:lineRule="auto"/>
      </w:pPr>
      <w:r>
        <w:continuationSeparator/>
      </w:r>
    </w:p>
  </w:footnote>
  <w:footnote w:type="continuationNotice" w:id="1">
    <w:p w14:paraId="69286AED" w14:textId="77777777" w:rsidR="00C04C0E" w:rsidRDefault="00C04C0E">
      <w:pPr>
        <w:spacing w:after="0" w:line="240" w:lineRule="auto"/>
      </w:pPr>
    </w:p>
  </w:footnote>
  <w:footnote w:id="2">
    <w:p w14:paraId="5AA30878" w14:textId="248230B5" w:rsidR="0060411A" w:rsidRPr="0060411A" w:rsidRDefault="0060411A">
      <w:pPr>
        <w:pStyle w:val="a3"/>
      </w:pPr>
      <w:r>
        <w:rPr>
          <w:rStyle w:val="a5"/>
        </w:rPr>
        <w:footnoteRef/>
      </w:r>
      <w:r>
        <w:rPr>
          <w:rtl/>
        </w:rPr>
        <w:t xml:space="preserve"> </w:t>
      </w:r>
      <w:r>
        <w:rPr>
          <w:rFonts w:hint="cs"/>
          <w:rtl/>
        </w:rPr>
        <w:t>בביאור הלשון 'מנחה' נחלקו הפרשנים</w:t>
      </w:r>
      <w:r w:rsidR="00C429D7">
        <w:rPr>
          <w:rFonts w:hint="cs"/>
          <w:rtl/>
        </w:rPr>
        <w:t>:</w:t>
      </w:r>
      <w:r>
        <w:rPr>
          <w:rFonts w:hint="cs"/>
          <w:rtl/>
        </w:rPr>
        <w:t xml:space="preserve"> </w:t>
      </w:r>
      <w:r w:rsidRPr="00C429D7">
        <w:rPr>
          <w:rFonts w:hint="cs"/>
          <w:b/>
          <w:bCs/>
          <w:rtl/>
        </w:rPr>
        <w:t>הרמב''ן</w:t>
      </w:r>
      <w:r>
        <w:rPr>
          <w:rFonts w:hint="cs"/>
          <w:rtl/>
        </w:rPr>
        <w:t xml:space="preserve"> </w:t>
      </w:r>
      <w:r>
        <w:rPr>
          <w:rFonts w:hint="cs"/>
          <w:sz w:val="16"/>
          <w:szCs w:val="16"/>
          <w:rtl/>
        </w:rPr>
        <w:t xml:space="preserve">(שמות יב, ו) </w:t>
      </w:r>
      <w:r>
        <w:rPr>
          <w:rFonts w:hint="cs"/>
          <w:rtl/>
        </w:rPr>
        <w:t>כתב שלשון זה מרמז על זמן מנוחת השמש, שעד כה היא זרחה בעוצמה</w:t>
      </w:r>
      <w:r w:rsidR="007728DC">
        <w:rPr>
          <w:rFonts w:hint="cs"/>
          <w:rtl/>
        </w:rPr>
        <w:t xml:space="preserve"> </w:t>
      </w:r>
      <w:r>
        <w:rPr>
          <w:rFonts w:hint="cs"/>
          <w:rtl/>
        </w:rPr>
        <w:t xml:space="preserve">ומשעה זו אורה מתעמעם. </w:t>
      </w:r>
      <w:r w:rsidRPr="0060411A">
        <w:rPr>
          <w:rFonts w:hint="cs"/>
          <w:b/>
          <w:bCs/>
          <w:rtl/>
        </w:rPr>
        <w:t>התוספות</w:t>
      </w:r>
      <w:r>
        <w:rPr>
          <w:rFonts w:hint="cs"/>
          <w:rtl/>
        </w:rPr>
        <w:t xml:space="preserve"> </w:t>
      </w:r>
      <w:r>
        <w:rPr>
          <w:rFonts w:hint="cs"/>
          <w:sz w:val="16"/>
          <w:szCs w:val="16"/>
          <w:rtl/>
        </w:rPr>
        <w:t xml:space="preserve">(פסחים </w:t>
      </w:r>
      <w:proofErr w:type="spellStart"/>
      <w:r>
        <w:rPr>
          <w:rFonts w:hint="cs"/>
          <w:sz w:val="16"/>
          <w:szCs w:val="16"/>
          <w:rtl/>
        </w:rPr>
        <w:t>קז</w:t>
      </w:r>
      <w:proofErr w:type="spellEnd"/>
      <w:r>
        <w:rPr>
          <w:rFonts w:hint="cs"/>
          <w:sz w:val="16"/>
          <w:szCs w:val="16"/>
          <w:rtl/>
        </w:rPr>
        <w:t xml:space="preserve"> ע''א) </w:t>
      </w:r>
      <w:r>
        <w:rPr>
          <w:rFonts w:hint="cs"/>
          <w:rtl/>
        </w:rPr>
        <w:t>לעומת זאת כתבו,</w:t>
      </w:r>
      <w:r w:rsidR="00FD2AEF">
        <w:rPr>
          <w:rFonts w:hint="cs"/>
          <w:rtl/>
        </w:rPr>
        <w:t xml:space="preserve"> שלשון זה מרמז למנחת </w:t>
      </w:r>
      <w:proofErr w:type="spellStart"/>
      <w:r w:rsidR="00FD2AEF">
        <w:rPr>
          <w:rFonts w:hint="cs"/>
          <w:rtl/>
        </w:rPr>
        <w:t>החביתין</w:t>
      </w:r>
      <w:proofErr w:type="spellEnd"/>
      <w:r w:rsidR="00FD2AEF">
        <w:rPr>
          <w:rFonts w:hint="cs"/>
          <w:rtl/>
        </w:rPr>
        <w:t xml:space="preserve"> שהיו מקריבים במקדש בזמן הזה, ועל אף שגם בבוקר היו מקריבים, דחקו וכתבו שבבוקר כבר קוראים לתפילה תפילת שחרית על שם השחר, ולכן רק במנחה נשאר שם זה.</w:t>
      </w:r>
    </w:p>
  </w:footnote>
  <w:footnote w:id="3">
    <w:p w14:paraId="5E919871" w14:textId="743E457B" w:rsidR="005F526C" w:rsidRDefault="005F526C" w:rsidP="005F526C">
      <w:pPr>
        <w:pStyle w:val="a3"/>
        <w:rPr>
          <w:rtl/>
        </w:rPr>
      </w:pPr>
      <w:r>
        <w:rPr>
          <w:rStyle w:val="a5"/>
        </w:rPr>
        <w:footnoteRef/>
      </w:r>
      <w:r>
        <w:rPr>
          <w:rtl/>
        </w:rPr>
        <w:t xml:space="preserve"> </w:t>
      </w:r>
      <w:r>
        <w:rPr>
          <w:rFonts w:hint="cs"/>
          <w:rtl/>
        </w:rPr>
        <w:t xml:space="preserve">עם כל זאת גם לשיטתם תפילה מעין זו היא בדיעבד, ולכן במקרה בו ציבור רואה שאם יתחיל את התפילה לא יספיק לסיים את כולה בזמן - עדיף להתפלל תפילה קצרה, שהיא תפילה בה מתפללים ראשית שמונה עשרה בקול רם עד קדושה, ולאחר מכן מתפללים תפילת לחש. במקרה זה לדעת </w:t>
      </w:r>
      <w:r w:rsidRPr="007E0C8F">
        <w:rPr>
          <w:rFonts w:hint="cs"/>
          <w:b/>
          <w:bCs/>
          <w:rtl/>
        </w:rPr>
        <w:t>הרמ''א</w:t>
      </w:r>
      <w:r>
        <w:rPr>
          <w:rFonts w:hint="cs"/>
          <w:rtl/>
        </w:rPr>
        <w:t xml:space="preserve"> יש להתפלל עם החזן עד קדושה, ולהמשיך לאחר מכן אתה קדוש וכו'</w:t>
      </w:r>
      <w:r w:rsidR="00C520B6">
        <w:rPr>
          <w:rFonts w:hint="cs"/>
          <w:rtl/>
        </w:rPr>
        <w:t xml:space="preserve"> </w:t>
      </w:r>
      <w:r w:rsidR="00C520B6">
        <w:rPr>
          <w:rFonts w:hint="cs"/>
          <w:sz w:val="16"/>
          <w:szCs w:val="16"/>
          <w:rtl/>
        </w:rPr>
        <w:t>(ובלבד שישאר אדם אחד העונה אמן אחרי החזן)</w:t>
      </w:r>
      <w:r>
        <w:rPr>
          <w:rFonts w:hint="cs"/>
          <w:rtl/>
        </w:rPr>
        <w:t xml:space="preserve">. לעומת זאת </w:t>
      </w:r>
      <w:r w:rsidRPr="007E0C8F">
        <w:rPr>
          <w:rFonts w:hint="cs"/>
          <w:b/>
          <w:bCs/>
          <w:rtl/>
        </w:rPr>
        <w:t>המשנה ברורה</w:t>
      </w:r>
      <w:r>
        <w:rPr>
          <w:rFonts w:hint="cs"/>
          <w:b/>
          <w:bCs/>
          <w:rtl/>
        </w:rPr>
        <w:t xml:space="preserve"> </w:t>
      </w:r>
      <w:r w:rsidRPr="00CB5D59">
        <w:rPr>
          <w:rFonts w:hint="cs"/>
          <w:rtl/>
        </w:rPr>
        <w:t>כתב</w:t>
      </w:r>
      <w:r>
        <w:rPr>
          <w:rFonts w:hint="cs"/>
          <w:b/>
          <w:bCs/>
          <w:rtl/>
        </w:rPr>
        <w:t xml:space="preserve"> </w:t>
      </w:r>
      <w:r>
        <w:rPr>
          <w:rFonts w:hint="cs"/>
          <w:rtl/>
        </w:rPr>
        <w:t>שהמנהג לא כך, ויש לחכות עד שהחזן יגיע לקדושה, ורק לאחר מכן להתחיל שמונה עשרה בלחש.</w:t>
      </w:r>
    </w:p>
  </w:footnote>
  <w:footnote w:id="4">
    <w:p w14:paraId="701701E8" w14:textId="77777777" w:rsidR="001845DB" w:rsidRPr="000E67A9" w:rsidRDefault="001845DB" w:rsidP="001845DB">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53"/>
    <w:rsid w:val="00021DD3"/>
    <w:rsid w:val="00061435"/>
    <w:rsid w:val="00061FE4"/>
    <w:rsid w:val="00062AFE"/>
    <w:rsid w:val="000931D0"/>
    <w:rsid w:val="000A26BF"/>
    <w:rsid w:val="000A47DC"/>
    <w:rsid w:val="000C3422"/>
    <w:rsid w:val="000C583E"/>
    <w:rsid w:val="000C7A07"/>
    <w:rsid w:val="000D45C7"/>
    <w:rsid w:val="00105D85"/>
    <w:rsid w:val="0013516A"/>
    <w:rsid w:val="001534F1"/>
    <w:rsid w:val="00181A80"/>
    <w:rsid w:val="00183588"/>
    <w:rsid w:val="001845DB"/>
    <w:rsid w:val="001A2576"/>
    <w:rsid w:val="001B4933"/>
    <w:rsid w:val="001D54E5"/>
    <w:rsid w:val="001D724A"/>
    <w:rsid w:val="001F4844"/>
    <w:rsid w:val="002502F3"/>
    <w:rsid w:val="00270CE9"/>
    <w:rsid w:val="002753E6"/>
    <w:rsid w:val="00285983"/>
    <w:rsid w:val="00285CF9"/>
    <w:rsid w:val="002A15DB"/>
    <w:rsid w:val="002C33E8"/>
    <w:rsid w:val="002D387E"/>
    <w:rsid w:val="0032109F"/>
    <w:rsid w:val="00345827"/>
    <w:rsid w:val="00355861"/>
    <w:rsid w:val="00366905"/>
    <w:rsid w:val="00374C76"/>
    <w:rsid w:val="003960F0"/>
    <w:rsid w:val="003B43AB"/>
    <w:rsid w:val="003E46DE"/>
    <w:rsid w:val="003F4EF9"/>
    <w:rsid w:val="004041B3"/>
    <w:rsid w:val="004171C5"/>
    <w:rsid w:val="00424B88"/>
    <w:rsid w:val="00480E42"/>
    <w:rsid w:val="00486791"/>
    <w:rsid w:val="004A79ED"/>
    <w:rsid w:val="004B2BE9"/>
    <w:rsid w:val="004B6B99"/>
    <w:rsid w:val="004C40CA"/>
    <w:rsid w:val="004D21CF"/>
    <w:rsid w:val="004E345A"/>
    <w:rsid w:val="0050743D"/>
    <w:rsid w:val="00526330"/>
    <w:rsid w:val="00534D21"/>
    <w:rsid w:val="00543A95"/>
    <w:rsid w:val="00566BE4"/>
    <w:rsid w:val="00577C29"/>
    <w:rsid w:val="00583F3D"/>
    <w:rsid w:val="00592227"/>
    <w:rsid w:val="005A21EE"/>
    <w:rsid w:val="005B1D07"/>
    <w:rsid w:val="005B4E99"/>
    <w:rsid w:val="005C534D"/>
    <w:rsid w:val="005E41FB"/>
    <w:rsid w:val="005E50EF"/>
    <w:rsid w:val="005F526C"/>
    <w:rsid w:val="0060411A"/>
    <w:rsid w:val="00650BDB"/>
    <w:rsid w:val="00650C42"/>
    <w:rsid w:val="0067296B"/>
    <w:rsid w:val="006940B3"/>
    <w:rsid w:val="006B6E6A"/>
    <w:rsid w:val="006E0CE8"/>
    <w:rsid w:val="006E2C22"/>
    <w:rsid w:val="006F7E95"/>
    <w:rsid w:val="00717651"/>
    <w:rsid w:val="00731CE2"/>
    <w:rsid w:val="00745BBE"/>
    <w:rsid w:val="00760733"/>
    <w:rsid w:val="00771604"/>
    <w:rsid w:val="007728DC"/>
    <w:rsid w:val="007904C2"/>
    <w:rsid w:val="007A25A9"/>
    <w:rsid w:val="007A2BEE"/>
    <w:rsid w:val="007B55F8"/>
    <w:rsid w:val="007C2F4B"/>
    <w:rsid w:val="007D3172"/>
    <w:rsid w:val="007E0C8F"/>
    <w:rsid w:val="00804A6D"/>
    <w:rsid w:val="00835FDB"/>
    <w:rsid w:val="00837379"/>
    <w:rsid w:val="00845236"/>
    <w:rsid w:val="008460E7"/>
    <w:rsid w:val="00850561"/>
    <w:rsid w:val="00853E6A"/>
    <w:rsid w:val="008A35AE"/>
    <w:rsid w:val="008A5EF9"/>
    <w:rsid w:val="008B1FF5"/>
    <w:rsid w:val="008B70D3"/>
    <w:rsid w:val="008B7A1D"/>
    <w:rsid w:val="008C2D06"/>
    <w:rsid w:val="008D077E"/>
    <w:rsid w:val="008D1D87"/>
    <w:rsid w:val="008F7745"/>
    <w:rsid w:val="00900D49"/>
    <w:rsid w:val="00910AAD"/>
    <w:rsid w:val="009812B8"/>
    <w:rsid w:val="00993B19"/>
    <w:rsid w:val="009B7D8E"/>
    <w:rsid w:val="009D33CA"/>
    <w:rsid w:val="009D3CA1"/>
    <w:rsid w:val="009E1185"/>
    <w:rsid w:val="009F0D32"/>
    <w:rsid w:val="009F7CAB"/>
    <w:rsid w:val="00A16892"/>
    <w:rsid w:val="00A36633"/>
    <w:rsid w:val="00A4714A"/>
    <w:rsid w:val="00A47F26"/>
    <w:rsid w:val="00A50492"/>
    <w:rsid w:val="00A52DE9"/>
    <w:rsid w:val="00A56276"/>
    <w:rsid w:val="00A62BD7"/>
    <w:rsid w:val="00A63E4F"/>
    <w:rsid w:val="00A77ACF"/>
    <w:rsid w:val="00A8261A"/>
    <w:rsid w:val="00A93CAE"/>
    <w:rsid w:val="00AA22A6"/>
    <w:rsid w:val="00AB0B32"/>
    <w:rsid w:val="00AB7018"/>
    <w:rsid w:val="00AF4408"/>
    <w:rsid w:val="00B212C0"/>
    <w:rsid w:val="00B2620D"/>
    <w:rsid w:val="00B63F34"/>
    <w:rsid w:val="00B64708"/>
    <w:rsid w:val="00B87B6F"/>
    <w:rsid w:val="00B90E74"/>
    <w:rsid w:val="00BD7440"/>
    <w:rsid w:val="00BF0AE0"/>
    <w:rsid w:val="00BF2441"/>
    <w:rsid w:val="00C04C0E"/>
    <w:rsid w:val="00C07BB1"/>
    <w:rsid w:val="00C3475D"/>
    <w:rsid w:val="00C3587A"/>
    <w:rsid w:val="00C429D7"/>
    <w:rsid w:val="00C42F8E"/>
    <w:rsid w:val="00C46CE3"/>
    <w:rsid w:val="00C50D4D"/>
    <w:rsid w:val="00C520B6"/>
    <w:rsid w:val="00C707A7"/>
    <w:rsid w:val="00C73B35"/>
    <w:rsid w:val="00CB5D59"/>
    <w:rsid w:val="00CD3FA8"/>
    <w:rsid w:val="00CF24C2"/>
    <w:rsid w:val="00D01876"/>
    <w:rsid w:val="00D41BBE"/>
    <w:rsid w:val="00D4202B"/>
    <w:rsid w:val="00D71006"/>
    <w:rsid w:val="00D85AC0"/>
    <w:rsid w:val="00DA6F42"/>
    <w:rsid w:val="00DC33DE"/>
    <w:rsid w:val="00DD6557"/>
    <w:rsid w:val="00DE28EB"/>
    <w:rsid w:val="00E0388B"/>
    <w:rsid w:val="00E10EBC"/>
    <w:rsid w:val="00E1140B"/>
    <w:rsid w:val="00E1356A"/>
    <w:rsid w:val="00E95048"/>
    <w:rsid w:val="00EB05B1"/>
    <w:rsid w:val="00F407BA"/>
    <w:rsid w:val="00F54B94"/>
    <w:rsid w:val="00F56C4B"/>
    <w:rsid w:val="00F94701"/>
    <w:rsid w:val="00FA2A53"/>
    <w:rsid w:val="00FB106C"/>
    <w:rsid w:val="00FB266B"/>
    <w:rsid w:val="00FB365F"/>
    <w:rsid w:val="00FB5147"/>
    <w:rsid w:val="00FD2AEF"/>
    <w:rsid w:val="00FD41D9"/>
    <w:rsid w:val="00FF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C4DA"/>
  <w15:docId w15:val="{988AB3D7-5DD2-48A6-95B1-8256CE74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0411A"/>
    <w:pPr>
      <w:spacing w:after="0" w:line="240" w:lineRule="auto"/>
    </w:pPr>
    <w:rPr>
      <w:sz w:val="20"/>
      <w:szCs w:val="20"/>
    </w:rPr>
  </w:style>
  <w:style w:type="character" w:customStyle="1" w:styleId="a4">
    <w:name w:val="טקסט הערת שוליים תו"/>
    <w:basedOn w:val="a0"/>
    <w:link w:val="a3"/>
    <w:uiPriority w:val="99"/>
    <w:rsid w:val="0060411A"/>
    <w:rPr>
      <w:sz w:val="20"/>
      <w:szCs w:val="20"/>
    </w:rPr>
  </w:style>
  <w:style w:type="character" w:styleId="a5">
    <w:name w:val="footnote reference"/>
    <w:basedOn w:val="a0"/>
    <w:uiPriority w:val="99"/>
    <w:semiHidden/>
    <w:unhideWhenUsed/>
    <w:rsid w:val="0060411A"/>
    <w:rPr>
      <w:vertAlign w:val="superscript"/>
    </w:rPr>
  </w:style>
  <w:style w:type="character" w:styleId="Hyperlink">
    <w:name w:val="Hyperlink"/>
    <w:basedOn w:val="a0"/>
    <w:uiPriority w:val="99"/>
    <w:semiHidden/>
    <w:unhideWhenUsed/>
    <w:rsid w:val="001845DB"/>
    <w:rPr>
      <w:color w:val="0000FF"/>
      <w:u w:val="single"/>
    </w:rPr>
  </w:style>
  <w:style w:type="paragraph" w:styleId="a6">
    <w:name w:val="header"/>
    <w:basedOn w:val="a"/>
    <w:link w:val="a7"/>
    <w:uiPriority w:val="99"/>
    <w:unhideWhenUsed/>
    <w:rsid w:val="00D4202B"/>
    <w:pPr>
      <w:tabs>
        <w:tab w:val="center" w:pos="4153"/>
        <w:tab w:val="right" w:pos="8306"/>
      </w:tabs>
      <w:spacing w:after="0" w:line="240" w:lineRule="auto"/>
    </w:pPr>
  </w:style>
  <w:style w:type="character" w:customStyle="1" w:styleId="a7">
    <w:name w:val="כותרת עליונה תו"/>
    <w:basedOn w:val="a0"/>
    <w:link w:val="a6"/>
    <w:uiPriority w:val="99"/>
    <w:rsid w:val="00D4202B"/>
  </w:style>
  <w:style w:type="paragraph" w:styleId="a8">
    <w:name w:val="footer"/>
    <w:basedOn w:val="a"/>
    <w:link w:val="a9"/>
    <w:uiPriority w:val="99"/>
    <w:unhideWhenUsed/>
    <w:rsid w:val="00D4202B"/>
    <w:pPr>
      <w:tabs>
        <w:tab w:val="center" w:pos="4153"/>
        <w:tab w:val="right" w:pos="8306"/>
      </w:tabs>
      <w:spacing w:after="0" w:line="240" w:lineRule="auto"/>
    </w:pPr>
  </w:style>
  <w:style w:type="character" w:customStyle="1" w:styleId="a9">
    <w:name w:val="כותרת תחתונה תו"/>
    <w:basedOn w:val="a0"/>
    <w:link w:val="a8"/>
    <w:uiPriority w:val="99"/>
    <w:rsid w:val="00D4202B"/>
  </w:style>
  <w:style w:type="paragraph" w:styleId="aa">
    <w:name w:val="Revision"/>
    <w:hidden/>
    <w:uiPriority w:val="99"/>
    <w:semiHidden/>
    <w:rsid w:val="00D4202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1432</Words>
  <Characters>7162</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32</cp:revision>
  <dcterms:created xsi:type="dcterms:W3CDTF">2021-10-07T10:05:00Z</dcterms:created>
  <dcterms:modified xsi:type="dcterms:W3CDTF">2022-11-13T05:22:00Z</dcterms:modified>
</cp:coreProperties>
</file>