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9B9C" w14:textId="38F33D12" w:rsidR="0050743D" w:rsidRDefault="003013FC">
      <w:pPr>
        <w:rPr>
          <w:b/>
          <w:bCs/>
          <w:sz w:val="36"/>
          <w:szCs w:val="36"/>
        </w:rPr>
      </w:pPr>
      <w:r w:rsidRPr="003013FC">
        <w:rPr>
          <w:rFonts w:hint="cs"/>
          <w:rtl/>
        </w:rPr>
        <w:t>בס''ד</w:t>
      </w:r>
      <w:r w:rsidRPr="003013FC">
        <w:rPr>
          <w:rFonts w:hint="cs"/>
          <w:b/>
          <w:bCs/>
          <w:sz w:val="38"/>
          <w:szCs w:val="38"/>
          <w:rtl/>
        </w:rPr>
        <w:t xml:space="preserve">                 </w:t>
      </w:r>
      <w:r w:rsidR="00E613D3">
        <w:rPr>
          <w:rFonts w:hint="cs"/>
          <w:b/>
          <w:bCs/>
          <w:sz w:val="36"/>
          <w:szCs w:val="36"/>
          <w:rtl/>
        </w:rPr>
        <w:t xml:space="preserve"> </w:t>
      </w:r>
      <w:r w:rsidR="00E731C5">
        <w:rPr>
          <w:rFonts w:hint="cs"/>
          <w:b/>
          <w:bCs/>
          <w:sz w:val="36"/>
          <w:szCs w:val="36"/>
          <w:rtl/>
        </w:rPr>
        <w:t xml:space="preserve">   </w:t>
      </w:r>
      <w:r w:rsidR="00F51432" w:rsidRPr="00F51432">
        <w:rPr>
          <w:rFonts w:hint="cs"/>
          <w:b/>
          <w:bCs/>
          <w:sz w:val="36"/>
          <w:szCs w:val="36"/>
          <w:rtl/>
        </w:rPr>
        <w:t xml:space="preserve">פרשת </w:t>
      </w:r>
      <w:r w:rsidR="00A96504">
        <w:rPr>
          <w:rFonts w:hint="cs"/>
          <w:b/>
          <w:bCs/>
          <w:sz w:val="36"/>
          <w:szCs w:val="36"/>
          <w:rtl/>
        </w:rPr>
        <w:t>צו</w:t>
      </w:r>
      <w:r w:rsidR="00F51432" w:rsidRPr="00F51432">
        <w:rPr>
          <w:rFonts w:hint="cs"/>
          <w:b/>
          <w:bCs/>
          <w:sz w:val="36"/>
          <w:szCs w:val="36"/>
          <w:rtl/>
        </w:rPr>
        <w:t xml:space="preserve">: האם </w:t>
      </w:r>
      <w:r>
        <w:rPr>
          <w:rFonts w:hint="cs"/>
          <w:b/>
          <w:bCs/>
          <w:sz w:val="36"/>
          <w:szCs w:val="36"/>
          <w:rtl/>
        </w:rPr>
        <w:t>חובה ללבוש כיפה</w:t>
      </w:r>
    </w:p>
    <w:p w14:paraId="71196F07" w14:textId="5804132F" w:rsidR="00F51432" w:rsidRDefault="00F51432">
      <w:pPr>
        <w:rPr>
          <w:b/>
          <w:bCs/>
          <w:u w:val="single"/>
          <w:rtl/>
        </w:rPr>
      </w:pPr>
      <w:r w:rsidRPr="00F51432">
        <w:rPr>
          <w:rFonts w:hint="cs"/>
          <w:b/>
          <w:bCs/>
          <w:u w:val="single"/>
          <w:rtl/>
        </w:rPr>
        <w:t>פתיחה</w:t>
      </w:r>
    </w:p>
    <w:p w14:paraId="2F60E265" w14:textId="050C844A" w:rsidR="003D6174" w:rsidRDefault="003D6174" w:rsidP="00F2525E">
      <w:pPr>
        <w:rPr>
          <w:rtl/>
        </w:rPr>
      </w:pPr>
      <w:r>
        <w:rPr>
          <w:rFonts w:hint="cs"/>
          <w:rtl/>
        </w:rPr>
        <w:t>בפרשת השבוע כותבת התורה</w:t>
      </w:r>
      <w:r w:rsidR="00864EDA">
        <w:rPr>
          <w:rFonts w:hint="cs"/>
          <w:rtl/>
        </w:rPr>
        <w:t xml:space="preserve"> </w:t>
      </w:r>
      <w:r w:rsidR="007E5373">
        <w:rPr>
          <w:rFonts w:hint="cs"/>
          <w:rtl/>
        </w:rPr>
        <w:t xml:space="preserve">על </w:t>
      </w:r>
      <w:r w:rsidR="00864EDA">
        <w:rPr>
          <w:rFonts w:hint="cs"/>
          <w:rtl/>
        </w:rPr>
        <w:t>המצנפת</w:t>
      </w:r>
      <w:r w:rsidR="00FE45DA">
        <w:rPr>
          <w:rFonts w:hint="cs"/>
          <w:rtl/>
        </w:rPr>
        <w:t xml:space="preserve">, ודנו הפרשנים מה ההבדל בינה לבין המגבעת שגם היא מוזכרת ככובע הכהונה </w:t>
      </w:r>
      <w:r w:rsidR="00FE45DA">
        <w:rPr>
          <w:rFonts w:hint="cs"/>
          <w:sz w:val="18"/>
          <w:szCs w:val="18"/>
          <w:rtl/>
        </w:rPr>
        <w:t>(תצווה כט, ט)</w:t>
      </w:r>
      <w:r w:rsidR="00864EDA">
        <w:rPr>
          <w:rFonts w:hint="cs"/>
          <w:rtl/>
        </w:rPr>
        <w:t>.</w:t>
      </w:r>
      <w:r w:rsidR="00FE45DA">
        <w:rPr>
          <w:rFonts w:hint="cs"/>
          <w:rtl/>
        </w:rPr>
        <w:t xml:space="preserve"> </w:t>
      </w:r>
      <w:r w:rsidR="007E5373" w:rsidRPr="007E5373">
        <w:rPr>
          <w:rFonts w:hint="cs"/>
          <w:b/>
          <w:bCs/>
          <w:rtl/>
        </w:rPr>
        <w:t>תוספות</w:t>
      </w:r>
      <w:r w:rsidR="007E5373">
        <w:rPr>
          <w:rFonts w:hint="cs"/>
          <w:rtl/>
        </w:rPr>
        <w:t xml:space="preserve"> </w:t>
      </w:r>
      <w:r w:rsidR="007E5373">
        <w:rPr>
          <w:rFonts w:hint="cs"/>
          <w:sz w:val="18"/>
          <w:szCs w:val="18"/>
          <w:rtl/>
        </w:rPr>
        <w:t xml:space="preserve">(יומא יב ע''ב) </w:t>
      </w:r>
      <w:r w:rsidR="007E5373">
        <w:rPr>
          <w:rFonts w:hint="cs"/>
          <w:rtl/>
        </w:rPr>
        <w:t>ביארו, שהמצנפת הייתה צרה יותר והונחה על מקום גבוה יותר בראש, כיוון שהייתה שייכת לכהן הגדול שהיה צריך לשים בנוסף לתפילין גם את הציץ. המגבעת הייתה רחבה יותר, ושייכת לשאר הכהנים, ובלשונם:</w:t>
      </w:r>
      <w:r w:rsidR="00864EDA">
        <w:rPr>
          <w:rFonts w:hint="cs"/>
          <w:rtl/>
        </w:rPr>
        <w:t xml:space="preserve"> </w:t>
      </w:r>
      <w:r>
        <w:rPr>
          <w:rFonts w:hint="cs"/>
          <w:rtl/>
        </w:rPr>
        <w:t xml:space="preserve"> </w:t>
      </w:r>
    </w:p>
    <w:p w14:paraId="2E9F6FED" w14:textId="7266EF13" w:rsidR="00621CF0" w:rsidRDefault="00621CF0" w:rsidP="00621CF0">
      <w:pPr>
        <w:ind w:left="720"/>
        <w:rPr>
          <w:rFonts w:cs="Arial"/>
          <w:rtl/>
        </w:rPr>
      </w:pPr>
      <w:r w:rsidRPr="00621CF0">
        <w:rPr>
          <w:rFonts w:cs="Arial"/>
          <w:rtl/>
        </w:rPr>
        <w:t xml:space="preserve">לפירוש </w:t>
      </w:r>
      <w:proofErr w:type="spellStart"/>
      <w:r w:rsidRPr="00621CF0">
        <w:rPr>
          <w:rFonts w:cs="Arial"/>
          <w:rtl/>
        </w:rPr>
        <w:t>ריב"א</w:t>
      </w:r>
      <w:proofErr w:type="spellEnd"/>
      <w:r w:rsidRPr="00621CF0">
        <w:rPr>
          <w:rFonts w:cs="Arial"/>
          <w:rtl/>
        </w:rPr>
        <w:t xml:space="preserve"> </w:t>
      </w:r>
      <w:proofErr w:type="spellStart"/>
      <w:r w:rsidRPr="00621CF0">
        <w:rPr>
          <w:rFonts w:cs="Arial"/>
          <w:rtl/>
        </w:rPr>
        <w:t>דפירש</w:t>
      </w:r>
      <w:proofErr w:type="spellEnd"/>
      <w:r w:rsidRPr="00621CF0">
        <w:rPr>
          <w:rFonts w:cs="Arial"/>
          <w:rtl/>
        </w:rPr>
        <w:t xml:space="preserve"> הא </w:t>
      </w:r>
      <w:proofErr w:type="spellStart"/>
      <w:r w:rsidRPr="00621CF0">
        <w:rPr>
          <w:rFonts w:cs="Arial"/>
          <w:rtl/>
        </w:rPr>
        <w:t>דגבי</w:t>
      </w:r>
      <w:proofErr w:type="spellEnd"/>
      <w:r w:rsidRPr="00621CF0">
        <w:rPr>
          <w:rFonts w:cs="Arial"/>
          <w:rtl/>
        </w:rPr>
        <w:t xml:space="preserve"> כהן גדול כתב מצנפת ובכהן הדיוט כתב מגבעות</w:t>
      </w:r>
      <w:r>
        <w:rPr>
          <w:rFonts w:cs="Arial" w:hint="cs"/>
          <w:rtl/>
        </w:rPr>
        <w:t>,</w:t>
      </w:r>
      <w:r w:rsidRPr="00621CF0">
        <w:rPr>
          <w:rFonts w:cs="Arial"/>
          <w:rtl/>
        </w:rPr>
        <w:t xml:space="preserve"> לפי ששל כהן גדול היתה קצרה שהיה צריך להניח תפילין וציץ</w:t>
      </w:r>
      <w:r>
        <w:rPr>
          <w:rFonts w:cs="Arial" w:hint="cs"/>
          <w:rtl/>
        </w:rPr>
        <w:t>,</w:t>
      </w:r>
      <w:r w:rsidRPr="00621CF0">
        <w:rPr>
          <w:rFonts w:cs="Arial"/>
          <w:rtl/>
        </w:rPr>
        <w:t xml:space="preserve"> אבל של כהן הדיוט היתה רחבה שלא היה מניח ציץ</w:t>
      </w:r>
      <w:r w:rsidR="008B3BA7">
        <w:rPr>
          <w:rFonts w:cs="Arial" w:hint="cs"/>
          <w:rtl/>
        </w:rPr>
        <w:t>.</w:t>
      </w:r>
      <w:r>
        <w:rPr>
          <w:rFonts w:cs="Arial" w:hint="cs"/>
          <w:rtl/>
        </w:rPr>
        <w:t xml:space="preserve"> </w:t>
      </w:r>
      <w:r w:rsidRPr="00621CF0">
        <w:rPr>
          <w:rFonts w:cs="Arial"/>
          <w:rtl/>
        </w:rPr>
        <w:t xml:space="preserve">אין להקשות </w:t>
      </w:r>
      <w:proofErr w:type="spellStart"/>
      <w:r w:rsidRPr="00621CF0">
        <w:rPr>
          <w:rFonts w:cs="Arial"/>
          <w:rtl/>
        </w:rPr>
        <w:t>לימא</w:t>
      </w:r>
      <w:proofErr w:type="spellEnd"/>
      <w:r w:rsidRPr="00621CF0">
        <w:rPr>
          <w:rFonts w:cs="Arial"/>
          <w:rtl/>
        </w:rPr>
        <w:t xml:space="preserve"> דהא איכא בינייהו </w:t>
      </w:r>
      <w:r>
        <w:rPr>
          <w:rFonts w:cs="Arial" w:hint="cs"/>
          <w:sz w:val="18"/>
          <w:szCs w:val="18"/>
          <w:rtl/>
        </w:rPr>
        <w:t>(= תאמר שזה ה</w:t>
      </w:r>
      <w:r w:rsidR="008B3BA7">
        <w:rPr>
          <w:rFonts w:cs="Arial" w:hint="cs"/>
          <w:sz w:val="18"/>
          <w:szCs w:val="18"/>
          <w:rtl/>
        </w:rPr>
        <w:t>ה</w:t>
      </w:r>
      <w:r>
        <w:rPr>
          <w:rFonts w:cs="Arial" w:hint="cs"/>
          <w:sz w:val="18"/>
          <w:szCs w:val="18"/>
          <w:rtl/>
        </w:rPr>
        <w:t>בדל בין כהן גדול להדיוט)</w:t>
      </w:r>
      <w:r>
        <w:rPr>
          <w:rFonts w:cs="Arial" w:hint="cs"/>
          <w:rtl/>
        </w:rPr>
        <w:t xml:space="preserve">, דיש לומר </w:t>
      </w:r>
      <w:r w:rsidRPr="00621CF0">
        <w:rPr>
          <w:rFonts w:cs="Arial"/>
          <w:rtl/>
        </w:rPr>
        <w:t xml:space="preserve">כיון </w:t>
      </w:r>
      <w:proofErr w:type="spellStart"/>
      <w:r w:rsidRPr="00621CF0">
        <w:rPr>
          <w:rFonts w:cs="Arial"/>
          <w:rtl/>
        </w:rPr>
        <w:t>דאידי</w:t>
      </w:r>
      <w:proofErr w:type="spellEnd"/>
      <w:r w:rsidRPr="00621CF0">
        <w:rPr>
          <w:rFonts w:cs="Arial"/>
          <w:rtl/>
        </w:rPr>
        <w:t xml:space="preserve"> ואידי ממין אחד</w:t>
      </w:r>
      <w:r w:rsidR="008B3BA7">
        <w:rPr>
          <w:rFonts w:cs="Arial" w:hint="cs"/>
          <w:rtl/>
        </w:rPr>
        <w:t>,</w:t>
      </w:r>
      <w:r w:rsidRPr="00621CF0">
        <w:rPr>
          <w:rFonts w:cs="Arial"/>
          <w:rtl/>
        </w:rPr>
        <w:t xml:space="preserve"> אף על גב </w:t>
      </w:r>
      <w:proofErr w:type="spellStart"/>
      <w:r w:rsidRPr="00621CF0">
        <w:rPr>
          <w:rFonts w:cs="Arial"/>
          <w:rtl/>
        </w:rPr>
        <w:t>דזו</w:t>
      </w:r>
      <w:proofErr w:type="spellEnd"/>
      <w:r w:rsidRPr="00621CF0">
        <w:rPr>
          <w:rFonts w:cs="Arial"/>
          <w:rtl/>
        </w:rPr>
        <w:t xml:space="preserve"> רחבה וזו קצרה לא קא </w:t>
      </w:r>
      <w:proofErr w:type="spellStart"/>
      <w:r w:rsidRPr="00621CF0">
        <w:rPr>
          <w:rFonts w:cs="Arial"/>
          <w:rtl/>
        </w:rPr>
        <w:t>חשיב</w:t>
      </w:r>
      <w:proofErr w:type="spellEnd"/>
      <w:r>
        <w:rPr>
          <w:rFonts w:cs="Arial" w:hint="cs"/>
          <w:rtl/>
        </w:rPr>
        <w:t>.''</w:t>
      </w:r>
    </w:p>
    <w:p w14:paraId="6E8F0CCA" w14:textId="71EEA56F" w:rsidR="00A16F70" w:rsidRDefault="00A16F70" w:rsidP="00F2525E">
      <w:pPr>
        <w:rPr>
          <w:rFonts w:cs="Arial"/>
          <w:rtl/>
        </w:rPr>
      </w:pPr>
      <w:r>
        <w:rPr>
          <w:rFonts w:cs="Arial" w:hint="cs"/>
          <w:rtl/>
        </w:rPr>
        <w:t xml:space="preserve">לעומת זאת מדברי </w:t>
      </w:r>
      <w:r w:rsidRPr="00A16F70">
        <w:rPr>
          <w:rFonts w:cs="Arial" w:hint="cs"/>
          <w:b/>
          <w:bCs/>
          <w:rtl/>
        </w:rPr>
        <w:t>הראב''ד</w:t>
      </w:r>
      <w:r>
        <w:rPr>
          <w:rFonts w:cs="Arial" w:hint="cs"/>
          <w:rtl/>
        </w:rPr>
        <w:t xml:space="preserve"> </w:t>
      </w:r>
      <w:r>
        <w:rPr>
          <w:rFonts w:cs="Arial" w:hint="cs"/>
          <w:sz w:val="18"/>
          <w:szCs w:val="18"/>
          <w:rtl/>
        </w:rPr>
        <w:t xml:space="preserve">(כלי המקדש ח, ב) </w:t>
      </w:r>
      <w:r>
        <w:rPr>
          <w:rFonts w:cs="Arial" w:hint="cs"/>
          <w:rtl/>
        </w:rPr>
        <w:t xml:space="preserve">עולה </w:t>
      </w:r>
      <w:r w:rsidR="00F2525E">
        <w:rPr>
          <w:rFonts w:cs="Arial" w:hint="cs"/>
          <w:rtl/>
        </w:rPr>
        <w:t>פירוש</w:t>
      </w:r>
      <w:r>
        <w:rPr>
          <w:rFonts w:cs="Arial" w:hint="cs"/>
          <w:rtl/>
        </w:rPr>
        <w:t xml:space="preserve"> הפוך, שהמצנפת רחבה יותר ואילו המגבעת צרה יותר. גישה שלישית בפרשנים יש</w:t>
      </w:r>
      <w:r w:rsidR="00F2525E">
        <w:rPr>
          <w:rFonts w:cs="Arial" w:hint="cs"/>
          <w:rtl/>
        </w:rPr>
        <w:t>נה</w:t>
      </w:r>
      <w:r>
        <w:rPr>
          <w:rFonts w:cs="Arial" w:hint="cs"/>
          <w:rtl/>
        </w:rPr>
        <w:t xml:space="preserve"> בדברי </w:t>
      </w:r>
      <w:r w:rsidRPr="00A16F70">
        <w:rPr>
          <w:rFonts w:cs="Arial" w:hint="cs"/>
          <w:b/>
          <w:bCs/>
          <w:rtl/>
        </w:rPr>
        <w:t>רש''י</w:t>
      </w:r>
      <w:r>
        <w:rPr>
          <w:rFonts w:cs="Arial" w:hint="cs"/>
          <w:rtl/>
        </w:rPr>
        <w:t xml:space="preserve"> </w:t>
      </w:r>
      <w:r>
        <w:rPr>
          <w:rFonts w:cs="Arial" w:hint="cs"/>
          <w:sz w:val="18"/>
          <w:szCs w:val="18"/>
          <w:rtl/>
        </w:rPr>
        <w:t xml:space="preserve">(שמות כח, ד) </w:t>
      </w:r>
      <w:r>
        <w:rPr>
          <w:rFonts w:cs="Arial" w:hint="cs"/>
          <w:rtl/>
        </w:rPr>
        <w:t xml:space="preserve">שכתב, שלמעשה אין הבדל כלל בין מצנפת למגבעת, והסיבה שהתורה קוראת לה פעם מצנפת ופעם מגבעת, ללמד שאת המצנפת </w:t>
      </w:r>
      <w:r w:rsidRPr="00A16F70">
        <w:rPr>
          <w:rFonts w:cs="Arial" w:hint="cs"/>
          <w:sz w:val="18"/>
          <w:szCs w:val="18"/>
          <w:rtl/>
        </w:rPr>
        <w:t>(דהיינו הבד)</w:t>
      </w:r>
      <w:r>
        <w:rPr>
          <w:rFonts w:cs="Arial" w:hint="cs"/>
          <w:sz w:val="18"/>
          <w:szCs w:val="18"/>
          <w:rtl/>
        </w:rPr>
        <w:t xml:space="preserve"> </w:t>
      </w:r>
      <w:r>
        <w:rPr>
          <w:rFonts w:cs="Arial" w:hint="cs"/>
          <w:rtl/>
        </w:rPr>
        <w:t>יש לכרוך בצורת מגבעת.</w:t>
      </w:r>
    </w:p>
    <w:p w14:paraId="387D36EA" w14:textId="7B683FAB" w:rsidR="00A16F70" w:rsidRDefault="004D655D" w:rsidP="00F2525E">
      <w:pPr>
        <w:rPr>
          <w:rtl/>
        </w:rPr>
      </w:pPr>
      <w:r>
        <w:rPr>
          <w:rFonts w:cs="Arial" w:hint="cs"/>
          <w:rtl/>
        </w:rPr>
        <w:t xml:space="preserve">בעקבות הזכרת התורה את כיסוי הראש של הכהנים, נעסוק השבוע </w:t>
      </w:r>
      <w:r>
        <w:rPr>
          <w:rFonts w:hint="cs"/>
          <w:rtl/>
        </w:rPr>
        <w:t>בהלכות כיפה המשמשת כיסוי ראש לגברים</w:t>
      </w:r>
      <w:r w:rsidR="007134FF">
        <w:rPr>
          <w:rFonts w:hint="cs"/>
          <w:rtl/>
        </w:rPr>
        <w:t xml:space="preserve"> </w:t>
      </w:r>
      <w:r w:rsidRPr="007134FF">
        <w:rPr>
          <w:rFonts w:hint="cs"/>
          <w:rtl/>
        </w:rPr>
        <w:t xml:space="preserve">ובכיסוי ראש לנשים </w:t>
      </w:r>
      <w:r w:rsidR="00641334">
        <w:rPr>
          <w:rFonts w:hint="cs"/>
          <w:rtl/>
        </w:rPr>
        <w:t xml:space="preserve">שאינן נשואות </w:t>
      </w:r>
      <w:r w:rsidR="007134FF">
        <w:rPr>
          <w:rFonts w:hint="cs"/>
          <w:sz w:val="18"/>
          <w:szCs w:val="18"/>
          <w:rtl/>
        </w:rPr>
        <w:t>(</w:t>
      </w:r>
      <w:r w:rsidR="00F2525E">
        <w:rPr>
          <w:rFonts w:hint="cs"/>
          <w:sz w:val="18"/>
          <w:szCs w:val="18"/>
          <w:rtl/>
        </w:rPr>
        <w:t xml:space="preserve">אודות </w:t>
      </w:r>
      <w:r w:rsidR="00641334">
        <w:rPr>
          <w:rFonts w:hint="cs"/>
          <w:sz w:val="18"/>
          <w:szCs w:val="18"/>
          <w:rtl/>
        </w:rPr>
        <w:t xml:space="preserve">כיסוי ראש לנשים נשואות עסקנו בעבר בדף לפרשת </w:t>
      </w:r>
      <w:r>
        <w:rPr>
          <w:rFonts w:hint="cs"/>
          <w:sz w:val="18"/>
          <w:szCs w:val="18"/>
          <w:rtl/>
        </w:rPr>
        <w:t>פנחס שנה ד')</w:t>
      </w:r>
      <w:r>
        <w:rPr>
          <w:rFonts w:hint="cs"/>
          <w:rtl/>
        </w:rPr>
        <w:t>. נראה את מחלוקת הפוסקים האם יש איסור ללכת בלא כיפה</w:t>
      </w:r>
      <w:r w:rsidR="001E3B9E">
        <w:rPr>
          <w:rFonts w:hint="cs"/>
          <w:rtl/>
        </w:rPr>
        <w:t xml:space="preserve"> ו</w:t>
      </w:r>
      <w:r>
        <w:rPr>
          <w:rFonts w:hint="cs"/>
          <w:rtl/>
        </w:rPr>
        <w:t xml:space="preserve">מה דין ברכה </w:t>
      </w:r>
      <w:r w:rsidR="001E3B9E">
        <w:rPr>
          <w:rFonts w:hint="cs"/>
          <w:rtl/>
        </w:rPr>
        <w:t xml:space="preserve">ותפילה </w:t>
      </w:r>
      <w:r>
        <w:rPr>
          <w:rFonts w:hint="cs"/>
          <w:rtl/>
        </w:rPr>
        <w:t>ללא כיפ</w:t>
      </w:r>
      <w:r w:rsidR="001E3B9E">
        <w:rPr>
          <w:rFonts w:hint="cs"/>
          <w:rtl/>
        </w:rPr>
        <w:t>ה.</w:t>
      </w:r>
    </w:p>
    <w:p w14:paraId="6E8F381A" w14:textId="107D079A" w:rsidR="006C2128" w:rsidRDefault="006C2128" w:rsidP="004D655D">
      <w:pPr>
        <w:rPr>
          <w:b/>
          <w:bCs/>
          <w:u w:val="single"/>
          <w:rtl/>
        </w:rPr>
      </w:pPr>
      <w:r>
        <w:rPr>
          <w:rFonts w:hint="cs"/>
          <w:b/>
          <w:bCs/>
          <w:u w:val="single"/>
          <w:rtl/>
        </w:rPr>
        <w:t>מקור הדין</w:t>
      </w:r>
    </w:p>
    <w:p w14:paraId="70AF5E33" w14:textId="2FAC45A6" w:rsidR="001B3509" w:rsidRDefault="006C2128" w:rsidP="00F2525E">
      <w:pPr>
        <w:rPr>
          <w:rtl/>
        </w:rPr>
      </w:pPr>
      <w:r>
        <w:rPr>
          <w:rFonts w:hint="cs"/>
          <w:rtl/>
        </w:rPr>
        <w:t xml:space="preserve">האם חובה ללבוש כיפה? </w:t>
      </w:r>
      <w:r w:rsidR="00BC4184">
        <w:rPr>
          <w:rFonts w:hint="cs"/>
          <w:rtl/>
        </w:rPr>
        <w:t xml:space="preserve">מדברי הגמרא </w:t>
      </w:r>
      <w:r w:rsidR="00537748">
        <w:rPr>
          <w:rFonts w:hint="cs"/>
          <w:rtl/>
        </w:rPr>
        <w:t>נראה</w:t>
      </w:r>
      <w:r w:rsidR="00BC4184">
        <w:rPr>
          <w:rFonts w:hint="cs"/>
          <w:rtl/>
        </w:rPr>
        <w:t xml:space="preserve"> שאין בכך חובה מעיקר הדין. הגמרא במסכת קידושין </w:t>
      </w:r>
      <w:r w:rsidR="00BC4184">
        <w:rPr>
          <w:rFonts w:hint="cs"/>
          <w:sz w:val="16"/>
          <w:szCs w:val="16"/>
          <w:rtl/>
        </w:rPr>
        <w:t>(לא ע''א)</w:t>
      </w:r>
      <w:r w:rsidR="004C43D9">
        <w:rPr>
          <w:rFonts w:hint="cs"/>
          <w:sz w:val="20"/>
          <w:szCs w:val="20"/>
          <w:rtl/>
        </w:rPr>
        <w:t xml:space="preserve"> </w:t>
      </w:r>
      <w:r w:rsidR="004C43D9">
        <w:rPr>
          <w:rFonts w:hint="cs"/>
          <w:rtl/>
        </w:rPr>
        <w:t xml:space="preserve">מספרת את מעשהו </w:t>
      </w:r>
      <w:r w:rsidR="00F2525E">
        <w:rPr>
          <w:rFonts w:hint="cs"/>
          <w:rtl/>
        </w:rPr>
        <w:t xml:space="preserve">המיוחד </w:t>
      </w:r>
      <w:r w:rsidR="004C43D9">
        <w:rPr>
          <w:rFonts w:hint="cs"/>
          <w:rtl/>
        </w:rPr>
        <w:t xml:space="preserve">של רב </w:t>
      </w:r>
      <w:proofErr w:type="spellStart"/>
      <w:r w:rsidR="004C43D9">
        <w:rPr>
          <w:rFonts w:hint="cs"/>
          <w:rtl/>
        </w:rPr>
        <w:t>הונא</w:t>
      </w:r>
      <w:proofErr w:type="spellEnd"/>
      <w:r w:rsidR="004C43D9">
        <w:rPr>
          <w:rFonts w:hint="cs"/>
          <w:rtl/>
        </w:rPr>
        <w:t xml:space="preserve"> בן רבי יהושע</w:t>
      </w:r>
      <w:r w:rsidR="00D907C4">
        <w:rPr>
          <w:rFonts w:hint="cs"/>
          <w:rtl/>
        </w:rPr>
        <w:t>,</w:t>
      </w:r>
      <w:r w:rsidR="004C43D9">
        <w:rPr>
          <w:rFonts w:hint="cs"/>
          <w:rtl/>
        </w:rPr>
        <w:t xml:space="preserve"> </w:t>
      </w:r>
      <w:r w:rsidR="00F2525E">
        <w:rPr>
          <w:rFonts w:hint="cs"/>
          <w:rtl/>
        </w:rPr>
        <w:t>ש</w:t>
      </w:r>
      <w:r w:rsidR="004C43D9">
        <w:rPr>
          <w:rFonts w:hint="cs"/>
          <w:rtl/>
        </w:rPr>
        <w:t xml:space="preserve">היה הולך עם כיפה </w:t>
      </w:r>
      <w:r w:rsidR="00A15C76">
        <w:rPr>
          <w:rFonts w:hint="cs"/>
          <w:rtl/>
        </w:rPr>
        <w:t>תמיד</w:t>
      </w:r>
      <w:r w:rsidR="00D907C4">
        <w:rPr>
          <w:rFonts w:hint="cs"/>
          <w:rtl/>
        </w:rPr>
        <w:t xml:space="preserve"> </w:t>
      </w:r>
      <w:r w:rsidR="00F2525E">
        <w:rPr>
          <w:rFonts w:hint="cs"/>
          <w:rtl/>
        </w:rPr>
        <w:t>לתזכורת ששכינה היתה למעלה מראשו</w:t>
      </w:r>
      <w:r w:rsidR="00D907C4">
        <w:rPr>
          <w:rFonts w:hint="cs"/>
          <w:rtl/>
        </w:rPr>
        <w:t>.</w:t>
      </w:r>
      <w:r w:rsidR="001B3509">
        <w:rPr>
          <w:rFonts w:hint="cs"/>
          <w:rtl/>
        </w:rPr>
        <w:t xml:space="preserve"> משמע </w:t>
      </w:r>
      <w:r w:rsidR="00A15C76">
        <w:rPr>
          <w:rFonts w:hint="cs"/>
          <w:rtl/>
        </w:rPr>
        <w:t>מלשון הגמרא שמעשהו היה מיוחד</w:t>
      </w:r>
      <w:r w:rsidR="006F0977">
        <w:rPr>
          <w:rFonts w:hint="cs"/>
          <w:rtl/>
        </w:rPr>
        <w:t xml:space="preserve"> וראוי לציון</w:t>
      </w:r>
      <w:r w:rsidR="00A15C76">
        <w:rPr>
          <w:rFonts w:hint="cs"/>
          <w:rtl/>
        </w:rPr>
        <w:t xml:space="preserve">, </w:t>
      </w:r>
      <w:r w:rsidR="00F2525E">
        <w:rPr>
          <w:rFonts w:hint="cs"/>
          <w:rtl/>
        </w:rPr>
        <w:t xml:space="preserve">אך </w:t>
      </w:r>
      <w:r w:rsidR="001B3509">
        <w:rPr>
          <w:rFonts w:hint="cs"/>
          <w:rtl/>
        </w:rPr>
        <w:t xml:space="preserve">שאר האמוראים והעם לא עשו </w:t>
      </w:r>
      <w:r w:rsidR="0025144A">
        <w:rPr>
          <w:rFonts w:hint="cs"/>
          <w:rtl/>
        </w:rPr>
        <w:t>כמותו</w:t>
      </w:r>
      <w:r w:rsidR="001B3509">
        <w:rPr>
          <w:rFonts w:hint="cs"/>
          <w:rtl/>
        </w:rPr>
        <w:t>.</w:t>
      </w:r>
    </w:p>
    <w:p w14:paraId="27996049" w14:textId="53AA7ECD" w:rsidR="006C2128" w:rsidRDefault="001B3509" w:rsidP="00F2525E">
      <w:pPr>
        <w:rPr>
          <w:sz w:val="20"/>
          <w:szCs w:val="20"/>
          <w:rtl/>
        </w:rPr>
      </w:pPr>
      <w:r>
        <w:rPr>
          <w:rFonts w:hint="cs"/>
          <w:rtl/>
        </w:rPr>
        <w:t xml:space="preserve">כך גם משמע מהגמרא במסכת שבת </w:t>
      </w:r>
      <w:r>
        <w:rPr>
          <w:rFonts w:hint="cs"/>
          <w:sz w:val="18"/>
          <w:szCs w:val="18"/>
          <w:rtl/>
        </w:rPr>
        <w:t>(קנו ע''ב)</w:t>
      </w:r>
      <w:r>
        <w:rPr>
          <w:rFonts w:hint="cs"/>
          <w:rtl/>
        </w:rPr>
        <w:t xml:space="preserve"> המספרת, שא</w:t>
      </w:r>
      <w:r w:rsidR="00A14723">
        <w:rPr>
          <w:rFonts w:hint="cs"/>
          <w:rtl/>
        </w:rPr>
        <w:t>י</w:t>
      </w:r>
      <w:r>
        <w:rPr>
          <w:rFonts w:hint="cs"/>
          <w:rtl/>
        </w:rPr>
        <w:t>מו של רב נחמן בן יצחק שמעה מהרואים בכוכבים שבנה יהיה גנב</w:t>
      </w:r>
      <w:r w:rsidR="00537748">
        <w:rPr>
          <w:rFonts w:hint="cs"/>
          <w:rtl/>
        </w:rPr>
        <w:t>,</w:t>
      </w:r>
      <w:r>
        <w:rPr>
          <w:rFonts w:hint="cs"/>
          <w:rtl/>
        </w:rPr>
        <w:t xml:space="preserve"> משום כך הקפידה </w:t>
      </w:r>
      <w:r w:rsidR="00F2525E">
        <w:rPr>
          <w:rFonts w:hint="cs"/>
          <w:rtl/>
        </w:rPr>
        <w:t>ש</w:t>
      </w:r>
      <w:r w:rsidR="00A14723">
        <w:rPr>
          <w:rFonts w:hint="cs"/>
          <w:rtl/>
        </w:rPr>
        <w:t xml:space="preserve">ראשו </w:t>
      </w:r>
      <w:r w:rsidR="00F2525E">
        <w:rPr>
          <w:rFonts w:hint="cs"/>
          <w:rtl/>
        </w:rPr>
        <w:t xml:space="preserve">תמיד </w:t>
      </w:r>
      <w:r w:rsidR="00A14723">
        <w:rPr>
          <w:rFonts w:hint="cs"/>
          <w:rtl/>
        </w:rPr>
        <w:t xml:space="preserve">יהיה מכוסה כדי שתהיה עליו יראת שמים. </w:t>
      </w:r>
      <w:r w:rsidR="00537748">
        <w:rPr>
          <w:rFonts w:hint="cs"/>
          <w:rtl/>
        </w:rPr>
        <w:t xml:space="preserve">בפשטות </w:t>
      </w:r>
      <w:r w:rsidR="00A14723">
        <w:rPr>
          <w:rFonts w:hint="cs"/>
          <w:rtl/>
        </w:rPr>
        <w:t xml:space="preserve">עולה </w:t>
      </w:r>
      <w:r w:rsidR="00F2525E">
        <w:rPr>
          <w:rFonts w:hint="cs"/>
          <w:rtl/>
        </w:rPr>
        <w:t>מכאן</w:t>
      </w:r>
      <w:r w:rsidR="001E3B9E">
        <w:rPr>
          <w:rFonts w:hint="cs"/>
          <w:rtl/>
        </w:rPr>
        <w:t>,</w:t>
      </w:r>
      <w:r w:rsidR="00F2525E">
        <w:rPr>
          <w:rFonts w:hint="cs"/>
          <w:rtl/>
        </w:rPr>
        <w:t xml:space="preserve"> </w:t>
      </w:r>
      <w:r w:rsidR="00A14723">
        <w:rPr>
          <w:rFonts w:hint="cs"/>
          <w:rtl/>
        </w:rPr>
        <w:t>ש</w:t>
      </w:r>
      <w:r w:rsidR="00F2525E">
        <w:rPr>
          <w:rFonts w:hint="cs"/>
          <w:rtl/>
        </w:rPr>
        <w:t xml:space="preserve">ללכת עם כיפה </w:t>
      </w:r>
      <w:r w:rsidR="00A14723">
        <w:rPr>
          <w:rFonts w:hint="cs"/>
          <w:rtl/>
        </w:rPr>
        <w:t>לא היה מעשה מקובל</w:t>
      </w:r>
      <w:r w:rsidR="00537748">
        <w:rPr>
          <w:rFonts w:hint="cs"/>
          <w:rtl/>
        </w:rPr>
        <w:t>, ורק אימו של רב נחמן בר יצחק הקפידה בכך בגלל החשש שיהיה גנב</w:t>
      </w:r>
      <w:r w:rsidR="00A14723">
        <w:rPr>
          <w:rFonts w:hint="cs"/>
          <w:rtl/>
        </w:rPr>
        <w:t>.</w:t>
      </w:r>
      <w:r>
        <w:rPr>
          <w:rFonts w:hint="cs"/>
          <w:rtl/>
        </w:rPr>
        <w:t xml:space="preserve"> </w:t>
      </w:r>
      <w:r w:rsidR="004C43D9">
        <w:rPr>
          <w:rFonts w:hint="cs"/>
          <w:rtl/>
        </w:rPr>
        <w:t xml:space="preserve"> </w:t>
      </w:r>
      <w:r w:rsidR="00BC4184">
        <w:rPr>
          <w:rFonts w:hint="cs"/>
          <w:sz w:val="20"/>
          <w:szCs w:val="20"/>
          <w:rtl/>
        </w:rPr>
        <w:t xml:space="preserve"> </w:t>
      </w:r>
    </w:p>
    <w:p w14:paraId="13D72F19" w14:textId="4967707C" w:rsidR="00425323" w:rsidRPr="005524A7" w:rsidRDefault="007201D9" w:rsidP="004D655D">
      <w:pPr>
        <w:rPr>
          <w:u w:val="single"/>
          <w:rtl/>
        </w:rPr>
      </w:pPr>
      <w:r w:rsidRPr="005524A7">
        <w:rPr>
          <w:rFonts w:hint="cs"/>
          <w:u w:val="single"/>
          <w:rtl/>
        </w:rPr>
        <w:t>הליכה ללא כיפה</w:t>
      </w:r>
    </w:p>
    <w:p w14:paraId="356B3CAB" w14:textId="4B78249A" w:rsidR="007A7AEF" w:rsidRPr="001E3B9E" w:rsidRDefault="007A7AEF" w:rsidP="00FF2C0D">
      <w:pPr>
        <w:spacing w:after="80"/>
        <w:rPr>
          <w:rtl/>
        </w:rPr>
      </w:pPr>
      <w:r>
        <w:rPr>
          <w:rFonts w:hint="cs"/>
          <w:rtl/>
        </w:rPr>
        <w:t xml:space="preserve">א. </w:t>
      </w:r>
      <w:r w:rsidR="007201D9">
        <w:rPr>
          <w:rFonts w:hint="cs"/>
          <w:rtl/>
        </w:rPr>
        <w:t xml:space="preserve">מדברי הגמרות שראינו לעיל </w:t>
      </w:r>
      <w:r w:rsidR="00537748">
        <w:rPr>
          <w:rFonts w:hint="cs"/>
          <w:rtl/>
        </w:rPr>
        <w:t>יוצא</w:t>
      </w:r>
      <w:r w:rsidR="007201D9">
        <w:rPr>
          <w:rFonts w:hint="cs"/>
          <w:rtl/>
        </w:rPr>
        <w:t>, שאין חובה מעיקר הדין ללכת עם כיפה</w:t>
      </w:r>
      <w:r w:rsidR="00537748">
        <w:rPr>
          <w:rFonts w:hint="cs"/>
          <w:rtl/>
        </w:rPr>
        <w:t xml:space="preserve">, </w:t>
      </w:r>
      <w:r w:rsidR="007201D9">
        <w:rPr>
          <w:rFonts w:hint="cs"/>
          <w:rtl/>
        </w:rPr>
        <w:t xml:space="preserve">ואכן כך נקט להלכה </w:t>
      </w:r>
      <w:r w:rsidR="007201D9" w:rsidRPr="0088262D">
        <w:rPr>
          <w:rFonts w:hint="cs"/>
          <w:b/>
          <w:bCs/>
          <w:rtl/>
        </w:rPr>
        <w:t>המהרש''ל</w:t>
      </w:r>
      <w:r w:rsidR="007201D9">
        <w:rPr>
          <w:rFonts w:hint="cs"/>
          <w:rtl/>
        </w:rPr>
        <w:t xml:space="preserve"> </w:t>
      </w:r>
      <w:r w:rsidR="007201D9">
        <w:rPr>
          <w:rFonts w:hint="cs"/>
          <w:sz w:val="16"/>
          <w:szCs w:val="16"/>
          <w:rtl/>
        </w:rPr>
        <w:t xml:space="preserve">(סי' </w:t>
      </w:r>
      <w:r w:rsidR="00EC4D4F">
        <w:rPr>
          <w:rFonts w:hint="cs"/>
          <w:sz w:val="16"/>
          <w:szCs w:val="16"/>
          <w:rtl/>
        </w:rPr>
        <w:t>ע</w:t>
      </w:r>
      <w:r w:rsidR="007201D9">
        <w:rPr>
          <w:rFonts w:hint="cs"/>
          <w:sz w:val="16"/>
          <w:szCs w:val="16"/>
          <w:rtl/>
        </w:rPr>
        <w:t>ב)</w:t>
      </w:r>
      <w:r>
        <w:rPr>
          <w:rFonts w:hint="cs"/>
          <w:sz w:val="20"/>
          <w:szCs w:val="20"/>
          <w:rtl/>
        </w:rPr>
        <w:t xml:space="preserve"> </w:t>
      </w:r>
      <w:r w:rsidRPr="00771128">
        <w:rPr>
          <w:rFonts w:hint="cs"/>
          <w:rtl/>
        </w:rPr>
        <w:t xml:space="preserve">שכתב שיש בכך רק מידת חסידות, וגם מידת חסידות זו היא רק </w:t>
      </w:r>
      <w:r w:rsidR="001E3B9E">
        <w:rPr>
          <w:rFonts w:hint="cs"/>
          <w:rtl/>
        </w:rPr>
        <w:t xml:space="preserve">בהליכה </w:t>
      </w:r>
      <w:r w:rsidR="00AE5994">
        <w:rPr>
          <w:rFonts w:hint="cs"/>
          <w:rtl/>
        </w:rPr>
        <w:t>ב</w:t>
      </w:r>
      <w:r w:rsidR="001E3B9E">
        <w:rPr>
          <w:rFonts w:hint="cs"/>
          <w:rtl/>
        </w:rPr>
        <w:t>חוץ</w:t>
      </w:r>
      <w:r w:rsidRPr="00771128">
        <w:rPr>
          <w:rFonts w:hint="cs"/>
          <w:rtl/>
        </w:rPr>
        <w:t xml:space="preserve">, שאז נראה שמסיר מעצמו עול מלכות שמים שהולך </w:t>
      </w:r>
      <w:r w:rsidR="00D221A0">
        <w:rPr>
          <w:rFonts w:hint="cs"/>
          <w:rtl/>
        </w:rPr>
        <w:t xml:space="preserve">תחת השמים </w:t>
      </w:r>
      <w:r w:rsidRPr="00771128">
        <w:rPr>
          <w:rFonts w:hint="cs"/>
          <w:rtl/>
        </w:rPr>
        <w:t>בלא כיפה</w:t>
      </w:r>
      <w:r w:rsidR="00537748">
        <w:rPr>
          <w:rFonts w:hint="cs"/>
          <w:rtl/>
        </w:rPr>
        <w:t>, מה שאין כן בבית</w:t>
      </w:r>
      <w:r w:rsidRPr="00771128">
        <w:rPr>
          <w:rFonts w:hint="cs"/>
          <w:rtl/>
        </w:rPr>
        <w:t xml:space="preserve"> </w:t>
      </w:r>
      <w:r w:rsidRPr="00D221A0">
        <w:rPr>
          <w:rFonts w:hint="cs"/>
          <w:sz w:val="18"/>
          <w:szCs w:val="18"/>
          <w:rtl/>
        </w:rPr>
        <w:t xml:space="preserve">(אם כי כתב שתלמיד חכם לא ילך בלא כיפה אף בביתו, </w:t>
      </w:r>
      <w:r w:rsidR="002E5353" w:rsidRPr="00D221A0">
        <w:rPr>
          <w:rFonts w:hint="cs"/>
          <w:sz w:val="18"/>
          <w:szCs w:val="18"/>
          <w:rtl/>
        </w:rPr>
        <w:t>מפני</w:t>
      </w:r>
      <w:r w:rsidRPr="00D221A0">
        <w:rPr>
          <w:rFonts w:hint="cs"/>
          <w:sz w:val="18"/>
          <w:szCs w:val="18"/>
          <w:rtl/>
        </w:rPr>
        <w:t xml:space="preserve"> שכלפי חוץ זה נראה לא ראוי)</w:t>
      </w:r>
      <w:r w:rsidR="007201D9" w:rsidRPr="00771128">
        <w:rPr>
          <w:rFonts w:hint="cs"/>
          <w:rtl/>
        </w:rPr>
        <w:t>.</w:t>
      </w:r>
    </w:p>
    <w:p w14:paraId="4E6934C2" w14:textId="0792490D" w:rsidR="00681D16" w:rsidRPr="00771128" w:rsidRDefault="007A7AEF" w:rsidP="00FF2C0D">
      <w:pPr>
        <w:spacing w:after="80"/>
        <w:rPr>
          <w:sz w:val="24"/>
          <w:szCs w:val="24"/>
          <w:rtl/>
        </w:rPr>
      </w:pPr>
      <w:r w:rsidRPr="00771128">
        <w:rPr>
          <w:rFonts w:hint="cs"/>
          <w:rtl/>
        </w:rPr>
        <w:t xml:space="preserve">גם את פסק </w:t>
      </w:r>
      <w:r w:rsidRPr="00771128">
        <w:rPr>
          <w:rFonts w:hint="cs"/>
          <w:b/>
          <w:bCs/>
          <w:rtl/>
        </w:rPr>
        <w:t>השולחן ערוך</w:t>
      </w:r>
      <w:r w:rsidRPr="00771128">
        <w:rPr>
          <w:rFonts w:hint="cs"/>
          <w:rtl/>
        </w:rPr>
        <w:t xml:space="preserve"> </w:t>
      </w:r>
      <w:r w:rsidRPr="00771128">
        <w:rPr>
          <w:rFonts w:hint="cs"/>
          <w:sz w:val="18"/>
          <w:szCs w:val="18"/>
          <w:rtl/>
        </w:rPr>
        <w:t>(</w:t>
      </w:r>
      <w:r w:rsidR="00D221A0">
        <w:rPr>
          <w:rFonts w:hint="cs"/>
          <w:sz w:val="18"/>
          <w:szCs w:val="18"/>
          <w:rtl/>
        </w:rPr>
        <w:t>ב</w:t>
      </w:r>
      <w:r w:rsidRPr="00771128">
        <w:rPr>
          <w:rFonts w:hint="cs"/>
          <w:sz w:val="18"/>
          <w:szCs w:val="18"/>
          <w:rtl/>
        </w:rPr>
        <w:t xml:space="preserve">, </w:t>
      </w:r>
      <w:r w:rsidR="00D221A0">
        <w:rPr>
          <w:rFonts w:hint="cs"/>
          <w:sz w:val="18"/>
          <w:szCs w:val="18"/>
          <w:rtl/>
        </w:rPr>
        <w:t>ו</w:t>
      </w:r>
      <w:r w:rsidRPr="00771128">
        <w:rPr>
          <w:rFonts w:hint="cs"/>
          <w:sz w:val="18"/>
          <w:szCs w:val="18"/>
          <w:rtl/>
        </w:rPr>
        <w:t xml:space="preserve">) </w:t>
      </w:r>
      <w:r w:rsidRPr="00771128">
        <w:rPr>
          <w:rFonts w:hint="cs"/>
          <w:rtl/>
        </w:rPr>
        <w:t>הכותב שאין ללכת ד' אמות בלי כיסוי ראש פירש</w:t>
      </w:r>
      <w:r w:rsidR="00B918CB" w:rsidRPr="00771128">
        <w:rPr>
          <w:rFonts w:hint="cs"/>
          <w:rtl/>
        </w:rPr>
        <w:t xml:space="preserve"> </w:t>
      </w:r>
      <w:r w:rsidR="00B918CB" w:rsidRPr="00771128">
        <w:rPr>
          <w:rFonts w:hint="cs"/>
          <w:b/>
          <w:bCs/>
          <w:rtl/>
        </w:rPr>
        <w:t>הברכי יוסף</w:t>
      </w:r>
      <w:r w:rsidR="00B918CB" w:rsidRPr="00771128">
        <w:rPr>
          <w:rFonts w:hint="cs"/>
          <w:rtl/>
        </w:rPr>
        <w:t xml:space="preserve"> </w:t>
      </w:r>
      <w:r w:rsidR="00B918CB" w:rsidRPr="00771128">
        <w:rPr>
          <w:rFonts w:hint="cs"/>
          <w:sz w:val="18"/>
          <w:szCs w:val="18"/>
          <w:rtl/>
        </w:rPr>
        <w:t>(שם, דין ו')</w:t>
      </w:r>
      <w:r w:rsidRPr="00771128">
        <w:rPr>
          <w:rFonts w:hint="cs"/>
          <w:rtl/>
        </w:rPr>
        <w:t xml:space="preserve">, </w:t>
      </w:r>
      <w:r w:rsidR="00B918CB" w:rsidRPr="00771128">
        <w:rPr>
          <w:rFonts w:hint="cs"/>
          <w:rtl/>
        </w:rPr>
        <w:t>שכוונתו רק ממידת חסידות. ולראייה</w:t>
      </w:r>
      <w:r w:rsidR="005524A7">
        <w:rPr>
          <w:rFonts w:hint="cs"/>
          <w:rtl/>
        </w:rPr>
        <w:t>,</w:t>
      </w:r>
      <w:r w:rsidR="00B918CB" w:rsidRPr="00771128">
        <w:rPr>
          <w:rFonts w:hint="cs"/>
          <w:rtl/>
        </w:rPr>
        <w:t xml:space="preserve"> כאשר התייחס השולחן ערוך להליכה בקומה זקופה </w:t>
      </w:r>
      <w:r w:rsidR="00B918CB" w:rsidRPr="00771128">
        <w:rPr>
          <w:rFonts w:hint="cs"/>
          <w:sz w:val="18"/>
          <w:szCs w:val="18"/>
          <w:rtl/>
        </w:rPr>
        <w:t xml:space="preserve">(דבר שיש בו גאווה) </w:t>
      </w:r>
      <w:r w:rsidR="00B918CB" w:rsidRPr="00771128">
        <w:rPr>
          <w:rFonts w:hint="cs"/>
          <w:rtl/>
        </w:rPr>
        <w:t xml:space="preserve">התנסח בלשון 'אסור', </w:t>
      </w:r>
      <w:r w:rsidR="00771128">
        <w:rPr>
          <w:rFonts w:hint="cs"/>
          <w:rtl/>
        </w:rPr>
        <w:t>ו</w:t>
      </w:r>
      <w:r w:rsidR="00B918CB" w:rsidRPr="00771128">
        <w:rPr>
          <w:rFonts w:hint="cs"/>
          <w:rtl/>
        </w:rPr>
        <w:t>כאשר התייחס להליכה ללא כיסוי ראש כתב 'לא ילך', משמע שאין בכך איסור ממש</w:t>
      </w:r>
      <w:r w:rsidR="00983490">
        <w:rPr>
          <w:rFonts w:hint="cs"/>
          <w:rtl/>
        </w:rPr>
        <w:t xml:space="preserve">, </w:t>
      </w:r>
      <w:r w:rsidR="00B27854" w:rsidRPr="00771128">
        <w:rPr>
          <w:rFonts w:hint="cs"/>
          <w:rtl/>
        </w:rPr>
        <w:t>ו</w:t>
      </w:r>
      <w:r w:rsidR="00326B73">
        <w:rPr>
          <w:rFonts w:hint="cs"/>
          <w:rtl/>
        </w:rPr>
        <w:t xml:space="preserve">הביא ראייה </w:t>
      </w:r>
      <w:r w:rsidR="00326B73">
        <w:rPr>
          <w:rFonts w:hint="cs"/>
          <w:b/>
          <w:bCs/>
          <w:rtl/>
        </w:rPr>
        <w:t>מ</w:t>
      </w:r>
      <w:r w:rsidR="00B27854" w:rsidRPr="00771128">
        <w:rPr>
          <w:rFonts w:hint="cs"/>
          <w:b/>
          <w:bCs/>
          <w:rtl/>
        </w:rPr>
        <w:t>הבית יוסף</w:t>
      </w:r>
      <w:r w:rsidR="00D06D34" w:rsidRPr="00771128">
        <w:rPr>
          <w:rFonts w:hint="cs"/>
          <w:rtl/>
        </w:rPr>
        <w:t xml:space="preserve"> </w:t>
      </w:r>
      <w:r w:rsidR="00D06D34" w:rsidRPr="00771128">
        <w:rPr>
          <w:rFonts w:hint="cs"/>
          <w:sz w:val="18"/>
          <w:szCs w:val="18"/>
          <w:rtl/>
        </w:rPr>
        <w:t>(או''ח צא)</w:t>
      </w:r>
      <w:r w:rsidR="00083256">
        <w:rPr>
          <w:rFonts w:hint="cs"/>
          <w:rtl/>
        </w:rPr>
        <w:t>.</w:t>
      </w:r>
      <w:r w:rsidR="00B27854" w:rsidRPr="00771128">
        <w:rPr>
          <w:rFonts w:hint="cs"/>
          <w:rtl/>
        </w:rPr>
        <w:t xml:space="preserve"> </w:t>
      </w:r>
      <w:r w:rsidR="00B918CB" w:rsidRPr="00771128">
        <w:rPr>
          <w:rFonts w:hint="cs"/>
          <w:rtl/>
        </w:rPr>
        <w:t>ובלשו</w:t>
      </w:r>
      <w:r w:rsidR="00B27854" w:rsidRPr="00771128">
        <w:rPr>
          <w:rFonts w:hint="cs"/>
          <w:rtl/>
        </w:rPr>
        <w:t>ן הברכי יוסף:</w:t>
      </w:r>
      <w:r w:rsidR="007201D9" w:rsidRPr="00771128">
        <w:rPr>
          <w:rFonts w:hint="cs"/>
          <w:rtl/>
        </w:rPr>
        <w:t xml:space="preserve"> </w:t>
      </w:r>
      <w:r w:rsidR="007201D9" w:rsidRPr="00771128">
        <w:rPr>
          <w:rFonts w:hint="cs"/>
          <w:sz w:val="24"/>
          <w:szCs w:val="24"/>
          <w:rtl/>
        </w:rPr>
        <w:t xml:space="preserve"> </w:t>
      </w:r>
    </w:p>
    <w:p w14:paraId="7F6E164E" w14:textId="5E5DAD51" w:rsidR="00B918CB" w:rsidRDefault="00B918CB" w:rsidP="00FF2C0D">
      <w:pPr>
        <w:spacing w:after="80"/>
        <w:ind w:left="720"/>
        <w:rPr>
          <w:rtl/>
        </w:rPr>
      </w:pPr>
      <w:r>
        <w:rPr>
          <w:rFonts w:cs="Arial" w:hint="cs"/>
          <w:rtl/>
        </w:rPr>
        <w:t>''</w:t>
      </w:r>
      <w:r w:rsidRPr="00B918CB">
        <w:rPr>
          <w:rFonts w:cs="Arial"/>
          <w:rtl/>
        </w:rPr>
        <w:t xml:space="preserve">אסור לילך בקומה זקופה ולא ילך וכו'. מדקדוק דברי מרן, </w:t>
      </w:r>
      <w:proofErr w:type="spellStart"/>
      <w:r w:rsidRPr="00B918CB">
        <w:rPr>
          <w:rFonts w:cs="Arial"/>
          <w:rtl/>
        </w:rPr>
        <w:t>דקתני</w:t>
      </w:r>
      <w:proofErr w:type="spellEnd"/>
      <w:r w:rsidRPr="00B918CB">
        <w:rPr>
          <w:rFonts w:cs="Arial"/>
          <w:rtl/>
        </w:rPr>
        <w:t xml:space="preserve"> ברישא אסור גבי קומה זקופה, והדר </w:t>
      </w:r>
      <w:proofErr w:type="spellStart"/>
      <w:r w:rsidRPr="00B918CB">
        <w:rPr>
          <w:rFonts w:cs="Arial"/>
          <w:rtl/>
        </w:rPr>
        <w:t>קתני</w:t>
      </w:r>
      <w:proofErr w:type="spellEnd"/>
      <w:r w:rsidRPr="00B918CB">
        <w:rPr>
          <w:rFonts w:cs="Arial"/>
          <w:rtl/>
        </w:rPr>
        <w:t xml:space="preserve"> ולא ילך ד</w:t>
      </w:r>
      <w:r w:rsidR="006135F4">
        <w:rPr>
          <w:rFonts w:cs="Arial" w:hint="cs"/>
          <w:rtl/>
        </w:rPr>
        <w:t>' אמות</w:t>
      </w:r>
      <w:r w:rsidRPr="00B918CB">
        <w:rPr>
          <w:rFonts w:cs="Arial"/>
          <w:rtl/>
        </w:rPr>
        <w:t xml:space="preserve"> בגלוי הראש, משמע דליכא </w:t>
      </w:r>
      <w:r w:rsidR="006135F4">
        <w:rPr>
          <w:rFonts w:cs="Arial" w:hint="cs"/>
          <w:sz w:val="18"/>
          <w:szCs w:val="18"/>
          <w:rtl/>
        </w:rPr>
        <w:t xml:space="preserve">(= שאין) </w:t>
      </w:r>
      <w:r w:rsidRPr="00B918CB">
        <w:rPr>
          <w:rFonts w:cs="Arial"/>
          <w:rtl/>
        </w:rPr>
        <w:t>א</w:t>
      </w:r>
      <w:r w:rsidR="006135F4">
        <w:rPr>
          <w:rFonts w:cs="Arial" w:hint="cs"/>
          <w:rtl/>
        </w:rPr>
        <w:t>י</w:t>
      </w:r>
      <w:r w:rsidRPr="00B918CB">
        <w:rPr>
          <w:rFonts w:cs="Arial"/>
          <w:rtl/>
        </w:rPr>
        <w:t xml:space="preserve">סורא בהולך בגלוי הראש. והכי משמע בש"ס </w:t>
      </w:r>
      <w:proofErr w:type="spellStart"/>
      <w:r w:rsidRPr="00B918CB">
        <w:rPr>
          <w:rFonts w:cs="Arial"/>
          <w:rtl/>
        </w:rPr>
        <w:t>בקדושין</w:t>
      </w:r>
      <w:proofErr w:type="spellEnd"/>
      <w:r w:rsidRPr="00B918CB">
        <w:rPr>
          <w:rFonts w:cs="Arial"/>
          <w:rtl/>
        </w:rPr>
        <w:t xml:space="preserve"> דף ל"א, מדקאמר רב </w:t>
      </w:r>
      <w:proofErr w:type="spellStart"/>
      <w:r w:rsidRPr="00B918CB">
        <w:rPr>
          <w:rFonts w:cs="Arial"/>
          <w:rtl/>
        </w:rPr>
        <w:t>הונא</w:t>
      </w:r>
      <w:proofErr w:type="spellEnd"/>
      <w:r w:rsidRPr="00B918CB">
        <w:rPr>
          <w:rFonts w:cs="Arial"/>
          <w:rtl/>
        </w:rPr>
        <w:t xml:space="preserve"> בריה דרב יהושע לא מסגי וכו', מוכח דהוי מדת חסידות שנהג בו רב </w:t>
      </w:r>
      <w:proofErr w:type="spellStart"/>
      <w:r w:rsidRPr="00B918CB">
        <w:rPr>
          <w:rFonts w:cs="Arial"/>
          <w:rtl/>
        </w:rPr>
        <w:t>הונא</w:t>
      </w:r>
      <w:proofErr w:type="spellEnd"/>
      <w:r w:rsidRPr="00B918CB">
        <w:rPr>
          <w:rFonts w:cs="Arial"/>
          <w:rtl/>
        </w:rPr>
        <w:t xml:space="preserve"> בריה </w:t>
      </w:r>
      <w:r w:rsidR="006135F4">
        <w:rPr>
          <w:rFonts w:cs="Arial" w:hint="cs"/>
          <w:rtl/>
        </w:rPr>
        <w:t>דרב יהושע.''</w:t>
      </w:r>
    </w:p>
    <w:p w14:paraId="6615F20A" w14:textId="01BF00DB" w:rsidR="003A0CC8" w:rsidRDefault="003A0CC8" w:rsidP="003A0CC8">
      <w:pPr>
        <w:spacing w:after="80"/>
        <w:rPr>
          <w:rtl/>
        </w:rPr>
      </w:pPr>
      <w:r>
        <w:rPr>
          <w:rFonts w:hint="cs"/>
          <w:rtl/>
        </w:rPr>
        <w:t xml:space="preserve">עם כל זאת, בפועל כתבו האחרונים </w:t>
      </w:r>
      <w:proofErr w:type="spellStart"/>
      <w:r>
        <w:rPr>
          <w:rFonts w:hint="cs"/>
          <w:rtl/>
        </w:rPr>
        <w:t>מסברא</w:t>
      </w:r>
      <w:proofErr w:type="spellEnd"/>
      <w:r>
        <w:rPr>
          <w:rFonts w:hint="cs"/>
          <w:rtl/>
        </w:rPr>
        <w:t xml:space="preserve">, שגם אם לא מדובר באיסור מעיקר הדין, מכל מקום מדובר במנהג שנהגו יראי ה' אותו יש לשמור, ורק במקרים מיוחדים </w:t>
      </w:r>
      <w:r w:rsidR="005524A7">
        <w:rPr>
          <w:rFonts w:hint="cs"/>
          <w:rtl/>
        </w:rPr>
        <w:t xml:space="preserve">אפשר </w:t>
      </w:r>
      <w:r w:rsidR="00B66B6E">
        <w:rPr>
          <w:rFonts w:hint="cs"/>
          <w:rtl/>
        </w:rPr>
        <w:t>להקל בו</w:t>
      </w:r>
      <w:r>
        <w:rPr>
          <w:rFonts w:hint="cs"/>
          <w:rtl/>
        </w:rPr>
        <w:t xml:space="preserve">. לדוגמא, </w:t>
      </w:r>
      <w:r w:rsidRPr="00187D81">
        <w:rPr>
          <w:rFonts w:hint="cs"/>
          <w:b/>
          <w:bCs/>
          <w:rtl/>
        </w:rPr>
        <w:t>הרב משה פיינשטיין</w:t>
      </w:r>
      <w:r>
        <w:rPr>
          <w:rFonts w:hint="cs"/>
          <w:rtl/>
        </w:rPr>
        <w:t xml:space="preserve"> </w:t>
      </w:r>
      <w:r>
        <w:rPr>
          <w:rFonts w:hint="cs"/>
          <w:sz w:val="18"/>
          <w:szCs w:val="18"/>
          <w:rtl/>
        </w:rPr>
        <w:t xml:space="preserve">(אגרות משה או''ח ד, ב) </w:t>
      </w:r>
      <w:r>
        <w:rPr>
          <w:rFonts w:hint="cs"/>
          <w:rtl/>
        </w:rPr>
        <w:t xml:space="preserve">כתב, שבמקרה בו מקבלים אדם לעבודה רק בתנאי שילך ללא כיסוי ראש - מותר לו ללכת בלי, כיוון שלא מדובר באיסור </w:t>
      </w:r>
      <w:r w:rsidR="005524A7">
        <w:rPr>
          <w:rFonts w:hint="cs"/>
          <w:rtl/>
        </w:rPr>
        <w:t>ש</w:t>
      </w:r>
      <w:r>
        <w:rPr>
          <w:rFonts w:hint="cs"/>
          <w:rtl/>
        </w:rPr>
        <w:t>מעיקר הדין.</w:t>
      </w:r>
    </w:p>
    <w:p w14:paraId="57CA1AF8" w14:textId="0696EF13" w:rsidR="005128EE" w:rsidRDefault="005128EE" w:rsidP="00FF2C0D">
      <w:pPr>
        <w:spacing w:after="80"/>
        <w:rPr>
          <w:rtl/>
        </w:rPr>
      </w:pPr>
      <w:r>
        <w:rPr>
          <w:rFonts w:hint="cs"/>
          <w:rtl/>
        </w:rPr>
        <w:t xml:space="preserve">ב. בניגוד למה שראינו עד כה כתב </w:t>
      </w:r>
      <w:r w:rsidRPr="005128EE">
        <w:rPr>
          <w:rFonts w:hint="cs"/>
          <w:b/>
          <w:bCs/>
          <w:rtl/>
        </w:rPr>
        <w:t>הט''ז</w:t>
      </w:r>
      <w:r>
        <w:rPr>
          <w:rFonts w:hint="cs"/>
          <w:b/>
          <w:bCs/>
          <w:rtl/>
        </w:rPr>
        <w:t xml:space="preserve"> </w:t>
      </w:r>
      <w:r w:rsidRPr="005128EE">
        <w:rPr>
          <w:rFonts w:hint="cs"/>
          <w:sz w:val="18"/>
          <w:szCs w:val="18"/>
          <w:rtl/>
        </w:rPr>
        <w:t>(ח, ג)</w:t>
      </w:r>
      <w:r>
        <w:rPr>
          <w:rFonts w:hint="cs"/>
          <w:rtl/>
        </w:rPr>
        <w:t xml:space="preserve">, שיש איסור גמור ללכת </w:t>
      </w:r>
      <w:r w:rsidR="005524A7">
        <w:rPr>
          <w:rFonts w:hint="cs"/>
          <w:rtl/>
        </w:rPr>
        <w:t>ל</w:t>
      </w:r>
      <w:r>
        <w:rPr>
          <w:rFonts w:hint="cs"/>
          <w:rtl/>
        </w:rPr>
        <w:t xml:space="preserve">לא כיסוי ראש. הוא לא חלק על </w:t>
      </w:r>
      <w:r w:rsidR="005524A7">
        <w:rPr>
          <w:rFonts w:hint="cs"/>
          <w:rtl/>
        </w:rPr>
        <w:t xml:space="preserve">כך </w:t>
      </w:r>
      <w:r>
        <w:rPr>
          <w:rFonts w:hint="cs"/>
          <w:rtl/>
        </w:rPr>
        <w:t>שמדברי הגמרות משמע שמדובר במידת חסידות, אלא שכתב שכיוון שבזמנו דרך הגויים פורקי העול ללכת</w:t>
      </w:r>
      <w:r w:rsidR="005524A7">
        <w:rPr>
          <w:rFonts w:hint="cs"/>
          <w:rtl/>
        </w:rPr>
        <w:t xml:space="preserve"> ללא כיסוי ראש</w:t>
      </w:r>
      <w:r w:rsidR="002A34DD">
        <w:rPr>
          <w:rFonts w:hint="cs"/>
          <w:rtl/>
        </w:rPr>
        <w:t xml:space="preserve">, ממילא ההולך ללא כיסוי ראש עובר </w:t>
      </w:r>
      <w:r w:rsidR="005524A7">
        <w:rPr>
          <w:rFonts w:hint="cs"/>
          <w:rtl/>
        </w:rPr>
        <w:t xml:space="preserve">על </w:t>
      </w:r>
      <w:r w:rsidR="002A34DD">
        <w:rPr>
          <w:rFonts w:hint="cs"/>
          <w:rtl/>
        </w:rPr>
        <w:t xml:space="preserve">איסור 'בחוקותיהם לא תלכו', וכן כתב </w:t>
      </w:r>
      <w:r w:rsidR="002A34DD" w:rsidRPr="002A34DD">
        <w:rPr>
          <w:rFonts w:hint="cs"/>
          <w:b/>
          <w:bCs/>
          <w:rtl/>
        </w:rPr>
        <w:t>המשנה ברורה</w:t>
      </w:r>
      <w:r w:rsidR="002A34DD">
        <w:rPr>
          <w:rFonts w:hint="cs"/>
          <w:rtl/>
        </w:rPr>
        <w:t xml:space="preserve"> </w:t>
      </w:r>
      <w:r w:rsidR="002A34DD">
        <w:rPr>
          <w:rFonts w:hint="cs"/>
          <w:sz w:val="18"/>
          <w:szCs w:val="18"/>
          <w:rtl/>
        </w:rPr>
        <w:t>(ב, יא)</w:t>
      </w:r>
      <w:r w:rsidR="002A34DD">
        <w:rPr>
          <w:rFonts w:hint="cs"/>
          <w:rtl/>
        </w:rPr>
        <w:t>.</w:t>
      </w:r>
    </w:p>
    <w:p w14:paraId="0F8B2B35" w14:textId="07E5B877" w:rsidR="002A34DD" w:rsidRDefault="002A34DD" w:rsidP="00FF2C0D">
      <w:pPr>
        <w:spacing w:after="80"/>
        <w:rPr>
          <w:rtl/>
        </w:rPr>
      </w:pPr>
      <w:r>
        <w:rPr>
          <w:rFonts w:hint="cs"/>
          <w:rtl/>
        </w:rPr>
        <w:t xml:space="preserve">אמנם, כפי שראינו בעבר </w:t>
      </w:r>
      <w:r>
        <w:rPr>
          <w:rFonts w:hint="cs"/>
          <w:sz w:val="18"/>
          <w:szCs w:val="18"/>
          <w:rtl/>
        </w:rPr>
        <w:t>(קדושים שנה א')</w:t>
      </w:r>
      <w:r>
        <w:rPr>
          <w:rFonts w:hint="cs"/>
          <w:rtl/>
        </w:rPr>
        <w:t>, לדעת רוב המפרשים איסור בחוקותיהם לא תלכו נוהג</w:t>
      </w:r>
      <w:r w:rsidR="00DD4703">
        <w:rPr>
          <w:rFonts w:hint="cs"/>
          <w:rtl/>
        </w:rPr>
        <w:t>,</w:t>
      </w:r>
      <w:r>
        <w:rPr>
          <w:rFonts w:hint="cs"/>
          <w:rtl/>
        </w:rPr>
        <w:t xml:space="preserve"> רק כאשר הגויים עושים </w:t>
      </w:r>
      <w:r w:rsidR="00022550">
        <w:rPr>
          <w:rFonts w:hint="cs"/>
          <w:rtl/>
        </w:rPr>
        <w:t xml:space="preserve">מעשה </w:t>
      </w:r>
      <w:r w:rsidR="00236B93">
        <w:rPr>
          <w:rFonts w:hint="cs"/>
          <w:rtl/>
        </w:rPr>
        <w:t xml:space="preserve">ללא הגיון </w:t>
      </w:r>
      <w:r w:rsidR="00022550">
        <w:rPr>
          <w:rFonts w:hint="cs"/>
          <w:rtl/>
        </w:rPr>
        <w:t>ו</w:t>
      </w:r>
      <w:r w:rsidR="00236B93">
        <w:rPr>
          <w:rFonts w:hint="cs"/>
          <w:rtl/>
        </w:rPr>
        <w:t xml:space="preserve">משום דתם. הליכה ללא כיפה בזמן הזה אינו מנהג גויים בהכרח, וכן </w:t>
      </w:r>
      <w:r w:rsidR="005524A7">
        <w:rPr>
          <w:rFonts w:hint="cs"/>
          <w:rtl/>
        </w:rPr>
        <w:t>מתנהגים על פיו</w:t>
      </w:r>
      <w:r w:rsidR="00236B93">
        <w:rPr>
          <w:rFonts w:hint="cs"/>
          <w:rtl/>
        </w:rPr>
        <w:t xml:space="preserve"> מטעמים </w:t>
      </w:r>
      <w:r w:rsidR="00771128">
        <w:rPr>
          <w:rFonts w:hint="cs"/>
          <w:rtl/>
        </w:rPr>
        <w:t>הגיוניים</w:t>
      </w:r>
      <w:r w:rsidR="00236B93">
        <w:rPr>
          <w:rFonts w:hint="cs"/>
          <w:rtl/>
        </w:rPr>
        <w:t xml:space="preserve">, משום כך </w:t>
      </w:r>
      <w:r w:rsidR="00DD4703">
        <w:rPr>
          <w:rFonts w:hint="cs"/>
          <w:rtl/>
        </w:rPr>
        <w:t xml:space="preserve">מסתבר </w:t>
      </w:r>
      <w:r w:rsidR="00130DDD">
        <w:rPr>
          <w:rFonts w:hint="cs"/>
          <w:rtl/>
        </w:rPr>
        <w:t>ש</w:t>
      </w:r>
      <w:r w:rsidR="00236B93">
        <w:rPr>
          <w:rFonts w:hint="cs"/>
          <w:rtl/>
        </w:rPr>
        <w:t>גם הט''ז והמשנה ברורה יודו שבזמן הזה אין בכך משום חוקות הגויים</w:t>
      </w:r>
      <w:r w:rsidR="00C271A4">
        <w:rPr>
          <w:rFonts w:hint="cs"/>
          <w:rtl/>
        </w:rPr>
        <w:t xml:space="preserve">, וכפי שהעיר </w:t>
      </w:r>
      <w:r w:rsidR="00C271A4" w:rsidRPr="00C271A4">
        <w:rPr>
          <w:rFonts w:hint="cs"/>
          <w:b/>
          <w:bCs/>
          <w:rtl/>
        </w:rPr>
        <w:t>הרב עובדיה</w:t>
      </w:r>
      <w:r w:rsidR="00621861">
        <w:rPr>
          <w:rFonts w:hint="cs"/>
          <w:rtl/>
        </w:rPr>
        <w:t xml:space="preserve"> </w:t>
      </w:r>
      <w:r w:rsidR="00621861">
        <w:rPr>
          <w:rFonts w:hint="cs"/>
          <w:sz w:val="18"/>
          <w:szCs w:val="18"/>
          <w:rtl/>
        </w:rPr>
        <w:t>(</w:t>
      </w:r>
      <w:proofErr w:type="spellStart"/>
      <w:r w:rsidR="00621861">
        <w:rPr>
          <w:rFonts w:hint="cs"/>
          <w:sz w:val="18"/>
          <w:szCs w:val="18"/>
          <w:rtl/>
        </w:rPr>
        <w:t>יבי</w:t>
      </w:r>
      <w:proofErr w:type="spellEnd"/>
      <w:r w:rsidR="002A1278">
        <w:rPr>
          <w:rFonts w:hint="cs"/>
          <w:sz w:val="18"/>
          <w:szCs w:val="18"/>
          <w:rtl/>
        </w:rPr>
        <w:t xml:space="preserve">''א </w:t>
      </w:r>
      <w:r w:rsidR="00621861">
        <w:rPr>
          <w:rFonts w:hint="cs"/>
          <w:sz w:val="18"/>
          <w:szCs w:val="18"/>
          <w:rtl/>
        </w:rPr>
        <w:t>או''ח ו, טו)</w:t>
      </w:r>
      <w:r w:rsidR="00C271A4">
        <w:rPr>
          <w:rFonts w:hint="cs"/>
          <w:rtl/>
        </w:rPr>
        <w:t>:</w:t>
      </w:r>
    </w:p>
    <w:p w14:paraId="163D43CF" w14:textId="11EF8653" w:rsidR="00C271A4" w:rsidRDefault="00C271A4" w:rsidP="00FF2C0D">
      <w:pPr>
        <w:spacing w:after="80"/>
        <w:ind w:left="720"/>
        <w:rPr>
          <w:rtl/>
        </w:rPr>
      </w:pPr>
      <w:r>
        <w:rPr>
          <w:rFonts w:cs="Arial" w:hint="cs"/>
          <w:rtl/>
        </w:rPr>
        <w:t>''</w:t>
      </w:r>
      <w:r w:rsidRPr="00C271A4">
        <w:rPr>
          <w:rFonts w:cs="Arial"/>
          <w:rtl/>
        </w:rPr>
        <w:t>ולפ</w:t>
      </w:r>
      <w:r>
        <w:rPr>
          <w:rFonts w:cs="Arial" w:hint="cs"/>
          <w:rtl/>
        </w:rPr>
        <w:t xml:space="preserve">י עניות דעתי </w:t>
      </w:r>
      <w:r w:rsidRPr="00C271A4">
        <w:rPr>
          <w:rFonts w:cs="Arial"/>
          <w:rtl/>
        </w:rPr>
        <w:t xml:space="preserve">יש להעיר </w:t>
      </w:r>
      <w:r>
        <w:rPr>
          <w:rFonts w:cs="Arial" w:hint="cs"/>
          <w:rtl/>
        </w:rPr>
        <w:t xml:space="preserve">לפי מה שכתב </w:t>
      </w:r>
      <w:r w:rsidRPr="00C271A4">
        <w:rPr>
          <w:rFonts w:cs="Arial"/>
          <w:rtl/>
        </w:rPr>
        <w:t xml:space="preserve">מרן </w:t>
      </w:r>
      <w:r>
        <w:rPr>
          <w:rFonts w:cs="Arial" w:hint="cs"/>
          <w:rtl/>
        </w:rPr>
        <w:t>הבית יוסף ביורה דעה</w:t>
      </w:r>
      <w:r w:rsidRPr="00C271A4">
        <w:rPr>
          <w:rFonts w:cs="Arial"/>
          <w:rtl/>
        </w:rPr>
        <w:t xml:space="preserve"> </w:t>
      </w:r>
      <w:r w:rsidRPr="00C271A4">
        <w:rPr>
          <w:rFonts w:cs="Arial"/>
          <w:sz w:val="18"/>
          <w:szCs w:val="18"/>
          <w:rtl/>
        </w:rPr>
        <w:t xml:space="preserve">(סי' </w:t>
      </w:r>
      <w:proofErr w:type="spellStart"/>
      <w:r w:rsidRPr="00C271A4">
        <w:rPr>
          <w:rFonts w:cs="Arial"/>
          <w:sz w:val="18"/>
          <w:szCs w:val="18"/>
          <w:rtl/>
        </w:rPr>
        <w:t>קעח</w:t>
      </w:r>
      <w:proofErr w:type="spellEnd"/>
      <w:r w:rsidRPr="00C271A4">
        <w:rPr>
          <w:rFonts w:cs="Arial"/>
          <w:sz w:val="18"/>
          <w:szCs w:val="18"/>
          <w:rtl/>
        </w:rPr>
        <w:t xml:space="preserve">) </w:t>
      </w:r>
      <w:r w:rsidRPr="00C271A4">
        <w:rPr>
          <w:rFonts w:cs="Arial"/>
          <w:rtl/>
        </w:rPr>
        <w:t xml:space="preserve">בשם הגאון </w:t>
      </w:r>
      <w:proofErr w:type="spellStart"/>
      <w:r w:rsidRPr="00C271A4">
        <w:rPr>
          <w:rFonts w:cs="Arial"/>
          <w:rtl/>
        </w:rPr>
        <w:t>מהר"י</w:t>
      </w:r>
      <w:proofErr w:type="spellEnd"/>
      <w:r w:rsidRPr="00C271A4">
        <w:rPr>
          <w:rFonts w:cs="Arial"/>
          <w:rtl/>
        </w:rPr>
        <w:t xml:space="preserve"> קולון, שאין לאסור משום ח</w:t>
      </w:r>
      <w:r w:rsidR="005965F8">
        <w:rPr>
          <w:rFonts w:cs="Arial" w:hint="cs"/>
          <w:rtl/>
        </w:rPr>
        <w:t>ו</w:t>
      </w:r>
      <w:r w:rsidRPr="00C271A4">
        <w:rPr>
          <w:rFonts w:cs="Arial"/>
          <w:rtl/>
        </w:rPr>
        <w:t xml:space="preserve">קות </w:t>
      </w:r>
      <w:proofErr w:type="spellStart"/>
      <w:r w:rsidRPr="00C271A4">
        <w:rPr>
          <w:rFonts w:cs="Arial"/>
          <w:rtl/>
        </w:rPr>
        <w:t>העכו"ם</w:t>
      </w:r>
      <w:proofErr w:type="spellEnd"/>
      <w:r w:rsidRPr="00C271A4">
        <w:rPr>
          <w:rFonts w:cs="Arial"/>
          <w:rtl/>
        </w:rPr>
        <w:t xml:space="preserve"> אלא בדבר שיש בו פריצת דרך הצניעות והענו</w:t>
      </w:r>
      <w:r w:rsidR="005965F8">
        <w:rPr>
          <w:rFonts w:cs="Arial" w:hint="cs"/>
          <w:rtl/>
        </w:rPr>
        <w:t>ו</w:t>
      </w:r>
      <w:r w:rsidRPr="00C271A4">
        <w:rPr>
          <w:rFonts w:cs="Arial"/>
          <w:rtl/>
        </w:rPr>
        <w:t>ה, ואף גם זאת ד</w:t>
      </w:r>
      <w:r w:rsidR="005965F8">
        <w:rPr>
          <w:rFonts w:cs="Arial" w:hint="cs"/>
          <w:rtl/>
        </w:rPr>
        <w:t>ו</w:t>
      </w:r>
      <w:r w:rsidRPr="00C271A4">
        <w:rPr>
          <w:rFonts w:cs="Arial"/>
          <w:rtl/>
        </w:rPr>
        <w:t>וקא כשעושה להדמות להם בלא שום תועלת אחרת</w:t>
      </w:r>
      <w:r w:rsidR="00BF2009">
        <w:rPr>
          <w:rFonts w:hint="cs"/>
          <w:rtl/>
        </w:rPr>
        <w:t>.''</w:t>
      </w:r>
    </w:p>
    <w:p w14:paraId="3AA3F407" w14:textId="568F8A2A" w:rsidR="0041769D" w:rsidRPr="00326B73" w:rsidRDefault="003A0CC8" w:rsidP="00E039D3">
      <w:pPr>
        <w:spacing w:after="80"/>
        <w:rPr>
          <w:rtl/>
        </w:rPr>
      </w:pPr>
      <w:r>
        <w:rPr>
          <w:rFonts w:hint="cs"/>
          <w:rtl/>
        </w:rPr>
        <w:t xml:space="preserve">ג. גישה שלישית באחרונים, </w:t>
      </w:r>
      <w:r w:rsidR="00E039D3">
        <w:rPr>
          <w:rFonts w:hint="cs"/>
          <w:rtl/>
        </w:rPr>
        <w:t xml:space="preserve">גישת ביניים </w:t>
      </w:r>
      <w:r>
        <w:rPr>
          <w:rFonts w:hint="cs"/>
          <w:rtl/>
        </w:rPr>
        <w:t xml:space="preserve">היא גישת </w:t>
      </w:r>
      <w:r w:rsidRPr="00BD1BF8">
        <w:rPr>
          <w:rFonts w:hint="cs"/>
          <w:b/>
          <w:bCs/>
          <w:rtl/>
        </w:rPr>
        <w:t xml:space="preserve">הרב </w:t>
      </w:r>
      <w:r w:rsidR="007613D8">
        <w:rPr>
          <w:rFonts w:hint="cs"/>
          <w:b/>
          <w:bCs/>
          <w:rtl/>
        </w:rPr>
        <w:t xml:space="preserve">שלום </w:t>
      </w:r>
      <w:r w:rsidRPr="00BD1BF8">
        <w:rPr>
          <w:rFonts w:hint="cs"/>
          <w:b/>
          <w:bCs/>
          <w:rtl/>
        </w:rPr>
        <w:t>משאש</w:t>
      </w:r>
      <w:r w:rsidR="00BD1BF8" w:rsidRPr="00BD1BF8">
        <w:rPr>
          <w:rFonts w:hint="cs"/>
          <w:b/>
          <w:bCs/>
          <w:rtl/>
        </w:rPr>
        <w:t xml:space="preserve"> </w:t>
      </w:r>
      <w:r w:rsidR="00E039D3">
        <w:rPr>
          <w:rFonts w:hint="cs"/>
          <w:sz w:val="16"/>
          <w:szCs w:val="16"/>
          <w:rtl/>
        </w:rPr>
        <w:t>(</w:t>
      </w:r>
      <w:r w:rsidR="008B709F">
        <w:rPr>
          <w:rFonts w:hint="cs"/>
          <w:sz w:val="16"/>
          <w:szCs w:val="16"/>
          <w:rtl/>
        </w:rPr>
        <w:t xml:space="preserve">שמש ומגן </w:t>
      </w:r>
      <w:r w:rsidR="00E039D3">
        <w:rPr>
          <w:rFonts w:hint="cs"/>
          <w:sz w:val="16"/>
          <w:szCs w:val="16"/>
          <w:rtl/>
        </w:rPr>
        <w:t>או''ח ג)</w:t>
      </w:r>
      <w:r>
        <w:rPr>
          <w:rFonts w:hint="cs"/>
          <w:rtl/>
        </w:rPr>
        <w:t>.</w:t>
      </w:r>
      <w:r w:rsidR="00E039D3">
        <w:rPr>
          <w:rFonts w:hint="cs"/>
          <w:rtl/>
        </w:rPr>
        <w:t xml:space="preserve"> מצד אחד לא סבר </w:t>
      </w:r>
      <w:proofErr w:type="spellStart"/>
      <w:r w:rsidR="00E039D3">
        <w:rPr>
          <w:rFonts w:hint="cs"/>
          <w:rtl/>
        </w:rPr>
        <w:t>כט''ז</w:t>
      </w:r>
      <w:proofErr w:type="spellEnd"/>
      <w:r w:rsidR="00E039D3">
        <w:rPr>
          <w:rFonts w:hint="cs"/>
          <w:rtl/>
        </w:rPr>
        <w:t xml:space="preserve"> שיש בכך איסור דאורייתא של הליכה בחוקות הגויים, אך מצד שני חלק על הרב עובדיה וסבר </w:t>
      </w:r>
      <w:r w:rsidR="00326B73">
        <w:rPr>
          <w:rFonts w:hint="cs"/>
          <w:rtl/>
        </w:rPr>
        <w:t xml:space="preserve">שדעת השולחן ערוך </w:t>
      </w:r>
      <w:r>
        <w:rPr>
          <w:rFonts w:hint="cs"/>
          <w:rtl/>
        </w:rPr>
        <w:t xml:space="preserve">שהליכה </w:t>
      </w:r>
      <w:r w:rsidR="00461C58">
        <w:rPr>
          <w:rFonts w:hint="cs"/>
          <w:rtl/>
        </w:rPr>
        <w:t xml:space="preserve">בכיסוי ראש </w:t>
      </w:r>
      <w:r>
        <w:rPr>
          <w:rFonts w:hint="cs"/>
          <w:rtl/>
        </w:rPr>
        <w:t xml:space="preserve">היא </w:t>
      </w:r>
      <w:r w:rsidR="00E039D3">
        <w:rPr>
          <w:rFonts w:hint="cs"/>
          <w:rtl/>
        </w:rPr>
        <w:t>משום תקנת חכמים ולא רק מנהג החסידות</w:t>
      </w:r>
      <w:r w:rsidR="00326B73">
        <w:rPr>
          <w:rFonts w:hint="cs"/>
          <w:rtl/>
        </w:rPr>
        <w:t>,</w:t>
      </w:r>
      <w:r w:rsidR="003B1359">
        <w:rPr>
          <w:rFonts w:hint="cs"/>
          <w:rtl/>
        </w:rPr>
        <w:t xml:space="preserve"> </w:t>
      </w:r>
      <w:r w:rsidR="00326B73">
        <w:rPr>
          <w:rFonts w:hint="cs"/>
          <w:rtl/>
        </w:rPr>
        <w:t xml:space="preserve">והוסיף שכן עולה מדברי </w:t>
      </w:r>
      <w:r w:rsidR="003B1359" w:rsidRPr="003B1359">
        <w:rPr>
          <w:rFonts w:hint="cs"/>
          <w:b/>
          <w:bCs/>
          <w:rtl/>
        </w:rPr>
        <w:t>הזוהר</w:t>
      </w:r>
      <w:r w:rsidR="003B1359">
        <w:rPr>
          <w:rFonts w:hint="cs"/>
          <w:rtl/>
        </w:rPr>
        <w:t xml:space="preserve"> ועוד פוסקים</w:t>
      </w:r>
      <w:r w:rsidR="00E039D3">
        <w:rPr>
          <w:rFonts w:hint="cs"/>
          <w:rtl/>
        </w:rPr>
        <w:t>.</w:t>
      </w:r>
      <w:r>
        <w:rPr>
          <w:rFonts w:hint="cs"/>
          <w:rtl/>
        </w:rPr>
        <w:t xml:space="preserve"> </w:t>
      </w:r>
    </w:p>
    <w:p w14:paraId="599C0240" w14:textId="1880C44D" w:rsidR="0041769D" w:rsidRDefault="002E0351" w:rsidP="0041769D">
      <w:pPr>
        <w:spacing w:after="80"/>
        <w:rPr>
          <w:rtl/>
        </w:rPr>
      </w:pPr>
      <w:r>
        <w:rPr>
          <w:rFonts w:hint="cs"/>
          <w:rtl/>
        </w:rPr>
        <w:t xml:space="preserve">ראייה לדבריו הביא מדברי </w:t>
      </w:r>
      <w:r w:rsidR="003A0CC8" w:rsidRPr="00E039D3">
        <w:rPr>
          <w:rFonts w:hint="cs"/>
          <w:b/>
          <w:bCs/>
          <w:rtl/>
        </w:rPr>
        <w:t>הבית יוסף</w:t>
      </w:r>
      <w:r w:rsidR="003A0CC8">
        <w:rPr>
          <w:rFonts w:hint="cs"/>
          <w:rtl/>
        </w:rPr>
        <w:t xml:space="preserve"> </w:t>
      </w:r>
      <w:r w:rsidR="00AD01FA">
        <w:rPr>
          <w:rFonts w:hint="cs"/>
          <w:sz w:val="18"/>
          <w:szCs w:val="18"/>
          <w:rtl/>
        </w:rPr>
        <w:t xml:space="preserve">(או''ח מח) </w:t>
      </w:r>
      <w:r>
        <w:rPr>
          <w:rFonts w:hint="cs"/>
          <w:rtl/>
        </w:rPr>
        <w:t xml:space="preserve">שכאשר </w:t>
      </w:r>
      <w:r w:rsidR="00F23083">
        <w:rPr>
          <w:rFonts w:hint="cs"/>
          <w:rtl/>
        </w:rPr>
        <w:t>דן בהלכות ברכות השחר כתב</w:t>
      </w:r>
      <w:r w:rsidR="003A0CC8">
        <w:rPr>
          <w:rFonts w:hint="cs"/>
          <w:rtl/>
        </w:rPr>
        <w:t xml:space="preserve">, </w:t>
      </w:r>
      <w:r w:rsidR="005524A7">
        <w:rPr>
          <w:rFonts w:hint="cs"/>
          <w:rtl/>
        </w:rPr>
        <w:t>ש</w:t>
      </w:r>
      <w:r w:rsidR="003A0CC8">
        <w:rPr>
          <w:rFonts w:hint="cs"/>
          <w:rtl/>
        </w:rPr>
        <w:t xml:space="preserve">טעם </w:t>
      </w:r>
      <w:r w:rsidR="005524A7">
        <w:rPr>
          <w:rFonts w:hint="cs"/>
          <w:rtl/>
        </w:rPr>
        <w:t>ברכת "</w:t>
      </w:r>
      <w:r w:rsidR="003A0CC8">
        <w:rPr>
          <w:rFonts w:hint="cs"/>
          <w:rtl/>
        </w:rPr>
        <w:t>עוט</w:t>
      </w:r>
      <w:r w:rsidR="00572919">
        <w:rPr>
          <w:rFonts w:hint="cs"/>
          <w:rtl/>
        </w:rPr>
        <w:t>ר</w:t>
      </w:r>
      <w:r w:rsidR="003A0CC8">
        <w:rPr>
          <w:rFonts w:hint="cs"/>
          <w:rtl/>
        </w:rPr>
        <w:t xml:space="preserve"> ישראל בתפארה</w:t>
      </w:r>
      <w:r w:rsidR="005524A7">
        <w:rPr>
          <w:rFonts w:hint="cs"/>
          <w:rtl/>
        </w:rPr>
        <w:t>"</w:t>
      </w:r>
      <w:r w:rsidR="003A0CC8">
        <w:rPr>
          <w:rFonts w:hint="cs"/>
          <w:rtl/>
        </w:rPr>
        <w:t xml:space="preserve"> ''לפי שאסור ללכת ד' אמות בלא כיסוי ראש'', ו</w:t>
      </w:r>
      <w:r w:rsidR="003B1359">
        <w:rPr>
          <w:rFonts w:hint="cs"/>
          <w:rtl/>
        </w:rPr>
        <w:t xml:space="preserve">רק </w:t>
      </w:r>
      <w:r w:rsidR="003A0CC8">
        <w:rPr>
          <w:rFonts w:hint="cs"/>
          <w:rtl/>
        </w:rPr>
        <w:t>אחר כך הוסיף שיש הסוברים שלבישת כיפה היא רק ממידת חסידות</w:t>
      </w:r>
      <w:r w:rsidR="0024109B">
        <w:rPr>
          <w:rFonts w:hint="cs"/>
          <w:rtl/>
        </w:rPr>
        <w:t xml:space="preserve"> - מוכח שהוא סובר שכיפה היא מעיקר הדין</w:t>
      </w:r>
      <w:r w:rsidR="003A0CC8">
        <w:rPr>
          <w:rFonts w:hint="cs"/>
          <w:rtl/>
        </w:rPr>
        <w:t xml:space="preserve">. </w:t>
      </w:r>
      <w:r w:rsidR="0041769D">
        <w:rPr>
          <w:rFonts w:hint="cs"/>
          <w:rtl/>
        </w:rPr>
        <w:t xml:space="preserve">אם כן כיצד יישב </w:t>
      </w:r>
      <w:r w:rsidR="003B1359">
        <w:rPr>
          <w:rFonts w:hint="cs"/>
          <w:rtl/>
        </w:rPr>
        <w:t xml:space="preserve">את לשון השולחן ערוך שלא כתב </w:t>
      </w:r>
      <w:r w:rsidR="005524A7">
        <w:rPr>
          <w:rFonts w:hint="cs"/>
          <w:rtl/>
        </w:rPr>
        <w:t>ש</w:t>
      </w:r>
      <w:r w:rsidR="003B1359">
        <w:rPr>
          <w:rFonts w:hint="cs"/>
          <w:rtl/>
        </w:rPr>
        <w:t>אסור ללכת</w:t>
      </w:r>
      <w:r w:rsidR="00A94C68">
        <w:rPr>
          <w:rFonts w:hint="cs"/>
          <w:rtl/>
        </w:rPr>
        <w:t xml:space="preserve"> </w:t>
      </w:r>
      <w:r w:rsidR="005524A7">
        <w:rPr>
          <w:rFonts w:hint="cs"/>
          <w:rtl/>
        </w:rPr>
        <w:t>ללא</w:t>
      </w:r>
      <w:r w:rsidR="00A94C68">
        <w:rPr>
          <w:rFonts w:hint="cs"/>
          <w:rtl/>
        </w:rPr>
        <w:t xml:space="preserve"> כיפה ורק </w:t>
      </w:r>
      <w:r w:rsidR="0034465F">
        <w:rPr>
          <w:rFonts w:hint="cs"/>
          <w:rtl/>
        </w:rPr>
        <w:t>'</w:t>
      </w:r>
      <w:r w:rsidR="00A94C68">
        <w:rPr>
          <w:rFonts w:hint="cs"/>
          <w:rtl/>
        </w:rPr>
        <w:t>לא ילך</w:t>
      </w:r>
      <w:r w:rsidR="0034465F">
        <w:rPr>
          <w:rFonts w:hint="cs"/>
          <w:rtl/>
        </w:rPr>
        <w:t>'</w:t>
      </w:r>
      <w:r w:rsidR="003B1359">
        <w:rPr>
          <w:rFonts w:hint="cs"/>
          <w:rtl/>
        </w:rPr>
        <w:t>? הוא תירץ</w:t>
      </w:r>
      <w:r w:rsidR="00A94C68">
        <w:rPr>
          <w:rFonts w:hint="cs"/>
          <w:rtl/>
        </w:rPr>
        <w:t xml:space="preserve"> שכיוון שלשון השולחן ערוך היא לא חד משמעית שזו מידת חסידות, מס</w:t>
      </w:r>
      <w:r w:rsidR="00C95F9E">
        <w:rPr>
          <w:rFonts w:hint="cs"/>
          <w:rtl/>
        </w:rPr>
        <w:t>ת</w:t>
      </w:r>
      <w:r w:rsidR="00A94C68">
        <w:rPr>
          <w:rFonts w:hint="cs"/>
          <w:rtl/>
        </w:rPr>
        <w:t>בר להניח שלא חזר בו מדבריו בבית יוסף.</w:t>
      </w:r>
    </w:p>
    <w:p w14:paraId="77DEA7F2" w14:textId="5328DD70" w:rsidR="007134FF" w:rsidRPr="00326B73" w:rsidRDefault="007134FF" w:rsidP="00B1222E">
      <w:pPr>
        <w:spacing w:after="40"/>
        <w:rPr>
          <w:b/>
          <w:bCs/>
          <w:u w:val="single"/>
          <w:rtl/>
        </w:rPr>
      </w:pPr>
      <w:r w:rsidRPr="00326B73">
        <w:rPr>
          <w:rFonts w:hint="cs"/>
          <w:b/>
          <w:bCs/>
          <w:u w:val="single"/>
          <w:rtl/>
        </w:rPr>
        <w:lastRenderedPageBreak/>
        <w:t>ברכות ללא כיפה</w:t>
      </w:r>
    </w:p>
    <w:p w14:paraId="08779EA8" w14:textId="63040755" w:rsidR="00F37515" w:rsidRDefault="007134FF" w:rsidP="00B504A1">
      <w:pPr>
        <w:spacing w:after="40"/>
        <w:rPr>
          <w:rtl/>
        </w:rPr>
      </w:pPr>
      <w:r>
        <w:rPr>
          <w:rFonts w:hint="cs"/>
          <w:rtl/>
        </w:rPr>
        <w:t>יוצא למעשה,</w:t>
      </w:r>
      <w:r w:rsidR="002D79AE">
        <w:rPr>
          <w:rFonts w:hint="cs"/>
          <w:rtl/>
        </w:rPr>
        <w:t xml:space="preserve"> שלרוב הפוסקים </w:t>
      </w:r>
      <w:r>
        <w:rPr>
          <w:rFonts w:hint="cs"/>
          <w:rtl/>
        </w:rPr>
        <w:t>אין איסור מעיקר הדין ללכת ללא כיפה, אך בכל זאת בזמן הזה נוהגים ללכת עם</w:t>
      </w:r>
      <w:r w:rsidR="00675CA3">
        <w:rPr>
          <w:rFonts w:hint="cs"/>
          <w:rtl/>
        </w:rPr>
        <w:t xml:space="preserve"> כיפה</w:t>
      </w:r>
      <w:r>
        <w:rPr>
          <w:rFonts w:hint="cs"/>
          <w:rtl/>
        </w:rPr>
        <w:t xml:space="preserve"> והיא מהווה היכר חשוב לכך ש</w:t>
      </w:r>
      <w:r w:rsidR="00B504A1">
        <w:rPr>
          <w:rFonts w:hint="cs"/>
          <w:rtl/>
        </w:rPr>
        <w:t>ה</w:t>
      </w:r>
      <w:r>
        <w:rPr>
          <w:rFonts w:hint="cs"/>
          <w:rtl/>
        </w:rPr>
        <w:t>חובש</w:t>
      </w:r>
      <w:r w:rsidR="00B504A1">
        <w:rPr>
          <w:rFonts w:hint="cs"/>
          <w:rtl/>
        </w:rPr>
        <w:t xml:space="preserve"> אותה</w:t>
      </w:r>
      <w:r>
        <w:rPr>
          <w:rFonts w:hint="cs"/>
          <w:rtl/>
        </w:rPr>
        <w:t xml:space="preserve"> עובד ה'. </w:t>
      </w:r>
      <w:r w:rsidR="00F37515">
        <w:rPr>
          <w:rFonts w:hint="cs"/>
          <w:rtl/>
        </w:rPr>
        <w:t>האם מותר לברך</w:t>
      </w:r>
      <w:r w:rsidR="00C52FE6">
        <w:rPr>
          <w:rFonts w:hint="cs"/>
          <w:rtl/>
        </w:rPr>
        <w:t xml:space="preserve"> ולהתפלל</w:t>
      </w:r>
      <w:r w:rsidR="00F37515">
        <w:rPr>
          <w:rFonts w:hint="cs"/>
          <w:rtl/>
        </w:rPr>
        <w:t xml:space="preserve"> ללא כיפה</w:t>
      </w:r>
      <w:r w:rsidR="0088132C">
        <w:rPr>
          <w:rFonts w:hint="cs"/>
          <w:rtl/>
        </w:rPr>
        <w:t>?</w:t>
      </w:r>
      <w:r w:rsidR="00F37515">
        <w:rPr>
          <w:rFonts w:hint="cs"/>
          <w:rtl/>
        </w:rPr>
        <w:t xml:space="preserve"> נחלקו</w:t>
      </w:r>
      <w:r w:rsidR="00746B55">
        <w:rPr>
          <w:rFonts w:hint="cs"/>
          <w:rtl/>
        </w:rPr>
        <w:t xml:space="preserve"> </w:t>
      </w:r>
      <w:r w:rsidR="00B504A1">
        <w:rPr>
          <w:rFonts w:hint="cs"/>
          <w:rtl/>
        </w:rPr>
        <w:t xml:space="preserve">על </w:t>
      </w:r>
      <w:r w:rsidR="00746B55">
        <w:rPr>
          <w:rFonts w:hint="cs"/>
          <w:rtl/>
        </w:rPr>
        <w:t>כך ראשונים ואחרונים:</w:t>
      </w:r>
      <w:r w:rsidR="00F37515">
        <w:rPr>
          <w:rFonts w:hint="cs"/>
          <w:rtl/>
        </w:rPr>
        <w:t xml:space="preserve"> </w:t>
      </w:r>
    </w:p>
    <w:p w14:paraId="46226316" w14:textId="3D389A66" w:rsidR="00D406F3" w:rsidRDefault="00D406F3" w:rsidP="00B1222E">
      <w:pPr>
        <w:spacing w:after="40"/>
        <w:rPr>
          <w:rtl/>
        </w:rPr>
      </w:pPr>
      <w:r>
        <w:rPr>
          <w:rFonts w:hint="cs"/>
          <w:rtl/>
        </w:rPr>
        <w:t>במסכת סופרים</w:t>
      </w:r>
      <w:r w:rsidR="00786CDE">
        <w:rPr>
          <w:rFonts w:hint="cs"/>
          <w:rtl/>
        </w:rPr>
        <w:t xml:space="preserve"> </w:t>
      </w:r>
      <w:r w:rsidR="00786CDE">
        <w:rPr>
          <w:rFonts w:hint="cs"/>
          <w:sz w:val="18"/>
          <w:szCs w:val="18"/>
          <w:rtl/>
        </w:rPr>
        <w:t>(יד, טו)</w:t>
      </w:r>
      <w:r w:rsidR="00B76EFC">
        <w:rPr>
          <w:rFonts w:hint="cs"/>
          <w:rtl/>
        </w:rPr>
        <w:t xml:space="preserve">, מסכת שחוברה בזמן הגאונים וייתכן </w:t>
      </w:r>
      <w:r w:rsidR="00066EED">
        <w:rPr>
          <w:rFonts w:hint="cs"/>
          <w:rtl/>
        </w:rPr>
        <w:t>ש</w:t>
      </w:r>
      <w:r w:rsidR="00B76EFC">
        <w:rPr>
          <w:rFonts w:hint="cs"/>
          <w:rtl/>
        </w:rPr>
        <w:t>מכילה מקורות קדומים יותר, מובאת מחלוקת בשאלה זו.</w:t>
      </w:r>
      <w:r w:rsidR="00786CDE">
        <w:rPr>
          <w:rFonts w:hint="cs"/>
          <w:rtl/>
        </w:rPr>
        <w:t xml:space="preserve"> לדעת המפרש הראשון, כשם שמותר למי שבגדיו פרומים לפרוס על שמע </w:t>
      </w:r>
      <w:r w:rsidR="00786CDE" w:rsidRPr="007709F5">
        <w:rPr>
          <w:rFonts w:hint="cs"/>
          <w:sz w:val="18"/>
          <w:szCs w:val="18"/>
          <w:rtl/>
        </w:rPr>
        <w:t>(דהיינו להיות שליח הציבור)</w:t>
      </w:r>
      <w:r w:rsidR="00786CDE">
        <w:rPr>
          <w:rFonts w:hint="cs"/>
          <w:rtl/>
        </w:rPr>
        <w:t xml:space="preserve">, כך מותר למי שראשו מגולה לפרוס. המפרש השני חלק על דבריו וכתב, </w:t>
      </w:r>
      <w:r w:rsidR="004C112C">
        <w:rPr>
          <w:rFonts w:hint="cs"/>
          <w:rtl/>
        </w:rPr>
        <w:t>ש</w:t>
      </w:r>
      <w:r w:rsidR="00786CDE">
        <w:rPr>
          <w:rFonts w:hint="cs"/>
          <w:rtl/>
        </w:rPr>
        <w:t>מותר למי שבגדיו פרומים, אך לא למי שראשו מגולה. למעשה, נחלקו הראשונים:</w:t>
      </w:r>
      <w:r>
        <w:rPr>
          <w:rFonts w:hint="cs"/>
          <w:rtl/>
        </w:rPr>
        <w:t xml:space="preserve"> </w:t>
      </w:r>
    </w:p>
    <w:p w14:paraId="3C5CD999" w14:textId="399DEB30" w:rsidR="00F37515" w:rsidRDefault="00CB4D7A" w:rsidP="00B504A1">
      <w:pPr>
        <w:spacing w:after="40"/>
        <w:rPr>
          <w:rtl/>
        </w:rPr>
      </w:pPr>
      <w:r>
        <w:rPr>
          <w:rFonts w:hint="cs"/>
          <w:rtl/>
        </w:rPr>
        <w:t>א.</w:t>
      </w:r>
      <w:r w:rsidR="00A24D26">
        <w:rPr>
          <w:rFonts w:hint="cs"/>
          <w:rtl/>
        </w:rPr>
        <w:t xml:space="preserve"> בצרפת </w:t>
      </w:r>
      <w:r w:rsidR="001730BA">
        <w:rPr>
          <w:rFonts w:hint="cs"/>
          <w:rtl/>
        </w:rPr>
        <w:t xml:space="preserve">לא </w:t>
      </w:r>
      <w:r w:rsidR="00A24D26">
        <w:rPr>
          <w:rFonts w:hint="cs"/>
          <w:rtl/>
        </w:rPr>
        <w:t>היה מנהג לברך עם כיפה</w:t>
      </w:r>
      <w:r w:rsidR="004D40ED">
        <w:rPr>
          <w:rFonts w:hint="cs"/>
          <w:rtl/>
        </w:rPr>
        <w:t xml:space="preserve"> </w:t>
      </w:r>
      <w:r w:rsidR="00A24D26">
        <w:rPr>
          <w:rFonts w:hint="cs"/>
          <w:rtl/>
        </w:rPr>
        <w:t xml:space="preserve">וכפי שכתב </w:t>
      </w:r>
      <w:r w:rsidR="00A24D26" w:rsidRPr="00D51505">
        <w:rPr>
          <w:rFonts w:hint="cs"/>
          <w:rtl/>
        </w:rPr>
        <w:t>האור זרוע</w:t>
      </w:r>
      <w:r w:rsidR="00A24D26">
        <w:rPr>
          <w:rFonts w:hint="cs"/>
          <w:rtl/>
        </w:rPr>
        <w:t xml:space="preserve"> </w:t>
      </w:r>
      <w:r w:rsidR="00A24D26" w:rsidRPr="00A24D26">
        <w:rPr>
          <w:rFonts w:hint="cs"/>
          <w:sz w:val="18"/>
          <w:szCs w:val="18"/>
          <w:rtl/>
        </w:rPr>
        <w:t>(</w:t>
      </w:r>
      <w:r w:rsidR="00C87752">
        <w:rPr>
          <w:rFonts w:hint="cs"/>
          <w:sz w:val="18"/>
          <w:szCs w:val="18"/>
          <w:rtl/>
        </w:rPr>
        <w:t>ב, מג</w:t>
      </w:r>
      <w:r w:rsidR="00A24D26" w:rsidRPr="00A24D26">
        <w:rPr>
          <w:rFonts w:hint="cs"/>
          <w:sz w:val="18"/>
          <w:szCs w:val="18"/>
          <w:rtl/>
        </w:rPr>
        <w:t>)</w:t>
      </w:r>
      <w:r w:rsidR="004125DA">
        <w:rPr>
          <w:rFonts w:hint="cs"/>
          <w:rtl/>
        </w:rPr>
        <w:t xml:space="preserve">, </w:t>
      </w:r>
      <w:r w:rsidR="00A24D26">
        <w:rPr>
          <w:rFonts w:hint="cs"/>
          <w:rtl/>
        </w:rPr>
        <w:t xml:space="preserve">ככל הנראה </w:t>
      </w:r>
      <w:r w:rsidR="00544DB6">
        <w:rPr>
          <w:rFonts w:hint="cs"/>
          <w:rtl/>
        </w:rPr>
        <w:t xml:space="preserve">פסקו </w:t>
      </w:r>
      <w:r w:rsidR="00A24D26">
        <w:rPr>
          <w:rFonts w:hint="cs"/>
          <w:rtl/>
        </w:rPr>
        <w:t xml:space="preserve">כדעה </w:t>
      </w:r>
      <w:r w:rsidR="00B504A1">
        <w:rPr>
          <w:rFonts w:hint="cs"/>
          <w:rtl/>
        </w:rPr>
        <w:t xml:space="preserve">זו </w:t>
      </w:r>
      <w:r w:rsidR="00A24D26">
        <w:rPr>
          <w:rFonts w:hint="cs"/>
          <w:rtl/>
        </w:rPr>
        <w:t xml:space="preserve">במסכת סופרים הסוברת שאין איסור </w:t>
      </w:r>
      <w:r w:rsidR="006969A4">
        <w:rPr>
          <w:rFonts w:hint="cs"/>
          <w:rtl/>
        </w:rPr>
        <w:t xml:space="preserve">לפרוס על שמע </w:t>
      </w:r>
      <w:r w:rsidR="00A24D26">
        <w:rPr>
          <w:rFonts w:hint="cs"/>
          <w:rtl/>
        </w:rPr>
        <w:t xml:space="preserve">ללא כיפה. גם </w:t>
      </w:r>
      <w:r w:rsidR="00A24D26" w:rsidRPr="00A24D26">
        <w:rPr>
          <w:rFonts w:hint="cs"/>
          <w:b/>
          <w:bCs/>
          <w:rtl/>
        </w:rPr>
        <w:t>תרומת הדשן</w:t>
      </w:r>
      <w:r w:rsidR="00A24D26">
        <w:rPr>
          <w:rFonts w:hint="cs"/>
          <w:rtl/>
        </w:rPr>
        <w:t xml:space="preserve"> </w:t>
      </w:r>
      <w:r w:rsidR="00A24D26">
        <w:rPr>
          <w:rFonts w:hint="cs"/>
          <w:sz w:val="18"/>
          <w:szCs w:val="18"/>
          <w:rtl/>
        </w:rPr>
        <w:t>(</w:t>
      </w:r>
      <w:r w:rsidR="00EB3FFD">
        <w:rPr>
          <w:rFonts w:hint="cs"/>
          <w:sz w:val="18"/>
          <w:szCs w:val="18"/>
          <w:rtl/>
        </w:rPr>
        <w:t xml:space="preserve">סי' </w:t>
      </w:r>
      <w:proofErr w:type="spellStart"/>
      <w:r w:rsidR="00EB3FFD">
        <w:rPr>
          <w:rFonts w:hint="cs"/>
          <w:sz w:val="18"/>
          <w:szCs w:val="18"/>
          <w:rtl/>
        </w:rPr>
        <w:t>רג</w:t>
      </w:r>
      <w:proofErr w:type="spellEnd"/>
      <w:r w:rsidR="00A24D26">
        <w:rPr>
          <w:rFonts w:hint="cs"/>
          <w:sz w:val="18"/>
          <w:szCs w:val="18"/>
          <w:rtl/>
        </w:rPr>
        <w:t>)</w:t>
      </w:r>
      <w:r w:rsidR="00A24D26">
        <w:rPr>
          <w:rFonts w:hint="cs"/>
          <w:rtl/>
        </w:rPr>
        <w:t xml:space="preserve">, כאשר דן בשאלה </w:t>
      </w:r>
      <w:r w:rsidR="006969A4">
        <w:rPr>
          <w:rFonts w:hint="cs"/>
          <w:rtl/>
        </w:rPr>
        <w:t xml:space="preserve">האם </w:t>
      </w:r>
      <w:r w:rsidR="00B504A1">
        <w:rPr>
          <w:rFonts w:hint="cs"/>
          <w:rtl/>
        </w:rPr>
        <w:t xml:space="preserve">בעקבות גזירת הגויים </w:t>
      </w:r>
      <w:r w:rsidR="006969A4">
        <w:rPr>
          <w:rFonts w:hint="cs"/>
          <w:rtl/>
        </w:rPr>
        <w:t xml:space="preserve">יש איסור להישבע בשם ה' ללא כיפה, כתב שאינו יודע איזה איסור יש </w:t>
      </w:r>
      <w:r w:rsidR="00B504A1">
        <w:rPr>
          <w:rFonts w:hint="cs"/>
          <w:rtl/>
        </w:rPr>
        <w:t>בהזכרת</w:t>
      </w:r>
      <w:r w:rsidR="006969A4">
        <w:rPr>
          <w:rFonts w:hint="cs"/>
          <w:rtl/>
        </w:rPr>
        <w:t xml:space="preserve"> שם ה' בגילוי הראש, ובלשונו:</w:t>
      </w:r>
    </w:p>
    <w:p w14:paraId="2F125814" w14:textId="54B269CF" w:rsidR="00AD4B03" w:rsidRDefault="00EB3FFD" w:rsidP="00B1222E">
      <w:pPr>
        <w:spacing w:after="40"/>
        <w:ind w:left="720"/>
        <w:rPr>
          <w:rtl/>
        </w:rPr>
      </w:pPr>
      <w:r w:rsidRPr="00EB3FFD">
        <w:rPr>
          <w:rFonts w:cs="Arial"/>
          <w:rtl/>
        </w:rPr>
        <w:t>ואשר כתבת על ההוא גזירה שח</w:t>
      </w:r>
      <w:r w:rsidR="00C265DA">
        <w:rPr>
          <w:rFonts w:cs="Arial" w:hint="cs"/>
          <w:rtl/>
        </w:rPr>
        <w:t>י</w:t>
      </w:r>
      <w:r w:rsidRPr="00EB3FFD">
        <w:rPr>
          <w:rFonts w:cs="Arial"/>
          <w:rtl/>
        </w:rPr>
        <w:t xml:space="preserve">דשו </w:t>
      </w:r>
      <w:proofErr w:type="spellStart"/>
      <w:r w:rsidRPr="00EB3FFD">
        <w:rPr>
          <w:rFonts w:cs="Arial"/>
          <w:rtl/>
        </w:rPr>
        <w:t>השלטונים</w:t>
      </w:r>
      <w:proofErr w:type="spellEnd"/>
      <w:r w:rsidRPr="00EB3FFD">
        <w:rPr>
          <w:rFonts w:cs="Arial"/>
          <w:rtl/>
        </w:rPr>
        <w:t xml:space="preserve"> </w:t>
      </w:r>
      <w:proofErr w:type="spellStart"/>
      <w:r w:rsidRPr="00EB3FFD">
        <w:rPr>
          <w:rFonts w:cs="Arial"/>
          <w:rtl/>
        </w:rPr>
        <w:t>בבריסלא"ו</w:t>
      </w:r>
      <w:proofErr w:type="spellEnd"/>
      <w:r w:rsidRPr="00EB3FFD">
        <w:rPr>
          <w:rFonts w:cs="Arial"/>
          <w:rtl/>
        </w:rPr>
        <w:t xml:space="preserve">, שהיהודים </w:t>
      </w:r>
      <w:r w:rsidR="00A64524" w:rsidRPr="00EB3FFD">
        <w:rPr>
          <w:rFonts w:cs="Arial" w:hint="cs"/>
          <w:rtl/>
        </w:rPr>
        <w:t>המחויבים</w:t>
      </w:r>
      <w:r w:rsidRPr="00EB3FFD">
        <w:rPr>
          <w:rFonts w:cs="Arial"/>
          <w:rtl/>
        </w:rPr>
        <w:t xml:space="preserve"> שבועה יצטרכו ל</w:t>
      </w:r>
      <w:r w:rsidR="009017D8">
        <w:rPr>
          <w:rFonts w:cs="Arial" w:hint="cs"/>
          <w:rtl/>
        </w:rPr>
        <w:t>ה</w:t>
      </w:r>
      <w:r w:rsidRPr="00EB3FFD">
        <w:rPr>
          <w:rFonts w:cs="Arial"/>
          <w:rtl/>
        </w:rPr>
        <w:t xml:space="preserve">ישבע בשם המיוחד בקריאתו </w:t>
      </w:r>
      <w:proofErr w:type="spellStart"/>
      <w:r w:rsidRPr="00EB3FFD">
        <w:rPr>
          <w:rFonts w:cs="Arial"/>
          <w:rtl/>
        </w:rPr>
        <w:t>להדיא</w:t>
      </w:r>
      <w:proofErr w:type="spellEnd"/>
      <w:r w:rsidRPr="00EB3FFD">
        <w:rPr>
          <w:rFonts w:cs="Arial"/>
          <w:rtl/>
        </w:rPr>
        <w:t xml:space="preserve"> </w:t>
      </w:r>
      <w:r w:rsidR="00A64524">
        <w:rPr>
          <w:rFonts w:cs="Arial" w:hint="cs"/>
          <w:sz w:val="18"/>
          <w:szCs w:val="18"/>
          <w:rtl/>
        </w:rPr>
        <w:t xml:space="preserve">(= </w:t>
      </w:r>
      <w:r w:rsidR="00C56ECB">
        <w:rPr>
          <w:rFonts w:cs="Arial" w:hint="cs"/>
          <w:sz w:val="18"/>
          <w:szCs w:val="18"/>
          <w:rtl/>
        </w:rPr>
        <w:t>במפורש</w:t>
      </w:r>
      <w:r w:rsidR="00A64524">
        <w:rPr>
          <w:rFonts w:cs="Arial" w:hint="cs"/>
          <w:sz w:val="18"/>
          <w:szCs w:val="18"/>
          <w:rtl/>
        </w:rPr>
        <w:t xml:space="preserve">) </w:t>
      </w:r>
      <w:r w:rsidRPr="00EB3FFD">
        <w:rPr>
          <w:rFonts w:cs="Arial"/>
          <w:rtl/>
        </w:rPr>
        <w:t xml:space="preserve">ובגילוי הראש, ואיני יודע </w:t>
      </w:r>
      <w:r w:rsidR="00232AE7">
        <w:rPr>
          <w:rFonts w:cs="Arial" w:hint="cs"/>
          <w:rtl/>
        </w:rPr>
        <w:t xml:space="preserve">כל כך </w:t>
      </w:r>
      <w:r w:rsidRPr="00EB3FFD">
        <w:rPr>
          <w:rFonts w:cs="Arial"/>
          <w:rtl/>
        </w:rPr>
        <w:t xml:space="preserve">איסור מפורש שלא להזכיר השם </w:t>
      </w:r>
      <w:proofErr w:type="spellStart"/>
      <w:r w:rsidRPr="00EB3FFD">
        <w:rPr>
          <w:rFonts w:cs="Arial"/>
          <w:rtl/>
        </w:rPr>
        <w:t>להדיא</w:t>
      </w:r>
      <w:proofErr w:type="spellEnd"/>
      <w:r w:rsidRPr="00EB3FFD">
        <w:rPr>
          <w:rFonts w:cs="Arial"/>
          <w:rtl/>
        </w:rPr>
        <w:t xml:space="preserve">, ובגלוי הראש לצורך שבועות שבועה </w:t>
      </w:r>
      <w:r w:rsidR="00A64524" w:rsidRPr="00EB3FFD">
        <w:rPr>
          <w:rFonts w:cs="Arial" w:hint="cs"/>
          <w:rtl/>
        </w:rPr>
        <w:t>שמחויב</w:t>
      </w:r>
      <w:r w:rsidRPr="00EB3FFD">
        <w:rPr>
          <w:rFonts w:cs="Arial"/>
          <w:rtl/>
        </w:rPr>
        <w:t xml:space="preserve"> בה, דהא לאו הזכרה לבטלה הוא</w:t>
      </w:r>
      <w:r w:rsidR="00232AE7">
        <w:rPr>
          <w:rFonts w:cs="Arial" w:hint="cs"/>
          <w:rtl/>
        </w:rPr>
        <w:t>.''</w:t>
      </w:r>
    </w:p>
    <w:p w14:paraId="221396AC" w14:textId="0A37041E" w:rsidR="00887D7D" w:rsidRDefault="00887D7D" w:rsidP="00B504A1">
      <w:pPr>
        <w:spacing w:after="40"/>
        <w:rPr>
          <w:rtl/>
        </w:rPr>
      </w:pPr>
      <w:r>
        <w:rPr>
          <w:rFonts w:hint="cs"/>
          <w:rtl/>
        </w:rPr>
        <w:t xml:space="preserve">גם </w:t>
      </w:r>
      <w:r w:rsidRPr="00887D7D">
        <w:rPr>
          <w:rFonts w:hint="cs"/>
          <w:b/>
          <w:bCs/>
          <w:rtl/>
        </w:rPr>
        <w:t>ה</w:t>
      </w:r>
      <w:r w:rsidR="007D52D8">
        <w:rPr>
          <w:rFonts w:hint="cs"/>
          <w:b/>
          <w:bCs/>
          <w:rtl/>
        </w:rPr>
        <w:t xml:space="preserve">מהרש''ל </w:t>
      </w:r>
      <w:r w:rsidR="007D52D8">
        <w:rPr>
          <w:rFonts w:hint="cs"/>
          <w:sz w:val="18"/>
          <w:szCs w:val="18"/>
          <w:rtl/>
        </w:rPr>
        <w:t xml:space="preserve">(סי' עב) </w:t>
      </w:r>
      <w:proofErr w:type="spellStart"/>
      <w:r w:rsidR="00490267">
        <w:rPr>
          <w:rFonts w:hint="cs"/>
          <w:b/>
          <w:bCs/>
          <w:rtl/>
        </w:rPr>
        <w:t>וה</w:t>
      </w:r>
      <w:r w:rsidRPr="00887D7D">
        <w:rPr>
          <w:rFonts w:hint="cs"/>
          <w:b/>
          <w:bCs/>
          <w:rtl/>
        </w:rPr>
        <w:t>גר''א</w:t>
      </w:r>
      <w:proofErr w:type="spellEnd"/>
      <w:r>
        <w:rPr>
          <w:rFonts w:hint="cs"/>
          <w:rtl/>
        </w:rPr>
        <w:t xml:space="preserve"> </w:t>
      </w:r>
      <w:r>
        <w:rPr>
          <w:rFonts w:hint="cs"/>
          <w:sz w:val="18"/>
          <w:szCs w:val="18"/>
          <w:rtl/>
        </w:rPr>
        <w:t>(</w:t>
      </w:r>
      <w:r w:rsidR="00506312">
        <w:rPr>
          <w:rFonts w:hint="cs"/>
          <w:sz w:val="18"/>
          <w:szCs w:val="18"/>
          <w:rtl/>
        </w:rPr>
        <w:t>ח, ב</w:t>
      </w:r>
      <w:r>
        <w:rPr>
          <w:rFonts w:hint="cs"/>
          <w:sz w:val="18"/>
          <w:szCs w:val="18"/>
          <w:rtl/>
        </w:rPr>
        <w:t xml:space="preserve">) </w:t>
      </w:r>
      <w:r>
        <w:rPr>
          <w:rFonts w:hint="cs"/>
          <w:rtl/>
        </w:rPr>
        <w:t>פסק</w:t>
      </w:r>
      <w:r w:rsidR="001C17E3">
        <w:rPr>
          <w:rFonts w:hint="cs"/>
          <w:rtl/>
        </w:rPr>
        <w:t>ו</w:t>
      </w:r>
      <w:r>
        <w:rPr>
          <w:rFonts w:hint="cs"/>
          <w:rtl/>
        </w:rPr>
        <w:t xml:space="preserve"> להלכה כשיטה זו</w:t>
      </w:r>
      <w:r w:rsidR="009079E1">
        <w:rPr>
          <w:rFonts w:hint="cs"/>
          <w:rtl/>
        </w:rPr>
        <w:t>,</w:t>
      </w:r>
      <w:r>
        <w:rPr>
          <w:rFonts w:hint="cs"/>
          <w:rtl/>
        </w:rPr>
        <w:t xml:space="preserve"> </w:t>
      </w:r>
      <w:r w:rsidR="001C17E3">
        <w:rPr>
          <w:rFonts w:hint="cs"/>
          <w:rtl/>
        </w:rPr>
        <w:t xml:space="preserve">והוכיח הגר''א </w:t>
      </w:r>
      <w:r>
        <w:rPr>
          <w:rFonts w:hint="cs"/>
          <w:rtl/>
        </w:rPr>
        <w:t xml:space="preserve">את דבריו </w:t>
      </w:r>
      <w:r w:rsidR="009079E1">
        <w:rPr>
          <w:rFonts w:hint="cs"/>
          <w:rtl/>
        </w:rPr>
        <w:t>מ</w:t>
      </w:r>
      <w:r>
        <w:rPr>
          <w:rFonts w:hint="cs"/>
          <w:rtl/>
        </w:rPr>
        <w:t xml:space="preserve">הגמרא בברכות </w:t>
      </w:r>
      <w:r>
        <w:rPr>
          <w:rFonts w:hint="cs"/>
          <w:sz w:val="18"/>
          <w:szCs w:val="18"/>
          <w:rtl/>
        </w:rPr>
        <w:t>(ס ע''ב)</w:t>
      </w:r>
      <w:r>
        <w:rPr>
          <w:rFonts w:hint="cs"/>
          <w:rtl/>
        </w:rPr>
        <w:t xml:space="preserve">. בעבר </w:t>
      </w:r>
      <w:r w:rsidR="00122E1D">
        <w:rPr>
          <w:rFonts w:hint="cs"/>
          <w:rtl/>
        </w:rPr>
        <w:t xml:space="preserve">נהגו </w:t>
      </w:r>
      <w:r>
        <w:rPr>
          <w:rFonts w:hint="cs"/>
          <w:rtl/>
        </w:rPr>
        <w:t>ל</w:t>
      </w:r>
      <w:r w:rsidR="00B504A1">
        <w:rPr>
          <w:rFonts w:hint="cs"/>
          <w:rtl/>
        </w:rPr>
        <w:t>ומר</w:t>
      </w:r>
      <w:r>
        <w:rPr>
          <w:rFonts w:hint="cs"/>
          <w:rtl/>
        </w:rPr>
        <w:t xml:space="preserve"> ברכות </w:t>
      </w:r>
      <w:r w:rsidR="00E668AB">
        <w:rPr>
          <w:rFonts w:hint="cs"/>
          <w:rtl/>
        </w:rPr>
        <w:t xml:space="preserve">השחר </w:t>
      </w:r>
      <w:r>
        <w:rPr>
          <w:rFonts w:hint="cs"/>
          <w:rtl/>
        </w:rPr>
        <w:t xml:space="preserve">על סדר היום, דהיינו שמעו קול תרנגול בירכו הנותן </w:t>
      </w:r>
      <w:proofErr w:type="spellStart"/>
      <w:r>
        <w:rPr>
          <w:rFonts w:hint="cs"/>
          <w:rtl/>
        </w:rPr>
        <w:t>לשכוי</w:t>
      </w:r>
      <w:proofErr w:type="spellEnd"/>
      <w:r w:rsidR="00125D88">
        <w:rPr>
          <w:rFonts w:hint="cs"/>
          <w:rtl/>
        </w:rPr>
        <w:t xml:space="preserve"> וכו'</w:t>
      </w:r>
      <w:r>
        <w:rPr>
          <w:rFonts w:hint="cs"/>
          <w:rtl/>
        </w:rPr>
        <w:t xml:space="preserve">. כאשר הגמרא מונה את </w:t>
      </w:r>
      <w:r w:rsidR="002800FB">
        <w:rPr>
          <w:rFonts w:hint="cs"/>
          <w:rtl/>
        </w:rPr>
        <w:t>ה</w:t>
      </w:r>
      <w:r>
        <w:rPr>
          <w:rFonts w:hint="cs"/>
          <w:rtl/>
        </w:rPr>
        <w:t xml:space="preserve">ברכות, היא מונה את לבישת כיסוי הראש רק לאחר </w:t>
      </w:r>
      <w:r w:rsidR="009079E1">
        <w:rPr>
          <w:rFonts w:hint="cs"/>
          <w:rtl/>
        </w:rPr>
        <w:t xml:space="preserve">מספר </w:t>
      </w:r>
      <w:r>
        <w:rPr>
          <w:rFonts w:hint="cs"/>
          <w:rtl/>
        </w:rPr>
        <w:t xml:space="preserve">ברכות. </w:t>
      </w:r>
      <w:r w:rsidR="009079E1">
        <w:rPr>
          <w:rFonts w:hint="cs"/>
          <w:rtl/>
        </w:rPr>
        <w:t>וכיצד בירכו עד אז ללא כיסוי ראש?</w:t>
      </w:r>
      <w:r w:rsidR="009079E1">
        <w:rPr>
          <w:rFonts w:hint="cs"/>
        </w:rPr>
        <w:t xml:space="preserve"> </w:t>
      </w:r>
      <w:r w:rsidR="009079E1">
        <w:rPr>
          <w:rFonts w:hint="cs"/>
          <w:rtl/>
        </w:rPr>
        <w:t xml:space="preserve">אלא </w:t>
      </w:r>
      <w:r>
        <w:rPr>
          <w:rFonts w:hint="cs"/>
          <w:rtl/>
        </w:rPr>
        <w:t>מוכח שעד אז לא לבשו כיסוי ראש</w:t>
      </w:r>
      <w:r w:rsidR="00591CBB">
        <w:rPr>
          <w:rFonts w:hint="cs"/>
          <w:rtl/>
        </w:rPr>
        <w:t>.</w:t>
      </w:r>
    </w:p>
    <w:p w14:paraId="4CD113B1" w14:textId="3F881532" w:rsidR="006B7C64" w:rsidRDefault="00565FDB" w:rsidP="00B1222E">
      <w:pPr>
        <w:spacing w:after="40"/>
        <w:rPr>
          <w:rtl/>
        </w:rPr>
      </w:pPr>
      <w:r>
        <w:rPr>
          <w:rFonts w:hint="cs"/>
          <w:rtl/>
        </w:rPr>
        <w:t xml:space="preserve">כיצד יתמודד עם הראייה ממסכת סופרים? </w:t>
      </w:r>
      <w:r w:rsidR="0022060A">
        <w:rPr>
          <w:rFonts w:hint="cs"/>
          <w:rtl/>
        </w:rPr>
        <w:t xml:space="preserve">מעבר לכך שהלכה כדברי הבבלי, </w:t>
      </w:r>
      <w:r>
        <w:rPr>
          <w:rFonts w:hint="cs"/>
          <w:rtl/>
        </w:rPr>
        <w:t>הגר''א כתב שלמעשה גם האוסר</w:t>
      </w:r>
      <w:r w:rsidR="009D32CE">
        <w:rPr>
          <w:rFonts w:hint="cs"/>
          <w:rtl/>
        </w:rPr>
        <w:t xml:space="preserve"> במסכת זו, אינו מתכוון </w:t>
      </w:r>
      <w:r w:rsidR="00BF26B3">
        <w:rPr>
          <w:rFonts w:hint="cs"/>
          <w:rtl/>
        </w:rPr>
        <w:t>ש</w:t>
      </w:r>
      <w:r w:rsidR="009D32CE">
        <w:rPr>
          <w:rFonts w:hint="cs"/>
          <w:rtl/>
        </w:rPr>
        <w:t>אסור מעיקר הדין</w:t>
      </w:r>
      <w:r w:rsidR="006F449A">
        <w:rPr>
          <w:rFonts w:hint="cs"/>
          <w:rtl/>
        </w:rPr>
        <w:t xml:space="preserve"> </w:t>
      </w:r>
      <w:r w:rsidR="00BF26B3">
        <w:rPr>
          <w:rFonts w:hint="cs"/>
          <w:rtl/>
        </w:rPr>
        <w:t>(</w:t>
      </w:r>
      <w:r w:rsidR="006F449A">
        <w:rPr>
          <w:rFonts w:hint="cs"/>
          <w:rtl/>
        </w:rPr>
        <w:t>שהרי הגמרא מתירה</w:t>
      </w:r>
      <w:r w:rsidR="00BF26B3">
        <w:rPr>
          <w:rFonts w:hint="cs"/>
          <w:rtl/>
        </w:rPr>
        <w:t>)</w:t>
      </w:r>
      <w:r w:rsidR="009D32CE">
        <w:rPr>
          <w:rFonts w:hint="cs"/>
          <w:rtl/>
        </w:rPr>
        <w:t xml:space="preserve">, אלא </w:t>
      </w:r>
      <w:r w:rsidR="006B7C64">
        <w:rPr>
          <w:rFonts w:hint="cs"/>
          <w:rtl/>
        </w:rPr>
        <w:t xml:space="preserve">שלדעתו </w:t>
      </w:r>
      <w:r w:rsidR="00223230">
        <w:rPr>
          <w:rFonts w:hint="cs"/>
          <w:rtl/>
        </w:rPr>
        <w:t xml:space="preserve">יש בכך </w:t>
      </w:r>
      <w:r w:rsidR="009D32CE">
        <w:rPr>
          <w:rFonts w:hint="cs"/>
          <w:rtl/>
        </w:rPr>
        <w:t xml:space="preserve">מידת חסידות, שהרי </w:t>
      </w:r>
      <w:r w:rsidR="00964870">
        <w:rPr>
          <w:rFonts w:hint="cs"/>
          <w:rtl/>
        </w:rPr>
        <w:t xml:space="preserve">כיסוי ראש מוסיף </w:t>
      </w:r>
      <w:r w:rsidR="009D32CE">
        <w:rPr>
          <w:rFonts w:hint="cs"/>
          <w:rtl/>
        </w:rPr>
        <w:t>יראת שמים.</w:t>
      </w:r>
      <w:r w:rsidR="006B7C64">
        <w:rPr>
          <w:rFonts w:hint="cs"/>
          <w:rtl/>
        </w:rPr>
        <w:t xml:space="preserve"> </w:t>
      </w:r>
      <w:r w:rsidR="00964870">
        <w:rPr>
          <w:rFonts w:hint="cs"/>
          <w:rtl/>
        </w:rPr>
        <w:t>כך הוא נקט להלכה</w:t>
      </w:r>
      <w:r w:rsidR="002C0858">
        <w:rPr>
          <w:rFonts w:hint="cs"/>
          <w:rtl/>
        </w:rPr>
        <w:t>.</w:t>
      </w:r>
      <w:r w:rsidR="00964870">
        <w:rPr>
          <w:rFonts w:hint="cs"/>
          <w:rtl/>
        </w:rPr>
        <w:t xml:space="preserve"> ו</w:t>
      </w:r>
      <w:r w:rsidR="006B7C64">
        <w:rPr>
          <w:rFonts w:hint="cs"/>
          <w:rtl/>
        </w:rPr>
        <w:t>הוסיף, שבשעת התפילה וכן לעומדים לפני ה'</w:t>
      </w:r>
      <w:r w:rsidR="00844CB8">
        <w:rPr>
          <w:rFonts w:hint="cs"/>
          <w:rtl/>
        </w:rPr>
        <w:t xml:space="preserve"> תמיד</w:t>
      </w:r>
      <w:r w:rsidR="006B7C64">
        <w:rPr>
          <w:rFonts w:hint="cs"/>
          <w:rtl/>
        </w:rPr>
        <w:t xml:space="preserve"> </w:t>
      </w:r>
      <w:r w:rsidR="002C065F">
        <w:rPr>
          <w:rFonts w:hint="cs"/>
          <w:rtl/>
        </w:rPr>
        <w:t xml:space="preserve">- </w:t>
      </w:r>
      <w:r w:rsidR="006B7C64">
        <w:rPr>
          <w:rFonts w:hint="cs"/>
          <w:rtl/>
        </w:rPr>
        <w:t>ראוי ללבוש כיסוי ראש</w:t>
      </w:r>
      <w:r w:rsidR="00EB195C">
        <w:rPr>
          <w:rFonts w:hint="cs"/>
          <w:rtl/>
        </w:rPr>
        <w:t xml:space="preserve"> ממידת חסידות</w:t>
      </w:r>
      <w:r w:rsidR="006B7C64">
        <w:rPr>
          <w:rFonts w:hint="cs"/>
          <w:rtl/>
        </w:rPr>
        <w:t>, ובלשונו:</w:t>
      </w:r>
    </w:p>
    <w:p w14:paraId="18EC2B1F" w14:textId="62A1E658" w:rsidR="00B25C8D" w:rsidRPr="00BB761A" w:rsidRDefault="0035124B" w:rsidP="00B1222E">
      <w:pPr>
        <w:spacing w:after="40"/>
        <w:ind w:left="720"/>
        <w:rPr>
          <w:rtl/>
        </w:rPr>
      </w:pPr>
      <w:r>
        <w:rPr>
          <w:rFonts w:cs="Arial" w:hint="cs"/>
          <w:rtl/>
        </w:rPr>
        <w:t>''</w:t>
      </w:r>
      <w:r w:rsidRPr="0035124B">
        <w:rPr>
          <w:rFonts w:cs="Arial"/>
          <w:rtl/>
        </w:rPr>
        <w:t xml:space="preserve">וגם </w:t>
      </w:r>
      <w:r>
        <w:rPr>
          <w:rFonts w:cs="Arial" w:hint="cs"/>
          <w:rtl/>
        </w:rPr>
        <w:t xml:space="preserve">מה שכתב </w:t>
      </w:r>
      <w:r w:rsidRPr="0035124B">
        <w:rPr>
          <w:rFonts w:cs="Arial"/>
          <w:rtl/>
        </w:rPr>
        <w:t>במסכ</w:t>
      </w:r>
      <w:r>
        <w:rPr>
          <w:rFonts w:cs="Arial" w:hint="cs"/>
          <w:rtl/>
        </w:rPr>
        <w:t>ת</w:t>
      </w:r>
      <w:r w:rsidRPr="0035124B">
        <w:rPr>
          <w:rFonts w:cs="Arial"/>
          <w:rtl/>
        </w:rPr>
        <w:t xml:space="preserve"> סופרים </w:t>
      </w:r>
      <w:r>
        <w:rPr>
          <w:rFonts w:cs="Arial" w:hint="cs"/>
          <w:rtl/>
        </w:rPr>
        <w:t xml:space="preserve">שיש אומרים </w:t>
      </w:r>
      <w:r w:rsidRPr="0035124B">
        <w:rPr>
          <w:rFonts w:cs="Arial"/>
          <w:rtl/>
        </w:rPr>
        <w:t xml:space="preserve">שאסור להוציא הזכרה בראש מגולה </w:t>
      </w:r>
      <w:r>
        <w:rPr>
          <w:rFonts w:cs="Arial" w:hint="cs"/>
          <w:rtl/>
        </w:rPr>
        <w:t xml:space="preserve">גם כן </w:t>
      </w:r>
      <w:r w:rsidRPr="0035124B">
        <w:rPr>
          <w:rFonts w:cs="Arial"/>
          <w:rtl/>
        </w:rPr>
        <w:t xml:space="preserve">מדת חסידות הוא </w:t>
      </w:r>
      <w:proofErr w:type="spellStart"/>
      <w:r w:rsidR="007F7E51">
        <w:rPr>
          <w:rFonts w:cs="Arial" w:hint="cs"/>
          <w:rtl/>
        </w:rPr>
        <w:t>דבגמרא</w:t>
      </w:r>
      <w:proofErr w:type="spellEnd"/>
      <w:r w:rsidR="007F7E51">
        <w:rPr>
          <w:rFonts w:cs="Arial" w:hint="cs"/>
          <w:rtl/>
        </w:rPr>
        <w:t xml:space="preserve"> </w:t>
      </w:r>
      <w:r w:rsidRPr="0035124B">
        <w:rPr>
          <w:rFonts w:cs="Arial"/>
          <w:rtl/>
        </w:rPr>
        <w:t xml:space="preserve">דברכות </w:t>
      </w:r>
      <w:r w:rsidR="00BD5460">
        <w:rPr>
          <w:rFonts w:cs="Arial" w:hint="cs"/>
          <w:rtl/>
        </w:rPr>
        <w:t>ס ע''</w:t>
      </w:r>
      <w:r w:rsidRPr="0035124B">
        <w:rPr>
          <w:rFonts w:cs="Arial"/>
          <w:rtl/>
        </w:rPr>
        <w:t>ב לא משמע כן</w:t>
      </w:r>
      <w:r w:rsidR="00E84310">
        <w:rPr>
          <w:rFonts w:cs="Arial" w:hint="cs"/>
          <w:rtl/>
        </w:rPr>
        <w:t>.</w:t>
      </w:r>
      <w:r w:rsidRPr="0035124B">
        <w:rPr>
          <w:rFonts w:cs="Arial"/>
          <w:rtl/>
        </w:rPr>
        <w:t xml:space="preserve"> </w:t>
      </w:r>
      <w:proofErr w:type="spellStart"/>
      <w:r w:rsidRPr="0035124B">
        <w:rPr>
          <w:rFonts w:cs="Arial"/>
          <w:rtl/>
        </w:rPr>
        <w:t>כללא</w:t>
      </w:r>
      <w:proofErr w:type="spellEnd"/>
      <w:r w:rsidRPr="0035124B">
        <w:rPr>
          <w:rFonts w:cs="Arial"/>
          <w:rtl/>
        </w:rPr>
        <w:t xml:space="preserve"> </w:t>
      </w:r>
      <w:proofErr w:type="spellStart"/>
      <w:r w:rsidRPr="0035124B">
        <w:rPr>
          <w:rFonts w:cs="Arial"/>
          <w:rtl/>
        </w:rPr>
        <w:t>דמילתא</w:t>
      </w:r>
      <w:proofErr w:type="spellEnd"/>
      <w:r w:rsidR="00E84310">
        <w:rPr>
          <w:rFonts w:cs="Arial" w:hint="cs"/>
          <w:rtl/>
        </w:rPr>
        <w:t>,</w:t>
      </w:r>
      <w:r w:rsidRPr="0035124B">
        <w:rPr>
          <w:rFonts w:cs="Arial"/>
          <w:rtl/>
        </w:rPr>
        <w:t xml:space="preserve"> אין איסור כלל בראש מגולה לעולם רק לפני הגדולים וכן בעת התפ</w:t>
      </w:r>
      <w:r w:rsidR="002C0F61">
        <w:rPr>
          <w:rFonts w:cs="Arial" w:hint="cs"/>
          <w:rtl/>
        </w:rPr>
        <w:t>י</w:t>
      </w:r>
      <w:r w:rsidRPr="0035124B">
        <w:rPr>
          <w:rFonts w:cs="Arial"/>
          <w:rtl/>
        </w:rPr>
        <w:t>לה</w:t>
      </w:r>
      <w:r w:rsidR="002C0F61">
        <w:rPr>
          <w:rFonts w:cs="Arial" w:hint="cs"/>
          <w:rtl/>
        </w:rPr>
        <w:t>,</w:t>
      </w:r>
      <w:r w:rsidRPr="0035124B">
        <w:rPr>
          <w:rFonts w:cs="Arial"/>
          <w:rtl/>
        </w:rPr>
        <w:t xml:space="preserve"> אז נכון הדבר מצד המוסר</w:t>
      </w:r>
      <w:r w:rsidR="002C0858">
        <w:rPr>
          <w:rFonts w:cs="Arial" w:hint="cs"/>
          <w:rtl/>
        </w:rPr>
        <w:t>,</w:t>
      </w:r>
      <w:r w:rsidRPr="0035124B">
        <w:rPr>
          <w:rFonts w:cs="Arial"/>
          <w:rtl/>
        </w:rPr>
        <w:t xml:space="preserve"> ושאר היום לקדושים שעומדים לפני ה' תמיד</w:t>
      </w:r>
      <w:r w:rsidR="00842EFA">
        <w:rPr>
          <w:rFonts w:cs="Arial" w:hint="cs"/>
          <w:rtl/>
        </w:rPr>
        <w:t>.''</w:t>
      </w:r>
    </w:p>
    <w:p w14:paraId="46C71A6C" w14:textId="1F449D50" w:rsidR="00867427" w:rsidRDefault="00AD4B03" w:rsidP="00573F3E">
      <w:pPr>
        <w:rPr>
          <w:rtl/>
        </w:rPr>
      </w:pPr>
      <w:r w:rsidRPr="00AD4B03">
        <w:rPr>
          <w:rFonts w:hint="cs"/>
          <w:rtl/>
        </w:rPr>
        <w:t xml:space="preserve">ב. </w:t>
      </w:r>
      <w:r w:rsidR="00A24D26" w:rsidRPr="00BB761A">
        <w:rPr>
          <w:rFonts w:hint="cs"/>
          <w:b/>
          <w:bCs/>
          <w:rtl/>
        </w:rPr>
        <w:t>האור זרוע</w:t>
      </w:r>
      <w:r w:rsidR="0099263E">
        <w:rPr>
          <w:rFonts w:hint="cs"/>
          <w:rtl/>
        </w:rPr>
        <w:t xml:space="preserve"> </w:t>
      </w:r>
      <w:r w:rsidR="0099263E">
        <w:rPr>
          <w:rFonts w:hint="cs"/>
          <w:sz w:val="18"/>
          <w:szCs w:val="18"/>
          <w:rtl/>
        </w:rPr>
        <w:t>(שם</w:t>
      </w:r>
      <w:r w:rsidR="00BC2269">
        <w:rPr>
          <w:rFonts w:hint="cs"/>
          <w:sz w:val="18"/>
          <w:szCs w:val="18"/>
          <w:rtl/>
        </w:rPr>
        <w:t>)</w:t>
      </w:r>
      <w:r w:rsidR="00A24D26">
        <w:rPr>
          <w:rFonts w:hint="cs"/>
          <w:rtl/>
        </w:rPr>
        <w:t>, למרות שהביא את מנהג צרפת</w:t>
      </w:r>
      <w:r w:rsidR="00B504A1">
        <w:rPr>
          <w:rFonts w:hint="cs"/>
          <w:rtl/>
        </w:rPr>
        <w:t>,</w:t>
      </w:r>
      <w:r w:rsidR="00BB761A">
        <w:rPr>
          <w:rFonts w:hint="cs"/>
          <w:rtl/>
        </w:rPr>
        <w:t xml:space="preserve"> חלק עליו וכתב</w:t>
      </w:r>
      <w:r w:rsidR="00867427">
        <w:rPr>
          <w:rFonts w:hint="cs"/>
          <w:rtl/>
        </w:rPr>
        <w:t>, שאסור להוציא שם ה' ללא כיסוי ראש</w:t>
      </w:r>
      <w:r w:rsidR="00573F3E">
        <w:rPr>
          <w:rFonts w:hint="cs"/>
          <w:rtl/>
        </w:rPr>
        <w:t xml:space="preserve"> וכדעה השנייה במסכת סופרים האוסרת</w:t>
      </w:r>
      <w:r w:rsidR="00867427">
        <w:rPr>
          <w:rFonts w:hint="cs"/>
          <w:rtl/>
        </w:rPr>
        <w:t>.</w:t>
      </w:r>
      <w:r w:rsidR="00573F3E">
        <w:rPr>
          <w:rFonts w:hint="cs"/>
          <w:rtl/>
        </w:rPr>
        <w:t xml:space="preserve"> כדבריו פסק להלכה גם </w:t>
      </w:r>
      <w:r w:rsidR="00573F3E" w:rsidRPr="00962AF7">
        <w:rPr>
          <w:rFonts w:hint="cs"/>
          <w:b/>
          <w:bCs/>
          <w:rtl/>
        </w:rPr>
        <w:t>הרב עובדיה</w:t>
      </w:r>
      <w:r w:rsidR="00573F3E">
        <w:rPr>
          <w:rFonts w:hint="cs"/>
          <w:rtl/>
        </w:rPr>
        <w:t xml:space="preserve"> </w:t>
      </w:r>
      <w:r w:rsidR="00573F3E">
        <w:rPr>
          <w:rFonts w:hint="cs"/>
          <w:sz w:val="18"/>
          <w:szCs w:val="18"/>
          <w:rtl/>
        </w:rPr>
        <w:t xml:space="preserve">(יביע אומר או''ח ו, טו) </w:t>
      </w:r>
      <w:r w:rsidR="00573F3E">
        <w:rPr>
          <w:rFonts w:hint="cs"/>
          <w:rtl/>
        </w:rPr>
        <w:t xml:space="preserve">שכך הבין גם בדעת </w:t>
      </w:r>
      <w:r w:rsidR="00573F3E" w:rsidRPr="00AB10A3">
        <w:rPr>
          <w:rFonts w:hint="cs"/>
          <w:b/>
          <w:bCs/>
          <w:rtl/>
        </w:rPr>
        <w:t>השולחן ערוך</w:t>
      </w:r>
      <w:r w:rsidR="00AB10A3">
        <w:rPr>
          <w:rFonts w:hint="cs"/>
          <w:rtl/>
        </w:rPr>
        <w:t xml:space="preserve"> </w:t>
      </w:r>
      <w:r w:rsidR="00AB10A3">
        <w:rPr>
          <w:rFonts w:hint="cs"/>
          <w:sz w:val="18"/>
          <w:szCs w:val="18"/>
          <w:rtl/>
        </w:rPr>
        <w:t>(צא,</w:t>
      </w:r>
      <w:r w:rsidR="00A64DE5">
        <w:rPr>
          <w:rFonts w:hint="cs"/>
          <w:sz w:val="18"/>
          <w:szCs w:val="18"/>
          <w:rtl/>
        </w:rPr>
        <w:t xml:space="preserve"> ג)</w:t>
      </w:r>
      <w:r w:rsidR="00AB10A3">
        <w:rPr>
          <w:rFonts w:hint="cs"/>
          <w:sz w:val="18"/>
          <w:szCs w:val="18"/>
          <w:rtl/>
        </w:rPr>
        <w:t xml:space="preserve"> </w:t>
      </w:r>
      <w:r w:rsidR="00573F3E">
        <w:rPr>
          <w:rFonts w:hint="cs"/>
          <w:rtl/>
        </w:rPr>
        <w:t xml:space="preserve"> וכן בפועל פסקו להלכה אחרונים </w:t>
      </w:r>
      <w:r w:rsidR="007B0F78">
        <w:rPr>
          <w:rFonts w:hint="cs"/>
          <w:rtl/>
        </w:rPr>
        <w:t xml:space="preserve">רבים </w:t>
      </w:r>
      <w:r w:rsidR="00573F3E">
        <w:rPr>
          <w:rFonts w:hint="cs"/>
          <w:rtl/>
        </w:rPr>
        <w:t>ש</w:t>
      </w:r>
      <w:r w:rsidR="00B82B5E">
        <w:rPr>
          <w:rFonts w:hint="cs"/>
          <w:rtl/>
        </w:rPr>
        <w:t>ה</w:t>
      </w:r>
      <w:r w:rsidR="00573F3E">
        <w:rPr>
          <w:rFonts w:hint="cs"/>
          <w:rtl/>
        </w:rPr>
        <w:t xml:space="preserve">איסור </w:t>
      </w:r>
      <w:r w:rsidR="00B82B5E">
        <w:rPr>
          <w:rFonts w:hint="cs"/>
          <w:rtl/>
        </w:rPr>
        <w:t>לומר שם ה' ללא כיסוי ראש הוא מעיקר הדין</w:t>
      </w:r>
      <w:r w:rsidR="00573F3E">
        <w:rPr>
          <w:rFonts w:hint="cs"/>
          <w:rtl/>
        </w:rPr>
        <w:t>.</w:t>
      </w:r>
      <w:r w:rsidR="00867427">
        <w:rPr>
          <w:rFonts w:hint="cs"/>
          <w:rtl/>
        </w:rPr>
        <w:t xml:space="preserve"> </w:t>
      </w:r>
      <w:r w:rsidR="00BB761A">
        <w:rPr>
          <w:rFonts w:hint="cs"/>
          <w:rtl/>
        </w:rPr>
        <w:t xml:space="preserve"> </w:t>
      </w:r>
      <w:r w:rsidR="00A24D26">
        <w:rPr>
          <w:rFonts w:hint="cs"/>
          <w:rtl/>
        </w:rPr>
        <w:t xml:space="preserve"> </w:t>
      </w:r>
    </w:p>
    <w:p w14:paraId="2BE91EB0" w14:textId="00F78304" w:rsidR="00C87752" w:rsidRDefault="00C87752" w:rsidP="00B504A1">
      <w:pPr>
        <w:rPr>
          <w:rtl/>
        </w:rPr>
      </w:pPr>
      <w:r>
        <w:rPr>
          <w:rFonts w:hint="cs"/>
          <w:rtl/>
        </w:rPr>
        <w:t>כיצד יתרץ האור זרוע את דברי הגמרא בברכות?</w:t>
      </w:r>
      <w:r>
        <w:rPr>
          <w:rFonts w:hint="cs"/>
        </w:rPr>
        <w:t xml:space="preserve"> </w:t>
      </w:r>
      <w:r w:rsidR="006569EF">
        <w:rPr>
          <w:rFonts w:hint="cs"/>
          <w:rtl/>
        </w:rPr>
        <w:t>נראה שיסב</w:t>
      </w:r>
      <w:r w:rsidR="00B504A1">
        <w:rPr>
          <w:rFonts w:hint="cs"/>
          <w:rtl/>
        </w:rPr>
        <w:t>ו</w:t>
      </w:r>
      <w:r w:rsidR="006569EF">
        <w:rPr>
          <w:rFonts w:hint="cs"/>
          <w:rtl/>
        </w:rPr>
        <w:t xml:space="preserve">ר כדעת </w:t>
      </w:r>
      <w:r w:rsidR="006569EF" w:rsidRPr="006569EF">
        <w:rPr>
          <w:rFonts w:hint="cs"/>
          <w:b/>
          <w:bCs/>
          <w:rtl/>
        </w:rPr>
        <w:t>הרא''ה</w:t>
      </w:r>
      <w:r w:rsidR="006569EF">
        <w:rPr>
          <w:rFonts w:hint="cs"/>
          <w:rtl/>
        </w:rPr>
        <w:t xml:space="preserve"> </w:t>
      </w:r>
      <w:r w:rsidR="006569EF">
        <w:rPr>
          <w:rFonts w:hint="cs"/>
          <w:sz w:val="18"/>
          <w:szCs w:val="18"/>
          <w:rtl/>
        </w:rPr>
        <w:t>(שם)</w:t>
      </w:r>
      <w:r w:rsidR="006569EF">
        <w:rPr>
          <w:rFonts w:hint="cs"/>
          <w:rtl/>
        </w:rPr>
        <w:t xml:space="preserve">, שכתב שאין סדר הברכות שמביאה הגמרא בא להורות על הסדר בו הן צריכות להתנהל, </w:t>
      </w:r>
      <w:r w:rsidR="00B504A1">
        <w:rPr>
          <w:rFonts w:hint="cs"/>
          <w:rtl/>
        </w:rPr>
        <w:t>ולכן</w:t>
      </w:r>
      <w:r w:rsidR="006569EF">
        <w:rPr>
          <w:rFonts w:hint="cs"/>
          <w:rtl/>
        </w:rPr>
        <w:t xml:space="preserve"> צריך לומר שאת כיסוי הראש </w:t>
      </w:r>
      <w:r w:rsidR="00B504A1">
        <w:rPr>
          <w:rFonts w:hint="cs"/>
          <w:rtl/>
        </w:rPr>
        <w:t>יש לשים</w:t>
      </w:r>
      <w:r w:rsidR="006569EF">
        <w:rPr>
          <w:rFonts w:hint="cs"/>
          <w:rtl/>
        </w:rPr>
        <w:t xml:space="preserve"> בתחילת ברכות אלו.</w:t>
      </w:r>
    </w:p>
    <w:p w14:paraId="7CAF92E7" w14:textId="14DF49DA" w:rsidR="003044B5" w:rsidRDefault="00867427" w:rsidP="00B504A1">
      <w:pPr>
        <w:rPr>
          <w:rtl/>
        </w:rPr>
      </w:pPr>
      <w:r>
        <w:rPr>
          <w:rFonts w:hint="cs"/>
          <w:rtl/>
        </w:rPr>
        <w:t>ג. גישה שלישית</w:t>
      </w:r>
      <w:r w:rsidR="00B504A1">
        <w:rPr>
          <w:rFonts w:hint="cs"/>
          <w:rtl/>
        </w:rPr>
        <w:t>,</w:t>
      </w:r>
      <w:r>
        <w:rPr>
          <w:rFonts w:hint="cs"/>
          <w:rtl/>
        </w:rPr>
        <w:t xml:space="preserve"> גישת ביניים, היא גישת </w:t>
      </w:r>
      <w:r w:rsidRPr="00867427">
        <w:rPr>
          <w:rFonts w:hint="cs"/>
          <w:b/>
          <w:bCs/>
          <w:rtl/>
        </w:rPr>
        <w:t>הרמב''ם</w:t>
      </w:r>
      <w:r>
        <w:rPr>
          <w:rFonts w:hint="cs"/>
          <w:rtl/>
        </w:rPr>
        <w:t xml:space="preserve">. </w:t>
      </w:r>
      <w:r w:rsidR="00FD25F6">
        <w:rPr>
          <w:rFonts w:hint="cs"/>
          <w:rtl/>
        </w:rPr>
        <w:t xml:space="preserve">בניגוד לאור זרוע </w:t>
      </w:r>
      <w:r w:rsidR="00A51C32">
        <w:rPr>
          <w:rFonts w:hint="cs"/>
          <w:rtl/>
        </w:rPr>
        <w:t xml:space="preserve">לא ציין שיש </w:t>
      </w:r>
      <w:r w:rsidR="00FD25F6">
        <w:rPr>
          <w:rFonts w:hint="cs"/>
          <w:rtl/>
        </w:rPr>
        <w:t>איסור לברך ללא כיסוי ראש</w:t>
      </w:r>
      <w:r w:rsidR="0035669E">
        <w:rPr>
          <w:rFonts w:hint="cs"/>
          <w:rtl/>
        </w:rPr>
        <w:t>,</w:t>
      </w:r>
      <w:r w:rsidR="00506312">
        <w:rPr>
          <w:rFonts w:hint="cs"/>
          <w:rtl/>
        </w:rPr>
        <w:t xml:space="preserve"> כיוון שכפי שהוכיח הגר''א </w:t>
      </w:r>
      <w:r w:rsidR="0035669E">
        <w:rPr>
          <w:rFonts w:hint="cs"/>
          <w:rtl/>
        </w:rPr>
        <w:t>מ</w:t>
      </w:r>
      <w:r w:rsidR="00506312">
        <w:rPr>
          <w:rFonts w:hint="cs"/>
          <w:rtl/>
        </w:rPr>
        <w:t xml:space="preserve">הגמרא בברכות אין בכך איסור. עם כל זאת </w:t>
      </w:r>
      <w:r w:rsidR="00FD25F6">
        <w:rPr>
          <w:rFonts w:hint="cs"/>
          <w:rtl/>
        </w:rPr>
        <w:t>ציין בהלכות תפילה</w:t>
      </w:r>
      <w:r w:rsidR="00F36E59">
        <w:rPr>
          <w:rFonts w:hint="cs"/>
          <w:rtl/>
        </w:rPr>
        <w:t xml:space="preserve"> </w:t>
      </w:r>
      <w:r w:rsidR="00F36E59">
        <w:rPr>
          <w:rFonts w:hint="cs"/>
          <w:sz w:val="18"/>
          <w:szCs w:val="18"/>
          <w:rtl/>
        </w:rPr>
        <w:t>(ה, א)</w:t>
      </w:r>
      <w:r w:rsidR="00FD25F6">
        <w:rPr>
          <w:rFonts w:hint="cs"/>
          <w:rtl/>
        </w:rPr>
        <w:t xml:space="preserve">, שחלק מעמידה לפני המלך </w:t>
      </w:r>
      <w:r w:rsidR="0035669E">
        <w:rPr>
          <w:rFonts w:hint="cs"/>
          <w:rtl/>
        </w:rPr>
        <w:t xml:space="preserve">בתפילה </w:t>
      </w:r>
      <w:r w:rsidR="00FD25F6">
        <w:rPr>
          <w:rFonts w:hint="cs"/>
          <w:rtl/>
        </w:rPr>
        <w:t>היא לכסות את הראש, ומשום כך אין להתפלל ללא כיסוי ראש</w:t>
      </w:r>
      <w:r w:rsidR="009A4A4A">
        <w:rPr>
          <w:rFonts w:hint="cs"/>
          <w:rtl/>
        </w:rPr>
        <w:t xml:space="preserve">, ובדומה </w:t>
      </w:r>
      <w:r w:rsidR="0035669E">
        <w:rPr>
          <w:rFonts w:hint="cs"/>
          <w:rtl/>
        </w:rPr>
        <w:t xml:space="preserve">לכך </w:t>
      </w:r>
      <w:r w:rsidR="009A4A4A">
        <w:rPr>
          <w:rFonts w:hint="cs"/>
          <w:rtl/>
        </w:rPr>
        <w:t>כתבו חלק מהראשונים ביחס לברכת המזון</w:t>
      </w:r>
      <w:r w:rsidR="00FD25F6">
        <w:rPr>
          <w:rFonts w:hint="cs"/>
          <w:rtl/>
        </w:rPr>
        <w:t>.</w:t>
      </w:r>
    </w:p>
    <w:p w14:paraId="007273A2" w14:textId="413E3000" w:rsidR="003044B5" w:rsidRDefault="003044B5" w:rsidP="00F37515">
      <w:pPr>
        <w:rPr>
          <w:b/>
          <w:bCs/>
          <w:u w:val="single"/>
          <w:rtl/>
        </w:rPr>
      </w:pPr>
      <w:r>
        <w:rPr>
          <w:rFonts w:hint="cs"/>
          <w:b/>
          <w:bCs/>
          <w:u w:val="single"/>
          <w:rtl/>
        </w:rPr>
        <w:t>נשים שאינן נשואות</w:t>
      </w:r>
    </w:p>
    <w:p w14:paraId="09C453BC" w14:textId="08C125C0" w:rsidR="00637DC8" w:rsidRDefault="0034465F" w:rsidP="00B504A1">
      <w:pPr>
        <w:rPr>
          <w:rtl/>
        </w:rPr>
      </w:pPr>
      <w:r>
        <w:rPr>
          <w:rFonts w:hint="cs"/>
          <w:rtl/>
        </w:rPr>
        <w:t>עד כה ראינו את הדיון סביב חיוב גברים בכיסוי ראש</w:t>
      </w:r>
      <w:r w:rsidR="000601B6">
        <w:rPr>
          <w:rFonts w:hint="cs"/>
          <w:rtl/>
        </w:rPr>
        <w:t xml:space="preserve"> בה</w:t>
      </w:r>
      <w:r w:rsidR="00B504A1">
        <w:rPr>
          <w:rFonts w:hint="cs"/>
          <w:rtl/>
        </w:rPr>
        <w:t>ילוכם</w:t>
      </w:r>
      <w:r w:rsidR="000601B6">
        <w:rPr>
          <w:rFonts w:hint="cs"/>
          <w:rtl/>
        </w:rPr>
        <w:t xml:space="preserve"> ובברכות, ושלפוסקים רבים החיוב הוא ממידת חסידות בלבד, אם כי בפועל מדובר במנהג שהתקבע בעם ישראל</w:t>
      </w:r>
      <w:r w:rsidR="00BF2AC6">
        <w:rPr>
          <w:rFonts w:hint="cs"/>
          <w:rtl/>
        </w:rPr>
        <w:t>.</w:t>
      </w:r>
      <w:r>
        <w:rPr>
          <w:rFonts w:hint="cs"/>
          <w:rtl/>
        </w:rPr>
        <w:t xml:space="preserve"> </w:t>
      </w:r>
      <w:r w:rsidR="000601B6">
        <w:rPr>
          <w:rFonts w:hint="cs"/>
          <w:rtl/>
        </w:rPr>
        <w:t>מה דין נשים רווקות,</w:t>
      </w:r>
      <w:r w:rsidR="000601B6">
        <w:rPr>
          <w:rFonts w:hint="cs"/>
        </w:rPr>
        <w:t xml:space="preserve"> </w:t>
      </w:r>
      <w:r w:rsidR="000601B6">
        <w:rPr>
          <w:rFonts w:hint="cs"/>
          <w:rtl/>
        </w:rPr>
        <w:t xml:space="preserve">האם הן חייבות בכיסוי ראש כאשר הן הולכות ברחוב? דנו הפוסקים בעניין זה בעקבות </w:t>
      </w:r>
      <w:r w:rsidR="00CB2B10">
        <w:rPr>
          <w:rFonts w:hint="cs"/>
          <w:rtl/>
        </w:rPr>
        <w:t>ס</w:t>
      </w:r>
      <w:r w:rsidR="000601B6">
        <w:rPr>
          <w:rFonts w:hint="cs"/>
          <w:rtl/>
        </w:rPr>
        <w:t>תירה בשולחן ערוך</w:t>
      </w:r>
      <w:r w:rsidR="003373E5">
        <w:rPr>
          <w:rFonts w:hint="cs"/>
          <w:rtl/>
        </w:rPr>
        <w:t>:</w:t>
      </w:r>
    </w:p>
    <w:p w14:paraId="5CAC56A6" w14:textId="04CBDFF0" w:rsidR="0034465F" w:rsidRPr="00DD368D" w:rsidRDefault="0034465F" w:rsidP="00F37515">
      <w:pPr>
        <w:rPr>
          <w:rtl/>
        </w:rPr>
      </w:pPr>
      <w:r w:rsidRPr="0034465F">
        <w:rPr>
          <w:rFonts w:hint="cs"/>
          <w:b/>
          <w:bCs/>
          <w:rtl/>
        </w:rPr>
        <w:t xml:space="preserve">מצד אחד </w:t>
      </w:r>
      <w:r w:rsidR="00C96A21">
        <w:rPr>
          <w:rFonts w:hint="cs"/>
          <w:rtl/>
        </w:rPr>
        <w:t xml:space="preserve">בסדר אורח חיים </w:t>
      </w:r>
      <w:r w:rsidR="009A4A4A">
        <w:rPr>
          <w:rFonts w:hint="cs"/>
          <w:rtl/>
        </w:rPr>
        <w:t xml:space="preserve">פסק </w:t>
      </w:r>
      <w:r w:rsidR="00C96A21">
        <w:rPr>
          <w:rFonts w:hint="cs"/>
          <w:rtl/>
        </w:rPr>
        <w:t xml:space="preserve">השולחן ערוך </w:t>
      </w:r>
      <w:r w:rsidR="00C96A21">
        <w:rPr>
          <w:rFonts w:hint="cs"/>
          <w:sz w:val="18"/>
          <w:szCs w:val="18"/>
          <w:rtl/>
        </w:rPr>
        <w:t xml:space="preserve">(עה, ב) </w:t>
      </w:r>
      <w:r w:rsidR="00DD368D">
        <w:rPr>
          <w:rFonts w:hint="cs"/>
          <w:rtl/>
        </w:rPr>
        <w:t>שמותר לקרוא קריאת שמע כנגד שער אשה רווקה, כיוון שדרכן ללכת פרועות ראש</w:t>
      </w:r>
      <w:r w:rsidR="00BF2AC6">
        <w:rPr>
          <w:rFonts w:hint="cs"/>
          <w:rtl/>
        </w:rPr>
        <w:t xml:space="preserve"> - עולה </w:t>
      </w:r>
      <w:r w:rsidR="00B504A1">
        <w:rPr>
          <w:rFonts w:hint="cs"/>
          <w:rtl/>
        </w:rPr>
        <w:t xml:space="preserve">מכאן </w:t>
      </w:r>
      <w:r w:rsidR="00BF2AC6">
        <w:rPr>
          <w:rFonts w:hint="cs"/>
          <w:rtl/>
        </w:rPr>
        <w:t>שהן לא חייבות בכיסוי ראש</w:t>
      </w:r>
      <w:r w:rsidR="00DD368D">
        <w:rPr>
          <w:rFonts w:hint="cs"/>
          <w:rtl/>
        </w:rPr>
        <w:t xml:space="preserve">. </w:t>
      </w:r>
      <w:r w:rsidR="00DD368D" w:rsidRPr="00DD368D">
        <w:rPr>
          <w:rFonts w:hint="cs"/>
          <w:b/>
          <w:bCs/>
          <w:rtl/>
        </w:rPr>
        <w:t>מצד שני</w:t>
      </w:r>
      <w:r w:rsidR="00DD368D">
        <w:rPr>
          <w:rFonts w:hint="cs"/>
          <w:b/>
          <w:bCs/>
          <w:rtl/>
        </w:rPr>
        <w:t xml:space="preserve"> </w:t>
      </w:r>
      <w:r w:rsidR="00DD368D">
        <w:rPr>
          <w:rFonts w:hint="cs"/>
          <w:rtl/>
        </w:rPr>
        <w:t xml:space="preserve">בסדר אבן העזר </w:t>
      </w:r>
      <w:r w:rsidR="00DD368D">
        <w:rPr>
          <w:rFonts w:hint="cs"/>
          <w:sz w:val="18"/>
          <w:szCs w:val="18"/>
          <w:rtl/>
        </w:rPr>
        <w:t xml:space="preserve">(כא, א) </w:t>
      </w:r>
      <w:r w:rsidR="00DD368D">
        <w:rPr>
          <w:rFonts w:hint="cs"/>
          <w:rtl/>
        </w:rPr>
        <w:t>פסק השולחן ערוך,</w:t>
      </w:r>
      <w:r w:rsidR="00681CA2">
        <w:rPr>
          <w:rFonts w:hint="cs"/>
          <w:rtl/>
        </w:rPr>
        <w:t xml:space="preserve"> שלא תלכנה בנות ישראל פרועות ראש בשוק, בין פנויה בין אשת איש</w:t>
      </w:r>
      <w:r w:rsidR="00BF2AC6">
        <w:rPr>
          <w:rFonts w:hint="cs"/>
          <w:rtl/>
        </w:rPr>
        <w:t xml:space="preserve"> - עולה </w:t>
      </w:r>
      <w:r w:rsidR="00B504A1">
        <w:rPr>
          <w:rFonts w:hint="cs"/>
          <w:rtl/>
        </w:rPr>
        <w:t xml:space="preserve">מכאן </w:t>
      </w:r>
      <w:r w:rsidR="00BF2AC6">
        <w:rPr>
          <w:rFonts w:hint="cs"/>
          <w:rtl/>
        </w:rPr>
        <w:t>שהן חייבו</w:t>
      </w:r>
      <w:r w:rsidR="00B504A1">
        <w:rPr>
          <w:rFonts w:hint="cs"/>
          <w:rtl/>
        </w:rPr>
        <w:t>ת</w:t>
      </w:r>
      <w:r w:rsidR="00BF2AC6">
        <w:rPr>
          <w:rFonts w:hint="cs"/>
          <w:rtl/>
        </w:rPr>
        <w:t xml:space="preserve"> בכיסוי ראש</w:t>
      </w:r>
      <w:r w:rsidR="00681CA2">
        <w:rPr>
          <w:rFonts w:hint="cs"/>
          <w:rtl/>
        </w:rPr>
        <w:t>.</w:t>
      </w:r>
      <w:r w:rsidR="00DD368D">
        <w:rPr>
          <w:rFonts w:hint="cs"/>
          <w:rtl/>
        </w:rPr>
        <w:t xml:space="preserve"> </w:t>
      </w:r>
    </w:p>
    <w:p w14:paraId="4CF126A3" w14:textId="16D47F7E" w:rsidR="00344915" w:rsidRDefault="00BF2AC6" w:rsidP="00B26474">
      <w:pPr>
        <w:rPr>
          <w:b/>
          <w:bCs/>
          <w:rtl/>
        </w:rPr>
      </w:pPr>
      <w:r w:rsidRPr="00BF2AC6">
        <w:rPr>
          <w:rFonts w:hint="cs"/>
          <w:rtl/>
        </w:rPr>
        <w:t>א.</w:t>
      </w:r>
      <w:r>
        <w:rPr>
          <w:rFonts w:hint="cs"/>
          <w:rtl/>
        </w:rPr>
        <w:t xml:space="preserve"> </w:t>
      </w:r>
      <w:r w:rsidRPr="00BF2AC6">
        <w:rPr>
          <w:rFonts w:hint="cs"/>
          <w:b/>
          <w:bCs/>
          <w:rtl/>
        </w:rPr>
        <w:t>ה</w:t>
      </w:r>
      <w:r w:rsidR="007B5784">
        <w:rPr>
          <w:rFonts w:hint="cs"/>
          <w:b/>
          <w:bCs/>
          <w:rtl/>
        </w:rPr>
        <w:t xml:space="preserve">ב''ח </w:t>
      </w:r>
      <w:r w:rsidR="007B5784" w:rsidRPr="007B5784">
        <w:rPr>
          <w:rFonts w:hint="cs"/>
          <w:sz w:val="18"/>
          <w:szCs w:val="18"/>
          <w:rtl/>
        </w:rPr>
        <w:t>(אבה''ע ד''ה לא)</w:t>
      </w:r>
      <w:r w:rsidR="007B5784">
        <w:rPr>
          <w:rFonts w:hint="cs"/>
          <w:b/>
          <w:bCs/>
          <w:sz w:val="18"/>
          <w:szCs w:val="18"/>
          <w:rtl/>
        </w:rPr>
        <w:t xml:space="preserve"> </w:t>
      </w:r>
      <w:r w:rsidR="007B5784" w:rsidRPr="007B5784">
        <w:rPr>
          <w:rFonts w:hint="cs"/>
          <w:rtl/>
        </w:rPr>
        <w:t>כתב</w:t>
      </w:r>
      <w:r w:rsidR="007B5784">
        <w:rPr>
          <w:rFonts w:hint="cs"/>
          <w:rtl/>
        </w:rPr>
        <w:t xml:space="preserve"> ליישב</w:t>
      </w:r>
      <w:r w:rsidR="00344915" w:rsidRPr="00344915">
        <w:rPr>
          <w:rFonts w:hint="cs"/>
          <w:rtl/>
        </w:rPr>
        <w:t>,</w:t>
      </w:r>
      <w:r w:rsidR="00344915">
        <w:rPr>
          <w:rFonts w:hint="cs"/>
          <w:rtl/>
        </w:rPr>
        <w:t xml:space="preserve"> שכאשר השולחן ערוך כתב שנשים פנויות לא תל</w:t>
      </w:r>
      <w:r w:rsidR="00B44766">
        <w:rPr>
          <w:rFonts w:hint="cs"/>
          <w:rtl/>
        </w:rPr>
        <w:t>כנה</w:t>
      </w:r>
      <w:r w:rsidR="00344915">
        <w:rPr>
          <w:rFonts w:hint="cs"/>
          <w:rtl/>
        </w:rPr>
        <w:t xml:space="preserve"> גלויות ראש בשוק, כוונתו לאלמנות, ש</w:t>
      </w:r>
      <w:r w:rsidR="00B26474">
        <w:rPr>
          <w:rFonts w:hint="cs"/>
          <w:rtl/>
        </w:rPr>
        <w:t>מכיוון</w:t>
      </w:r>
      <w:r w:rsidR="0035669E">
        <w:rPr>
          <w:rFonts w:hint="cs"/>
          <w:rtl/>
        </w:rPr>
        <w:t xml:space="preserve"> </w:t>
      </w:r>
      <w:r w:rsidR="00344915">
        <w:rPr>
          <w:rFonts w:hint="cs"/>
          <w:rtl/>
        </w:rPr>
        <w:t>שהיו נשואות בעבר</w:t>
      </w:r>
      <w:r w:rsidR="00B26474">
        <w:rPr>
          <w:rFonts w:hint="cs"/>
          <w:rtl/>
        </w:rPr>
        <w:t>,</w:t>
      </w:r>
      <w:r w:rsidR="00344915">
        <w:rPr>
          <w:rFonts w:hint="cs"/>
          <w:rtl/>
        </w:rPr>
        <w:t xml:space="preserve"> חייבות גם עתה בכיסוי ראש. לעומת זאת כאשר פסק</w:t>
      </w:r>
      <w:r w:rsidR="000A3A12">
        <w:rPr>
          <w:rFonts w:hint="cs"/>
          <w:rtl/>
        </w:rPr>
        <w:t xml:space="preserve"> </w:t>
      </w:r>
      <w:r w:rsidR="00344915">
        <w:rPr>
          <w:rFonts w:hint="cs"/>
          <w:rtl/>
        </w:rPr>
        <w:t xml:space="preserve">שמותר לקרוא קריאת שמע כנגד </w:t>
      </w:r>
      <w:r w:rsidR="0035669E">
        <w:rPr>
          <w:rFonts w:hint="cs"/>
          <w:rtl/>
        </w:rPr>
        <w:t xml:space="preserve">שער </w:t>
      </w:r>
      <w:r w:rsidR="00344915">
        <w:rPr>
          <w:rFonts w:hint="cs"/>
          <w:rtl/>
        </w:rPr>
        <w:t xml:space="preserve">רווקה, כוונתו לאשה שלא הייתה נשואה מעולם, ומשום כך אינה חייבת בכיסוי ראש, וכן פסק </w:t>
      </w:r>
      <w:r w:rsidR="00344915" w:rsidRPr="00344915">
        <w:rPr>
          <w:rFonts w:hint="cs"/>
          <w:b/>
          <w:bCs/>
          <w:rtl/>
        </w:rPr>
        <w:t>המשנה</w:t>
      </w:r>
      <w:r w:rsidR="00344915">
        <w:rPr>
          <w:rFonts w:hint="cs"/>
          <w:rtl/>
        </w:rPr>
        <w:t xml:space="preserve"> </w:t>
      </w:r>
      <w:r w:rsidR="00344915" w:rsidRPr="00344915">
        <w:rPr>
          <w:rFonts w:hint="cs"/>
          <w:b/>
          <w:bCs/>
          <w:rtl/>
        </w:rPr>
        <w:t>ברורה</w:t>
      </w:r>
      <w:r w:rsidR="00344915">
        <w:rPr>
          <w:rFonts w:hint="cs"/>
          <w:rtl/>
        </w:rPr>
        <w:t xml:space="preserve"> </w:t>
      </w:r>
      <w:r w:rsidR="00344915">
        <w:rPr>
          <w:rFonts w:hint="cs"/>
          <w:sz w:val="18"/>
          <w:szCs w:val="18"/>
          <w:rtl/>
        </w:rPr>
        <w:t>(שם, יב)</w:t>
      </w:r>
      <w:r w:rsidR="00344915">
        <w:rPr>
          <w:rFonts w:hint="cs"/>
          <w:rtl/>
        </w:rPr>
        <w:t xml:space="preserve">.  </w:t>
      </w:r>
      <w:r w:rsidR="00344915">
        <w:rPr>
          <w:rFonts w:hint="cs"/>
          <w:b/>
          <w:bCs/>
          <w:rtl/>
        </w:rPr>
        <w:t xml:space="preserve"> </w:t>
      </w:r>
      <w:r w:rsidR="007B5784">
        <w:rPr>
          <w:rFonts w:hint="cs"/>
          <w:b/>
          <w:bCs/>
          <w:rtl/>
        </w:rPr>
        <w:t xml:space="preserve"> </w:t>
      </w:r>
    </w:p>
    <w:p w14:paraId="47764AD6" w14:textId="2FBDBD1D" w:rsidR="00A33DA4" w:rsidRPr="00344915" w:rsidRDefault="00344915" w:rsidP="00B26474">
      <w:pPr>
        <w:rPr>
          <w:rtl/>
        </w:rPr>
      </w:pPr>
      <w:r w:rsidRPr="00344915">
        <w:rPr>
          <w:rFonts w:hint="cs"/>
          <w:rtl/>
        </w:rPr>
        <w:t>ב.</w:t>
      </w:r>
      <w:r>
        <w:rPr>
          <w:rFonts w:hint="cs"/>
          <w:b/>
          <w:bCs/>
          <w:rtl/>
        </w:rPr>
        <w:t xml:space="preserve"> ה</w:t>
      </w:r>
      <w:r w:rsidR="00BF2AC6" w:rsidRPr="00BF2AC6">
        <w:rPr>
          <w:rFonts w:hint="cs"/>
          <w:b/>
          <w:bCs/>
          <w:rtl/>
        </w:rPr>
        <w:t>מגן אברהם</w:t>
      </w:r>
      <w:r w:rsidR="00BF2AC6">
        <w:rPr>
          <w:rFonts w:hint="cs"/>
          <w:rtl/>
        </w:rPr>
        <w:t xml:space="preserve"> </w:t>
      </w:r>
      <w:r>
        <w:rPr>
          <w:rFonts w:hint="cs"/>
          <w:sz w:val="18"/>
          <w:szCs w:val="18"/>
          <w:rtl/>
        </w:rPr>
        <w:t xml:space="preserve">(שם, ג) </w:t>
      </w:r>
      <w:r>
        <w:rPr>
          <w:rFonts w:hint="cs"/>
          <w:rtl/>
        </w:rPr>
        <w:t xml:space="preserve">חלק וכתב, שלא מסתבר שהשולחן ערוך </w:t>
      </w:r>
      <w:r w:rsidR="005776E4">
        <w:rPr>
          <w:rFonts w:hint="cs"/>
          <w:rtl/>
        </w:rPr>
        <w:t xml:space="preserve">מדבר באשה אלמנה, שאם כן היה לו לציין </w:t>
      </w:r>
      <w:r w:rsidR="004755AC">
        <w:rPr>
          <w:rFonts w:hint="cs"/>
          <w:rtl/>
        </w:rPr>
        <w:t>שב</w:t>
      </w:r>
      <w:r w:rsidR="005776E4">
        <w:rPr>
          <w:rFonts w:hint="cs"/>
          <w:rtl/>
        </w:rPr>
        <w:t xml:space="preserve">כך מדובר ולא לכתוב </w:t>
      </w:r>
      <w:r w:rsidR="00F71145">
        <w:rPr>
          <w:rFonts w:hint="cs"/>
          <w:rtl/>
        </w:rPr>
        <w:t xml:space="preserve">רק </w:t>
      </w:r>
      <w:r w:rsidR="005776E4">
        <w:rPr>
          <w:rFonts w:hint="cs"/>
          <w:rtl/>
        </w:rPr>
        <w:t xml:space="preserve">'פנויות'. משום כך </w:t>
      </w:r>
      <w:r w:rsidR="00F83967">
        <w:rPr>
          <w:rFonts w:hint="cs"/>
          <w:rtl/>
        </w:rPr>
        <w:t>תירץ</w:t>
      </w:r>
      <w:r w:rsidR="005776E4">
        <w:rPr>
          <w:rFonts w:hint="cs"/>
          <w:rtl/>
        </w:rPr>
        <w:t xml:space="preserve">, שיש חילוק בין שיער פרוע לשיער קלוע. כאשר </w:t>
      </w:r>
      <w:r w:rsidR="00164EF5">
        <w:rPr>
          <w:rFonts w:hint="cs"/>
          <w:rtl/>
        </w:rPr>
        <w:t>נ</w:t>
      </w:r>
      <w:r w:rsidR="00B94DC6">
        <w:rPr>
          <w:rFonts w:hint="cs"/>
          <w:rtl/>
        </w:rPr>
        <w:t xml:space="preserve">פסק שאין </w:t>
      </w:r>
      <w:r w:rsidR="005776E4">
        <w:rPr>
          <w:rFonts w:hint="cs"/>
          <w:rtl/>
        </w:rPr>
        <w:t xml:space="preserve">לפנויות ללכת בשוק בגילוי ראש, </w:t>
      </w:r>
      <w:r w:rsidR="003C30EE">
        <w:rPr>
          <w:rFonts w:hint="cs"/>
          <w:rtl/>
        </w:rPr>
        <w:t>הכוונה</w:t>
      </w:r>
      <w:r w:rsidR="005776E4">
        <w:rPr>
          <w:rFonts w:hint="cs"/>
          <w:rtl/>
        </w:rPr>
        <w:t xml:space="preserve"> ששער</w:t>
      </w:r>
      <w:r w:rsidR="003C30EE">
        <w:rPr>
          <w:rFonts w:hint="cs"/>
          <w:rtl/>
        </w:rPr>
        <w:t>ן</w:t>
      </w:r>
      <w:r w:rsidR="005776E4">
        <w:rPr>
          <w:rFonts w:hint="cs"/>
          <w:rtl/>
        </w:rPr>
        <w:t xml:space="preserve"> צריך להיות קלוע. אמנם, כיוון שהוא לא צריך </w:t>
      </w:r>
      <w:r w:rsidR="00B26474">
        <w:rPr>
          <w:rFonts w:hint="cs"/>
          <w:rtl/>
        </w:rPr>
        <w:t xml:space="preserve">להיות </w:t>
      </w:r>
      <w:r w:rsidR="005776E4">
        <w:rPr>
          <w:rFonts w:hint="cs"/>
          <w:rtl/>
        </w:rPr>
        <w:t xml:space="preserve">מכוסה כאשה נשואה - מותר לקרוא קריאת שמע </w:t>
      </w:r>
      <w:r w:rsidR="004755AC">
        <w:rPr>
          <w:rFonts w:hint="cs"/>
          <w:rtl/>
        </w:rPr>
        <w:t>כנגדו</w:t>
      </w:r>
      <w:r w:rsidR="005776E4">
        <w:rPr>
          <w:rFonts w:hint="cs"/>
          <w:rtl/>
        </w:rPr>
        <w:t xml:space="preserve">. </w:t>
      </w:r>
      <w:r>
        <w:rPr>
          <w:rFonts w:hint="cs"/>
          <w:rtl/>
        </w:rPr>
        <w:t xml:space="preserve"> </w:t>
      </w:r>
    </w:p>
    <w:p w14:paraId="4B34C62C" w14:textId="075238A3" w:rsidR="00A33DA4" w:rsidRPr="00A33DA4" w:rsidRDefault="007B5784" w:rsidP="00F37515">
      <w:pPr>
        <w:rPr>
          <w:u w:val="single"/>
          <w:rtl/>
        </w:rPr>
      </w:pPr>
      <w:r>
        <w:rPr>
          <w:rFonts w:hint="cs"/>
          <w:u w:val="single"/>
          <w:rtl/>
        </w:rPr>
        <w:t>ברכה ללא כיסוי</w:t>
      </w:r>
    </w:p>
    <w:p w14:paraId="0098FC7B" w14:textId="1DFEB265" w:rsidR="00A60876" w:rsidRPr="00BF2AC6" w:rsidRDefault="007D5CD6" w:rsidP="00B26474">
      <w:pPr>
        <w:rPr>
          <w:rtl/>
        </w:rPr>
      </w:pPr>
      <w:r>
        <w:rPr>
          <w:rFonts w:hint="cs"/>
          <w:rtl/>
        </w:rPr>
        <w:t xml:space="preserve">יוצא שלכל השיטות, אין חובה על אשה </w:t>
      </w:r>
      <w:r w:rsidR="004755AC">
        <w:rPr>
          <w:rFonts w:hint="cs"/>
          <w:rtl/>
        </w:rPr>
        <w:t xml:space="preserve">שאינה נשואה </w:t>
      </w:r>
      <w:r>
        <w:rPr>
          <w:rFonts w:hint="cs"/>
          <w:rtl/>
        </w:rPr>
        <w:t xml:space="preserve">לכסות את הראש לגמרי בשעת הליכתה. אמנם, כפי שראינו לעיל בדין כיסוי ראש לגברים, </w:t>
      </w:r>
      <w:r w:rsidR="002C0858">
        <w:rPr>
          <w:rFonts w:hint="cs"/>
          <w:rtl/>
        </w:rPr>
        <w:t xml:space="preserve">כשם </w:t>
      </w:r>
      <w:r w:rsidR="00652DF3">
        <w:rPr>
          <w:rFonts w:hint="cs"/>
          <w:rtl/>
        </w:rPr>
        <w:t>ש</w:t>
      </w:r>
      <w:r>
        <w:rPr>
          <w:rFonts w:hint="cs"/>
          <w:rtl/>
        </w:rPr>
        <w:t>יש מהפוסקים שהחמירו בברכה בלא כיסוי ראש למרות שהקלו בהליכה</w:t>
      </w:r>
      <w:r w:rsidR="00652DF3">
        <w:rPr>
          <w:rFonts w:hint="cs"/>
          <w:rtl/>
        </w:rPr>
        <w:t>, כך גם בנשים</w:t>
      </w:r>
      <w:r w:rsidR="00B26474">
        <w:rPr>
          <w:rFonts w:hint="cs"/>
          <w:rtl/>
        </w:rPr>
        <w:t>,</w:t>
      </w:r>
      <w:r w:rsidR="00A0045B">
        <w:rPr>
          <w:rFonts w:hint="cs"/>
          <w:rtl/>
        </w:rPr>
        <w:t xml:space="preserve"> ב</w:t>
      </w:r>
      <w:r w:rsidR="00B26474">
        <w:rPr>
          <w:rFonts w:hint="cs"/>
          <w:rtl/>
        </w:rPr>
        <w:t>י</w:t>
      </w:r>
      <w:r w:rsidR="00A0045B">
        <w:rPr>
          <w:rFonts w:hint="cs"/>
          <w:rtl/>
        </w:rPr>
        <w:t xml:space="preserve">ניהם </w:t>
      </w:r>
      <w:r w:rsidR="00282106" w:rsidRPr="00282106">
        <w:rPr>
          <w:rFonts w:hint="cs"/>
          <w:b/>
          <w:bCs/>
          <w:rtl/>
        </w:rPr>
        <w:t>הרב עובדיה</w:t>
      </w:r>
      <w:r w:rsidR="00A0045B">
        <w:rPr>
          <w:rFonts w:hint="cs"/>
          <w:rtl/>
        </w:rPr>
        <w:t xml:space="preserve"> </w:t>
      </w:r>
      <w:r w:rsidR="005C1D4E">
        <w:rPr>
          <w:rFonts w:hint="cs"/>
          <w:sz w:val="18"/>
          <w:szCs w:val="18"/>
          <w:rtl/>
        </w:rPr>
        <w:t xml:space="preserve">(יביע אומר ו, טו) </w:t>
      </w:r>
      <w:r w:rsidR="00A0045B">
        <w:rPr>
          <w:rFonts w:hint="cs"/>
          <w:rtl/>
        </w:rPr>
        <w:t>ש</w:t>
      </w:r>
      <w:r w:rsidR="00282106">
        <w:rPr>
          <w:rFonts w:hint="cs"/>
          <w:rtl/>
        </w:rPr>
        <w:t xml:space="preserve">כתב שמעיקר הדין גם נשים צריכות לכסות את הראש בעת הזכרת השם ובתפילה, </w:t>
      </w:r>
      <w:r w:rsidR="00FA6074">
        <w:rPr>
          <w:rFonts w:hint="cs"/>
          <w:rtl/>
        </w:rPr>
        <w:t xml:space="preserve"> </w:t>
      </w:r>
      <w:r>
        <w:rPr>
          <w:rFonts w:hint="cs"/>
          <w:rtl/>
        </w:rPr>
        <w:t xml:space="preserve"> </w:t>
      </w:r>
    </w:p>
    <w:p w14:paraId="22E11310" w14:textId="5E8AA3A8" w:rsidR="00282106" w:rsidRPr="004755AC" w:rsidRDefault="00282106" w:rsidP="00B26474">
      <w:pPr>
        <w:spacing w:after="20"/>
        <w:rPr>
          <w:rtl/>
        </w:rPr>
      </w:pPr>
      <w:r>
        <w:rPr>
          <w:rFonts w:hint="cs"/>
          <w:rtl/>
        </w:rPr>
        <w:t xml:space="preserve">אמנם למעשה, כפי </w:t>
      </w:r>
      <w:r w:rsidR="003B3AB4">
        <w:rPr>
          <w:rFonts w:hint="cs"/>
          <w:rtl/>
        </w:rPr>
        <w:t>שציי</w:t>
      </w:r>
      <w:r w:rsidR="00936603">
        <w:rPr>
          <w:rFonts w:hint="cs"/>
          <w:rtl/>
        </w:rPr>
        <w:t>נו</w:t>
      </w:r>
      <w:r w:rsidR="003B3AB4">
        <w:rPr>
          <w:rFonts w:hint="cs"/>
          <w:rtl/>
        </w:rPr>
        <w:t xml:space="preserve"> </w:t>
      </w:r>
      <w:r w:rsidRPr="000A4EF7">
        <w:rPr>
          <w:rFonts w:hint="cs"/>
          <w:b/>
          <w:bCs/>
          <w:rtl/>
        </w:rPr>
        <w:t>הרב עובדיה</w:t>
      </w:r>
      <w:r>
        <w:rPr>
          <w:rFonts w:hint="cs"/>
          <w:rtl/>
        </w:rPr>
        <w:t xml:space="preserve"> </w:t>
      </w:r>
      <w:r w:rsidR="004755AC">
        <w:rPr>
          <w:rFonts w:hint="cs"/>
          <w:sz w:val="18"/>
          <w:szCs w:val="18"/>
          <w:rtl/>
        </w:rPr>
        <w:t xml:space="preserve">(שם) </w:t>
      </w:r>
      <w:r w:rsidR="00936603" w:rsidRPr="000A4EF7">
        <w:rPr>
          <w:rFonts w:hint="cs"/>
          <w:b/>
          <w:bCs/>
          <w:rtl/>
        </w:rPr>
        <w:t>והציץ אליעזר</w:t>
      </w:r>
      <w:r w:rsidR="00936603">
        <w:rPr>
          <w:rFonts w:hint="cs"/>
          <w:rtl/>
        </w:rPr>
        <w:t xml:space="preserve"> </w:t>
      </w:r>
      <w:r w:rsidR="00936603">
        <w:rPr>
          <w:rFonts w:hint="cs"/>
          <w:sz w:val="18"/>
          <w:szCs w:val="18"/>
          <w:rtl/>
        </w:rPr>
        <w:t xml:space="preserve">(יב, יג) </w:t>
      </w:r>
      <w:r>
        <w:rPr>
          <w:rFonts w:hint="cs"/>
          <w:rtl/>
        </w:rPr>
        <w:t xml:space="preserve">אין המנהג כך, ונשים </w:t>
      </w:r>
      <w:r w:rsidR="00E00CAC">
        <w:rPr>
          <w:rFonts w:hint="cs"/>
          <w:rtl/>
        </w:rPr>
        <w:t xml:space="preserve">בכל מקום </w:t>
      </w:r>
      <w:r>
        <w:rPr>
          <w:rFonts w:hint="cs"/>
          <w:rtl/>
        </w:rPr>
        <w:t>מברכות ומתפללות בלא כיסוי ראש</w:t>
      </w:r>
      <w:r w:rsidR="004755AC">
        <w:rPr>
          <w:rFonts w:hint="cs"/>
          <w:rtl/>
        </w:rPr>
        <w:t xml:space="preserve">. ביישוב המנהג </w:t>
      </w:r>
      <w:r w:rsidR="00D94B31">
        <w:rPr>
          <w:rFonts w:hint="cs"/>
          <w:rtl/>
        </w:rPr>
        <w:t>הביאו מספר טעמים</w:t>
      </w:r>
      <w:r w:rsidR="004755AC">
        <w:rPr>
          <w:rFonts w:hint="cs"/>
          <w:rtl/>
        </w:rPr>
        <w:t>,</w:t>
      </w:r>
      <w:r w:rsidR="00D94B31">
        <w:rPr>
          <w:rFonts w:hint="cs"/>
          <w:rtl/>
        </w:rPr>
        <w:t xml:space="preserve"> אחד מהם הוא </w:t>
      </w:r>
      <w:r w:rsidR="004755AC">
        <w:rPr>
          <w:rFonts w:hint="cs"/>
          <w:rtl/>
        </w:rPr>
        <w:t>שכפי ש</w:t>
      </w:r>
      <w:r w:rsidR="00CF4CB2">
        <w:rPr>
          <w:rFonts w:hint="cs"/>
          <w:rtl/>
        </w:rPr>
        <w:t>ר</w:t>
      </w:r>
      <w:r w:rsidR="004755AC">
        <w:rPr>
          <w:rFonts w:hint="cs"/>
          <w:rtl/>
        </w:rPr>
        <w:t xml:space="preserve">אינו </w:t>
      </w:r>
      <w:r>
        <w:rPr>
          <w:rFonts w:hint="cs"/>
          <w:rtl/>
        </w:rPr>
        <w:t>גם בגברים החיוב לכיסוי ראש בעת אמירת ברכות כלל אינו מוסכם</w:t>
      </w:r>
      <w:r w:rsidR="00205A1D">
        <w:rPr>
          <w:rFonts w:hint="cs"/>
          <w:rtl/>
        </w:rPr>
        <w:t xml:space="preserve"> ו</w:t>
      </w:r>
      <w:r w:rsidR="00D22C21">
        <w:rPr>
          <w:rFonts w:hint="cs"/>
          <w:rtl/>
        </w:rPr>
        <w:t xml:space="preserve">ככל הנראה </w:t>
      </w:r>
      <w:r w:rsidR="00205A1D">
        <w:rPr>
          <w:rFonts w:hint="cs"/>
          <w:rtl/>
        </w:rPr>
        <w:t xml:space="preserve">עיקרו במנהג, ונשים </w:t>
      </w:r>
      <w:r w:rsidR="00D22C21">
        <w:rPr>
          <w:rFonts w:hint="cs"/>
          <w:rtl/>
        </w:rPr>
        <w:t>ש</w:t>
      </w:r>
      <w:r w:rsidR="00205A1D">
        <w:rPr>
          <w:rFonts w:hint="cs"/>
          <w:rtl/>
        </w:rPr>
        <w:t>לא נהגו</w:t>
      </w:r>
      <w:r w:rsidR="000A4EF7">
        <w:rPr>
          <w:rFonts w:hint="cs"/>
          <w:rtl/>
        </w:rPr>
        <w:t xml:space="preserve"> לכסות ראשן בשעת תפילה וברכות</w:t>
      </w:r>
      <w:r w:rsidR="00D22C21">
        <w:rPr>
          <w:rFonts w:hint="cs"/>
          <w:rtl/>
        </w:rPr>
        <w:t xml:space="preserve"> אינן חייבות</w:t>
      </w:r>
      <w:r w:rsidR="004755AC">
        <w:rPr>
          <w:rFonts w:hint="cs"/>
          <w:rtl/>
        </w:rPr>
        <w:t>.</w:t>
      </w:r>
    </w:p>
    <w:p w14:paraId="58BC29F2" w14:textId="6B540B4B" w:rsidR="00A60876" w:rsidRPr="00FA6074" w:rsidRDefault="00A60876" w:rsidP="00FA6074">
      <w:pPr>
        <w:spacing w:after="80"/>
        <w:rPr>
          <w:rtl/>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A60876" w:rsidRPr="00FA6074" w:rsidSect="00F5143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17F13" w14:textId="77777777" w:rsidR="00926927" w:rsidRDefault="00926927" w:rsidP="007134FF">
      <w:pPr>
        <w:spacing w:after="0" w:line="240" w:lineRule="auto"/>
      </w:pPr>
      <w:r>
        <w:separator/>
      </w:r>
    </w:p>
  </w:endnote>
  <w:endnote w:type="continuationSeparator" w:id="0">
    <w:p w14:paraId="0597E8DB" w14:textId="77777777" w:rsidR="00926927" w:rsidRDefault="00926927" w:rsidP="007134FF">
      <w:pPr>
        <w:spacing w:after="0" w:line="240" w:lineRule="auto"/>
      </w:pPr>
      <w:r>
        <w:continuationSeparator/>
      </w:r>
    </w:p>
  </w:endnote>
  <w:endnote w:type="continuationNotice" w:id="1">
    <w:p w14:paraId="5CBABCC5" w14:textId="77777777" w:rsidR="00926927" w:rsidRDefault="009269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0BB69" w14:textId="77777777" w:rsidR="00926927" w:rsidRDefault="00926927" w:rsidP="007134FF">
      <w:pPr>
        <w:spacing w:after="0" w:line="240" w:lineRule="auto"/>
      </w:pPr>
      <w:r>
        <w:separator/>
      </w:r>
    </w:p>
  </w:footnote>
  <w:footnote w:type="continuationSeparator" w:id="0">
    <w:p w14:paraId="529D79B3" w14:textId="77777777" w:rsidR="00926927" w:rsidRDefault="00926927" w:rsidP="007134FF">
      <w:pPr>
        <w:spacing w:after="0" w:line="240" w:lineRule="auto"/>
      </w:pPr>
      <w:r>
        <w:continuationSeparator/>
      </w:r>
    </w:p>
  </w:footnote>
  <w:footnote w:type="continuationNotice" w:id="1">
    <w:p w14:paraId="43A84CDB" w14:textId="77777777" w:rsidR="00926927" w:rsidRDefault="00926927">
      <w:pPr>
        <w:spacing w:after="0" w:line="240" w:lineRule="auto"/>
      </w:pPr>
    </w:p>
  </w:footnote>
  <w:footnote w:id="2">
    <w:p w14:paraId="76C01035" w14:textId="77777777" w:rsidR="00A60876" w:rsidRDefault="00A60876" w:rsidP="00A60876">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2B"/>
    <w:rsid w:val="00022550"/>
    <w:rsid w:val="000601B6"/>
    <w:rsid w:val="00060277"/>
    <w:rsid w:val="00066EED"/>
    <w:rsid w:val="00076FBE"/>
    <w:rsid w:val="00083256"/>
    <w:rsid w:val="00094DF8"/>
    <w:rsid w:val="000A3A12"/>
    <w:rsid w:val="000A4EF7"/>
    <w:rsid w:val="000E7A57"/>
    <w:rsid w:val="00122E1D"/>
    <w:rsid w:val="00125D88"/>
    <w:rsid w:val="00130DDD"/>
    <w:rsid w:val="00145DE3"/>
    <w:rsid w:val="00164EF5"/>
    <w:rsid w:val="001730BA"/>
    <w:rsid w:val="00184BED"/>
    <w:rsid w:val="00187D81"/>
    <w:rsid w:val="001A53EA"/>
    <w:rsid w:val="001B3509"/>
    <w:rsid w:val="001B3528"/>
    <w:rsid w:val="001C17E3"/>
    <w:rsid w:val="001E3B9E"/>
    <w:rsid w:val="00205A1D"/>
    <w:rsid w:val="00213A2A"/>
    <w:rsid w:val="0022060A"/>
    <w:rsid w:val="00223230"/>
    <w:rsid w:val="00232AE7"/>
    <w:rsid w:val="00236B93"/>
    <w:rsid w:val="0024109B"/>
    <w:rsid w:val="0024750C"/>
    <w:rsid w:val="0025144A"/>
    <w:rsid w:val="00267F26"/>
    <w:rsid w:val="002800FB"/>
    <w:rsid w:val="00282106"/>
    <w:rsid w:val="002A1278"/>
    <w:rsid w:val="002A34DD"/>
    <w:rsid w:val="002A53EC"/>
    <w:rsid w:val="002B3121"/>
    <w:rsid w:val="002C065F"/>
    <w:rsid w:val="002C0858"/>
    <w:rsid w:val="002C0F61"/>
    <w:rsid w:val="002D49DC"/>
    <w:rsid w:val="002D79AE"/>
    <w:rsid w:val="002E0351"/>
    <w:rsid w:val="002E4D39"/>
    <w:rsid w:val="002E5353"/>
    <w:rsid w:val="003013FC"/>
    <w:rsid w:val="003044B5"/>
    <w:rsid w:val="00326B73"/>
    <w:rsid w:val="003373E5"/>
    <w:rsid w:val="0034465F"/>
    <w:rsid w:val="00344915"/>
    <w:rsid w:val="0035124B"/>
    <w:rsid w:val="0035669E"/>
    <w:rsid w:val="00384708"/>
    <w:rsid w:val="003A0CC8"/>
    <w:rsid w:val="003A6AF4"/>
    <w:rsid w:val="003B1359"/>
    <w:rsid w:val="003B3AB4"/>
    <w:rsid w:val="003B59AD"/>
    <w:rsid w:val="003C06A4"/>
    <w:rsid w:val="003C30EE"/>
    <w:rsid w:val="003D6174"/>
    <w:rsid w:val="004125DA"/>
    <w:rsid w:val="0041769D"/>
    <w:rsid w:val="00425323"/>
    <w:rsid w:val="00461C58"/>
    <w:rsid w:val="00470C16"/>
    <w:rsid w:val="004755AC"/>
    <w:rsid w:val="00490267"/>
    <w:rsid w:val="004C112C"/>
    <w:rsid w:val="004C43D9"/>
    <w:rsid w:val="004D2CDC"/>
    <w:rsid w:val="004D40ED"/>
    <w:rsid w:val="004D655D"/>
    <w:rsid w:val="00506312"/>
    <w:rsid w:val="0050743D"/>
    <w:rsid w:val="005128EE"/>
    <w:rsid w:val="00537748"/>
    <w:rsid w:val="0054018C"/>
    <w:rsid w:val="00544DB6"/>
    <w:rsid w:val="0055036F"/>
    <w:rsid w:val="005524A7"/>
    <w:rsid w:val="005559C6"/>
    <w:rsid w:val="00565FDB"/>
    <w:rsid w:val="00572919"/>
    <w:rsid w:val="00573F3E"/>
    <w:rsid w:val="005776E4"/>
    <w:rsid w:val="005852FF"/>
    <w:rsid w:val="00591CBB"/>
    <w:rsid w:val="005965F8"/>
    <w:rsid w:val="005A6A6D"/>
    <w:rsid w:val="005B1D07"/>
    <w:rsid w:val="005C1D4E"/>
    <w:rsid w:val="005D1A60"/>
    <w:rsid w:val="005F2B47"/>
    <w:rsid w:val="006135F4"/>
    <w:rsid w:val="00621861"/>
    <w:rsid w:val="00621CF0"/>
    <w:rsid w:val="00625E05"/>
    <w:rsid w:val="00637DC8"/>
    <w:rsid w:val="00641334"/>
    <w:rsid w:val="00652DF3"/>
    <w:rsid w:val="0065371C"/>
    <w:rsid w:val="006569EF"/>
    <w:rsid w:val="00675CA3"/>
    <w:rsid w:val="00681CA2"/>
    <w:rsid w:val="00681D16"/>
    <w:rsid w:val="006916D9"/>
    <w:rsid w:val="006969A4"/>
    <w:rsid w:val="006B7C64"/>
    <w:rsid w:val="006C2128"/>
    <w:rsid w:val="006F0977"/>
    <w:rsid w:val="006F449A"/>
    <w:rsid w:val="00703353"/>
    <w:rsid w:val="007134FF"/>
    <w:rsid w:val="007201D9"/>
    <w:rsid w:val="00723D2B"/>
    <w:rsid w:val="00746B55"/>
    <w:rsid w:val="00760A49"/>
    <w:rsid w:val="007613D8"/>
    <w:rsid w:val="007709F5"/>
    <w:rsid w:val="00771128"/>
    <w:rsid w:val="00786CDE"/>
    <w:rsid w:val="00790282"/>
    <w:rsid w:val="007A7AEF"/>
    <w:rsid w:val="007B0F78"/>
    <w:rsid w:val="007B5784"/>
    <w:rsid w:val="007D52D8"/>
    <w:rsid w:val="007D5CD6"/>
    <w:rsid w:val="007E5373"/>
    <w:rsid w:val="007E7FC2"/>
    <w:rsid w:val="007F7E51"/>
    <w:rsid w:val="0081567B"/>
    <w:rsid w:val="00842EFA"/>
    <w:rsid w:val="00844CB8"/>
    <w:rsid w:val="00864EDA"/>
    <w:rsid w:val="00867427"/>
    <w:rsid w:val="0088132C"/>
    <w:rsid w:val="0088262D"/>
    <w:rsid w:val="00887D7D"/>
    <w:rsid w:val="008B3BA7"/>
    <w:rsid w:val="008B709F"/>
    <w:rsid w:val="008D2592"/>
    <w:rsid w:val="008E2B59"/>
    <w:rsid w:val="008E7EC0"/>
    <w:rsid w:val="009017D8"/>
    <w:rsid w:val="009079E1"/>
    <w:rsid w:val="00926927"/>
    <w:rsid w:val="00936603"/>
    <w:rsid w:val="0094642E"/>
    <w:rsid w:val="00962AF7"/>
    <w:rsid w:val="00964870"/>
    <w:rsid w:val="00983490"/>
    <w:rsid w:val="0099263E"/>
    <w:rsid w:val="009A4A4A"/>
    <w:rsid w:val="009D32CE"/>
    <w:rsid w:val="009F008A"/>
    <w:rsid w:val="00A0045B"/>
    <w:rsid w:val="00A14723"/>
    <w:rsid w:val="00A15C76"/>
    <w:rsid w:val="00A16F56"/>
    <w:rsid w:val="00A16F70"/>
    <w:rsid w:val="00A24D26"/>
    <w:rsid w:val="00A33DA4"/>
    <w:rsid w:val="00A41726"/>
    <w:rsid w:val="00A51C32"/>
    <w:rsid w:val="00A60876"/>
    <w:rsid w:val="00A64524"/>
    <w:rsid w:val="00A64DE5"/>
    <w:rsid w:val="00A94C68"/>
    <w:rsid w:val="00A96504"/>
    <w:rsid w:val="00AB10A3"/>
    <w:rsid w:val="00AB3A2B"/>
    <w:rsid w:val="00AD01FA"/>
    <w:rsid w:val="00AD4B03"/>
    <w:rsid w:val="00AE5994"/>
    <w:rsid w:val="00B1222E"/>
    <w:rsid w:val="00B20F57"/>
    <w:rsid w:val="00B25C8D"/>
    <w:rsid w:val="00B26474"/>
    <w:rsid w:val="00B27854"/>
    <w:rsid w:val="00B44766"/>
    <w:rsid w:val="00B504A1"/>
    <w:rsid w:val="00B53906"/>
    <w:rsid w:val="00B66B6E"/>
    <w:rsid w:val="00B708A9"/>
    <w:rsid w:val="00B76EFC"/>
    <w:rsid w:val="00B82B5E"/>
    <w:rsid w:val="00B918CB"/>
    <w:rsid w:val="00B94DC6"/>
    <w:rsid w:val="00BA2AFF"/>
    <w:rsid w:val="00BA5137"/>
    <w:rsid w:val="00BB761A"/>
    <w:rsid w:val="00BC2269"/>
    <w:rsid w:val="00BC4184"/>
    <w:rsid w:val="00BD1BF8"/>
    <w:rsid w:val="00BD5460"/>
    <w:rsid w:val="00BE3DBF"/>
    <w:rsid w:val="00BF2009"/>
    <w:rsid w:val="00BF26B3"/>
    <w:rsid w:val="00BF2AC6"/>
    <w:rsid w:val="00C237F4"/>
    <w:rsid w:val="00C265DA"/>
    <w:rsid w:val="00C271A4"/>
    <w:rsid w:val="00C51F3E"/>
    <w:rsid w:val="00C52FE6"/>
    <w:rsid w:val="00C56ECB"/>
    <w:rsid w:val="00C87752"/>
    <w:rsid w:val="00C95404"/>
    <w:rsid w:val="00C95F9E"/>
    <w:rsid w:val="00C96A21"/>
    <w:rsid w:val="00CB2B10"/>
    <w:rsid w:val="00CB4D7A"/>
    <w:rsid w:val="00CB7018"/>
    <w:rsid w:val="00CC7F52"/>
    <w:rsid w:val="00CE22B6"/>
    <w:rsid w:val="00CE35A5"/>
    <w:rsid w:val="00CF4CB2"/>
    <w:rsid w:val="00D06D34"/>
    <w:rsid w:val="00D221A0"/>
    <w:rsid w:val="00D22C21"/>
    <w:rsid w:val="00D406F3"/>
    <w:rsid w:val="00D51505"/>
    <w:rsid w:val="00D907C4"/>
    <w:rsid w:val="00D92C7D"/>
    <w:rsid w:val="00D94B31"/>
    <w:rsid w:val="00DD368D"/>
    <w:rsid w:val="00DD4703"/>
    <w:rsid w:val="00DD6086"/>
    <w:rsid w:val="00DD7B2A"/>
    <w:rsid w:val="00E00CAC"/>
    <w:rsid w:val="00E039D3"/>
    <w:rsid w:val="00E05E03"/>
    <w:rsid w:val="00E24B94"/>
    <w:rsid w:val="00E43C1A"/>
    <w:rsid w:val="00E613D3"/>
    <w:rsid w:val="00E668AB"/>
    <w:rsid w:val="00E71CD1"/>
    <w:rsid w:val="00E731C5"/>
    <w:rsid w:val="00E84310"/>
    <w:rsid w:val="00EB195C"/>
    <w:rsid w:val="00EB3FFD"/>
    <w:rsid w:val="00EC4D4F"/>
    <w:rsid w:val="00F23083"/>
    <w:rsid w:val="00F2525E"/>
    <w:rsid w:val="00F36E59"/>
    <w:rsid w:val="00F37515"/>
    <w:rsid w:val="00F40126"/>
    <w:rsid w:val="00F44B1A"/>
    <w:rsid w:val="00F50EF3"/>
    <w:rsid w:val="00F51432"/>
    <w:rsid w:val="00F71145"/>
    <w:rsid w:val="00F83967"/>
    <w:rsid w:val="00FA6074"/>
    <w:rsid w:val="00FD25F6"/>
    <w:rsid w:val="00FE45DA"/>
    <w:rsid w:val="00FF2C0D"/>
    <w:rsid w:val="00FF7E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6AB8"/>
  <w15:docId w15:val="{7FDAAFF1-5B4D-4E1D-96A9-B216D202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134FF"/>
    <w:pPr>
      <w:spacing w:after="0" w:line="240" w:lineRule="auto"/>
    </w:pPr>
    <w:rPr>
      <w:sz w:val="20"/>
      <w:szCs w:val="20"/>
    </w:rPr>
  </w:style>
  <w:style w:type="character" w:customStyle="1" w:styleId="a4">
    <w:name w:val="טקסט הערת שוליים תו"/>
    <w:basedOn w:val="a0"/>
    <w:link w:val="a3"/>
    <w:uiPriority w:val="99"/>
    <w:rsid w:val="007134FF"/>
    <w:rPr>
      <w:sz w:val="20"/>
      <w:szCs w:val="20"/>
    </w:rPr>
  </w:style>
  <w:style w:type="character" w:styleId="a5">
    <w:name w:val="footnote reference"/>
    <w:basedOn w:val="a0"/>
    <w:uiPriority w:val="99"/>
    <w:semiHidden/>
    <w:unhideWhenUsed/>
    <w:rsid w:val="007134FF"/>
    <w:rPr>
      <w:vertAlign w:val="superscript"/>
    </w:rPr>
  </w:style>
  <w:style w:type="character" w:styleId="Hyperlink">
    <w:name w:val="Hyperlink"/>
    <w:basedOn w:val="a0"/>
    <w:uiPriority w:val="99"/>
    <w:unhideWhenUsed/>
    <w:rsid w:val="00A60876"/>
    <w:rPr>
      <w:color w:val="0000FF"/>
      <w:u w:val="single"/>
    </w:rPr>
  </w:style>
  <w:style w:type="paragraph" w:styleId="a6">
    <w:name w:val="header"/>
    <w:basedOn w:val="a"/>
    <w:link w:val="a7"/>
    <w:uiPriority w:val="99"/>
    <w:unhideWhenUsed/>
    <w:rsid w:val="001E3B9E"/>
    <w:pPr>
      <w:tabs>
        <w:tab w:val="center" w:pos="4153"/>
        <w:tab w:val="right" w:pos="8306"/>
      </w:tabs>
      <w:spacing w:after="0" w:line="240" w:lineRule="auto"/>
    </w:pPr>
  </w:style>
  <w:style w:type="character" w:customStyle="1" w:styleId="a7">
    <w:name w:val="כותרת עליונה תו"/>
    <w:basedOn w:val="a0"/>
    <w:link w:val="a6"/>
    <w:uiPriority w:val="99"/>
    <w:rsid w:val="001E3B9E"/>
  </w:style>
  <w:style w:type="paragraph" w:styleId="a8">
    <w:name w:val="footer"/>
    <w:basedOn w:val="a"/>
    <w:link w:val="a9"/>
    <w:uiPriority w:val="99"/>
    <w:unhideWhenUsed/>
    <w:rsid w:val="001E3B9E"/>
    <w:pPr>
      <w:tabs>
        <w:tab w:val="center" w:pos="4153"/>
        <w:tab w:val="right" w:pos="8306"/>
      </w:tabs>
      <w:spacing w:after="0" w:line="240" w:lineRule="auto"/>
    </w:pPr>
  </w:style>
  <w:style w:type="character" w:customStyle="1" w:styleId="a9">
    <w:name w:val="כותרת תחתונה תו"/>
    <w:basedOn w:val="a0"/>
    <w:link w:val="a8"/>
    <w:uiPriority w:val="99"/>
    <w:rsid w:val="001E3B9E"/>
  </w:style>
  <w:style w:type="paragraph" w:styleId="aa">
    <w:name w:val="Revision"/>
    <w:hidden/>
    <w:uiPriority w:val="99"/>
    <w:semiHidden/>
    <w:rsid w:val="001E3B9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D183C-F7A9-4EA2-86C5-0E850BA2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1593</Words>
  <Characters>7968</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24</cp:revision>
  <cp:lastPrinted>2022-03-07T10:47:00Z</cp:lastPrinted>
  <dcterms:created xsi:type="dcterms:W3CDTF">2022-03-07T09:29:00Z</dcterms:created>
  <dcterms:modified xsi:type="dcterms:W3CDTF">2022-03-18T06:18:00Z</dcterms:modified>
</cp:coreProperties>
</file>