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543B" w14:textId="4D8701AD" w:rsidR="0050743D" w:rsidRPr="001E396B" w:rsidRDefault="00E43663">
      <w:pPr>
        <w:rPr>
          <w:b/>
          <w:bCs/>
          <w:sz w:val="30"/>
          <w:szCs w:val="30"/>
          <w:rtl/>
        </w:rPr>
      </w:pPr>
      <w:r>
        <w:rPr>
          <w:rFonts w:hint="cs"/>
          <w:rtl/>
        </w:rPr>
        <w:t>בס''ד</w:t>
      </w:r>
      <w:r w:rsidR="001E396B">
        <w:rPr>
          <w:rFonts w:hint="cs"/>
          <w:rtl/>
        </w:rPr>
        <w:t xml:space="preserve"> </w:t>
      </w:r>
      <w:r w:rsidRPr="001E396B">
        <w:rPr>
          <w:rFonts w:hint="cs"/>
          <w:b/>
          <w:bCs/>
          <w:sz w:val="32"/>
          <w:szCs w:val="32"/>
          <w:rtl/>
        </w:rPr>
        <w:t xml:space="preserve">פרשת שמיני: האם </w:t>
      </w:r>
      <w:r w:rsidR="00B307C1" w:rsidRPr="001E396B">
        <w:rPr>
          <w:rFonts w:hint="cs"/>
          <w:b/>
          <w:bCs/>
          <w:sz w:val="32"/>
          <w:szCs w:val="32"/>
          <w:rtl/>
        </w:rPr>
        <w:t>היה צורך</w:t>
      </w:r>
      <w:r w:rsidRPr="001E396B">
        <w:rPr>
          <w:rFonts w:hint="cs"/>
          <w:b/>
          <w:bCs/>
          <w:sz w:val="32"/>
          <w:szCs w:val="32"/>
          <w:rtl/>
        </w:rPr>
        <w:t xml:space="preserve"> לברך ברכת </w:t>
      </w:r>
      <w:r w:rsidR="00B307C1" w:rsidRPr="001E396B">
        <w:rPr>
          <w:rFonts w:hint="cs"/>
          <w:b/>
          <w:bCs/>
          <w:sz w:val="32"/>
          <w:szCs w:val="32"/>
          <w:rtl/>
        </w:rPr>
        <w:t>"</w:t>
      </w:r>
      <w:r w:rsidRPr="001E396B">
        <w:rPr>
          <w:rFonts w:hint="cs"/>
          <w:b/>
          <w:bCs/>
          <w:sz w:val="32"/>
          <w:szCs w:val="32"/>
          <w:rtl/>
        </w:rPr>
        <w:t>חכם הרזים</w:t>
      </w:r>
      <w:r w:rsidR="00B307C1" w:rsidRPr="001E396B">
        <w:rPr>
          <w:rFonts w:hint="cs"/>
          <w:b/>
          <w:bCs/>
          <w:sz w:val="32"/>
          <w:szCs w:val="32"/>
          <w:rtl/>
        </w:rPr>
        <w:t>"</w:t>
      </w:r>
      <w:r w:rsidRPr="001E396B">
        <w:rPr>
          <w:rFonts w:hint="cs"/>
          <w:b/>
          <w:bCs/>
          <w:sz w:val="32"/>
          <w:szCs w:val="32"/>
          <w:rtl/>
        </w:rPr>
        <w:t xml:space="preserve"> בהלוו</w:t>
      </w:r>
      <w:r w:rsidR="00841714" w:rsidRPr="001E396B">
        <w:rPr>
          <w:rFonts w:hint="cs"/>
          <w:b/>
          <w:bCs/>
          <w:sz w:val="32"/>
          <w:szCs w:val="32"/>
          <w:rtl/>
        </w:rPr>
        <w:t>י</w:t>
      </w:r>
      <w:r w:rsidRPr="001E396B">
        <w:rPr>
          <w:rFonts w:hint="cs"/>
          <w:b/>
          <w:bCs/>
          <w:sz w:val="32"/>
          <w:szCs w:val="32"/>
          <w:rtl/>
        </w:rPr>
        <w:t>ית הרב קנייבסקי</w:t>
      </w:r>
      <w:r w:rsidR="00B307C1" w:rsidRPr="001E396B">
        <w:rPr>
          <w:rFonts w:hint="cs"/>
          <w:b/>
          <w:bCs/>
          <w:sz w:val="32"/>
          <w:szCs w:val="32"/>
          <w:rtl/>
        </w:rPr>
        <w:t xml:space="preserve"> </w:t>
      </w:r>
    </w:p>
    <w:p w14:paraId="7BD633CC" w14:textId="2B861892" w:rsidR="002E3DB7" w:rsidRDefault="002E3DB7">
      <w:pPr>
        <w:rPr>
          <w:b/>
          <w:bCs/>
          <w:u w:val="single"/>
          <w:rtl/>
        </w:rPr>
      </w:pPr>
      <w:r w:rsidRPr="002E3DB7">
        <w:rPr>
          <w:rFonts w:hint="cs"/>
          <w:b/>
          <w:bCs/>
          <w:u w:val="single"/>
          <w:rtl/>
        </w:rPr>
        <w:t>פתיחה</w:t>
      </w:r>
    </w:p>
    <w:p w14:paraId="3F02861E" w14:textId="79E5DD95" w:rsidR="0038382D" w:rsidRDefault="002E3DB7" w:rsidP="0038382D">
      <w:pPr>
        <w:rPr>
          <w:rtl/>
        </w:rPr>
      </w:pPr>
      <w:r>
        <w:rPr>
          <w:rFonts w:hint="cs"/>
          <w:rtl/>
        </w:rPr>
        <w:t xml:space="preserve">בפרשת השבוע כותבת התורה על מות בני אהרון נדב ואביהוא, </w:t>
      </w:r>
      <w:r w:rsidR="00B307C1">
        <w:rPr>
          <w:rFonts w:hint="cs"/>
          <w:rtl/>
        </w:rPr>
        <w:t>מ</w:t>
      </w:r>
      <w:r w:rsidR="009E7D16">
        <w:rPr>
          <w:rFonts w:hint="cs"/>
          <w:rtl/>
        </w:rPr>
        <w:t xml:space="preserve">כיוון שסיבת מיתתם לא ברורה, הביא </w:t>
      </w:r>
      <w:r w:rsidR="00E825BD">
        <w:rPr>
          <w:rFonts w:hint="cs"/>
          <w:rtl/>
        </w:rPr>
        <w:t xml:space="preserve">המדרש </w:t>
      </w:r>
      <w:r w:rsidR="00E825BD" w:rsidRPr="00E825BD">
        <w:rPr>
          <w:sz w:val="18"/>
          <w:szCs w:val="18"/>
          <w:rtl/>
        </w:rPr>
        <w:t>(פרשה כ אות ו</w:t>
      </w:r>
      <w:r w:rsidR="00E825BD">
        <w:rPr>
          <w:rFonts w:hint="cs"/>
          <w:sz w:val="18"/>
          <w:szCs w:val="18"/>
          <w:rtl/>
        </w:rPr>
        <w:t xml:space="preserve">) </w:t>
      </w:r>
      <w:r w:rsidR="00E825BD">
        <w:rPr>
          <w:rFonts w:hint="cs"/>
          <w:rtl/>
        </w:rPr>
        <w:t>שתי</w:t>
      </w:r>
      <w:r w:rsidR="004F2428">
        <w:rPr>
          <w:rFonts w:hint="cs"/>
          <w:rtl/>
        </w:rPr>
        <w:t>ם</w:t>
      </w:r>
      <w:r w:rsidR="00E825BD">
        <w:rPr>
          <w:rFonts w:hint="cs"/>
          <w:rtl/>
        </w:rPr>
        <w:t xml:space="preserve"> עשרה הסברים שונים </w:t>
      </w:r>
      <w:r w:rsidR="005423A9">
        <w:rPr>
          <w:rFonts w:hint="cs"/>
          <w:rtl/>
        </w:rPr>
        <w:t>מדוע מתו</w:t>
      </w:r>
      <w:r w:rsidR="00E825BD">
        <w:rPr>
          <w:rFonts w:hint="cs"/>
          <w:rtl/>
        </w:rPr>
        <w:t>.</w:t>
      </w:r>
      <w:r w:rsidR="004F2428">
        <w:rPr>
          <w:rFonts w:hint="cs"/>
          <w:rtl/>
        </w:rPr>
        <w:t xml:space="preserve"> לאחר </w:t>
      </w:r>
      <w:r w:rsidR="00B307C1">
        <w:rPr>
          <w:rFonts w:hint="cs"/>
          <w:rtl/>
        </w:rPr>
        <w:t>מותם</w:t>
      </w:r>
      <w:r w:rsidR="00E9389A">
        <w:rPr>
          <w:rFonts w:hint="cs"/>
          <w:rtl/>
        </w:rPr>
        <w:t xml:space="preserve"> פנה </w:t>
      </w:r>
      <w:r w:rsidR="004F2428">
        <w:rPr>
          <w:rFonts w:hint="cs"/>
          <w:rtl/>
        </w:rPr>
        <w:t xml:space="preserve">משה </w:t>
      </w:r>
      <w:r w:rsidR="00866C4F">
        <w:rPr>
          <w:rFonts w:hint="cs"/>
          <w:rtl/>
        </w:rPr>
        <w:t xml:space="preserve">אל אהרון </w:t>
      </w:r>
      <w:r w:rsidR="004F2428">
        <w:rPr>
          <w:rFonts w:hint="cs"/>
          <w:rtl/>
        </w:rPr>
        <w:t>ו</w:t>
      </w:r>
      <w:r w:rsidR="00E9389A">
        <w:rPr>
          <w:rFonts w:hint="cs"/>
          <w:rtl/>
        </w:rPr>
        <w:t>א</w:t>
      </w:r>
      <w:r w:rsidR="004F2428">
        <w:rPr>
          <w:rFonts w:hint="cs"/>
          <w:rtl/>
        </w:rPr>
        <w:t xml:space="preserve">מר לו 'הוא אשר דיבר ה' לאמור בקרובי אקדש', נחלקו המפרשים </w:t>
      </w:r>
      <w:r w:rsidR="0038382D">
        <w:rPr>
          <w:rFonts w:hint="cs"/>
          <w:rtl/>
        </w:rPr>
        <w:t xml:space="preserve">באיזה </w:t>
      </w:r>
      <w:r w:rsidR="00B307C1">
        <w:rPr>
          <w:rFonts w:hint="cs"/>
          <w:rtl/>
        </w:rPr>
        <w:t>אופן</w:t>
      </w:r>
      <w:r w:rsidR="0038382D">
        <w:rPr>
          <w:rFonts w:hint="cs"/>
          <w:rtl/>
        </w:rPr>
        <w:t xml:space="preserve"> התקדש המשכן:</w:t>
      </w:r>
    </w:p>
    <w:p w14:paraId="222F698E" w14:textId="3B11DDF3" w:rsidR="004F2428" w:rsidRDefault="004F2428" w:rsidP="0038382D">
      <w:pPr>
        <w:rPr>
          <w:rtl/>
        </w:rPr>
      </w:pPr>
      <w:r>
        <w:rPr>
          <w:rFonts w:hint="cs"/>
          <w:rtl/>
        </w:rPr>
        <w:t>א.</w:t>
      </w:r>
      <w:r w:rsidR="00447A08">
        <w:rPr>
          <w:rFonts w:hint="cs"/>
          <w:rtl/>
        </w:rPr>
        <w:t xml:space="preserve"> </w:t>
      </w:r>
      <w:r w:rsidR="003869A9" w:rsidRPr="003869A9">
        <w:rPr>
          <w:rFonts w:hint="cs"/>
          <w:b/>
          <w:bCs/>
          <w:rtl/>
        </w:rPr>
        <w:t>רש''י</w:t>
      </w:r>
      <w:r w:rsidR="003869A9">
        <w:rPr>
          <w:rFonts w:hint="cs"/>
          <w:rtl/>
        </w:rPr>
        <w:t xml:space="preserve"> </w:t>
      </w:r>
      <w:r w:rsidR="003869A9">
        <w:rPr>
          <w:rFonts w:hint="cs"/>
          <w:sz w:val="18"/>
          <w:szCs w:val="18"/>
          <w:rtl/>
        </w:rPr>
        <w:t xml:space="preserve">(י, ג ד''ה בכבודי) </w:t>
      </w:r>
      <w:r w:rsidR="003869A9">
        <w:rPr>
          <w:rFonts w:hint="cs"/>
          <w:rtl/>
        </w:rPr>
        <w:t xml:space="preserve">פירש, שהקב''ה התקדש בכך שהוא עושה דין עם הצדיקים. כלומר, עלולה הייתה להיות מחשבה שמחמת מעלתם של הצדיקים הם לא יענשו, בא מות נדב ואביהוא לקדש את שמו של הקב''ה ולהראות, שגם בצדיקים הקב''ה עושה דין, ואדרבה, הם עלולים להיענש יותר בגלל מעלתם. </w:t>
      </w:r>
    </w:p>
    <w:p w14:paraId="6207EEF0" w14:textId="50ADCCC8" w:rsidR="004F2428" w:rsidRDefault="004F2428" w:rsidP="00E825BD">
      <w:pPr>
        <w:rPr>
          <w:rtl/>
        </w:rPr>
      </w:pPr>
      <w:r>
        <w:rPr>
          <w:rFonts w:hint="cs"/>
          <w:rtl/>
        </w:rPr>
        <w:t>ב.</w:t>
      </w:r>
      <w:r w:rsidR="003869A9">
        <w:rPr>
          <w:rFonts w:hint="cs"/>
          <w:rtl/>
        </w:rPr>
        <w:t xml:space="preserve"> </w:t>
      </w:r>
      <w:r w:rsidR="003869A9" w:rsidRPr="00947A5E">
        <w:rPr>
          <w:rFonts w:hint="cs"/>
          <w:b/>
          <w:bCs/>
          <w:rtl/>
        </w:rPr>
        <w:t>הרשב''ם</w:t>
      </w:r>
      <w:r w:rsidR="003869A9">
        <w:rPr>
          <w:rFonts w:hint="cs"/>
          <w:rtl/>
        </w:rPr>
        <w:t xml:space="preserve"> </w:t>
      </w:r>
      <w:r w:rsidR="003869A9">
        <w:rPr>
          <w:rFonts w:hint="cs"/>
          <w:sz w:val="18"/>
          <w:szCs w:val="18"/>
          <w:rtl/>
        </w:rPr>
        <w:t xml:space="preserve">(שם) </w:t>
      </w:r>
      <w:r w:rsidR="003869A9">
        <w:rPr>
          <w:rFonts w:hint="cs"/>
          <w:rtl/>
        </w:rPr>
        <w:t xml:space="preserve">חלק על רש''י וסבר, שלא </w:t>
      </w:r>
      <w:r w:rsidR="005336C1">
        <w:rPr>
          <w:rFonts w:hint="cs"/>
          <w:rtl/>
        </w:rPr>
        <w:t>מסתבר</w:t>
      </w:r>
      <w:r w:rsidR="003869A9">
        <w:rPr>
          <w:rFonts w:hint="cs"/>
          <w:rtl/>
        </w:rPr>
        <w:t xml:space="preserve"> ש</w:t>
      </w:r>
      <w:r w:rsidR="00B307C1">
        <w:rPr>
          <w:rFonts w:hint="cs"/>
          <w:rtl/>
        </w:rPr>
        <w:t>כדי</w:t>
      </w:r>
      <w:r w:rsidR="003869A9">
        <w:rPr>
          <w:rFonts w:hint="cs"/>
          <w:rtl/>
        </w:rPr>
        <w:t xml:space="preserve"> שהקב''ה יתעלה והמשכן יתקדש </w:t>
      </w:r>
      <w:r w:rsidR="00B307C1">
        <w:rPr>
          <w:rFonts w:hint="cs"/>
          <w:rtl/>
        </w:rPr>
        <w:t xml:space="preserve">יש </w:t>
      </w:r>
      <w:r w:rsidR="003869A9">
        <w:rPr>
          <w:rFonts w:hint="cs"/>
          <w:rtl/>
        </w:rPr>
        <w:t xml:space="preserve">להרוג בני אדם. לשיטתו קידוש ה' והמשכן היה דווקא על ידי הנותרים </w:t>
      </w:r>
      <w:r w:rsidR="00866C4F">
        <w:rPr>
          <w:rFonts w:hint="cs"/>
          <w:rtl/>
        </w:rPr>
        <w:t>ב</w:t>
      </w:r>
      <w:r w:rsidR="003869A9">
        <w:rPr>
          <w:rFonts w:hint="cs"/>
          <w:rtl/>
        </w:rPr>
        <w:t>חיים</w:t>
      </w:r>
      <w:r w:rsidR="00B307C1">
        <w:rPr>
          <w:rFonts w:hint="cs"/>
          <w:rtl/>
        </w:rPr>
        <w:t>.</w:t>
      </w:r>
      <w:r w:rsidR="003869A9">
        <w:rPr>
          <w:rFonts w:hint="cs"/>
          <w:rtl/>
        </w:rPr>
        <w:t xml:space="preserve"> בכך שאהרון המשיך לעבוד במקדש, לא יצא ממנו, ולא התאבל על בניו כדרך שבני אדם רגילים להתאבל על מות קרובם, בכך באה לידי ביטוי קדושת ה' והמשכן, ובלשונו:</w:t>
      </w:r>
    </w:p>
    <w:p w14:paraId="22C096A9" w14:textId="4C59F991" w:rsidR="004F2428" w:rsidRDefault="002B05DD" w:rsidP="00AC01BA">
      <w:pPr>
        <w:ind w:left="720"/>
        <w:rPr>
          <w:rtl/>
        </w:rPr>
      </w:pPr>
      <w:r>
        <w:rPr>
          <w:rFonts w:cs="Arial" w:hint="cs"/>
          <w:rtl/>
        </w:rPr>
        <w:t>''</w:t>
      </w:r>
      <w:r>
        <w:rPr>
          <w:rFonts w:cs="Arial"/>
          <w:rtl/>
        </w:rPr>
        <w:t xml:space="preserve">וימותו לפני </w:t>
      </w:r>
      <w:r>
        <w:rPr>
          <w:rFonts w:cs="Arial" w:hint="cs"/>
          <w:rtl/>
        </w:rPr>
        <w:t>ה'</w:t>
      </w:r>
      <w:r w:rsidR="00866C4F">
        <w:rPr>
          <w:rFonts w:cs="Arial" w:hint="cs"/>
          <w:rtl/>
        </w:rPr>
        <w:t xml:space="preserve">: </w:t>
      </w:r>
      <w:r>
        <w:rPr>
          <w:rFonts w:cs="Arial"/>
          <w:rtl/>
        </w:rPr>
        <w:t>ומיד כששמע אהרן היה רוצה להניח העבודה ולהתאבל על בניו:</w:t>
      </w:r>
      <w:r>
        <w:rPr>
          <w:rFonts w:hint="cs"/>
          <w:rtl/>
        </w:rPr>
        <w:t xml:space="preserve"> </w:t>
      </w:r>
      <w:r>
        <w:rPr>
          <w:rFonts w:cs="Arial"/>
          <w:rtl/>
        </w:rPr>
        <w:t xml:space="preserve">ויאמר משה אל אהרן אל תתאבל ואל תבכה ואל תחדל מן העבודה, כי הדבר הזה אשר אני אומר לך הוא אשר דבר </w:t>
      </w:r>
      <w:r>
        <w:rPr>
          <w:rFonts w:cs="Arial" w:hint="cs"/>
          <w:rtl/>
        </w:rPr>
        <w:t>ה'</w:t>
      </w:r>
      <w:r>
        <w:rPr>
          <w:rFonts w:hint="cs"/>
          <w:rtl/>
        </w:rPr>
        <w:t xml:space="preserve"> </w:t>
      </w:r>
      <w:r>
        <w:rPr>
          <w:rFonts w:cs="Arial"/>
          <w:rtl/>
        </w:rPr>
        <w:t xml:space="preserve">בקרובי אקדש - </w:t>
      </w:r>
      <w:proofErr w:type="spellStart"/>
      <w:r>
        <w:rPr>
          <w:rFonts w:cs="Arial"/>
          <w:rtl/>
        </w:rPr>
        <w:t>בכהנים</w:t>
      </w:r>
      <w:proofErr w:type="spellEnd"/>
      <w:r>
        <w:rPr>
          <w:rFonts w:cs="Arial"/>
          <w:rtl/>
        </w:rPr>
        <w:t xml:space="preserve"> גדולים הקרובים אלי לשרתני אני רוצה להתקדש, ולא שיתחלל שמי ועבודתי. שכן אמר לי </w:t>
      </w:r>
      <w:r w:rsidR="00AC01BA">
        <w:rPr>
          <w:rFonts w:cs="Arial" w:hint="cs"/>
          <w:rtl/>
        </w:rPr>
        <w:t xml:space="preserve">ה' </w:t>
      </w:r>
      <w:r>
        <w:rPr>
          <w:rFonts w:cs="Arial"/>
          <w:rtl/>
        </w:rPr>
        <w:t>והכהן הגדול מאחיו את ראשו לא יפרע ו[את] בגדיו לא יפרם [וגו'] ומן המקדש לא יצא ולא יחלל את מקדש א</w:t>
      </w:r>
      <w:r w:rsidR="004A300D">
        <w:rPr>
          <w:rFonts w:cs="Arial" w:hint="cs"/>
          <w:rtl/>
        </w:rPr>
        <w:t>-</w:t>
      </w:r>
      <w:r>
        <w:rPr>
          <w:rFonts w:cs="Arial"/>
          <w:rtl/>
        </w:rPr>
        <w:t>להיו</w:t>
      </w:r>
      <w:r w:rsidR="004A300D">
        <w:rPr>
          <w:rFonts w:cs="Arial" w:hint="cs"/>
          <w:rtl/>
        </w:rPr>
        <w:t>.''</w:t>
      </w:r>
    </w:p>
    <w:p w14:paraId="2B9E3B03" w14:textId="25379046" w:rsidR="000410F8" w:rsidRDefault="004F2428" w:rsidP="00E825BD">
      <w:pPr>
        <w:rPr>
          <w:rtl/>
        </w:rPr>
      </w:pPr>
      <w:r>
        <w:rPr>
          <w:rFonts w:hint="cs"/>
          <w:rtl/>
        </w:rPr>
        <w:t xml:space="preserve">בעקבות התורה המספרת על מות נדב ואביהוא, ובעקבות ההלוויה ההמונית של הרב קנייבסקי, נעסוק השבוע </w:t>
      </w:r>
      <w:r w:rsidR="00D8317E">
        <w:rPr>
          <w:rFonts w:hint="cs"/>
          <w:rtl/>
        </w:rPr>
        <w:t>ב</w:t>
      </w:r>
      <w:r>
        <w:rPr>
          <w:rFonts w:hint="cs"/>
          <w:rtl/>
        </w:rPr>
        <w:t xml:space="preserve">שאלה מתי צריך לברך את ברכת חכם הרזים. כפי שנראה, על אף שמוסכם </w:t>
      </w:r>
      <w:r w:rsidR="00F14B8D">
        <w:rPr>
          <w:rFonts w:hint="cs"/>
          <w:rtl/>
        </w:rPr>
        <w:t>שצריך</w:t>
      </w:r>
      <w:r w:rsidR="00D8317E">
        <w:rPr>
          <w:rFonts w:hint="cs"/>
          <w:rtl/>
        </w:rPr>
        <w:t xml:space="preserve"> ראיה של </w:t>
      </w:r>
      <w:r>
        <w:rPr>
          <w:rFonts w:hint="cs"/>
          <w:rtl/>
        </w:rPr>
        <w:t xml:space="preserve">שש מאות אלף אנשים, </w:t>
      </w:r>
      <w:r w:rsidR="00D8317E">
        <w:rPr>
          <w:rFonts w:hint="cs"/>
          <w:rtl/>
        </w:rPr>
        <w:t>הרי ש</w:t>
      </w:r>
      <w:r>
        <w:rPr>
          <w:rFonts w:hint="cs"/>
          <w:rtl/>
        </w:rPr>
        <w:t>נחלקו המפרשים האם צריך לראות את חלקם או כולם</w:t>
      </w:r>
      <w:r w:rsidR="000410F8">
        <w:rPr>
          <w:rFonts w:hint="cs"/>
          <w:rtl/>
        </w:rPr>
        <w:t xml:space="preserve">, וכן האם דין זה נוהג רק בארץ ישראל. כמו כן נחלקו, האם גם על אדם </w:t>
      </w:r>
      <w:r w:rsidR="00F14B8D">
        <w:rPr>
          <w:rFonts w:hint="cs"/>
          <w:rtl/>
        </w:rPr>
        <w:t>גדול</w:t>
      </w:r>
      <w:r w:rsidR="000410F8">
        <w:rPr>
          <w:rFonts w:hint="cs"/>
          <w:rtl/>
        </w:rPr>
        <w:t xml:space="preserve"> ניתן לברך ברכה זו.</w:t>
      </w:r>
    </w:p>
    <w:p w14:paraId="5269641E" w14:textId="7A8BAE35" w:rsidR="002E3DB7" w:rsidRDefault="000410F8" w:rsidP="00E825BD">
      <w:pPr>
        <w:rPr>
          <w:rtl/>
        </w:rPr>
      </w:pPr>
      <w:r>
        <w:rPr>
          <w:rFonts w:hint="cs"/>
          <w:b/>
          <w:bCs/>
          <w:u w:val="single"/>
          <w:rtl/>
        </w:rPr>
        <w:t>חכם הרזים</w:t>
      </w:r>
      <w:r w:rsidR="004F2428">
        <w:rPr>
          <w:rFonts w:hint="cs"/>
          <w:rtl/>
        </w:rPr>
        <w:t xml:space="preserve"> </w:t>
      </w:r>
    </w:p>
    <w:p w14:paraId="1B464F99" w14:textId="5FA69117" w:rsidR="00A455C4" w:rsidRDefault="005C053F" w:rsidP="00E825BD">
      <w:pPr>
        <w:rPr>
          <w:rtl/>
        </w:rPr>
      </w:pPr>
      <w:r>
        <w:rPr>
          <w:rFonts w:hint="cs"/>
          <w:rtl/>
        </w:rPr>
        <w:t xml:space="preserve">על מי </w:t>
      </w:r>
      <w:r w:rsidR="00FC1877">
        <w:rPr>
          <w:rFonts w:hint="cs"/>
          <w:rtl/>
        </w:rPr>
        <w:t>יש לברך ברכת חכם הרזים?</w:t>
      </w:r>
      <w:r w:rsidR="00FC1877">
        <w:rPr>
          <w:rFonts w:hint="cs"/>
        </w:rPr>
        <w:t xml:space="preserve"> </w:t>
      </w:r>
      <w:r w:rsidR="00A455C4">
        <w:rPr>
          <w:rFonts w:hint="cs"/>
          <w:rtl/>
        </w:rPr>
        <w:t>בעניין זה יש מחלוקת בין המדרש לבין הגמרא:</w:t>
      </w:r>
    </w:p>
    <w:p w14:paraId="12E7F8E3" w14:textId="6BFBD3D7" w:rsidR="000A748C" w:rsidRDefault="00A455C4" w:rsidP="00A455C4">
      <w:pPr>
        <w:rPr>
          <w:rtl/>
        </w:rPr>
      </w:pPr>
      <w:r>
        <w:rPr>
          <w:rFonts w:hint="cs"/>
          <w:rtl/>
        </w:rPr>
        <w:t xml:space="preserve">א. </w:t>
      </w:r>
      <w:r w:rsidR="00FC1877">
        <w:rPr>
          <w:rFonts w:hint="cs"/>
          <w:rtl/>
        </w:rPr>
        <w:t xml:space="preserve">הגמרא במסכת ברכות </w:t>
      </w:r>
      <w:r w:rsidR="003B7CE0">
        <w:rPr>
          <w:rFonts w:hint="cs"/>
          <w:sz w:val="18"/>
          <w:szCs w:val="18"/>
          <w:rtl/>
        </w:rPr>
        <w:t xml:space="preserve">(נח ע''א) </w:t>
      </w:r>
      <w:r w:rsidR="003B7CE0">
        <w:rPr>
          <w:rFonts w:hint="cs"/>
          <w:rtl/>
        </w:rPr>
        <w:t>כותבת</w:t>
      </w:r>
      <w:r w:rsidR="00615345">
        <w:rPr>
          <w:rFonts w:hint="cs"/>
          <w:rtl/>
        </w:rPr>
        <w:t xml:space="preserve"> </w:t>
      </w:r>
      <w:r w:rsidR="003B7CE0">
        <w:rPr>
          <w:rFonts w:hint="cs"/>
          <w:rtl/>
        </w:rPr>
        <w:t>שהרואה ש</w:t>
      </w:r>
      <w:r w:rsidR="00D8317E">
        <w:rPr>
          <w:rFonts w:hint="cs"/>
          <w:rtl/>
        </w:rPr>
        <w:t>י</w:t>
      </w:r>
      <w:r w:rsidR="003B7CE0">
        <w:rPr>
          <w:rFonts w:hint="cs"/>
          <w:rtl/>
        </w:rPr>
        <w:t>שים ריבוא מישראל מברך 'ברוך חכם הרזים'</w:t>
      </w:r>
      <w:r w:rsidR="00806C41">
        <w:rPr>
          <w:rFonts w:hint="cs"/>
          <w:rtl/>
        </w:rPr>
        <w:t xml:space="preserve"> ואף מביאה סיפור על בן </w:t>
      </w:r>
      <w:proofErr w:type="spellStart"/>
      <w:r w:rsidR="00806C41">
        <w:rPr>
          <w:rFonts w:hint="cs"/>
          <w:rtl/>
        </w:rPr>
        <w:t>זומא</w:t>
      </w:r>
      <w:proofErr w:type="spellEnd"/>
      <w:r w:rsidR="00806C41">
        <w:rPr>
          <w:rFonts w:hint="cs"/>
          <w:rtl/>
        </w:rPr>
        <w:t xml:space="preserve"> שנהג כך למעשה לאחר שראה מספר זה מהר הבית. </w:t>
      </w:r>
      <w:r>
        <w:rPr>
          <w:rFonts w:hint="cs"/>
          <w:rtl/>
        </w:rPr>
        <w:t xml:space="preserve">עוד </w:t>
      </w:r>
      <w:r w:rsidR="003B7CE0">
        <w:rPr>
          <w:rFonts w:hint="cs"/>
          <w:rtl/>
        </w:rPr>
        <w:t xml:space="preserve">ממשיכה </w:t>
      </w:r>
      <w:r>
        <w:rPr>
          <w:rFonts w:hint="cs"/>
          <w:rtl/>
        </w:rPr>
        <w:t xml:space="preserve">הגמרא </w:t>
      </w:r>
      <w:r w:rsidR="000A748C">
        <w:rPr>
          <w:rFonts w:hint="cs"/>
          <w:rtl/>
        </w:rPr>
        <w:t>וכותבת</w:t>
      </w:r>
      <w:r w:rsidR="00832936">
        <w:rPr>
          <w:rFonts w:hint="cs"/>
          <w:rtl/>
        </w:rPr>
        <w:t xml:space="preserve">, שעל גויים יש לומר </w:t>
      </w:r>
      <w:r w:rsidR="004E0FFA">
        <w:rPr>
          <w:rFonts w:hint="cs"/>
          <w:rtl/>
        </w:rPr>
        <w:t xml:space="preserve">את הפסוק </w:t>
      </w:r>
      <w:r w:rsidR="00FB781A">
        <w:rPr>
          <w:rFonts w:hint="cs"/>
          <w:rtl/>
        </w:rPr>
        <w:t xml:space="preserve">בירמיהו </w:t>
      </w:r>
      <w:r w:rsidR="00832936">
        <w:rPr>
          <w:rFonts w:hint="cs"/>
          <w:rtl/>
        </w:rPr>
        <w:t xml:space="preserve">'בושה </w:t>
      </w:r>
      <w:proofErr w:type="spellStart"/>
      <w:r w:rsidR="00832936">
        <w:rPr>
          <w:rFonts w:hint="cs"/>
          <w:rtl/>
        </w:rPr>
        <w:t>אמכם</w:t>
      </w:r>
      <w:proofErr w:type="spellEnd"/>
      <w:r w:rsidR="00832936">
        <w:rPr>
          <w:rFonts w:hint="cs"/>
          <w:rtl/>
        </w:rPr>
        <w:t xml:space="preserve"> וחפרה יולדתכם'</w:t>
      </w:r>
      <w:r w:rsidR="00A54D62">
        <w:rPr>
          <w:rFonts w:hint="cs"/>
          <w:rtl/>
        </w:rPr>
        <w:t>, וכן פסק</w:t>
      </w:r>
      <w:r w:rsidR="00D848C7">
        <w:rPr>
          <w:rFonts w:hint="cs"/>
          <w:rtl/>
        </w:rPr>
        <w:t>ו</w:t>
      </w:r>
      <w:r w:rsidR="00A54D62">
        <w:rPr>
          <w:rFonts w:hint="cs"/>
          <w:rtl/>
        </w:rPr>
        <w:t xml:space="preserve"> </w:t>
      </w:r>
      <w:r w:rsidR="00A54D62" w:rsidRPr="00A54D62">
        <w:rPr>
          <w:rFonts w:hint="cs"/>
          <w:b/>
          <w:bCs/>
          <w:rtl/>
        </w:rPr>
        <w:t xml:space="preserve">הרמב''ם </w:t>
      </w:r>
      <w:r w:rsidR="00BA1F81" w:rsidRPr="000073B8">
        <w:rPr>
          <w:rFonts w:hint="cs"/>
          <w:sz w:val="18"/>
          <w:szCs w:val="18"/>
          <w:rtl/>
        </w:rPr>
        <w:t>(</w:t>
      </w:r>
      <w:r w:rsidR="000073B8" w:rsidRPr="000073B8">
        <w:rPr>
          <w:rFonts w:hint="cs"/>
          <w:sz w:val="18"/>
          <w:szCs w:val="18"/>
          <w:rtl/>
        </w:rPr>
        <w:t>ברכות י, יא</w:t>
      </w:r>
      <w:r w:rsidR="00BA1F81" w:rsidRPr="000073B8">
        <w:rPr>
          <w:rFonts w:hint="cs"/>
          <w:sz w:val="18"/>
          <w:szCs w:val="18"/>
          <w:rtl/>
        </w:rPr>
        <w:t>)</w:t>
      </w:r>
      <w:r w:rsidR="00BA1F81">
        <w:rPr>
          <w:rFonts w:hint="cs"/>
          <w:b/>
          <w:bCs/>
          <w:sz w:val="18"/>
          <w:szCs w:val="18"/>
          <w:rtl/>
        </w:rPr>
        <w:t xml:space="preserve"> </w:t>
      </w:r>
      <w:r w:rsidR="00A54D62" w:rsidRPr="00A54D62">
        <w:rPr>
          <w:rFonts w:hint="cs"/>
          <w:b/>
          <w:bCs/>
          <w:rtl/>
        </w:rPr>
        <w:t>והשולחן ערוך</w:t>
      </w:r>
      <w:r w:rsidR="000073B8">
        <w:rPr>
          <w:rFonts w:hint="cs"/>
          <w:b/>
          <w:bCs/>
          <w:sz w:val="18"/>
          <w:szCs w:val="18"/>
          <w:rtl/>
        </w:rPr>
        <w:t xml:space="preserve"> </w:t>
      </w:r>
      <w:r w:rsidR="00A950FC">
        <w:rPr>
          <w:rFonts w:hint="cs"/>
          <w:sz w:val="18"/>
          <w:szCs w:val="18"/>
          <w:rtl/>
        </w:rPr>
        <w:t>(</w:t>
      </w:r>
      <w:proofErr w:type="spellStart"/>
      <w:r w:rsidR="000073B8">
        <w:rPr>
          <w:rFonts w:hint="cs"/>
          <w:sz w:val="18"/>
          <w:szCs w:val="18"/>
          <w:rtl/>
        </w:rPr>
        <w:t>רכד</w:t>
      </w:r>
      <w:proofErr w:type="spellEnd"/>
      <w:r w:rsidR="000073B8">
        <w:rPr>
          <w:rFonts w:hint="cs"/>
          <w:sz w:val="18"/>
          <w:szCs w:val="18"/>
          <w:rtl/>
        </w:rPr>
        <w:t>, ה</w:t>
      </w:r>
      <w:r w:rsidR="00A950FC">
        <w:rPr>
          <w:rFonts w:hint="cs"/>
          <w:sz w:val="18"/>
          <w:szCs w:val="18"/>
          <w:rtl/>
        </w:rPr>
        <w:t>)</w:t>
      </w:r>
      <w:r w:rsidR="000073B8">
        <w:rPr>
          <w:rFonts w:hint="cs"/>
          <w:rtl/>
        </w:rPr>
        <w:t>.</w:t>
      </w:r>
    </w:p>
    <w:p w14:paraId="49768238" w14:textId="7FB5FCFE" w:rsidR="00A54D62" w:rsidRDefault="00A455C4" w:rsidP="000B0CB3">
      <w:pPr>
        <w:rPr>
          <w:rtl/>
        </w:rPr>
      </w:pPr>
      <w:r>
        <w:rPr>
          <w:rFonts w:hint="cs"/>
          <w:rtl/>
        </w:rPr>
        <w:t>ב. לעומת זאת</w:t>
      </w:r>
      <w:r w:rsidR="002D3410">
        <w:rPr>
          <w:rFonts w:hint="cs"/>
          <w:rtl/>
        </w:rPr>
        <w:t xml:space="preserve">, </w:t>
      </w:r>
      <w:r w:rsidR="00D84EC7">
        <w:rPr>
          <w:rFonts w:hint="cs"/>
          <w:rtl/>
        </w:rPr>
        <w:t xml:space="preserve">כאשר מובאת הלכה זו </w:t>
      </w:r>
      <w:r w:rsidR="00F32FE0">
        <w:rPr>
          <w:rFonts w:hint="cs"/>
          <w:rtl/>
        </w:rPr>
        <w:t>בירושלמי</w:t>
      </w:r>
      <w:r w:rsidR="00A60290">
        <w:rPr>
          <w:rFonts w:hint="cs"/>
          <w:rtl/>
        </w:rPr>
        <w:t xml:space="preserve"> </w:t>
      </w:r>
      <w:r w:rsidR="00A60290">
        <w:rPr>
          <w:rFonts w:hint="cs"/>
          <w:sz w:val="18"/>
          <w:szCs w:val="18"/>
          <w:rtl/>
        </w:rPr>
        <w:t xml:space="preserve">(ברכות </w:t>
      </w:r>
      <w:r w:rsidR="00D84EC7">
        <w:rPr>
          <w:rFonts w:hint="cs"/>
          <w:sz w:val="18"/>
          <w:szCs w:val="18"/>
          <w:rtl/>
        </w:rPr>
        <w:t>ט, א)</w:t>
      </w:r>
      <w:r w:rsidR="00D84EC7">
        <w:rPr>
          <w:rFonts w:hint="cs"/>
          <w:rtl/>
        </w:rPr>
        <w:t xml:space="preserve"> </w:t>
      </w:r>
      <w:proofErr w:type="spellStart"/>
      <w:r w:rsidR="00D84EC7">
        <w:rPr>
          <w:rFonts w:hint="cs"/>
          <w:rtl/>
        </w:rPr>
        <w:t>בתוספתא</w:t>
      </w:r>
      <w:proofErr w:type="spellEnd"/>
      <w:r w:rsidR="00D84EC7">
        <w:rPr>
          <w:rFonts w:hint="cs"/>
          <w:rtl/>
        </w:rPr>
        <w:t xml:space="preserve"> </w:t>
      </w:r>
      <w:r w:rsidR="00D84EC7">
        <w:rPr>
          <w:rFonts w:hint="cs"/>
          <w:sz w:val="18"/>
          <w:szCs w:val="18"/>
          <w:rtl/>
        </w:rPr>
        <w:t xml:space="preserve">(ברכות ו, ה) </w:t>
      </w:r>
      <w:r w:rsidR="00D84EC7">
        <w:rPr>
          <w:rFonts w:hint="cs"/>
          <w:rtl/>
        </w:rPr>
        <w:t xml:space="preserve">ובמדרש </w:t>
      </w:r>
      <w:r w:rsidR="00D84EC7">
        <w:rPr>
          <w:rFonts w:hint="cs"/>
          <w:sz w:val="18"/>
          <w:szCs w:val="18"/>
          <w:rtl/>
        </w:rPr>
        <w:t>(במדבר רבה כא, ב)</w:t>
      </w:r>
      <w:r w:rsidR="00072BC9">
        <w:rPr>
          <w:rFonts w:hint="cs"/>
          <w:rtl/>
        </w:rPr>
        <w:t xml:space="preserve">, </w:t>
      </w:r>
      <w:r w:rsidR="00E45692">
        <w:rPr>
          <w:rFonts w:hint="cs"/>
          <w:rtl/>
        </w:rPr>
        <w:t xml:space="preserve">לא מוזכר שיש צורך דווקא בשש מאות אלף איש, אלא די </w:t>
      </w:r>
      <w:r w:rsidR="00513940">
        <w:rPr>
          <w:rFonts w:hint="cs"/>
          <w:rtl/>
        </w:rPr>
        <w:t>ב</w:t>
      </w:r>
      <w:r w:rsidR="00E45692">
        <w:rPr>
          <w:rFonts w:hint="cs"/>
          <w:rtl/>
        </w:rPr>
        <w:t xml:space="preserve">כמות רבה של אנשים. כמו כן </w:t>
      </w:r>
      <w:r w:rsidR="00BA1F81">
        <w:rPr>
          <w:rFonts w:hint="cs"/>
          <w:rtl/>
        </w:rPr>
        <w:t xml:space="preserve">מדבריהם </w:t>
      </w:r>
      <w:r w:rsidR="00E45692">
        <w:rPr>
          <w:rFonts w:hint="cs"/>
          <w:rtl/>
        </w:rPr>
        <w:t>עולה</w:t>
      </w:r>
      <w:r w:rsidR="00A96C2C">
        <w:rPr>
          <w:rFonts w:hint="cs"/>
          <w:rtl/>
        </w:rPr>
        <w:t>, שאפשר לברך ברכה זו גם על גויים ולא כדברי הבבלי</w:t>
      </w:r>
      <w:r w:rsidR="001F16E7">
        <w:rPr>
          <w:rFonts w:hint="cs"/>
          <w:rtl/>
        </w:rPr>
        <w:t xml:space="preserve"> שיש </w:t>
      </w:r>
      <w:r w:rsidR="00F15FFC">
        <w:rPr>
          <w:rFonts w:hint="cs"/>
          <w:rtl/>
        </w:rPr>
        <w:t xml:space="preserve">אמירה </w:t>
      </w:r>
      <w:r w:rsidR="001F16E7">
        <w:rPr>
          <w:rFonts w:hint="cs"/>
          <w:rtl/>
        </w:rPr>
        <w:t xml:space="preserve">שונה </w:t>
      </w:r>
      <w:r w:rsidR="00F15FFC">
        <w:rPr>
          <w:rFonts w:hint="cs"/>
          <w:rtl/>
        </w:rPr>
        <w:t xml:space="preserve">כאשר רואים </w:t>
      </w:r>
      <w:r w:rsidR="001F16E7">
        <w:rPr>
          <w:rFonts w:hint="cs"/>
          <w:rtl/>
        </w:rPr>
        <w:t>גויים</w:t>
      </w:r>
      <w:r w:rsidR="00BA1F81">
        <w:rPr>
          <w:rFonts w:hint="cs"/>
          <w:rtl/>
        </w:rPr>
        <w:t xml:space="preserve">, וכן </w:t>
      </w:r>
      <w:r w:rsidR="000079EE">
        <w:rPr>
          <w:rFonts w:hint="cs"/>
          <w:rtl/>
        </w:rPr>
        <w:t>נראה ש</w:t>
      </w:r>
      <w:r w:rsidR="00BA1F81">
        <w:rPr>
          <w:rFonts w:hint="cs"/>
          <w:rtl/>
        </w:rPr>
        <w:t xml:space="preserve">נקטו </w:t>
      </w:r>
      <w:r w:rsidR="00BA1F81" w:rsidRPr="00927BF1">
        <w:rPr>
          <w:rFonts w:hint="cs"/>
          <w:b/>
          <w:bCs/>
          <w:rtl/>
        </w:rPr>
        <w:t xml:space="preserve">הרמב''ן </w:t>
      </w:r>
      <w:r w:rsidR="00927BF1" w:rsidRPr="005E0191">
        <w:rPr>
          <w:rFonts w:hint="cs"/>
          <w:sz w:val="18"/>
          <w:szCs w:val="18"/>
          <w:rtl/>
        </w:rPr>
        <w:t>(</w:t>
      </w:r>
      <w:r w:rsidR="005E0191" w:rsidRPr="005E0191">
        <w:rPr>
          <w:rFonts w:hint="cs"/>
          <w:sz w:val="18"/>
          <w:szCs w:val="18"/>
          <w:rtl/>
        </w:rPr>
        <w:t>תורת האדם עניין הרפואה</w:t>
      </w:r>
      <w:r w:rsidR="00927BF1" w:rsidRPr="005E0191">
        <w:rPr>
          <w:rFonts w:hint="cs"/>
          <w:sz w:val="18"/>
          <w:szCs w:val="18"/>
          <w:rtl/>
        </w:rPr>
        <w:t>)</w:t>
      </w:r>
      <w:r w:rsidR="00927BF1">
        <w:rPr>
          <w:rFonts w:hint="cs"/>
          <w:b/>
          <w:bCs/>
          <w:sz w:val="18"/>
          <w:szCs w:val="18"/>
          <w:rtl/>
        </w:rPr>
        <w:t xml:space="preserve"> </w:t>
      </w:r>
      <w:r w:rsidR="00BA1F81" w:rsidRPr="00927BF1">
        <w:rPr>
          <w:rFonts w:hint="cs"/>
          <w:b/>
          <w:bCs/>
          <w:rtl/>
        </w:rPr>
        <w:t>ומחזור ויטרי</w:t>
      </w:r>
      <w:r w:rsidR="000079EE">
        <w:rPr>
          <w:rFonts w:hint="cs"/>
          <w:rtl/>
        </w:rPr>
        <w:t xml:space="preserve"> </w:t>
      </w:r>
      <w:r w:rsidR="000079EE">
        <w:rPr>
          <w:rFonts w:hint="cs"/>
          <w:sz w:val="18"/>
          <w:szCs w:val="18"/>
          <w:rtl/>
        </w:rPr>
        <w:t>(</w:t>
      </w:r>
      <w:r w:rsidR="00C55431">
        <w:rPr>
          <w:rFonts w:hint="cs"/>
          <w:sz w:val="18"/>
          <w:szCs w:val="18"/>
          <w:rtl/>
        </w:rPr>
        <w:t>תקכט</w:t>
      </w:r>
      <w:r w:rsidR="000079EE">
        <w:rPr>
          <w:rFonts w:hint="cs"/>
          <w:sz w:val="18"/>
          <w:szCs w:val="18"/>
          <w:rtl/>
        </w:rPr>
        <w:t>)</w:t>
      </w:r>
      <w:r w:rsidR="00A96C2C">
        <w:rPr>
          <w:rFonts w:hint="cs"/>
          <w:rtl/>
        </w:rPr>
        <w:t>.</w:t>
      </w:r>
    </w:p>
    <w:p w14:paraId="03B7A5FF" w14:textId="36FAC1DD" w:rsidR="0059513B" w:rsidRDefault="0059513B" w:rsidP="003E114A">
      <w:pPr>
        <w:rPr>
          <w:rtl/>
        </w:rPr>
      </w:pPr>
      <w:r>
        <w:rPr>
          <w:rFonts w:hint="cs"/>
          <w:rtl/>
        </w:rPr>
        <w:t xml:space="preserve">ג. </w:t>
      </w:r>
      <w:r w:rsidRPr="009C67C0">
        <w:rPr>
          <w:rFonts w:hint="cs"/>
          <w:b/>
          <w:bCs/>
          <w:rtl/>
        </w:rPr>
        <w:t>המאירי</w:t>
      </w:r>
      <w:r w:rsidRPr="009C67C0">
        <w:rPr>
          <w:rFonts w:hint="cs"/>
          <w:rtl/>
        </w:rPr>
        <w:t xml:space="preserve"> </w:t>
      </w:r>
      <w:r w:rsidRPr="009C67C0">
        <w:rPr>
          <w:rFonts w:hint="cs"/>
          <w:sz w:val="18"/>
          <w:szCs w:val="18"/>
          <w:rtl/>
        </w:rPr>
        <w:t>(ברכות שם)</w:t>
      </w:r>
      <w:r>
        <w:rPr>
          <w:rFonts w:hint="cs"/>
          <w:rtl/>
        </w:rPr>
        <w:t xml:space="preserve"> בגישת ביניים סבר</w:t>
      </w:r>
      <w:r w:rsidRPr="009C67C0">
        <w:rPr>
          <w:rFonts w:hint="cs"/>
          <w:rtl/>
        </w:rPr>
        <w:t xml:space="preserve">, שכאשר הגמרא אומרת שיש </w:t>
      </w:r>
      <w:r w:rsidR="00D848C7">
        <w:rPr>
          <w:rFonts w:hint="cs"/>
          <w:rtl/>
        </w:rPr>
        <w:t xml:space="preserve">לומר </w:t>
      </w:r>
      <w:r w:rsidR="00940E3F">
        <w:rPr>
          <w:rFonts w:hint="cs"/>
          <w:rtl/>
        </w:rPr>
        <w:t>את ה</w:t>
      </w:r>
      <w:r w:rsidR="00D848C7">
        <w:rPr>
          <w:rFonts w:hint="cs"/>
          <w:rtl/>
        </w:rPr>
        <w:t>פס</w:t>
      </w:r>
      <w:r w:rsidR="00940E3F">
        <w:rPr>
          <w:rFonts w:hint="cs"/>
          <w:rtl/>
        </w:rPr>
        <w:t>ו</w:t>
      </w:r>
      <w:r w:rsidR="00D848C7">
        <w:rPr>
          <w:rFonts w:hint="cs"/>
          <w:rtl/>
        </w:rPr>
        <w:t xml:space="preserve">ק </w:t>
      </w:r>
      <w:r w:rsidR="00940E3F">
        <w:rPr>
          <w:rFonts w:hint="cs"/>
          <w:rtl/>
        </w:rPr>
        <w:t xml:space="preserve">'בושה </w:t>
      </w:r>
      <w:proofErr w:type="spellStart"/>
      <w:r w:rsidR="00940E3F">
        <w:rPr>
          <w:rFonts w:hint="cs"/>
          <w:rtl/>
        </w:rPr>
        <w:t>אמכם</w:t>
      </w:r>
      <w:proofErr w:type="spellEnd"/>
      <w:r w:rsidR="00940E3F">
        <w:rPr>
          <w:rFonts w:hint="cs"/>
          <w:rtl/>
        </w:rPr>
        <w:t xml:space="preserve">' על </w:t>
      </w:r>
      <w:r w:rsidRPr="009C67C0">
        <w:rPr>
          <w:rFonts w:hint="cs"/>
          <w:rtl/>
        </w:rPr>
        <w:t>גויים, כוונתה רק לגויים בזמנים עברו שהיו עובדי אלילים ולא היו מוסר</w:t>
      </w:r>
      <w:r w:rsidR="002E35B0">
        <w:rPr>
          <w:rFonts w:hint="cs"/>
          <w:rtl/>
        </w:rPr>
        <w:t>י</w:t>
      </w:r>
      <w:r w:rsidRPr="009C67C0">
        <w:rPr>
          <w:rFonts w:hint="cs"/>
          <w:rtl/>
        </w:rPr>
        <w:t xml:space="preserve">ים בעליל. </w:t>
      </w:r>
      <w:r w:rsidR="00D8317E">
        <w:rPr>
          <w:rFonts w:hint="cs"/>
          <w:rtl/>
        </w:rPr>
        <w:t xml:space="preserve">על </w:t>
      </w:r>
      <w:r w:rsidRPr="009C67C0">
        <w:rPr>
          <w:rFonts w:hint="cs"/>
          <w:rtl/>
        </w:rPr>
        <w:t xml:space="preserve">הגויים בזמן הזה לעומת זאת, אין לומר עליהם פסוק זה. </w:t>
      </w:r>
      <w:r>
        <w:rPr>
          <w:rFonts w:hint="cs"/>
          <w:rtl/>
        </w:rPr>
        <w:t>מכל מקום גם לשיטתו</w:t>
      </w:r>
      <w:r w:rsidR="001E75F7">
        <w:rPr>
          <w:rFonts w:hint="cs"/>
          <w:rtl/>
        </w:rPr>
        <w:t xml:space="preserve"> כמו דעת הרמב''ם</w:t>
      </w:r>
      <w:r>
        <w:rPr>
          <w:rFonts w:hint="cs"/>
          <w:rtl/>
        </w:rPr>
        <w:t>, בשביל לברך את ברכת חכם הרזים יש צורך דווקא בשש מאות אלף יהודים</w:t>
      </w:r>
      <w:r w:rsidRPr="009C67C0">
        <w:rPr>
          <w:rFonts w:hint="cs"/>
          <w:rtl/>
        </w:rPr>
        <w:t xml:space="preserve">.    </w:t>
      </w:r>
    </w:p>
    <w:p w14:paraId="0EC1B0E1" w14:textId="5FDC0CD1" w:rsidR="00CC53E5" w:rsidRDefault="00CC53E5" w:rsidP="00E825BD">
      <w:pPr>
        <w:rPr>
          <w:u w:val="single"/>
          <w:rtl/>
        </w:rPr>
      </w:pPr>
      <w:r>
        <w:rPr>
          <w:rFonts w:hint="cs"/>
          <w:u w:val="single"/>
          <w:rtl/>
        </w:rPr>
        <w:t>שישים ריבוא</w:t>
      </w:r>
    </w:p>
    <w:p w14:paraId="74272FDF" w14:textId="5C069911" w:rsidR="00627EED" w:rsidRDefault="00EC603C" w:rsidP="00175948">
      <w:pPr>
        <w:rPr>
          <w:rtl/>
        </w:rPr>
      </w:pPr>
      <w:r>
        <w:rPr>
          <w:rFonts w:hint="cs"/>
          <w:rtl/>
        </w:rPr>
        <w:t>בהלוויי</w:t>
      </w:r>
      <w:r>
        <w:rPr>
          <w:rFonts w:hint="eastAsia"/>
          <w:rtl/>
        </w:rPr>
        <w:t>ת</w:t>
      </w:r>
      <w:r w:rsidR="00CC53E5">
        <w:rPr>
          <w:rFonts w:hint="cs"/>
          <w:rtl/>
        </w:rPr>
        <w:t xml:space="preserve"> הרב עובדיה טענה המשטרה שהיו למעלה משש מאות אלף א</w:t>
      </w:r>
      <w:r w:rsidR="00D8317E">
        <w:rPr>
          <w:rFonts w:hint="cs"/>
          <w:rtl/>
        </w:rPr>
        <w:t>יש</w:t>
      </w:r>
      <w:r w:rsidR="00CC53E5">
        <w:rPr>
          <w:rFonts w:hint="cs"/>
          <w:rtl/>
        </w:rPr>
        <w:t xml:space="preserve">, וכן </w:t>
      </w:r>
      <w:r w:rsidR="00E8199C">
        <w:rPr>
          <w:rFonts w:hint="cs"/>
          <w:rtl/>
        </w:rPr>
        <w:t xml:space="preserve">יש שטענו </w:t>
      </w:r>
      <w:r w:rsidR="008927A0">
        <w:rPr>
          <w:rFonts w:hint="cs"/>
          <w:rtl/>
        </w:rPr>
        <w:t>ש</w:t>
      </w:r>
      <w:r w:rsidR="00D8317E">
        <w:rPr>
          <w:rFonts w:hint="cs"/>
          <w:rtl/>
        </w:rPr>
        <w:t>כך היה</w:t>
      </w:r>
      <w:r w:rsidR="008927A0">
        <w:rPr>
          <w:rFonts w:hint="cs"/>
          <w:rtl/>
        </w:rPr>
        <w:t xml:space="preserve"> </w:t>
      </w:r>
      <w:r>
        <w:rPr>
          <w:rFonts w:hint="cs"/>
          <w:rtl/>
        </w:rPr>
        <w:t>בהלוויי</w:t>
      </w:r>
      <w:r>
        <w:rPr>
          <w:rFonts w:hint="eastAsia"/>
          <w:rtl/>
        </w:rPr>
        <w:t>ת</w:t>
      </w:r>
      <w:r w:rsidR="00CC53E5">
        <w:rPr>
          <w:rFonts w:hint="cs"/>
          <w:rtl/>
        </w:rPr>
        <w:t xml:space="preserve"> הרב קנייבסקי</w:t>
      </w:r>
      <w:r w:rsidR="00D8317E">
        <w:rPr>
          <w:rFonts w:hint="cs"/>
          <w:rtl/>
        </w:rPr>
        <w:t>.</w:t>
      </w:r>
      <w:r w:rsidR="00CC53E5">
        <w:rPr>
          <w:rFonts w:hint="cs"/>
          <w:rtl/>
        </w:rPr>
        <w:t xml:space="preserve"> </w:t>
      </w:r>
      <w:r w:rsidR="00716A63">
        <w:rPr>
          <w:rFonts w:hint="cs"/>
          <w:rtl/>
        </w:rPr>
        <w:t>האם אפשר לסמוך על הערכת המשטרה בעניינים אלו?</w:t>
      </w:r>
      <w:r w:rsidR="00716A63">
        <w:rPr>
          <w:rFonts w:hint="cs"/>
        </w:rPr>
        <w:t xml:space="preserve"> </w:t>
      </w:r>
      <w:r w:rsidR="00175948" w:rsidRPr="00175948">
        <w:rPr>
          <w:rFonts w:hint="cs"/>
          <w:b/>
          <w:bCs/>
          <w:rtl/>
        </w:rPr>
        <w:t>הרב אשר וייס</w:t>
      </w:r>
      <w:r w:rsidR="00175948">
        <w:rPr>
          <w:rFonts w:hint="cs"/>
          <w:rtl/>
        </w:rPr>
        <w:t xml:space="preserve"> </w:t>
      </w:r>
      <w:r w:rsidR="00175948">
        <w:rPr>
          <w:rFonts w:hint="cs"/>
          <w:sz w:val="18"/>
          <w:szCs w:val="18"/>
          <w:rtl/>
        </w:rPr>
        <w:t xml:space="preserve">(תחומין לד עמ' 455) </w:t>
      </w:r>
      <w:r w:rsidR="00175948">
        <w:rPr>
          <w:rFonts w:hint="cs"/>
          <w:rtl/>
        </w:rPr>
        <w:t>סבר שאין לסמוך על הערכת המשטרה</w:t>
      </w:r>
      <w:r w:rsidR="00517C2C">
        <w:rPr>
          <w:rFonts w:hint="cs"/>
          <w:rtl/>
        </w:rPr>
        <w:t>,</w:t>
      </w:r>
      <w:r w:rsidR="00175948">
        <w:rPr>
          <w:rFonts w:hint="cs"/>
          <w:rtl/>
        </w:rPr>
        <w:t xml:space="preserve"> כיוון </w:t>
      </w:r>
      <w:r w:rsidR="00781DF5">
        <w:rPr>
          <w:rFonts w:hint="cs"/>
          <w:rtl/>
        </w:rPr>
        <w:t xml:space="preserve">שאמצעיהם להערכת </w:t>
      </w:r>
      <w:r w:rsidR="007556C9">
        <w:rPr>
          <w:rFonts w:hint="cs"/>
          <w:rtl/>
        </w:rPr>
        <w:t xml:space="preserve">כמות האנשים, אינם מדויקים </w:t>
      </w:r>
      <w:r w:rsidR="00175948" w:rsidRPr="005D51F2">
        <w:rPr>
          <w:rFonts w:hint="cs"/>
          <w:sz w:val="18"/>
          <w:szCs w:val="18"/>
          <w:rtl/>
        </w:rPr>
        <w:t>(ואפשר להוסיף ש</w:t>
      </w:r>
      <w:r w:rsidR="007556C9" w:rsidRPr="005D51F2">
        <w:rPr>
          <w:rFonts w:hint="cs"/>
          <w:sz w:val="18"/>
          <w:szCs w:val="18"/>
          <w:rtl/>
        </w:rPr>
        <w:t xml:space="preserve">הערכתם </w:t>
      </w:r>
      <w:r w:rsidR="00AD774E">
        <w:rPr>
          <w:rFonts w:hint="cs"/>
          <w:sz w:val="18"/>
          <w:szCs w:val="18"/>
          <w:rtl/>
        </w:rPr>
        <w:t xml:space="preserve">לעיתים </w:t>
      </w:r>
      <w:r w:rsidR="00175948" w:rsidRPr="005D51F2">
        <w:rPr>
          <w:rFonts w:hint="cs"/>
          <w:sz w:val="18"/>
          <w:szCs w:val="18"/>
          <w:rtl/>
        </w:rPr>
        <w:t>מושפעת מיחסי ציבור)</w:t>
      </w:r>
      <w:r w:rsidR="00627EED">
        <w:rPr>
          <w:rFonts w:hint="cs"/>
          <w:rtl/>
        </w:rPr>
        <w:t>, ובלשו</w:t>
      </w:r>
      <w:r w:rsidR="002014C0">
        <w:rPr>
          <w:rFonts w:hint="cs"/>
          <w:rtl/>
        </w:rPr>
        <w:t>ן מחבר המאמר:</w:t>
      </w:r>
    </w:p>
    <w:p w14:paraId="63DE90D0" w14:textId="042B0DFA" w:rsidR="009E0BE2" w:rsidRDefault="00627EED" w:rsidP="00F3488A">
      <w:pPr>
        <w:ind w:left="720"/>
        <w:rPr>
          <w:rtl/>
        </w:rPr>
      </w:pPr>
      <w:r>
        <w:rPr>
          <w:rFonts w:hint="cs"/>
          <w:rtl/>
        </w:rPr>
        <w:t>''</w:t>
      </w:r>
      <w:r w:rsidR="00F3488A">
        <w:rPr>
          <w:rFonts w:hint="cs"/>
          <w:rtl/>
        </w:rPr>
        <w:t>וכן לשאלתי בעל פה ענה מורי ורבי הרב אשר וייס שצריך לראות את כל השישים ריבוא בבת אחת, ושאי אפשר לסמוך על הכרעת קהל של המשטרה שאינה מדויקת.''</w:t>
      </w:r>
      <w:r w:rsidR="00175948">
        <w:rPr>
          <w:rFonts w:hint="cs"/>
          <w:rtl/>
        </w:rPr>
        <w:t xml:space="preserve"> </w:t>
      </w:r>
    </w:p>
    <w:p w14:paraId="159E202B" w14:textId="77777777" w:rsidR="00F14B8D" w:rsidRDefault="00D407BD" w:rsidP="00B773ED">
      <w:pPr>
        <w:rPr>
          <w:rtl/>
        </w:rPr>
      </w:pPr>
      <w:r>
        <w:rPr>
          <w:rFonts w:hint="cs"/>
          <w:rtl/>
        </w:rPr>
        <w:t xml:space="preserve">אולם </w:t>
      </w:r>
      <w:r w:rsidR="00175948">
        <w:rPr>
          <w:rFonts w:hint="cs"/>
          <w:rtl/>
        </w:rPr>
        <w:t xml:space="preserve">בפועל נראה כדעת </w:t>
      </w:r>
      <w:r w:rsidR="00175948" w:rsidRPr="00175948">
        <w:rPr>
          <w:rFonts w:hint="cs"/>
          <w:b/>
          <w:bCs/>
          <w:rtl/>
        </w:rPr>
        <w:t xml:space="preserve">הרב </w:t>
      </w:r>
      <w:proofErr w:type="spellStart"/>
      <w:r w:rsidR="00175948" w:rsidRPr="00175948">
        <w:rPr>
          <w:rFonts w:hint="cs"/>
          <w:b/>
          <w:bCs/>
          <w:rtl/>
        </w:rPr>
        <w:t>נבנצל</w:t>
      </w:r>
      <w:proofErr w:type="spellEnd"/>
      <w:r w:rsidR="00175948" w:rsidRPr="00175948">
        <w:rPr>
          <w:rFonts w:hint="cs"/>
          <w:b/>
          <w:bCs/>
          <w:rtl/>
        </w:rPr>
        <w:t xml:space="preserve"> </w:t>
      </w:r>
      <w:r w:rsidR="00175948">
        <w:rPr>
          <w:rFonts w:hint="cs"/>
          <w:sz w:val="18"/>
          <w:szCs w:val="18"/>
          <w:rtl/>
        </w:rPr>
        <w:t>(שם)</w:t>
      </w:r>
      <w:r w:rsidR="002E35B0">
        <w:rPr>
          <w:rFonts w:hint="cs"/>
          <w:rtl/>
        </w:rPr>
        <w:t>,</w:t>
      </w:r>
      <w:r w:rsidR="006206C4">
        <w:rPr>
          <w:rFonts w:hint="cs"/>
          <w:rtl/>
        </w:rPr>
        <w:t xml:space="preserve"> </w:t>
      </w:r>
      <w:r w:rsidR="002A79E0">
        <w:rPr>
          <w:rFonts w:hint="cs"/>
          <w:rtl/>
        </w:rPr>
        <w:t xml:space="preserve">שיש לברך </w:t>
      </w:r>
      <w:r w:rsidR="006206C4">
        <w:rPr>
          <w:rFonts w:hint="cs"/>
          <w:rtl/>
        </w:rPr>
        <w:t xml:space="preserve">למרות </w:t>
      </w:r>
      <w:r w:rsidR="002A79E0">
        <w:rPr>
          <w:rFonts w:hint="cs"/>
          <w:rtl/>
        </w:rPr>
        <w:t>שאין אומדן מדויק למספר האנשים</w:t>
      </w:r>
      <w:r w:rsidR="00806C41">
        <w:rPr>
          <w:rFonts w:hint="cs"/>
          <w:rtl/>
        </w:rPr>
        <w:t xml:space="preserve">, </w:t>
      </w:r>
      <w:r w:rsidR="00D86689">
        <w:rPr>
          <w:rFonts w:hint="cs"/>
          <w:rtl/>
        </w:rPr>
        <w:t>ש</w:t>
      </w:r>
      <w:r w:rsidR="005D27E5">
        <w:rPr>
          <w:rFonts w:hint="cs"/>
          <w:rtl/>
        </w:rPr>
        <w:t xml:space="preserve">הרי </w:t>
      </w:r>
      <w:r w:rsidR="00806C41">
        <w:rPr>
          <w:rFonts w:hint="cs"/>
          <w:rtl/>
        </w:rPr>
        <w:t xml:space="preserve">כאשר </w:t>
      </w:r>
      <w:r w:rsidR="00EE5001">
        <w:rPr>
          <w:rFonts w:hint="cs"/>
          <w:rtl/>
        </w:rPr>
        <w:t>הגמרא מספרת ש</w:t>
      </w:r>
      <w:r w:rsidR="00806C41">
        <w:rPr>
          <w:rFonts w:hint="cs"/>
          <w:rtl/>
        </w:rPr>
        <w:t xml:space="preserve">בן </w:t>
      </w:r>
      <w:proofErr w:type="spellStart"/>
      <w:r w:rsidR="00806C41">
        <w:rPr>
          <w:rFonts w:hint="cs"/>
          <w:rtl/>
        </w:rPr>
        <w:t>זומא</w:t>
      </w:r>
      <w:proofErr w:type="spellEnd"/>
      <w:r w:rsidR="00806C41">
        <w:rPr>
          <w:rFonts w:hint="cs"/>
          <w:rtl/>
        </w:rPr>
        <w:t xml:space="preserve"> ראה</w:t>
      </w:r>
      <w:r w:rsidR="00E8199C">
        <w:rPr>
          <w:rFonts w:hint="cs"/>
          <w:rtl/>
        </w:rPr>
        <w:t xml:space="preserve"> שישים ריבוא מעם ישראל ובירך </w:t>
      </w:r>
      <w:r w:rsidR="00B773ED">
        <w:rPr>
          <w:rFonts w:hint="cs"/>
          <w:rtl/>
        </w:rPr>
        <w:t>את ברכת חכם הרזים</w:t>
      </w:r>
      <w:r w:rsidR="00AD774E">
        <w:rPr>
          <w:rFonts w:hint="cs"/>
          <w:rtl/>
        </w:rPr>
        <w:t>,</w:t>
      </w:r>
      <w:r w:rsidR="00B773ED">
        <w:rPr>
          <w:rFonts w:hint="cs"/>
          <w:rtl/>
        </w:rPr>
        <w:t xml:space="preserve"> </w:t>
      </w:r>
      <w:r w:rsidR="005D27E5">
        <w:rPr>
          <w:rFonts w:hint="cs"/>
          <w:rtl/>
        </w:rPr>
        <w:t>וודאי ש</w:t>
      </w:r>
      <w:r w:rsidR="00E8199C">
        <w:rPr>
          <w:rFonts w:hint="cs"/>
          <w:rtl/>
        </w:rPr>
        <w:t>רק שיער שכך הי</w:t>
      </w:r>
      <w:r w:rsidR="00AD774E">
        <w:rPr>
          <w:rFonts w:hint="cs"/>
          <w:rtl/>
        </w:rPr>
        <w:t>ה</w:t>
      </w:r>
      <w:r w:rsidR="00B773ED">
        <w:rPr>
          <w:rFonts w:hint="cs"/>
          <w:rtl/>
        </w:rPr>
        <w:t>, ולא ידע בוודאות</w:t>
      </w:r>
      <w:r w:rsidR="00E8199C">
        <w:rPr>
          <w:rFonts w:hint="cs"/>
          <w:rtl/>
        </w:rPr>
        <w:t>.</w:t>
      </w:r>
      <w:r w:rsidR="00B773ED">
        <w:rPr>
          <w:rFonts w:hint="cs"/>
          <w:rtl/>
        </w:rPr>
        <w:t xml:space="preserve"> </w:t>
      </w:r>
    </w:p>
    <w:p w14:paraId="5DA8B79E" w14:textId="6B9D8903" w:rsidR="00CC53E5" w:rsidRPr="00C45462" w:rsidRDefault="00B773ED" w:rsidP="00B773ED">
      <w:pPr>
        <w:rPr>
          <w:rtl/>
        </w:rPr>
      </w:pPr>
      <w:r>
        <w:rPr>
          <w:rFonts w:hint="cs"/>
          <w:rtl/>
        </w:rPr>
        <w:t>האם במקרה זה צריך לראות את כל האנשים או שדי לראות את חלקם? נחלקו האחרונים:</w:t>
      </w:r>
    </w:p>
    <w:p w14:paraId="2D812633" w14:textId="5355159D" w:rsidR="00D94BDE" w:rsidRDefault="00967A4D" w:rsidP="00E825BD">
      <w:pPr>
        <w:rPr>
          <w:rtl/>
        </w:rPr>
      </w:pPr>
      <w:r>
        <w:rPr>
          <w:rFonts w:hint="cs"/>
          <w:rtl/>
        </w:rPr>
        <w:t>א.</w:t>
      </w:r>
      <w:r w:rsidR="009909CE">
        <w:rPr>
          <w:rFonts w:hint="cs"/>
          <w:rtl/>
        </w:rPr>
        <w:t xml:space="preserve"> </w:t>
      </w:r>
      <w:r w:rsidR="009909CE" w:rsidRPr="009909CE">
        <w:rPr>
          <w:rFonts w:hint="cs"/>
          <w:b/>
          <w:bCs/>
          <w:rtl/>
        </w:rPr>
        <w:t>הבן איש חי</w:t>
      </w:r>
      <w:r w:rsidR="009909CE">
        <w:rPr>
          <w:rFonts w:hint="cs"/>
          <w:rtl/>
        </w:rPr>
        <w:t xml:space="preserve"> </w:t>
      </w:r>
      <w:r w:rsidR="009909CE">
        <w:rPr>
          <w:rFonts w:hint="cs"/>
          <w:sz w:val="18"/>
          <w:szCs w:val="18"/>
          <w:rtl/>
        </w:rPr>
        <w:t>(</w:t>
      </w:r>
      <w:r w:rsidR="00245AE9">
        <w:rPr>
          <w:rFonts w:hint="cs"/>
          <w:sz w:val="18"/>
          <w:szCs w:val="18"/>
          <w:rtl/>
        </w:rPr>
        <w:t>חלק מהנוסחים ב</w:t>
      </w:r>
      <w:r w:rsidR="00F57B93">
        <w:rPr>
          <w:rFonts w:hint="cs"/>
          <w:sz w:val="18"/>
          <w:szCs w:val="18"/>
          <w:rtl/>
        </w:rPr>
        <w:t>ספר בניהו</w:t>
      </w:r>
      <w:r w:rsidR="002E35B0">
        <w:rPr>
          <w:rFonts w:hint="cs"/>
          <w:sz w:val="18"/>
          <w:szCs w:val="18"/>
          <w:rtl/>
        </w:rPr>
        <w:t>,</w:t>
      </w:r>
      <w:r w:rsidR="00F57B93">
        <w:rPr>
          <w:rFonts w:hint="cs"/>
          <w:sz w:val="18"/>
          <w:szCs w:val="18"/>
          <w:rtl/>
        </w:rPr>
        <w:t xml:space="preserve"> </w:t>
      </w:r>
      <w:r w:rsidR="00433BF3">
        <w:rPr>
          <w:rFonts w:hint="cs"/>
          <w:sz w:val="18"/>
          <w:szCs w:val="18"/>
          <w:rtl/>
        </w:rPr>
        <w:t>ברכות נח ע''א</w:t>
      </w:r>
      <w:r w:rsidR="009909CE">
        <w:rPr>
          <w:rFonts w:hint="cs"/>
          <w:sz w:val="18"/>
          <w:szCs w:val="18"/>
          <w:rtl/>
        </w:rPr>
        <w:t xml:space="preserve">) </w:t>
      </w:r>
      <w:r w:rsidR="009909CE">
        <w:rPr>
          <w:rFonts w:hint="cs"/>
          <w:rtl/>
        </w:rPr>
        <w:t xml:space="preserve">סבר, שיש לראות את כל </w:t>
      </w:r>
      <w:r w:rsidR="00AD774E">
        <w:rPr>
          <w:rFonts w:hint="cs"/>
          <w:rtl/>
        </w:rPr>
        <w:t>ה</w:t>
      </w:r>
      <w:r w:rsidR="009909CE">
        <w:rPr>
          <w:rFonts w:hint="cs"/>
          <w:rtl/>
        </w:rPr>
        <w:t xml:space="preserve">שש מאות אלף האנשים </w:t>
      </w:r>
      <w:r w:rsidR="00AD774E">
        <w:rPr>
          <w:rFonts w:hint="cs"/>
          <w:rtl/>
        </w:rPr>
        <w:t xml:space="preserve">כדי </w:t>
      </w:r>
      <w:r w:rsidR="009909CE">
        <w:rPr>
          <w:rFonts w:hint="cs"/>
          <w:rtl/>
        </w:rPr>
        <w:t xml:space="preserve">לברך. ראייה לדבריו הביא מדברי הגמרא שראינו לעיל הכותבת, שבן </w:t>
      </w:r>
      <w:proofErr w:type="spellStart"/>
      <w:r w:rsidR="009909CE">
        <w:rPr>
          <w:rFonts w:hint="cs"/>
          <w:rtl/>
        </w:rPr>
        <w:t>זומא</w:t>
      </w:r>
      <w:proofErr w:type="spellEnd"/>
      <w:r w:rsidR="009909CE">
        <w:rPr>
          <w:rFonts w:hint="cs"/>
          <w:rtl/>
        </w:rPr>
        <w:t xml:space="preserve"> בירך ברכה זו כאשר היה בהר הבית. מדוע יש טעם לציין פרט זה? </w:t>
      </w:r>
      <w:r w:rsidR="00C934B4">
        <w:rPr>
          <w:rFonts w:hint="cs"/>
          <w:rtl/>
        </w:rPr>
        <w:t xml:space="preserve">אלא </w:t>
      </w:r>
      <w:r w:rsidR="002E35B0">
        <w:rPr>
          <w:rFonts w:hint="cs"/>
          <w:rtl/>
        </w:rPr>
        <w:t xml:space="preserve">שהגמרא באה להדגיש </w:t>
      </w:r>
      <w:r w:rsidR="00FA6703">
        <w:rPr>
          <w:rFonts w:hint="cs"/>
          <w:rtl/>
        </w:rPr>
        <w:t>ש</w:t>
      </w:r>
      <w:r w:rsidR="00C934B4">
        <w:rPr>
          <w:rFonts w:hint="cs"/>
          <w:rtl/>
        </w:rPr>
        <w:t>מדובר ב</w:t>
      </w:r>
      <w:r w:rsidR="009909CE">
        <w:rPr>
          <w:rFonts w:hint="cs"/>
          <w:rtl/>
        </w:rPr>
        <w:t>מקום גבוה</w:t>
      </w:r>
      <w:r w:rsidR="00C934B4">
        <w:rPr>
          <w:rFonts w:hint="cs"/>
          <w:rtl/>
        </w:rPr>
        <w:t xml:space="preserve"> ממנו </w:t>
      </w:r>
      <w:r w:rsidR="00A54D62">
        <w:rPr>
          <w:rFonts w:hint="cs"/>
          <w:rtl/>
        </w:rPr>
        <w:t>אפשר לראות את כל הקהל, ובלשו</w:t>
      </w:r>
      <w:r w:rsidR="00F57B93">
        <w:rPr>
          <w:rFonts w:hint="cs"/>
          <w:rtl/>
        </w:rPr>
        <w:t>נו</w:t>
      </w:r>
      <w:r w:rsidR="00A54D62">
        <w:rPr>
          <w:rFonts w:hint="cs"/>
          <w:rtl/>
        </w:rPr>
        <w:t>:</w:t>
      </w:r>
    </w:p>
    <w:p w14:paraId="678D9CA6" w14:textId="6030E327" w:rsidR="00D94BDE" w:rsidRDefault="00F57B93" w:rsidP="00B1022F">
      <w:pPr>
        <w:ind w:left="720"/>
        <w:rPr>
          <w:rtl/>
        </w:rPr>
      </w:pPr>
      <w:r>
        <w:rPr>
          <w:rFonts w:hint="cs"/>
          <w:rtl/>
        </w:rPr>
        <w:t>''</w:t>
      </w:r>
      <w:r w:rsidRPr="00F57B93">
        <w:rPr>
          <w:rtl/>
        </w:rPr>
        <w:t>ראה אוכלוסא על גב מעלה בהר הבית. קשה, למה הוצרך לפרש המקום. ונ</w:t>
      </w:r>
      <w:r w:rsidR="004127F6">
        <w:rPr>
          <w:rFonts w:hint="cs"/>
          <w:rtl/>
        </w:rPr>
        <w:t xml:space="preserve">ראה לומר </w:t>
      </w:r>
      <w:r w:rsidRPr="00F57B93">
        <w:rPr>
          <w:rtl/>
        </w:rPr>
        <w:t>בס"ד, בא ללמד שלא בירך הברכה, אלא מפני שהיה עומד במקום גב</w:t>
      </w:r>
      <w:r w:rsidR="00885A46">
        <w:rPr>
          <w:rFonts w:hint="cs"/>
          <w:rtl/>
        </w:rPr>
        <w:t>וה,</w:t>
      </w:r>
      <w:r w:rsidRPr="00F57B93">
        <w:t xml:space="preserve"> </w:t>
      </w:r>
      <w:r w:rsidRPr="00F57B93">
        <w:rPr>
          <w:rtl/>
        </w:rPr>
        <w:t>וראה כל הראשים שלהם בעיניו, אבל אם עומד בתוכם, שאין הריבוי בעיניו, לא היה מברך</w:t>
      </w:r>
      <w:r w:rsidR="002136E0">
        <w:rPr>
          <w:rFonts w:hint="cs"/>
          <w:rtl/>
        </w:rPr>
        <w:t>.</w:t>
      </w:r>
      <w:r>
        <w:rPr>
          <w:rFonts w:hint="cs"/>
          <w:rtl/>
        </w:rPr>
        <w:t>''</w:t>
      </w:r>
    </w:p>
    <w:p w14:paraId="28C42CE5" w14:textId="70B2F361" w:rsidR="00ED1AC8" w:rsidRDefault="00ED1AC8" w:rsidP="00B1022F">
      <w:pPr>
        <w:rPr>
          <w:sz w:val="18"/>
          <w:szCs w:val="18"/>
          <w:rtl/>
        </w:rPr>
      </w:pPr>
      <w:r w:rsidRPr="00ED1AC8">
        <w:rPr>
          <w:rFonts w:hint="cs"/>
          <w:rtl/>
        </w:rPr>
        <w:t xml:space="preserve">ב. </w:t>
      </w:r>
      <w:r w:rsidR="00B1022F" w:rsidRPr="00B1022F">
        <w:rPr>
          <w:rFonts w:hint="cs"/>
          <w:rtl/>
        </w:rPr>
        <w:t>רבים</w:t>
      </w:r>
      <w:r w:rsidR="00B1022F">
        <w:rPr>
          <w:rFonts w:hint="cs"/>
          <w:rtl/>
        </w:rPr>
        <w:t xml:space="preserve"> מהאחרונים</w:t>
      </w:r>
      <w:r w:rsidR="00844133">
        <w:rPr>
          <w:rFonts w:hint="cs"/>
          <w:rtl/>
        </w:rPr>
        <w:t xml:space="preserve"> וב</w:t>
      </w:r>
      <w:r w:rsidR="00AD774E">
        <w:rPr>
          <w:rFonts w:hint="cs"/>
          <w:rtl/>
        </w:rPr>
        <w:t>י</w:t>
      </w:r>
      <w:r w:rsidR="00844133">
        <w:rPr>
          <w:rFonts w:hint="cs"/>
          <w:rtl/>
        </w:rPr>
        <w:t xml:space="preserve">ניהם </w:t>
      </w:r>
      <w:r w:rsidR="00844133" w:rsidRPr="00844133">
        <w:rPr>
          <w:rFonts w:hint="cs"/>
          <w:b/>
          <w:bCs/>
          <w:rtl/>
        </w:rPr>
        <w:t>הרב חיים קנייבסקי</w:t>
      </w:r>
      <w:r w:rsidR="00F14B8D">
        <w:rPr>
          <w:rFonts w:hint="cs"/>
          <w:rtl/>
        </w:rPr>
        <w:t xml:space="preserve"> </w:t>
      </w:r>
      <w:r w:rsidR="00844133" w:rsidRPr="00844133">
        <w:rPr>
          <w:rFonts w:hint="cs"/>
          <w:sz w:val="18"/>
          <w:szCs w:val="18"/>
          <w:rtl/>
        </w:rPr>
        <w:t xml:space="preserve">(כך מובא בשמו) </w:t>
      </w:r>
      <w:r w:rsidR="00B1022F">
        <w:rPr>
          <w:rFonts w:hint="cs"/>
          <w:rtl/>
        </w:rPr>
        <w:t>חלקו על הבן איש חי וכתבו, שלא צריך לראות את כל האנשים ביחד, דבר ש</w:t>
      </w:r>
      <w:r w:rsidR="009F2861">
        <w:rPr>
          <w:rFonts w:hint="cs"/>
          <w:rtl/>
        </w:rPr>
        <w:t xml:space="preserve">מבחינה טכנית בלתי אפשרי </w:t>
      </w:r>
      <w:r w:rsidR="00B1022F">
        <w:rPr>
          <w:rFonts w:hint="cs"/>
          <w:rtl/>
        </w:rPr>
        <w:t xml:space="preserve">כפי שעולה מדברי הירושלמי </w:t>
      </w:r>
      <w:r w:rsidR="00B1022F">
        <w:rPr>
          <w:rFonts w:hint="cs"/>
          <w:sz w:val="18"/>
          <w:szCs w:val="18"/>
          <w:rtl/>
        </w:rPr>
        <w:t>(</w:t>
      </w:r>
      <w:r w:rsidR="004B33B4">
        <w:rPr>
          <w:rFonts w:hint="cs"/>
          <w:sz w:val="18"/>
          <w:szCs w:val="18"/>
          <w:rtl/>
        </w:rPr>
        <w:t>נדרים ג, ב</w:t>
      </w:r>
      <w:r w:rsidR="00B1022F">
        <w:rPr>
          <w:rFonts w:hint="cs"/>
          <w:sz w:val="18"/>
          <w:szCs w:val="18"/>
          <w:rtl/>
        </w:rPr>
        <w:t>)</w:t>
      </w:r>
      <w:r w:rsidR="00B1022F">
        <w:rPr>
          <w:rFonts w:hint="cs"/>
          <w:rtl/>
        </w:rPr>
        <w:t xml:space="preserve">. משום כך כתבו, שבשביל לברך ברכה זו </w:t>
      </w:r>
      <w:r w:rsidR="006151B2">
        <w:rPr>
          <w:rFonts w:hint="cs"/>
          <w:rtl/>
        </w:rPr>
        <w:t xml:space="preserve">די </w:t>
      </w:r>
      <w:r w:rsidR="00B1022F">
        <w:rPr>
          <w:rFonts w:hint="cs"/>
          <w:rtl/>
        </w:rPr>
        <w:t xml:space="preserve">לראות חלק מהקהל, או </w:t>
      </w:r>
      <w:r w:rsidR="006151B2">
        <w:rPr>
          <w:rFonts w:hint="cs"/>
          <w:rtl/>
        </w:rPr>
        <w:t xml:space="preserve">את </w:t>
      </w:r>
      <w:r w:rsidR="00B1022F">
        <w:rPr>
          <w:rFonts w:hint="cs"/>
          <w:rtl/>
        </w:rPr>
        <w:t xml:space="preserve">ריבוי </w:t>
      </w:r>
      <w:r w:rsidR="004B79B9">
        <w:rPr>
          <w:rFonts w:hint="cs"/>
          <w:rtl/>
        </w:rPr>
        <w:t>ה</w:t>
      </w:r>
      <w:r w:rsidR="00B1022F">
        <w:rPr>
          <w:rFonts w:hint="cs"/>
          <w:rtl/>
        </w:rPr>
        <w:t>אנשים באותו ה</w:t>
      </w:r>
      <w:r w:rsidR="004B79B9">
        <w:rPr>
          <w:rFonts w:hint="cs"/>
          <w:rtl/>
        </w:rPr>
        <w:t>מאורע</w:t>
      </w:r>
      <w:r w:rsidR="00B1022F">
        <w:rPr>
          <w:rFonts w:hint="cs"/>
          <w:rtl/>
        </w:rPr>
        <w:t>.</w:t>
      </w:r>
    </w:p>
    <w:p w14:paraId="35F14CF1" w14:textId="48ECB0F4" w:rsidR="000A748C" w:rsidRDefault="00A455C4" w:rsidP="00E825BD">
      <w:pPr>
        <w:rPr>
          <w:u w:val="single"/>
          <w:rtl/>
        </w:rPr>
      </w:pPr>
      <w:r>
        <w:rPr>
          <w:rFonts w:hint="cs"/>
          <w:u w:val="single"/>
          <w:rtl/>
        </w:rPr>
        <w:t>האם רק בארץ ישראל</w:t>
      </w:r>
    </w:p>
    <w:p w14:paraId="3E21426A" w14:textId="2E6E573B" w:rsidR="00F015FC" w:rsidRDefault="001A7F56" w:rsidP="00E825BD">
      <w:pPr>
        <w:rPr>
          <w:rtl/>
        </w:rPr>
      </w:pPr>
      <w:r>
        <w:rPr>
          <w:rFonts w:hint="cs"/>
          <w:rtl/>
        </w:rPr>
        <w:t xml:space="preserve">אירוע בו מתקבצים שש מאות אלף יהודים, הוא אירוע נדיר, שגם ככל הנראה </w:t>
      </w:r>
      <w:r w:rsidR="000F50C1">
        <w:rPr>
          <w:rFonts w:hint="cs"/>
          <w:rtl/>
        </w:rPr>
        <w:t xml:space="preserve">יתרחש </w:t>
      </w:r>
      <w:r w:rsidR="007A7502">
        <w:rPr>
          <w:rFonts w:hint="cs"/>
          <w:rtl/>
        </w:rPr>
        <w:t xml:space="preserve">רק </w:t>
      </w:r>
      <w:r w:rsidR="00F015FC">
        <w:rPr>
          <w:rFonts w:hint="cs"/>
          <w:rtl/>
        </w:rPr>
        <w:t xml:space="preserve">בארץ ישראל. </w:t>
      </w:r>
      <w:r w:rsidR="007A7502">
        <w:rPr>
          <w:rFonts w:hint="cs"/>
          <w:rtl/>
        </w:rPr>
        <w:t xml:space="preserve">עם כל זאת, דנו הפוסקים האם ניתן לברך כאשר מאורע מעין זה מתרחש בחוץ </w:t>
      </w:r>
      <w:r w:rsidR="00F015FC">
        <w:rPr>
          <w:rFonts w:hint="cs"/>
          <w:rtl/>
        </w:rPr>
        <w:t>לארץ:</w:t>
      </w:r>
    </w:p>
    <w:p w14:paraId="742BB47B" w14:textId="5BF39DFC" w:rsidR="000A748C" w:rsidRDefault="00F015FC" w:rsidP="00E825BD">
      <w:pPr>
        <w:rPr>
          <w:rtl/>
        </w:rPr>
      </w:pPr>
      <w:r>
        <w:rPr>
          <w:rFonts w:hint="cs"/>
          <w:rtl/>
        </w:rPr>
        <w:lastRenderedPageBreak/>
        <w:t xml:space="preserve">א. </w:t>
      </w:r>
      <w:r w:rsidRPr="007A7502">
        <w:rPr>
          <w:rFonts w:hint="cs"/>
          <w:b/>
          <w:bCs/>
          <w:rtl/>
        </w:rPr>
        <w:t xml:space="preserve">הרמב''ם </w:t>
      </w:r>
      <w:r w:rsidR="00746B90">
        <w:rPr>
          <w:rFonts w:hint="cs"/>
          <w:sz w:val="18"/>
          <w:szCs w:val="18"/>
          <w:rtl/>
        </w:rPr>
        <w:t>(</w:t>
      </w:r>
      <w:r w:rsidR="00670544">
        <w:rPr>
          <w:rFonts w:hint="cs"/>
          <w:sz w:val="18"/>
          <w:szCs w:val="18"/>
          <w:rtl/>
        </w:rPr>
        <w:t>ברכות י, יא</w:t>
      </w:r>
      <w:r w:rsidR="00746B90">
        <w:rPr>
          <w:rFonts w:hint="cs"/>
          <w:sz w:val="18"/>
          <w:szCs w:val="18"/>
          <w:rtl/>
        </w:rPr>
        <w:t xml:space="preserve">) </w:t>
      </w:r>
      <w:r>
        <w:rPr>
          <w:rFonts w:hint="cs"/>
          <w:rtl/>
        </w:rPr>
        <w:t>כתב, שניתן לברך ברכה זו רק בארץ ישראל</w:t>
      </w:r>
      <w:r w:rsidR="008F56AC">
        <w:rPr>
          <w:rFonts w:hint="cs"/>
          <w:rtl/>
        </w:rPr>
        <w:t>, וכן פסק</w:t>
      </w:r>
      <w:r w:rsidR="007E7250">
        <w:rPr>
          <w:rFonts w:hint="cs"/>
          <w:rtl/>
        </w:rPr>
        <w:t>ו</w:t>
      </w:r>
      <w:r w:rsidR="008F56AC">
        <w:rPr>
          <w:rFonts w:hint="cs"/>
          <w:rtl/>
        </w:rPr>
        <w:t xml:space="preserve"> להלכה </w:t>
      </w:r>
      <w:r w:rsidR="007E7250">
        <w:rPr>
          <w:rFonts w:hint="cs"/>
          <w:b/>
          <w:bCs/>
          <w:rtl/>
        </w:rPr>
        <w:t>המגן גיבורים</w:t>
      </w:r>
      <w:r w:rsidR="007E7250">
        <w:rPr>
          <w:rFonts w:hint="cs"/>
          <w:rtl/>
        </w:rPr>
        <w:t xml:space="preserve"> </w:t>
      </w:r>
      <w:r w:rsidR="001F2339">
        <w:rPr>
          <w:rFonts w:hint="cs"/>
          <w:sz w:val="18"/>
          <w:szCs w:val="18"/>
          <w:rtl/>
        </w:rPr>
        <w:t>(</w:t>
      </w:r>
      <w:proofErr w:type="spellStart"/>
      <w:r w:rsidR="007E7250">
        <w:rPr>
          <w:rFonts w:hint="cs"/>
          <w:sz w:val="18"/>
          <w:szCs w:val="18"/>
          <w:rtl/>
        </w:rPr>
        <w:t>רכד</w:t>
      </w:r>
      <w:proofErr w:type="spellEnd"/>
      <w:r w:rsidR="001F2339">
        <w:rPr>
          <w:rFonts w:hint="cs"/>
          <w:sz w:val="18"/>
          <w:szCs w:val="18"/>
          <w:rtl/>
        </w:rPr>
        <w:t xml:space="preserve">, </w:t>
      </w:r>
      <w:r w:rsidR="008637B3">
        <w:rPr>
          <w:rFonts w:hint="cs"/>
          <w:sz w:val="18"/>
          <w:szCs w:val="18"/>
          <w:rtl/>
        </w:rPr>
        <w:t>ז</w:t>
      </w:r>
      <w:r w:rsidR="007E7250">
        <w:rPr>
          <w:rFonts w:hint="cs"/>
          <w:sz w:val="18"/>
          <w:szCs w:val="18"/>
          <w:rtl/>
        </w:rPr>
        <w:t>)</w:t>
      </w:r>
      <w:r w:rsidR="008637B3">
        <w:rPr>
          <w:rFonts w:hint="cs"/>
          <w:sz w:val="18"/>
          <w:szCs w:val="18"/>
          <w:rtl/>
        </w:rPr>
        <w:t xml:space="preserve"> </w:t>
      </w:r>
      <w:r w:rsidR="008637B3">
        <w:rPr>
          <w:rFonts w:hint="cs"/>
          <w:b/>
          <w:bCs/>
          <w:rtl/>
        </w:rPr>
        <w:t>ו</w:t>
      </w:r>
      <w:r w:rsidR="008637B3" w:rsidRPr="002E2338">
        <w:rPr>
          <w:rFonts w:hint="cs"/>
          <w:b/>
          <w:bCs/>
          <w:rtl/>
        </w:rPr>
        <w:t>כף החיים</w:t>
      </w:r>
      <w:r w:rsidR="008637B3">
        <w:rPr>
          <w:rFonts w:hint="cs"/>
          <w:b/>
          <w:bCs/>
          <w:rtl/>
        </w:rPr>
        <w:t xml:space="preserve"> </w:t>
      </w:r>
      <w:r w:rsidR="008637B3">
        <w:rPr>
          <w:rFonts w:hint="cs"/>
          <w:b/>
          <w:bCs/>
          <w:sz w:val="18"/>
          <w:szCs w:val="18"/>
          <w:rtl/>
        </w:rPr>
        <w:t>(</w:t>
      </w:r>
      <w:r w:rsidR="008637B3" w:rsidRPr="008637B3">
        <w:rPr>
          <w:rFonts w:hint="cs"/>
          <w:sz w:val="18"/>
          <w:szCs w:val="18"/>
          <w:rtl/>
        </w:rPr>
        <w:t>שם, טו)</w:t>
      </w:r>
      <w:r w:rsidR="008F56AC">
        <w:rPr>
          <w:rFonts w:hint="cs"/>
          <w:rtl/>
        </w:rPr>
        <w:t>.</w:t>
      </w:r>
      <w:r w:rsidR="001277F1">
        <w:rPr>
          <w:rFonts w:hint="cs"/>
          <w:rtl/>
        </w:rPr>
        <w:t xml:space="preserve"> </w:t>
      </w:r>
      <w:r w:rsidR="008F56AC">
        <w:rPr>
          <w:rFonts w:hint="cs"/>
          <w:rtl/>
        </w:rPr>
        <w:t xml:space="preserve">מהיכן למד הרמב''ם </w:t>
      </w:r>
      <w:r w:rsidR="0073142C">
        <w:rPr>
          <w:rFonts w:hint="cs"/>
          <w:rtl/>
        </w:rPr>
        <w:t>הלכה זו</w:t>
      </w:r>
      <w:r w:rsidR="008F56AC">
        <w:rPr>
          <w:rFonts w:hint="cs"/>
          <w:rtl/>
        </w:rPr>
        <w:t>?</w:t>
      </w:r>
      <w:r w:rsidR="008F56AC">
        <w:rPr>
          <w:rFonts w:hint="cs"/>
        </w:rPr>
        <w:t xml:space="preserve"> </w:t>
      </w:r>
      <w:r w:rsidR="001277F1">
        <w:rPr>
          <w:rFonts w:hint="cs"/>
          <w:rtl/>
        </w:rPr>
        <w:t>המפרשים הציעו שתי אפשרויות</w:t>
      </w:r>
      <w:r w:rsidR="00073F38">
        <w:rPr>
          <w:rFonts w:hint="cs"/>
          <w:rtl/>
        </w:rPr>
        <w:t>:</w:t>
      </w:r>
      <w:r w:rsidR="001277F1">
        <w:rPr>
          <w:rFonts w:hint="cs"/>
          <w:rtl/>
        </w:rPr>
        <w:t xml:space="preserve"> </w:t>
      </w:r>
      <w:r w:rsidR="001277F1" w:rsidRPr="001277F1">
        <w:rPr>
          <w:rFonts w:hint="cs"/>
          <w:b/>
          <w:bCs/>
          <w:rtl/>
        </w:rPr>
        <w:t>רבינו מנוח</w:t>
      </w:r>
      <w:r w:rsidR="001277F1">
        <w:rPr>
          <w:rFonts w:hint="cs"/>
          <w:rtl/>
        </w:rPr>
        <w:t xml:space="preserve"> </w:t>
      </w:r>
      <w:r w:rsidR="001277F1">
        <w:rPr>
          <w:rFonts w:hint="cs"/>
          <w:sz w:val="18"/>
          <w:szCs w:val="18"/>
          <w:rtl/>
        </w:rPr>
        <w:t xml:space="preserve">(שם) </w:t>
      </w:r>
      <w:r w:rsidR="00771C88">
        <w:rPr>
          <w:rFonts w:hint="cs"/>
          <w:rtl/>
        </w:rPr>
        <w:t>ביאר</w:t>
      </w:r>
      <w:r w:rsidR="001277F1">
        <w:rPr>
          <w:rFonts w:hint="cs"/>
          <w:rtl/>
        </w:rPr>
        <w:t xml:space="preserve">, שהרמב''ם </w:t>
      </w:r>
      <w:r w:rsidR="00FD1B4A">
        <w:rPr>
          <w:rFonts w:hint="cs"/>
          <w:rtl/>
        </w:rPr>
        <w:t xml:space="preserve">למד </w:t>
      </w:r>
      <w:r w:rsidR="001277F1">
        <w:rPr>
          <w:rFonts w:hint="cs"/>
          <w:rtl/>
        </w:rPr>
        <w:t xml:space="preserve">דין זה מכך </w:t>
      </w:r>
      <w:r w:rsidR="000574B5">
        <w:rPr>
          <w:rFonts w:hint="cs"/>
          <w:rtl/>
        </w:rPr>
        <w:t>מ</w:t>
      </w:r>
      <w:r w:rsidR="001277F1">
        <w:rPr>
          <w:rFonts w:hint="cs"/>
          <w:rtl/>
        </w:rPr>
        <w:t>הגמרא</w:t>
      </w:r>
      <w:r w:rsidR="000574B5">
        <w:rPr>
          <w:rFonts w:hint="cs"/>
          <w:rtl/>
        </w:rPr>
        <w:t xml:space="preserve"> </w:t>
      </w:r>
      <w:r w:rsidR="001277F1">
        <w:rPr>
          <w:rFonts w:hint="cs"/>
          <w:rtl/>
        </w:rPr>
        <w:t xml:space="preserve">מספרת שבן </w:t>
      </w:r>
      <w:proofErr w:type="spellStart"/>
      <w:r w:rsidR="001277F1">
        <w:rPr>
          <w:rFonts w:hint="cs"/>
          <w:rtl/>
        </w:rPr>
        <w:t>זומא</w:t>
      </w:r>
      <w:proofErr w:type="spellEnd"/>
      <w:r w:rsidR="001277F1">
        <w:rPr>
          <w:rFonts w:hint="cs"/>
          <w:rtl/>
        </w:rPr>
        <w:t xml:space="preserve"> בירך ברכה זו</w:t>
      </w:r>
      <w:r w:rsidR="005A76B9">
        <w:rPr>
          <w:rFonts w:hint="cs"/>
          <w:rtl/>
        </w:rPr>
        <w:t xml:space="preserve"> בהר הבית</w:t>
      </w:r>
      <w:r w:rsidR="001277F1">
        <w:rPr>
          <w:rFonts w:hint="cs"/>
          <w:rtl/>
        </w:rPr>
        <w:t xml:space="preserve">, </w:t>
      </w:r>
      <w:r w:rsidR="00FD1B4A">
        <w:rPr>
          <w:rFonts w:hint="cs"/>
          <w:rtl/>
        </w:rPr>
        <w:t xml:space="preserve">וככל הנראה </w:t>
      </w:r>
      <w:r w:rsidR="00AA4250">
        <w:rPr>
          <w:rFonts w:hint="cs"/>
          <w:rtl/>
        </w:rPr>
        <w:t xml:space="preserve">סיפרה פרט זה ללמד </w:t>
      </w:r>
      <w:r w:rsidR="005A76B9">
        <w:rPr>
          <w:rFonts w:hint="cs"/>
          <w:rtl/>
        </w:rPr>
        <w:t>שרק בארץ ישראל מברכים.</w:t>
      </w:r>
    </w:p>
    <w:p w14:paraId="48FDDBC3" w14:textId="1C2FC042" w:rsidR="00545D15" w:rsidRDefault="005A76B9" w:rsidP="00E825BD">
      <w:pPr>
        <w:rPr>
          <w:rtl/>
        </w:rPr>
      </w:pPr>
      <w:r w:rsidRPr="005A76B9">
        <w:rPr>
          <w:rFonts w:hint="cs"/>
          <w:b/>
          <w:bCs/>
          <w:rtl/>
        </w:rPr>
        <w:t>הכסף משנה</w:t>
      </w:r>
      <w:r>
        <w:rPr>
          <w:rFonts w:hint="cs"/>
          <w:rtl/>
        </w:rPr>
        <w:t xml:space="preserve"> </w:t>
      </w:r>
      <w:r>
        <w:rPr>
          <w:rFonts w:hint="cs"/>
          <w:sz w:val="18"/>
          <w:szCs w:val="18"/>
          <w:rtl/>
        </w:rPr>
        <w:t xml:space="preserve">(שם) </w:t>
      </w:r>
      <w:r>
        <w:rPr>
          <w:rFonts w:hint="cs"/>
          <w:rtl/>
        </w:rPr>
        <w:t>חלק על רבינו מנוח</w:t>
      </w:r>
      <w:r w:rsidR="0097431F">
        <w:rPr>
          <w:rFonts w:hint="cs"/>
          <w:rtl/>
        </w:rPr>
        <w:t>.</w:t>
      </w:r>
      <w:r w:rsidR="00D829A2">
        <w:rPr>
          <w:rFonts w:hint="cs"/>
          <w:rtl/>
        </w:rPr>
        <w:t xml:space="preserve"> </w:t>
      </w:r>
      <w:r w:rsidR="00545D15" w:rsidRPr="00F04C6F">
        <w:rPr>
          <w:rFonts w:hint="cs"/>
          <w:b/>
          <w:bCs/>
          <w:rtl/>
        </w:rPr>
        <w:t>ראשית</w:t>
      </w:r>
      <w:r w:rsidR="00545D15">
        <w:rPr>
          <w:rFonts w:hint="cs"/>
          <w:rtl/>
        </w:rPr>
        <w:t xml:space="preserve"> טען כנגדו, </w:t>
      </w:r>
      <w:r w:rsidR="00706D86">
        <w:rPr>
          <w:rFonts w:hint="cs"/>
          <w:rtl/>
        </w:rPr>
        <w:t>ש</w:t>
      </w:r>
      <w:r w:rsidR="00D829A2">
        <w:rPr>
          <w:rFonts w:hint="cs"/>
          <w:rtl/>
        </w:rPr>
        <w:t xml:space="preserve">הרי </w:t>
      </w:r>
      <w:r w:rsidR="00545D15">
        <w:rPr>
          <w:rFonts w:hint="cs"/>
          <w:rtl/>
        </w:rPr>
        <w:t xml:space="preserve">הגמרא גם כותבת שבן </w:t>
      </w:r>
      <w:proofErr w:type="spellStart"/>
      <w:r w:rsidR="00545D15">
        <w:rPr>
          <w:rFonts w:hint="cs"/>
          <w:rtl/>
        </w:rPr>
        <w:t>זומא</w:t>
      </w:r>
      <w:proofErr w:type="spellEnd"/>
      <w:r w:rsidR="00545D15">
        <w:rPr>
          <w:rFonts w:hint="cs"/>
          <w:rtl/>
        </w:rPr>
        <w:t xml:space="preserve"> בירך </w:t>
      </w:r>
      <w:r w:rsidR="00B65067">
        <w:rPr>
          <w:rFonts w:hint="cs"/>
          <w:rtl/>
        </w:rPr>
        <w:t xml:space="preserve">ברכה זו </w:t>
      </w:r>
      <w:r w:rsidR="00D829A2">
        <w:rPr>
          <w:rFonts w:hint="cs"/>
          <w:rtl/>
        </w:rPr>
        <w:t>בהר הבית</w:t>
      </w:r>
      <w:r w:rsidR="00116359">
        <w:rPr>
          <w:rFonts w:hint="cs"/>
          <w:rtl/>
        </w:rPr>
        <w:t>,</w:t>
      </w:r>
      <w:r w:rsidR="00545D15">
        <w:rPr>
          <w:rFonts w:hint="cs"/>
          <w:rtl/>
        </w:rPr>
        <w:t xml:space="preserve"> האם משום כך יש להסיק שאפשר לברך ברכה זו דווקא בהר הבית</w:t>
      </w:r>
      <w:r w:rsidR="00F54304">
        <w:rPr>
          <w:rFonts w:hint="cs"/>
          <w:rtl/>
        </w:rPr>
        <w:t xml:space="preserve"> ולא בשום מקום אחר</w:t>
      </w:r>
      <w:r w:rsidR="00545D15">
        <w:rPr>
          <w:rFonts w:hint="cs"/>
          <w:rtl/>
        </w:rPr>
        <w:t xml:space="preserve">?! </w:t>
      </w:r>
      <w:r w:rsidR="00545D15" w:rsidRPr="00F04C6F">
        <w:rPr>
          <w:rFonts w:hint="cs"/>
          <w:b/>
          <w:bCs/>
          <w:rtl/>
        </w:rPr>
        <w:t>שנית</w:t>
      </w:r>
      <w:r w:rsidR="00545D15">
        <w:rPr>
          <w:rFonts w:hint="cs"/>
          <w:rtl/>
        </w:rPr>
        <w:t xml:space="preserve"> הוסיף, לא כל פרט בסיפור המובא בגמרא בא להשמיע הלכה, וייתכן שהגמרא ציינה פרט זה כי פשוט במקום זה התרחש הסיפור. </w:t>
      </w:r>
    </w:p>
    <w:p w14:paraId="45688BAD" w14:textId="4AD0022D" w:rsidR="005A76B9" w:rsidRDefault="00D829A2" w:rsidP="00E825BD">
      <w:pPr>
        <w:rPr>
          <w:rtl/>
        </w:rPr>
      </w:pPr>
      <w:r>
        <w:rPr>
          <w:rFonts w:hint="cs"/>
          <w:rtl/>
        </w:rPr>
        <w:t>משום כך ביאר</w:t>
      </w:r>
      <w:r w:rsidR="00335AFF">
        <w:rPr>
          <w:rFonts w:hint="cs"/>
          <w:rtl/>
        </w:rPr>
        <w:t>,</w:t>
      </w:r>
      <w:r>
        <w:rPr>
          <w:rFonts w:hint="cs"/>
          <w:rtl/>
        </w:rPr>
        <w:t xml:space="preserve"> שהרמב''ם למד דין זה מדברי </w:t>
      </w:r>
      <w:proofErr w:type="spellStart"/>
      <w:r>
        <w:rPr>
          <w:rFonts w:hint="cs"/>
          <w:rtl/>
        </w:rPr>
        <w:t>עולא</w:t>
      </w:r>
      <w:proofErr w:type="spellEnd"/>
      <w:r>
        <w:rPr>
          <w:rFonts w:hint="cs"/>
          <w:rtl/>
        </w:rPr>
        <w:t xml:space="preserve"> המובאים בהמשך הגמרא</w:t>
      </w:r>
      <w:r w:rsidR="00335AFF">
        <w:rPr>
          <w:rFonts w:hint="cs"/>
          <w:rtl/>
        </w:rPr>
        <w:t xml:space="preserve"> שנקט</w:t>
      </w:r>
      <w:r>
        <w:rPr>
          <w:rFonts w:hint="cs"/>
          <w:rtl/>
        </w:rPr>
        <w:t xml:space="preserve"> </w:t>
      </w:r>
      <w:r w:rsidR="00335AFF">
        <w:rPr>
          <w:rFonts w:hint="cs"/>
          <w:rtl/>
        </w:rPr>
        <w:t>ש</w:t>
      </w:r>
      <w:r>
        <w:rPr>
          <w:rFonts w:hint="cs"/>
          <w:rtl/>
        </w:rPr>
        <w:t>'אין אוכלוסא בבל', כלומר שגם אם מתקבצים אנשים רבים בחוץ לארץ אין הם נחשבים כינוס</w:t>
      </w:r>
      <w:r w:rsidR="0017153E">
        <w:rPr>
          <w:rFonts w:hint="cs"/>
          <w:rtl/>
        </w:rPr>
        <w:t>, וממילא אין לברך עליהם ברכת חכם הרזים, וכן</w:t>
      </w:r>
      <w:r w:rsidR="005623B8">
        <w:rPr>
          <w:rFonts w:hint="cs"/>
          <w:rtl/>
        </w:rPr>
        <w:t xml:space="preserve"> ביאר</w:t>
      </w:r>
      <w:r w:rsidR="0017153E">
        <w:rPr>
          <w:rFonts w:hint="cs"/>
          <w:rtl/>
        </w:rPr>
        <w:t xml:space="preserve"> </w:t>
      </w:r>
      <w:r w:rsidR="0017153E" w:rsidRPr="005623B8">
        <w:rPr>
          <w:rFonts w:hint="cs"/>
          <w:b/>
          <w:bCs/>
          <w:rtl/>
        </w:rPr>
        <w:t>המעדני יום טוב</w:t>
      </w:r>
      <w:r w:rsidR="0017153E">
        <w:rPr>
          <w:rFonts w:hint="cs"/>
          <w:rtl/>
        </w:rPr>
        <w:t xml:space="preserve"> </w:t>
      </w:r>
      <w:r w:rsidR="005623B8">
        <w:rPr>
          <w:rFonts w:hint="cs"/>
          <w:sz w:val="18"/>
          <w:szCs w:val="18"/>
          <w:rtl/>
        </w:rPr>
        <w:t xml:space="preserve">(ברכות ט, ח) </w:t>
      </w:r>
      <w:r w:rsidR="0017153E">
        <w:rPr>
          <w:rFonts w:hint="cs"/>
          <w:rtl/>
        </w:rPr>
        <w:t xml:space="preserve">את </w:t>
      </w:r>
      <w:r w:rsidR="00606BE3">
        <w:rPr>
          <w:rFonts w:hint="cs"/>
          <w:rtl/>
        </w:rPr>
        <w:t>לשו</w:t>
      </w:r>
      <w:r w:rsidR="00CE258A">
        <w:rPr>
          <w:rFonts w:hint="cs"/>
          <w:rtl/>
        </w:rPr>
        <w:t>ן</w:t>
      </w:r>
      <w:r w:rsidR="0017153E">
        <w:rPr>
          <w:rFonts w:hint="cs"/>
          <w:rtl/>
        </w:rPr>
        <w:t xml:space="preserve"> </w:t>
      </w:r>
      <w:r w:rsidR="0017153E" w:rsidRPr="005623B8">
        <w:rPr>
          <w:rFonts w:hint="cs"/>
          <w:b/>
          <w:bCs/>
          <w:rtl/>
        </w:rPr>
        <w:t>הרא''ש</w:t>
      </w:r>
      <w:r w:rsidR="005623B8">
        <w:rPr>
          <w:rFonts w:hint="cs"/>
          <w:rtl/>
        </w:rPr>
        <w:t xml:space="preserve"> </w:t>
      </w:r>
      <w:r w:rsidR="005623B8">
        <w:rPr>
          <w:rFonts w:hint="cs"/>
          <w:sz w:val="18"/>
          <w:szCs w:val="18"/>
          <w:rtl/>
        </w:rPr>
        <w:t>(שם)</w:t>
      </w:r>
      <w:r w:rsidR="0017153E">
        <w:rPr>
          <w:rFonts w:hint="cs"/>
          <w:rtl/>
        </w:rPr>
        <w:t>, ובלשונו:</w:t>
      </w:r>
    </w:p>
    <w:p w14:paraId="6C355B23" w14:textId="2C00ACAE" w:rsidR="009E2D16" w:rsidRPr="00CD1512" w:rsidRDefault="009E2D16" w:rsidP="009E2D16">
      <w:pPr>
        <w:ind w:left="720"/>
      </w:pPr>
      <w:r>
        <w:rPr>
          <w:rFonts w:cs="Arial" w:hint="cs"/>
          <w:rtl/>
        </w:rPr>
        <w:t>''</w:t>
      </w:r>
      <w:r w:rsidRPr="009E2D16">
        <w:rPr>
          <w:rFonts w:cs="Arial"/>
          <w:rtl/>
        </w:rPr>
        <w:t>תמיהה לי למה כתבו</w:t>
      </w:r>
      <w:r>
        <w:rPr>
          <w:rFonts w:cs="Arial" w:hint="cs"/>
          <w:rtl/>
        </w:rPr>
        <w:t>,</w:t>
      </w:r>
      <w:r w:rsidRPr="009E2D16">
        <w:rPr>
          <w:rFonts w:cs="Arial"/>
          <w:rtl/>
        </w:rPr>
        <w:t xml:space="preserve"> </w:t>
      </w:r>
      <w:r>
        <w:rPr>
          <w:rFonts w:cs="Arial" w:hint="cs"/>
          <w:rtl/>
        </w:rPr>
        <w:t xml:space="preserve">ונראה לי </w:t>
      </w:r>
      <w:proofErr w:type="spellStart"/>
      <w:r w:rsidRPr="009E2D16">
        <w:rPr>
          <w:rFonts w:cs="Arial"/>
          <w:rtl/>
        </w:rPr>
        <w:t>דהכי</w:t>
      </w:r>
      <w:proofErr w:type="spellEnd"/>
      <w:r w:rsidRPr="009E2D16">
        <w:rPr>
          <w:rFonts w:cs="Arial"/>
          <w:rtl/>
        </w:rPr>
        <w:t xml:space="preserve"> פירושו</w:t>
      </w:r>
      <w:r>
        <w:rPr>
          <w:rFonts w:cs="Arial" w:hint="cs"/>
          <w:rtl/>
        </w:rPr>
        <w:t>,</w:t>
      </w:r>
      <w:r w:rsidRPr="009E2D16">
        <w:rPr>
          <w:rFonts w:cs="Arial"/>
          <w:rtl/>
        </w:rPr>
        <w:t xml:space="preserve"> אין דין אוכלוסא בבבל </w:t>
      </w:r>
      <w:r>
        <w:rPr>
          <w:rFonts w:cs="Arial" w:hint="cs"/>
          <w:rtl/>
        </w:rPr>
        <w:t xml:space="preserve">שאפילו </w:t>
      </w:r>
      <w:r w:rsidRPr="009E2D16">
        <w:rPr>
          <w:rFonts w:cs="Arial"/>
          <w:rtl/>
        </w:rPr>
        <w:t>יש אוכלוסא בבבל אין מברכין</w:t>
      </w:r>
      <w:r>
        <w:rPr>
          <w:rFonts w:cs="Arial" w:hint="cs"/>
          <w:rtl/>
        </w:rPr>
        <w:t>,</w:t>
      </w:r>
      <w:r w:rsidRPr="009E2D16">
        <w:rPr>
          <w:rFonts w:cs="Arial"/>
          <w:rtl/>
        </w:rPr>
        <w:t xml:space="preserve"> </w:t>
      </w:r>
      <w:proofErr w:type="spellStart"/>
      <w:r w:rsidRPr="009E2D16">
        <w:rPr>
          <w:rFonts w:cs="Arial"/>
          <w:rtl/>
        </w:rPr>
        <w:t>דדו</w:t>
      </w:r>
      <w:r>
        <w:rPr>
          <w:rFonts w:cs="Arial" w:hint="cs"/>
          <w:rtl/>
        </w:rPr>
        <w:t>ו</w:t>
      </w:r>
      <w:r w:rsidRPr="009E2D16">
        <w:rPr>
          <w:rFonts w:cs="Arial"/>
          <w:rtl/>
        </w:rPr>
        <w:t>קא</w:t>
      </w:r>
      <w:proofErr w:type="spellEnd"/>
      <w:r w:rsidRPr="009E2D16">
        <w:rPr>
          <w:rFonts w:cs="Arial"/>
          <w:rtl/>
        </w:rPr>
        <w:t xml:space="preserve"> </w:t>
      </w:r>
      <w:r>
        <w:rPr>
          <w:rFonts w:cs="Arial" w:hint="cs"/>
          <w:rtl/>
        </w:rPr>
        <w:t xml:space="preserve">בארץ ישראל </w:t>
      </w:r>
      <w:r w:rsidRPr="009E2D16">
        <w:rPr>
          <w:rFonts w:cs="Arial"/>
          <w:rtl/>
        </w:rPr>
        <w:t>נתקנה</w:t>
      </w:r>
      <w:r w:rsidR="000502F6">
        <w:rPr>
          <w:rFonts w:cs="Arial" w:hint="cs"/>
          <w:rtl/>
        </w:rPr>
        <w:t>,</w:t>
      </w:r>
      <w:r w:rsidRPr="009E2D16">
        <w:rPr>
          <w:rFonts w:cs="Arial"/>
          <w:rtl/>
        </w:rPr>
        <w:t xml:space="preserve"> ששם ראוי לברך על שיש כל כך חיל מישראל </w:t>
      </w:r>
      <w:r w:rsidR="000502F6">
        <w:rPr>
          <w:rFonts w:cs="Arial" w:hint="cs"/>
          <w:rtl/>
        </w:rPr>
        <w:t xml:space="preserve">בארץ ישראל. </w:t>
      </w:r>
      <w:r w:rsidRPr="009E2D16">
        <w:rPr>
          <w:rFonts w:cs="Arial"/>
          <w:rtl/>
        </w:rPr>
        <w:t xml:space="preserve">וכך </w:t>
      </w:r>
      <w:r w:rsidR="000502F6">
        <w:rPr>
          <w:rFonts w:cs="Arial" w:hint="cs"/>
          <w:rtl/>
        </w:rPr>
        <w:t xml:space="preserve">פירש הבית יוסף </w:t>
      </w:r>
      <w:proofErr w:type="spellStart"/>
      <w:r w:rsidRPr="009E2D16">
        <w:rPr>
          <w:rFonts w:cs="Arial"/>
          <w:rtl/>
        </w:rPr>
        <w:t>אליביה</w:t>
      </w:r>
      <w:proofErr w:type="spellEnd"/>
      <w:r w:rsidRPr="009E2D16">
        <w:rPr>
          <w:rFonts w:cs="Arial"/>
          <w:rtl/>
        </w:rPr>
        <w:t xml:space="preserve"> </w:t>
      </w:r>
      <w:proofErr w:type="spellStart"/>
      <w:r w:rsidRPr="009E2D16">
        <w:rPr>
          <w:rFonts w:cs="Arial"/>
          <w:rtl/>
        </w:rPr>
        <w:t>דהרמב"ם</w:t>
      </w:r>
      <w:proofErr w:type="spellEnd"/>
      <w:r w:rsidR="009C077D">
        <w:rPr>
          <w:rFonts w:cs="Arial" w:hint="cs"/>
          <w:rtl/>
        </w:rPr>
        <w:t>,</w:t>
      </w:r>
      <w:r w:rsidRPr="009E2D16">
        <w:rPr>
          <w:rFonts w:cs="Arial"/>
          <w:rtl/>
        </w:rPr>
        <w:t xml:space="preserve"> שנראה מדבריו דדוקא על אוכלוסא </w:t>
      </w:r>
      <w:r w:rsidR="009C077D">
        <w:rPr>
          <w:rFonts w:cs="Arial" w:hint="cs"/>
          <w:rtl/>
        </w:rPr>
        <w:t xml:space="preserve">שבארץ ישראל </w:t>
      </w:r>
      <w:r w:rsidRPr="009E2D16">
        <w:rPr>
          <w:rFonts w:cs="Arial"/>
          <w:rtl/>
        </w:rPr>
        <w:t>מברכים</w:t>
      </w:r>
      <w:r w:rsidR="00885A46">
        <w:rPr>
          <w:rFonts w:cs="Arial" w:hint="cs"/>
          <w:rtl/>
        </w:rPr>
        <w:t>,</w:t>
      </w:r>
      <w:r w:rsidRPr="009E2D16">
        <w:rPr>
          <w:rFonts w:cs="Arial"/>
          <w:rtl/>
        </w:rPr>
        <w:t xml:space="preserve"> </w:t>
      </w:r>
      <w:r w:rsidR="009C077D">
        <w:rPr>
          <w:rFonts w:cs="Arial" w:hint="cs"/>
          <w:rtl/>
        </w:rPr>
        <w:t xml:space="preserve">ונראה לי </w:t>
      </w:r>
      <w:r w:rsidRPr="009E2D16">
        <w:rPr>
          <w:rFonts w:cs="Arial"/>
          <w:rtl/>
        </w:rPr>
        <w:t xml:space="preserve">שכן גם דעת רבינו </w:t>
      </w:r>
      <w:proofErr w:type="spellStart"/>
      <w:r w:rsidRPr="009E2D16">
        <w:rPr>
          <w:rFonts w:cs="Arial"/>
          <w:rtl/>
        </w:rPr>
        <w:t>מדכתב</w:t>
      </w:r>
      <w:proofErr w:type="spellEnd"/>
      <w:r w:rsidRPr="009E2D16">
        <w:rPr>
          <w:rFonts w:cs="Arial"/>
          <w:rtl/>
        </w:rPr>
        <w:t xml:space="preserve"> </w:t>
      </w:r>
      <w:proofErr w:type="spellStart"/>
      <w:r w:rsidRPr="009E2D16">
        <w:rPr>
          <w:rFonts w:cs="Arial"/>
          <w:rtl/>
        </w:rPr>
        <w:t>להך</w:t>
      </w:r>
      <w:proofErr w:type="spellEnd"/>
      <w:r w:rsidRPr="009E2D16">
        <w:rPr>
          <w:rFonts w:cs="Arial"/>
          <w:rtl/>
        </w:rPr>
        <w:t xml:space="preserve"> </w:t>
      </w:r>
      <w:proofErr w:type="spellStart"/>
      <w:r w:rsidRPr="009E2D16">
        <w:rPr>
          <w:rFonts w:cs="Arial"/>
          <w:rtl/>
        </w:rPr>
        <w:t>דעולא</w:t>
      </w:r>
      <w:proofErr w:type="spellEnd"/>
      <w:r w:rsidRPr="009E2D16">
        <w:rPr>
          <w:rFonts w:cs="Arial"/>
          <w:rtl/>
        </w:rPr>
        <w:t>.</w:t>
      </w:r>
      <w:r w:rsidR="009C077D">
        <w:rPr>
          <w:rFonts w:cs="Arial" w:hint="cs"/>
          <w:rtl/>
        </w:rPr>
        <w:t>''</w:t>
      </w:r>
    </w:p>
    <w:p w14:paraId="7ACB91D4" w14:textId="002AF5C6" w:rsidR="00193F55" w:rsidRDefault="005245B3" w:rsidP="00E825BD">
      <w:pPr>
        <w:rPr>
          <w:rtl/>
        </w:rPr>
      </w:pPr>
      <w:r>
        <w:rPr>
          <w:rFonts w:hint="cs"/>
          <w:rtl/>
        </w:rPr>
        <w:t xml:space="preserve">ב. לעומת זאת </w:t>
      </w:r>
      <w:r w:rsidRPr="00166B42">
        <w:rPr>
          <w:rFonts w:hint="cs"/>
          <w:b/>
          <w:bCs/>
          <w:rtl/>
        </w:rPr>
        <w:t>הרי''ף</w:t>
      </w:r>
      <w:r w:rsidR="00193F55">
        <w:rPr>
          <w:rFonts w:hint="cs"/>
          <w:rtl/>
        </w:rPr>
        <w:t xml:space="preserve"> </w:t>
      </w:r>
      <w:r w:rsidR="00193F55">
        <w:rPr>
          <w:rFonts w:hint="cs"/>
          <w:sz w:val="18"/>
          <w:szCs w:val="18"/>
          <w:rtl/>
        </w:rPr>
        <w:t>(</w:t>
      </w:r>
      <w:r w:rsidR="00E94E64">
        <w:rPr>
          <w:rFonts w:hint="cs"/>
          <w:sz w:val="18"/>
          <w:szCs w:val="18"/>
          <w:rtl/>
        </w:rPr>
        <w:t>מג</w:t>
      </w:r>
      <w:r w:rsidR="00193F55">
        <w:rPr>
          <w:rFonts w:hint="cs"/>
          <w:sz w:val="18"/>
          <w:szCs w:val="18"/>
          <w:rtl/>
        </w:rPr>
        <w:t xml:space="preserve"> ע''א בדה''ר)</w:t>
      </w:r>
      <w:r>
        <w:rPr>
          <w:rFonts w:hint="cs"/>
          <w:rtl/>
        </w:rPr>
        <w:t xml:space="preserve"> השמיט את דברי </w:t>
      </w:r>
      <w:proofErr w:type="spellStart"/>
      <w:r>
        <w:rPr>
          <w:rFonts w:hint="cs"/>
          <w:rtl/>
        </w:rPr>
        <w:t>עולא</w:t>
      </w:r>
      <w:proofErr w:type="spellEnd"/>
      <w:r>
        <w:rPr>
          <w:rFonts w:hint="cs"/>
          <w:rtl/>
        </w:rPr>
        <w:t xml:space="preserve"> שאין אוכלוסא בבל, </w:t>
      </w:r>
      <w:r w:rsidR="00105463">
        <w:rPr>
          <w:rFonts w:hint="cs"/>
          <w:rtl/>
        </w:rPr>
        <w:t>ו</w:t>
      </w:r>
      <w:r w:rsidR="008F56AC">
        <w:rPr>
          <w:rFonts w:hint="cs"/>
          <w:rtl/>
        </w:rPr>
        <w:t xml:space="preserve">ככל הנראה סבר </w:t>
      </w:r>
      <w:r w:rsidR="00264AD3">
        <w:rPr>
          <w:rFonts w:hint="cs"/>
          <w:rtl/>
        </w:rPr>
        <w:t xml:space="preserve">שאין כוונת </w:t>
      </w:r>
      <w:proofErr w:type="spellStart"/>
      <w:r w:rsidR="008F56AC">
        <w:rPr>
          <w:rFonts w:hint="cs"/>
          <w:rtl/>
        </w:rPr>
        <w:t>עולא</w:t>
      </w:r>
      <w:proofErr w:type="spellEnd"/>
      <w:r w:rsidR="008F56AC">
        <w:rPr>
          <w:rFonts w:hint="cs"/>
          <w:rtl/>
        </w:rPr>
        <w:t xml:space="preserve"> לטעון אמירה </w:t>
      </w:r>
      <w:r w:rsidR="006F3DC8">
        <w:rPr>
          <w:rFonts w:hint="cs"/>
          <w:rtl/>
        </w:rPr>
        <w:t>הלכתית</w:t>
      </w:r>
      <w:r w:rsidR="008F56AC">
        <w:rPr>
          <w:rFonts w:hint="cs"/>
          <w:rtl/>
        </w:rPr>
        <w:t xml:space="preserve"> שכינוס בחוץ לארץ אינו </w:t>
      </w:r>
      <w:r w:rsidR="007E7250">
        <w:rPr>
          <w:rFonts w:hint="cs"/>
          <w:rtl/>
        </w:rPr>
        <w:t>כינוס</w:t>
      </w:r>
      <w:r w:rsidR="00AC642D">
        <w:rPr>
          <w:rFonts w:hint="cs"/>
          <w:rtl/>
        </w:rPr>
        <w:t xml:space="preserve"> לברך עליו</w:t>
      </w:r>
      <w:r w:rsidR="007E7250">
        <w:rPr>
          <w:rFonts w:hint="cs"/>
          <w:rtl/>
        </w:rPr>
        <w:t>, אלא לומר אמירה מציאותית</w:t>
      </w:r>
      <w:r w:rsidR="00872BA4">
        <w:rPr>
          <w:rFonts w:hint="cs"/>
          <w:rtl/>
        </w:rPr>
        <w:t xml:space="preserve"> - </w:t>
      </w:r>
      <w:r w:rsidR="007E7250">
        <w:rPr>
          <w:rFonts w:hint="cs"/>
          <w:rtl/>
        </w:rPr>
        <w:t xml:space="preserve">בפועל </w:t>
      </w:r>
      <w:r w:rsidR="00885A46">
        <w:rPr>
          <w:rFonts w:hint="cs"/>
          <w:rtl/>
        </w:rPr>
        <w:t xml:space="preserve">באותה תקופה לא היו </w:t>
      </w:r>
      <w:r w:rsidR="007E7250">
        <w:rPr>
          <w:rFonts w:hint="cs"/>
          <w:rtl/>
        </w:rPr>
        <w:t>מספיק אנשים בבבל בשביל שיהיה אפשר לברך ברכה זו</w:t>
      </w:r>
      <w:r w:rsidR="00606870">
        <w:rPr>
          <w:rFonts w:hint="cs"/>
          <w:rtl/>
        </w:rPr>
        <w:t>, אך מעיקר הדין ניתן לברך ברכה זו גם בחוץ לארץ</w:t>
      </w:r>
      <w:r w:rsidR="00193F55">
        <w:rPr>
          <w:rFonts w:hint="cs"/>
          <w:rtl/>
        </w:rPr>
        <w:t>.</w:t>
      </w:r>
    </w:p>
    <w:p w14:paraId="0B0F8B8B" w14:textId="4613B470" w:rsidR="000A748C" w:rsidRPr="00DF3CAA" w:rsidRDefault="00193F55" w:rsidP="00DF3CAA">
      <w:pPr>
        <w:rPr>
          <w:sz w:val="18"/>
          <w:szCs w:val="18"/>
          <w:rtl/>
        </w:rPr>
      </w:pPr>
      <w:r>
        <w:rPr>
          <w:rFonts w:hint="cs"/>
          <w:rtl/>
        </w:rPr>
        <w:t xml:space="preserve">גם </w:t>
      </w:r>
      <w:r w:rsidR="00C256FE" w:rsidRPr="00C256FE">
        <w:rPr>
          <w:rFonts w:hint="cs"/>
          <w:b/>
          <w:bCs/>
          <w:rtl/>
        </w:rPr>
        <w:t>השולחן ערוך</w:t>
      </w:r>
      <w:r w:rsidR="00C256FE">
        <w:rPr>
          <w:rFonts w:hint="cs"/>
          <w:rtl/>
        </w:rPr>
        <w:t xml:space="preserve"> </w:t>
      </w:r>
      <w:r w:rsidR="00C256FE">
        <w:rPr>
          <w:rFonts w:hint="cs"/>
          <w:sz w:val="18"/>
          <w:szCs w:val="18"/>
          <w:rtl/>
        </w:rPr>
        <w:t>(</w:t>
      </w:r>
      <w:proofErr w:type="spellStart"/>
      <w:r w:rsidR="00C256FE">
        <w:rPr>
          <w:rFonts w:hint="cs"/>
          <w:sz w:val="18"/>
          <w:szCs w:val="18"/>
          <w:rtl/>
        </w:rPr>
        <w:t>רכד</w:t>
      </w:r>
      <w:proofErr w:type="spellEnd"/>
      <w:r w:rsidR="00C256FE">
        <w:rPr>
          <w:rFonts w:hint="cs"/>
          <w:sz w:val="18"/>
          <w:szCs w:val="18"/>
          <w:rtl/>
        </w:rPr>
        <w:t>, ה)</w:t>
      </w:r>
      <w:r w:rsidR="00FC2E1B">
        <w:rPr>
          <w:rFonts w:hint="cs"/>
          <w:rtl/>
        </w:rPr>
        <w:t>,</w:t>
      </w:r>
      <w:r w:rsidR="00C256FE">
        <w:rPr>
          <w:rFonts w:hint="cs"/>
          <w:sz w:val="18"/>
          <w:szCs w:val="18"/>
          <w:rtl/>
        </w:rPr>
        <w:t xml:space="preserve"> </w:t>
      </w:r>
      <w:r>
        <w:rPr>
          <w:rFonts w:hint="cs"/>
          <w:rtl/>
        </w:rPr>
        <w:t>פסק כשיטה זו, והביא</w:t>
      </w:r>
      <w:r w:rsidR="00F52E02">
        <w:rPr>
          <w:rFonts w:hint="cs"/>
          <w:rtl/>
        </w:rPr>
        <w:t xml:space="preserve"> בבית יוסף</w:t>
      </w:r>
      <w:r>
        <w:rPr>
          <w:rFonts w:hint="cs"/>
          <w:rtl/>
        </w:rPr>
        <w:t xml:space="preserve"> ראייה לדבריו מכך שהגמרא </w:t>
      </w:r>
      <w:r w:rsidR="00307C03">
        <w:rPr>
          <w:rFonts w:hint="cs"/>
          <w:sz w:val="18"/>
          <w:szCs w:val="18"/>
          <w:rtl/>
        </w:rPr>
        <w:t xml:space="preserve">(שם נח ע''ב) </w:t>
      </w:r>
      <w:r>
        <w:rPr>
          <w:rFonts w:hint="cs"/>
          <w:rtl/>
        </w:rPr>
        <w:t>ממשיכה ומספרת</w:t>
      </w:r>
      <w:r w:rsidR="004C26A0">
        <w:rPr>
          <w:rFonts w:hint="cs"/>
          <w:rtl/>
        </w:rPr>
        <w:t>,</w:t>
      </w:r>
      <w:r>
        <w:rPr>
          <w:rFonts w:hint="cs"/>
          <w:rtl/>
        </w:rPr>
        <w:t xml:space="preserve"> </w:t>
      </w:r>
      <w:r w:rsidR="00FC2E1B">
        <w:rPr>
          <w:rFonts w:hint="cs"/>
          <w:rtl/>
        </w:rPr>
        <w:t xml:space="preserve">שכאשר רב חנינא בנו של רב </w:t>
      </w:r>
      <w:proofErr w:type="spellStart"/>
      <w:r w:rsidR="00FC2E1B">
        <w:rPr>
          <w:rFonts w:hint="cs"/>
          <w:rtl/>
        </w:rPr>
        <w:t>איקא</w:t>
      </w:r>
      <w:proofErr w:type="spellEnd"/>
      <w:r w:rsidR="00FC2E1B">
        <w:rPr>
          <w:rFonts w:hint="cs"/>
          <w:rtl/>
        </w:rPr>
        <w:t xml:space="preserve"> </w:t>
      </w:r>
      <w:r w:rsidR="00606870">
        <w:rPr>
          <w:rFonts w:hint="cs"/>
          <w:rtl/>
        </w:rPr>
        <w:t xml:space="preserve">ראה את רב פפא ורב </w:t>
      </w:r>
      <w:proofErr w:type="spellStart"/>
      <w:r w:rsidR="00606870">
        <w:rPr>
          <w:rFonts w:hint="cs"/>
          <w:rtl/>
        </w:rPr>
        <w:t>הונא</w:t>
      </w:r>
      <w:proofErr w:type="spellEnd"/>
      <w:r w:rsidR="00606870">
        <w:rPr>
          <w:rFonts w:hint="cs"/>
          <w:rtl/>
        </w:rPr>
        <w:t>, בירך עליהם את ברכת חכם הרזים, והרי הוא ראה אותם בחוץ לאר</w:t>
      </w:r>
      <w:r w:rsidR="00174A4F">
        <w:rPr>
          <w:rFonts w:hint="cs"/>
          <w:rtl/>
        </w:rPr>
        <w:t>ץ?</w:t>
      </w:r>
      <w:r w:rsidR="00174A4F">
        <w:rPr>
          <w:rFonts w:hint="cs"/>
        </w:rPr>
        <w:t xml:space="preserve"> </w:t>
      </w:r>
      <w:r w:rsidR="00174A4F">
        <w:rPr>
          <w:rFonts w:hint="cs"/>
          <w:rtl/>
        </w:rPr>
        <w:t>אלא מכאן משמע שברכה זו לא מוגבלת לתחומי ארץ ישראל</w:t>
      </w:r>
      <w:r w:rsidR="001F2339">
        <w:rPr>
          <w:rFonts w:hint="cs"/>
          <w:rtl/>
        </w:rPr>
        <w:t xml:space="preserve">, וכן פסק </w:t>
      </w:r>
      <w:r w:rsidR="001F2339" w:rsidRPr="001F2339">
        <w:rPr>
          <w:rFonts w:hint="cs"/>
          <w:b/>
          <w:bCs/>
          <w:rtl/>
        </w:rPr>
        <w:t>הלבוש</w:t>
      </w:r>
      <w:r w:rsidR="001F2339">
        <w:rPr>
          <w:rFonts w:hint="cs"/>
          <w:rtl/>
        </w:rPr>
        <w:t xml:space="preserve"> </w:t>
      </w:r>
      <w:r w:rsidR="001F2339">
        <w:rPr>
          <w:rFonts w:hint="cs"/>
          <w:sz w:val="18"/>
          <w:szCs w:val="18"/>
          <w:rtl/>
        </w:rPr>
        <w:t>(שם)</w:t>
      </w:r>
      <w:r w:rsidR="00174A4F">
        <w:rPr>
          <w:rFonts w:hint="cs"/>
          <w:rtl/>
        </w:rPr>
        <w:t>.</w:t>
      </w:r>
    </w:p>
    <w:p w14:paraId="7CC092BF" w14:textId="2AD40C21" w:rsidR="004F2428" w:rsidRDefault="000A748C" w:rsidP="00E825BD">
      <w:pPr>
        <w:rPr>
          <w:u w:val="single"/>
          <w:rtl/>
        </w:rPr>
      </w:pPr>
      <w:r w:rsidRPr="000A748C">
        <w:rPr>
          <w:rFonts w:hint="cs"/>
          <w:b/>
          <w:bCs/>
          <w:u w:val="single"/>
          <w:rtl/>
        </w:rPr>
        <w:t xml:space="preserve">ברכה על אדם </w:t>
      </w:r>
      <w:r w:rsidR="0005592C">
        <w:rPr>
          <w:rFonts w:hint="cs"/>
          <w:b/>
          <w:bCs/>
          <w:u w:val="single"/>
          <w:rtl/>
        </w:rPr>
        <w:t>גדול</w:t>
      </w:r>
    </w:p>
    <w:p w14:paraId="1671EF22" w14:textId="7DACA977" w:rsidR="00396F1B" w:rsidRDefault="00396F1B" w:rsidP="00E825BD">
      <w:pPr>
        <w:rPr>
          <w:rtl/>
        </w:rPr>
      </w:pPr>
      <w:r>
        <w:rPr>
          <w:rFonts w:hint="cs"/>
          <w:rtl/>
        </w:rPr>
        <w:t xml:space="preserve">עד כה ראינו שאת ברכת חכם הרזים יש לברך דווקא על שש מאות אלף </w:t>
      </w:r>
      <w:r w:rsidR="003941DD">
        <w:rPr>
          <w:rFonts w:hint="cs"/>
          <w:rtl/>
        </w:rPr>
        <w:t>יהודים</w:t>
      </w:r>
      <w:r>
        <w:rPr>
          <w:rFonts w:hint="cs"/>
          <w:rtl/>
        </w:rPr>
        <w:t>,</w:t>
      </w:r>
      <w:r w:rsidR="003941DD">
        <w:rPr>
          <w:rFonts w:hint="cs"/>
          <w:rtl/>
        </w:rPr>
        <w:t xml:space="preserve"> ומשום כך קיים הדיון האם יש לראות את כל הקהל או מקצתו, והאם אפשר להסתמך על אומדן של כמות אנשים כשאין ידיעה מדויקת </w:t>
      </w:r>
      <w:r w:rsidR="00706D86">
        <w:rPr>
          <w:rFonts w:hint="cs"/>
          <w:rtl/>
        </w:rPr>
        <w:t>כ</w:t>
      </w:r>
      <w:r w:rsidR="003941DD">
        <w:rPr>
          <w:rFonts w:hint="cs"/>
          <w:rtl/>
        </w:rPr>
        <w:t>מה מספרם.</w:t>
      </w:r>
      <w:r>
        <w:rPr>
          <w:rFonts w:hint="cs"/>
          <w:rtl/>
        </w:rPr>
        <w:t xml:space="preserve"> אלא</w:t>
      </w:r>
      <w:r w:rsidR="006C587D">
        <w:rPr>
          <w:rFonts w:hint="cs"/>
          <w:rtl/>
        </w:rPr>
        <w:t>,</w:t>
      </w:r>
      <w:r>
        <w:rPr>
          <w:rFonts w:hint="cs"/>
          <w:rtl/>
        </w:rPr>
        <w:t xml:space="preserve"> שנראה שבעניין זה יש סתירה בגמרא</w:t>
      </w:r>
      <w:r w:rsidR="00E15665">
        <w:rPr>
          <w:rFonts w:hint="cs"/>
          <w:rtl/>
        </w:rPr>
        <w:t>, ומגמרא נוספת משמע שעל כל אדם גדול</w:t>
      </w:r>
      <w:r w:rsidR="00CA582C">
        <w:rPr>
          <w:rFonts w:hint="cs"/>
          <w:rtl/>
        </w:rPr>
        <w:t xml:space="preserve"> יש לברך</w:t>
      </w:r>
      <w:r>
        <w:rPr>
          <w:rFonts w:hint="cs"/>
          <w:rtl/>
        </w:rPr>
        <w:t>:</w:t>
      </w:r>
    </w:p>
    <w:p w14:paraId="6EBE83C1" w14:textId="376AB8C2" w:rsidR="00215BD1" w:rsidRDefault="00396F1B" w:rsidP="000008D8">
      <w:pPr>
        <w:rPr>
          <w:rtl/>
        </w:rPr>
      </w:pPr>
      <w:r w:rsidRPr="008D2001">
        <w:rPr>
          <w:rFonts w:hint="cs"/>
          <w:b/>
          <w:bCs/>
          <w:rtl/>
        </w:rPr>
        <w:t xml:space="preserve">מצד אחד </w:t>
      </w:r>
      <w:r w:rsidR="008D2001">
        <w:rPr>
          <w:rFonts w:hint="cs"/>
          <w:rtl/>
        </w:rPr>
        <w:t xml:space="preserve">כאמור הגמרא בברכות </w:t>
      </w:r>
      <w:r w:rsidR="008D2001">
        <w:rPr>
          <w:rFonts w:hint="cs"/>
          <w:sz w:val="18"/>
          <w:szCs w:val="18"/>
          <w:rtl/>
        </w:rPr>
        <w:t xml:space="preserve">(נח ע''א) </w:t>
      </w:r>
      <w:r w:rsidR="008D2001">
        <w:rPr>
          <w:rFonts w:hint="cs"/>
          <w:rtl/>
        </w:rPr>
        <w:t xml:space="preserve">כותבת, שדווקא על </w:t>
      </w:r>
      <w:proofErr w:type="spellStart"/>
      <w:r w:rsidR="008D2001">
        <w:rPr>
          <w:rFonts w:hint="cs"/>
          <w:rtl/>
        </w:rPr>
        <w:t>אוכלוסיא</w:t>
      </w:r>
      <w:proofErr w:type="spellEnd"/>
      <w:r w:rsidR="008D2001">
        <w:rPr>
          <w:rFonts w:hint="cs"/>
          <w:rtl/>
        </w:rPr>
        <w:t xml:space="preserve"> של שישים ריבוא יש לברך. </w:t>
      </w:r>
      <w:r w:rsidR="008D2001" w:rsidRPr="008D2001">
        <w:rPr>
          <w:rFonts w:hint="cs"/>
          <w:b/>
          <w:bCs/>
          <w:rtl/>
        </w:rPr>
        <w:t>מצד שני</w:t>
      </w:r>
      <w:r w:rsidR="008D2001">
        <w:rPr>
          <w:rFonts w:hint="cs"/>
          <w:b/>
          <w:bCs/>
          <w:rtl/>
        </w:rPr>
        <w:t xml:space="preserve"> </w:t>
      </w:r>
      <w:r w:rsidR="008D2001">
        <w:rPr>
          <w:rFonts w:hint="cs"/>
          <w:rtl/>
        </w:rPr>
        <w:t xml:space="preserve">הגמרא עמוד לאחר מכן מספרת </w:t>
      </w:r>
      <w:r w:rsidR="00706D86">
        <w:rPr>
          <w:rFonts w:hint="cs"/>
          <w:rtl/>
        </w:rPr>
        <w:t xml:space="preserve">כפי שראינו לעיל </w:t>
      </w:r>
      <w:r w:rsidR="008D2001">
        <w:rPr>
          <w:rFonts w:hint="cs"/>
          <w:rtl/>
        </w:rPr>
        <w:t xml:space="preserve">שכאשר רב חנינא בנו של רב </w:t>
      </w:r>
      <w:proofErr w:type="spellStart"/>
      <w:r w:rsidR="008D2001">
        <w:rPr>
          <w:rFonts w:hint="cs"/>
          <w:rtl/>
        </w:rPr>
        <w:t>איקא</w:t>
      </w:r>
      <w:proofErr w:type="spellEnd"/>
      <w:r w:rsidR="008D2001">
        <w:rPr>
          <w:rFonts w:hint="cs"/>
          <w:rtl/>
        </w:rPr>
        <w:t xml:space="preserve"> ראה את רב פפא ורב </w:t>
      </w:r>
      <w:proofErr w:type="spellStart"/>
      <w:r w:rsidR="008D2001">
        <w:rPr>
          <w:rFonts w:hint="cs"/>
          <w:rtl/>
        </w:rPr>
        <w:t>הונא</w:t>
      </w:r>
      <w:proofErr w:type="spellEnd"/>
      <w:r w:rsidR="008D2001">
        <w:rPr>
          <w:rFonts w:hint="cs"/>
          <w:rtl/>
        </w:rPr>
        <w:t xml:space="preserve">, בירך עליהם בנוסף לברכת 'אשר חלק </w:t>
      </w:r>
      <w:proofErr w:type="spellStart"/>
      <w:r w:rsidR="008D2001">
        <w:rPr>
          <w:rFonts w:hint="cs"/>
          <w:rtl/>
        </w:rPr>
        <w:t>מחכמתו</w:t>
      </w:r>
      <w:proofErr w:type="spellEnd"/>
      <w:r w:rsidR="008D2001">
        <w:rPr>
          <w:rFonts w:hint="cs"/>
          <w:rtl/>
        </w:rPr>
        <w:t xml:space="preserve"> </w:t>
      </w:r>
      <w:proofErr w:type="spellStart"/>
      <w:r w:rsidR="008D2001">
        <w:rPr>
          <w:rFonts w:hint="cs"/>
          <w:rtl/>
        </w:rPr>
        <w:t>ליראיו</w:t>
      </w:r>
      <w:proofErr w:type="spellEnd"/>
      <w:r w:rsidR="008D2001">
        <w:rPr>
          <w:rFonts w:hint="cs"/>
          <w:rtl/>
        </w:rPr>
        <w:t xml:space="preserve">' </w:t>
      </w:r>
      <w:r w:rsidR="00706D86" w:rsidRPr="00203D68">
        <w:rPr>
          <w:rFonts w:hint="cs"/>
          <w:sz w:val="18"/>
          <w:szCs w:val="18"/>
          <w:rtl/>
        </w:rPr>
        <w:t>(</w:t>
      </w:r>
      <w:r w:rsidR="008D2001" w:rsidRPr="00203D68">
        <w:rPr>
          <w:rFonts w:hint="cs"/>
          <w:sz w:val="18"/>
          <w:szCs w:val="18"/>
          <w:rtl/>
        </w:rPr>
        <w:t>ברכה על תלמיד חכם גדול</w:t>
      </w:r>
      <w:r w:rsidR="00F908D8" w:rsidRPr="00203D68">
        <w:rPr>
          <w:rFonts w:hint="cs"/>
          <w:sz w:val="18"/>
          <w:szCs w:val="18"/>
          <w:rtl/>
        </w:rPr>
        <w:t>)</w:t>
      </w:r>
      <w:r w:rsidR="008D2001">
        <w:rPr>
          <w:rFonts w:hint="cs"/>
          <w:rtl/>
        </w:rPr>
        <w:t>, גם את ברכת חכם הרזים - משמע ש</w:t>
      </w:r>
      <w:r w:rsidR="00EB4BF7">
        <w:rPr>
          <w:rFonts w:hint="cs"/>
          <w:rtl/>
        </w:rPr>
        <w:t xml:space="preserve">לא צריך </w:t>
      </w:r>
      <w:r w:rsidR="00203D68">
        <w:rPr>
          <w:rFonts w:hint="cs"/>
          <w:rtl/>
        </w:rPr>
        <w:t xml:space="preserve">דווקא </w:t>
      </w:r>
      <w:r w:rsidR="00EB4BF7">
        <w:rPr>
          <w:rFonts w:hint="cs"/>
          <w:rtl/>
        </w:rPr>
        <w:t>שישים ריבוא לברכה זו.</w:t>
      </w:r>
    </w:p>
    <w:p w14:paraId="0845FC02" w14:textId="5C5183D5" w:rsidR="00215BD1" w:rsidRDefault="00215BD1" w:rsidP="00E825BD">
      <w:pPr>
        <w:rPr>
          <w:u w:val="single"/>
          <w:rtl/>
        </w:rPr>
      </w:pPr>
      <w:r>
        <w:rPr>
          <w:rFonts w:hint="cs"/>
          <w:u w:val="single"/>
          <w:rtl/>
        </w:rPr>
        <w:t>מחלוקת הראשונים</w:t>
      </w:r>
    </w:p>
    <w:p w14:paraId="3E3B6642" w14:textId="5027F6F9" w:rsidR="00215BD1" w:rsidRDefault="000008D8" w:rsidP="00E825BD">
      <w:pPr>
        <w:rPr>
          <w:rtl/>
        </w:rPr>
      </w:pPr>
      <w:r>
        <w:rPr>
          <w:rFonts w:hint="cs"/>
          <w:rtl/>
        </w:rPr>
        <w:t>נחלקו הראשונים כיצד ליישב את הסתירה</w:t>
      </w:r>
      <w:r w:rsidR="0050058D">
        <w:rPr>
          <w:rFonts w:hint="cs"/>
          <w:rtl/>
        </w:rPr>
        <w:t>, ו</w:t>
      </w:r>
      <w:r w:rsidR="00366515">
        <w:rPr>
          <w:rFonts w:hint="cs"/>
          <w:rtl/>
        </w:rPr>
        <w:t xml:space="preserve">הובאו </w:t>
      </w:r>
      <w:r w:rsidR="0050058D">
        <w:rPr>
          <w:rFonts w:hint="cs"/>
          <w:rtl/>
        </w:rPr>
        <w:t>שלוש דעות</w:t>
      </w:r>
      <w:r w:rsidR="00366515">
        <w:rPr>
          <w:rFonts w:hint="cs"/>
          <w:rtl/>
        </w:rPr>
        <w:t>:</w:t>
      </w:r>
    </w:p>
    <w:p w14:paraId="5EDEB8A9" w14:textId="1B4E770A" w:rsidR="00F339AF" w:rsidRDefault="0050058D" w:rsidP="008E3D03">
      <w:pPr>
        <w:spacing w:after="40"/>
        <w:rPr>
          <w:rtl/>
        </w:rPr>
      </w:pPr>
      <w:r w:rsidRPr="00F339AF">
        <w:rPr>
          <w:rFonts w:hint="cs"/>
          <w:rtl/>
        </w:rPr>
        <w:t xml:space="preserve">א. </w:t>
      </w:r>
      <w:r w:rsidR="00F339AF" w:rsidRPr="00F339AF">
        <w:rPr>
          <w:rFonts w:hint="cs"/>
          <w:b/>
          <w:bCs/>
          <w:rtl/>
        </w:rPr>
        <w:t>ה</w:t>
      </w:r>
      <w:r w:rsidR="00F339AF">
        <w:rPr>
          <w:rFonts w:hint="cs"/>
          <w:b/>
          <w:bCs/>
          <w:rtl/>
        </w:rPr>
        <w:t xml:space="preserve">רי''ף </w:t>
      </w:r>
      <w:r w:rsidR="00F339AF" w:rsidRPr="00E94E64">
        <w:rPr>
          <w:rFonts w:hint="cs"/>
          <w:sz w:val="18"/>
          <w:szCs w:val="18"/>
          <w:rtl/>
        </w:rPr>
        <w:t>(</w:t>
      </w:r>
      <w:r w:rsidR="00E94E64">
        <w:rPr>
          <w:rFonts w:hint="cs"/>
          <w:sz w:val="18"/>
          <w:szCs w:val="18"/>
          <w:rtl/>
        </w:rPr>
        <w:t>מג ע''א בדה''ר</w:t>
      </w:r>
      <w:r w:rsidR="00F339AF" w:rsidRPr="00E94E64">
        <w:rPr>
          <w:rFonts w:hint="cs"/>
          <w:sz w:val="18"/>
          <w:szCs w:val="18"/>
          <w:rtl/>
        </w:rPr>
        <w:t>)</w:t>
      </w:r>
      <w:r w:rsidR="00F339AF">
        <w:rPr>
          <w:rFonts w:hint="cs"/>
          <w:b/>
          <w:bCs/>
          <w:sz w:val="18"/>
          <w:szCs w:val="18"/>
          <w:rtl/>
        </w:rPr>
        <w:t xml:space="preserve"> </w:t>
      </w:r>
      <w:r w:rsidR="00F339AF">
        <w:rPr>
          <w:rFonts w:hint="cs"/>
          <w:b/>
          <w:bCs/>
          <w:rtl/>
        </w:rPr>
        <w:t>וה</w:t>
      </w:r>
      <w:r w:rsidR="00F339AF" w:rsidRPr="00F339AF">
        <w:rPr>
          <w:rFonts w:hint="cs"/>
          <w:b/>
          <w:bCs/>
          <w:rtl/>
        </w:rPr>
        <w:t>רמב''ם</w:t>
      </w:r>
      <w:r w:rsidR="00F339AF">
        <w:rPr>
          <w:rFonts w:hint="cs"/>
          <w:rtl/>
        </w:rPr>
        <w:t xml:space="preserve"> </w:t>
      </w:r>
      <w:r w:rsidR="004D27C8">
        <w:rPr>
          <w:rFonts w:hint="cs"/>
          <w:sz w:val="18"/>
          <w:szCs w:val="18"/>
          <w:rtl/>
        </w:rPr>
        <w:t xml:space="preserve">(ברכות שם) </w:t>
      </w:r>
      <w:r w:rsidR="00F339AF">
        <w:rPr>
          <w:rFonts w:hint="cs"/>
          <w:rtl/>
        </w:rPr>
        <w:t xml:space="preserve">פסקו להלכה שרק על שישים ריבוא יש לברך ולא על אדם יחיד, ואת </w:t>
      </w:r>
      <w:r w:rsidR="0069342C">
        <w:rPr>
          <w:rFonts w:hint="cs"/>
          <w:rtl/>
        </w:rPr>
        <w:t xml:space="preserve">מעשה </w:t>
      </w:r>
      <w:r w:rsidR="00F339AF">
        <w:rPr>
          <w:rFonts w:hint="cs"/>
          <w:rtl/>
        </w:rPr>
        <w:t xml:space="preserve">רב חנינא </w:t>
      </w:r>
      <w:r w:rsidR="00ED3B4C">
        <w:rPr>
          <w:rFonts w:hint="cs"/>
          <w:rtl/>
        </w:rPr>
        <w:t>ש</w:t>
      </w:r>
      <w:r w:rsidR="00F339AF">
        <w:rPr>
          <w:rFonts w:hint="cs"/>
          <w:rtl/>
        </w:rPr>
        <w:t xml:space="preserve">בירך דחו </w:t>
      </w:r>
      <w:r w:rsidR="00E50899">
        <w:rPr>
          <w:rFonts w:hint="cs"/>
          <w:rtl/>
        </w:rPr>
        <w:t xml:space="preserve">המפרשים </w:t>
      </w:r>
      <w:r w:rsidR="00B15844">
        <w:rPr>
          <w:rFonts w:hint="cs"/>
          <w:rtl/>
        </w:rPr>
        <w:t>במספר אופנים</w:t>
      </w:r>
      <w:r w:rsidR="00F339AF">
        <w:rPr>
          <w:rFonts w:hint="cs"/>
          <w:rtl/>
        </w:rPr>
        <w:t xml:space="preserve">. </w:t>
      </w:r>
      <w:r w:rsidR="00F339AF" w:rsidRPr="00F339AF">
        <w:rPr>
          <w:rFonts w:hint="cs"/>
          <w:b/>
          <w:bCs/>
          <w:rtl/>
        </w:rPr>
        <w:t>הבית יוסף</w:t>
      </w:r>
      <w:r w:rsidR="00F339AF">
        <w:rPr>
          <w:rFonts w:hint="cs"/>
          <w:rtl/>
        </w:rPr>
        <w:t xml:space="preserve"> </w:t>
      </w:r>
      <w:r w:rsidR="002C5D5D">
        <w:rPr>
          <w:rFonts w:hint="cs"/>
          <w:sz w:val="18"/>
          <w:szCs w:val="18"/>
          <w:rtl/>
        </w:rPr>
        <w:t>(</w:t>
      </w:r>
      <w:proofErr w:type="spellStart"/>
      <w:r w:rsidR="002C5D5D">
        <w:rPr>
          <w:rFonts w:hint="cs"/>
          <w:sz w:val="18"/>
          <w:szCs w:val="18"/>
          <w:rtl/>
        </w:rPr>
        <w:t>רכד</w:t>
      </w:r>
      <w:proofErr w:type="spellEnd"/>
      <w:r w:rsidR="002C5D5D">
        <w:rPr>
          <w:rFonts w:hint="cs"/>
          <w:sz w:val="18"/>
          <w:szCs w:val="18"/>
          <w:rtl/>
        </w:rPr>
        <w:t xml:space="preserve">) </w:t>
      </w:r>
      <w:r w:rsidR="00F339AF">
        <w:rPr>
          <w:rFonts w:hint="cs"/>
          <w:rtl/>
        </w:rPr>
        <w:t xml:space="preserve">ביאר, שאין כוונת הגמרא </w:t>
      </w:r>
      <w:r w:rsidR="00994118">
        <w:rPr>
          <w:rFonts w:hint="cs"/>
          <w:rtl/>
        </w:rPr>
        <w:t xml:space="preserve">שרב חנינא ממש </w:t>
      </w:r>
      <w:r w:rsidR="00F339AF">
        <w:rPr>
          <w:rFonts w:hint="cs"/>
          <w:rtl/>
        </w:rPr>
        <w:t>בירך</w:t>
      </w:r>
      <w:r w:rsidR="00484921">
        <w:rPr>
          <w:rFonts w:hint="cs"/>
          <w:rtl/>
        </w:rPr>
        <w:t xml:space="preserve"> בשם ומלכות</w:t>
      </w:r>
      <w:r w:rsidR="00F339AF">
        <w:rPr>
          <w:rFonts w:hint="cs"/>
          <w:rtl/>
        </w:rPr>
        <w:t xml:space="preserve">, </w:t>
      </w:r>
      <w:r w:rsidR="00484921">
        <w:rPr>
          <w:rFonts w:hint="cs"/>
          <w:rtl/>
        </w:rPr>
        <w:t>אלא רק ביטא את הערכתו ל</w:t>
      </w:r>
      <w:r w:rsidR="00F339AF">
        <w:rPr>
          <w:rFonts w:hint="cs"/>
          <w:rtl/>
        </w:rPr>
        <w:t xml:space="preserve">רב פפא ורב </w:t>
      </w:r>
      <w:proofErr w:type="spellStart"/>
      <w:r w:rsidR="00F339AF">
        <w:rPr>
          <w:rFonts w:hint="cs"/>
          <w:rtl/>
        </w:rPr>
        <w:t>הונא</w:t>
      </w:r>
      <w:proofErr w:type="spellEnd"/>
      <w:r w:rsidR="00F339AF">
        <w:rPr>
          <w:rFonts w:hint="cs"/>
          <w:rtl/>
        </w:rPr>
        <w:t xml:space="preserve"> </w:t>
      </w:r>
      <w:r w:rsidR="00484921">
        <w:rPr>
          <w:rFonts w:hint="cs"/>
          <w:rtl/>
        </w:rPr>
        <w:t xml:space="preserve">שהם </w:t>
      </w:r>
      <w:r w:rsidR="00F339AF">
        <w:rPr>
          <w:rFonts w:hint="cs"/>
          <w:rtl/>
        </w:rPr>
        <w:t>חשובים בעיניו כמו שש מאות אלף איש.</w:t>
      </w:r>
    </w:p>
    <w:p w14:paraId="06674DC1" w14:textId="7F54280F" w:rsidR="00DE3A46" w:rsidRDefault="00F339AF" w:rsidP="008E3D03">
      <w:pPr>
        <w:spacing w:after="40"/>
        <w:rPr>
          <w:rtl/>
        </w:rPr>
      </w:pPr>
      <w:r>
        <w:rPr>
          <w:rFonts w:hint="cs"/>
          <w:rtl/>
        </w:rPr>
        <w:t>אפשרות נוספת העלה</w:t>
      </w:r>
      <w:r w:rsidR="00B15844">
        <w:rPr>
          <w:rFonts w:hint="cs"/>
          <w:rtl/>
        </w:rPr>
        <w:t xml:space="preserve"> </w:t>
      </w:r>
      <w:r w:rsidR="00B15844" w:rsidRPr="00B8490D">
        <w:rPr>
          <w:rFonts w:hint="cs"/>
          <w:b/>
          <w:bCs/>
          <w:rtl/>
        </w:rPr>
        <w:t>המאירי</w:t>
      </w:r>
      <w:r w:rsidR="00366407">
        <w:rPr>
          <w:rFonts w:hint="cs"/>
          <w:rtl/>
        </w:rPr>
        <w:t xml:space="preserve"> </w:t>
      </w:r>
      <w:r w:rsidR="00366407">
        <w:rPr>
          <w:rFonts w:hint="cs"/>
          <w:sz w:val="18"/>
          <w:szCs w:val="18"/>
          <w:rtl/>
        </w:rPr>
        <w:t xml:space="preserve">(ד''ה </w:t>
      </w:r>
      <w:r w:rsidR="001732DB">
        <w:rPr>
          <w:rFonts w:hint="cs"/>
          <w:sz w:val="18"/>
          <w:szCs w:val="18"/>
          <w:rtl/>
        </w:rPr>
        <w:t>הרואה</w:t>
      </w:r>
      <w:r w:rsidR="00366407">
        <w:rPr>
          <w:rFonts w:hint="cs"/>
          <w:sz w:val="18"/>
          <w:szCs w:val="18"/>
          <w:rtl/>
        </w:rPr>
        <w:t>)</w:t>
      </w:r>
      <w:r w:rsidR="00B8490D">
        <w:rPr>
          <w:rFonts w:hint="cs"/>
          <w:rtl/>
        </w:rPr>
        <w:t xml:space="preserve"> שסבר, שיש מחלוקת בין הסוגיות האם ניתן לברך על אדם יחיד, ולהלכה פסקו הרי''ף והרמב''ם שאי אפשר. </w:t>
      </w:r>
      <w:r w:rsidR="009A3D4C">
        <w:rPr>
          <w:rFonts w:hint="cs"/>
          <w:rtl/>
        </w:rPr>
        <w:t xml:space="preserve">בדומה לכך כתב </w:t>
      </w:r>
      <w:r w:rsidR="009A3D4C" w:rsidRPr="00016681">
        <w:rPr>
          <w:rFonts w:hint="cs"/>
          <w:b/>
          <w:bCs/>
          <w:rtl/>
        </w:rPr>
        <w:t>הרמב''ן</w:t>
      </w:r>
      <w:r w:rsidR="009A3D4C">
        <w:rPr>
          <w:rFonts w:hint="cs"/>
          <w:rtl/>
        </w:rPr>
        <w:t xml:space="preserve"> </w:t>
      </w:r>
      <w:r w:rsidR="009A3D4C">
        <w:rPr>
          <w:rFonts w:hint="cs"/>
          <w:sz w:val="18"/>
          <w:szCs w:val="18"/>
          <w:rtl/>
        </w:rPr>
        <w:t>(מלחמות מד ע''א)</w:t>
      </w:r>
      <w:r w:rsidR="009A3D4C">
        <w:rPr>
          <w:rFonts w:hint="cs"/>
          <w:rtl/>
        </w:rPr>
        <w:t xml:space="preserve">, </w:t>
      </w:r>
      <w:r w:rsidR="00DE3A46">
        <w:rPr>
          <w:rFonts w:hint="cs"/>
          <w:rtl/>
        </w:rPr>
        <w:t xml:space="preserve">שדין זה לא נפסק להלכה, כיוון שהגמרא ממשיכה ומספרת שרב פפא ורב </w:t>
      </w:r>
      <w:proofErr w:type="spellStart"/>
      <w:r w:rsidR="00DE3A46">
        <w:rPr>
          <w:rFonts w:hint="cs"/>
          <w:rtl/>
        </w:rPr>
        <w:t>הונא</w:t>
      </w:r>
      <w:proofErr w:type="spellEnd"/>
      <w:r w:rsidR="00DE3A46">
        <w:rPr>
          <w:rFonts w:hint="cs"/>
          <w:rtl/>
        </w:rPr>
        <w:t xml:space="preserve"> הקפידו על רב חנינא שבירך ברכה זו, </w:t>
      </w:r>
      <w:r w:rsidR="004B33B4">
        <w:rPr>
          <w:rFonts w:hint="cs"/>
          <w:rtl/>
        </w:rPr>
        <w:t>ו</w:t>
      </w:r>
      <w:r w:rsidR="00DE3A46">
        <w:rPr>
          <w:rFonts w:hint="cs"/>
          <w:rtl/>
        </w:rPr>
        <w:t xml:space="preserve">מהקפדתם מת, משמע שאין לברך </w:t>
      </w:r>
      <w:r w:rsidR="00366515">
        <w:rPr>
          <w:rFonts w:hint="cs"/>
          <w:rtl/>
        </w:rPr>
        <w:t xml:space="preserve">ברכה </w:t>
      </w:r>
      <w:r w:rsidR="00DE3A46">
        <w:rPr>
          <w:rFonts w:hint="cs"/>
          <w:rtl/>
        </w:rPr>
        <w:t>זו, ובלשונו:</w:t>
      </w:r>
    </w:p>
    <w:p w14:paraId="2428BA32" w14:textId="3038F704" w:rsidR="00215BD1" w:rsidRPr="00BE6C8A" w:rsidRDefault="006951C1" w:rsidP="008E3D03">
      <w:pPr>
        <w:spacing w:after="40"/>
        <w:ind w:left="720"/>
        <w:rPr>
          <w:rtl/>
        </w:rPr>
      </w:pPr>
      <w:r>
        <w:rPr>
          <w:rFonts w:cs="Arial" w:hint="cs"/>
          <w:rtl/>
        </w:rPr>
        <w:t>''</w:t>
      </w:r>
      <w:r w:rsidRPr="006951C1">
        <w:rPr>
          <w:rFonts w:cs="Arial"/>
          <w:rtl/>
        </w:rPr>
        <w:t xml:space="preserve">לפיכך אמרו לו </w:t>
      </w:r>
      <w:proofErr w:type="spellStart"/>
      <w:r w:rsidRPr="006951C1">
        <w:rPr>
          <w:rFonts w:cs="Arial"/>
          <w:rtl/>
        </w:rPr>
        <w:t>חכימת</w:t>
      </w:r>
      <w:proofErr w:type="spellEnd"/>
      <w:r w:rsidRPr="006951C1">
        <w:rPr>
          <w:rFonts w:cs="Arial"/>
          <w:rtl/>
        </w:rPr>
        <w:t xml:space="preserve"> כולי האי</w:t>
      </w:r>
      <w:r>
        <w:rPr>
          <w:rFonts w:cs="Arial" w:hint="cs"/>
          <w:rtl/>
        </w:rPr>
        <w:t>,</w:t>
      </w:r>
      <w:r w:rsidRPr="006951C1">
        <w:rPr>
          <w:rFonts w:cs="Arial"/>
          <w:rtl/>
        </w:rPr>
        <w:t xml:space="preserve"> </w:t>
      </w:r>
      <w:r>
        <w:rPr>
          <w:rFonts w:cs="Arial" w:hint="cs"/>
          <w:rtl/>
        </w:rPr>
        <w:t xml:space="preserve">ואפילו הכי, </w:t>
      </w:r>
      <w:r w:rsidRPr="006951C1">
        <w:rPr>
          <w:rFonts w:cs="Arial"/>
          <w:rtl/>
        </w:rPr>
        <w:t>כיו</w:t>
      </w:r>
      <w:r>
        <w:rPr>
          <w:rFonts w:cs="Arial" w:hint="cs"/>
          <w:rtl/>
        </w:rPr>
        <w:t>ו</w:t>
      </w:r>
      <w:r w:rsidRPr="006951C1">
        <w:rPr>
          <w:rFonts w:cs="Arial"/>
          <w:rtl/>
        </w:rPr>
        <w:t xml:space="preserve">ן דלא </w:t>
      </w:r>
      <w:proofErr w:type="spellStart"/>
      <w:r w:rsidRPr="006951C1">
        <w:rPr>
          <w:rFonts w:cs="Arial"/>
          <w:rtl/>
        </w:rPr>
        <w:t>סליקא</w:t>
      </w:r>
      <w:proofErr w:type="spellEnd"/>
      <w:r w:rsidRPr="006951C1">
        <w:rPr>
          <w:rFonts w:cs="Arial"/>
          <w:rtl/>
        </w:rPr>
        <w:t xml:space="preserve"> ליה שפיר </w:t>
      </w:r>
      <w:r w:rsidR="00872A15">
        <w:rPr>
          <w:rFonts w:cs="Arial" w:hint="cs"/>
          <w:sz w:val="18"/>
          <w:szCs w:val="18"/>
          <w:rtl/>
        </w:rPr>
        <w:t xml:space="preserve">(= שלא אירע מברכתו מעשה טוב) </w:t>
      </w:r>
      <w:proofErr w:type="spellStart"/>
      <w:r w:rsidRPr="006951C1">
        <w:rPr>
          <w:rFonts w:cs="Arial"/>
          <w:rtl/>
        </w:rPr>
        <w:t>דשלטא</w:t>
      </w:r>
      <w:proofErr w:type="spellEnd"/>
      <w:r w:rsidRPr="006951C1">
        <w:rPr>
          <w:rFonts w:cs="Arial"/>
          <w:rtl/>
        </w:rPr>
        <w:t xml:space="preserve"> ביה עינא ונח נפשיה</w:t>
      </w:r>
      <w:r>
        <w:rPr>
          <w:rFonts w:cs="Arial" w:hint="cs"/>
          <w:rtl/>
        </w:rPr>
        <w:t>,</w:t>
      </w:r>
      <w:r w:rsidRPr="006951C1">
        <w:rPr>
          <w:rFonts w:cs="Arial"/>
          <w:rtl/>
        </w:rPr>
        <w:t xml:space="preserve"> לא </w:t>
      </w:r>
      <w:r>
        <w:rPr>
          <w:rFonts w:cs="Arial" w:hint="cs"/>
          <w:rtl/>
        </w:rPr>
        <w:t xml:space="preserve">קיימא לן </w:t>
      </w:r>
      <w:r w:rsidRPr="006951C1">
        <w:rPr>
          <w:rFonts w:cs="Arial"/>
          <w:rtl/>
        </w:rPr>
        <w:t>כו</w:t>
      </w:r>
      <w:r>
        <w:rPr>
          <w:rFonts w:cs="Arial" w:hint="cs"/>
          <w:rtl/>
        </w:rPr>
        <w:t>ו</w:t>
      </w:r>
      <w:r w:rsidRPr="006951C1">
        <w:rPr>
          <w:rFonts w:cs="Arial"/>
          <w:rtl/>
        </w:rPr>
        <w:t>תיה</w:t>
      </w:r>
      <w:r>
        <w:rPr>
          <w:rFonts w:cs="Arial" w:hint="cs"/>
          <w:rtl/>
        </w:rPr>
        <w:t>,</w:t>
      </w:r>
      <w:r w:rsidRPr="006951C1">
        <w:rPr>
          <w:rFonts w:cs="Arial"/>
          <w:rtl/>
        </w:rPr>
        <w:t xml:space="preserve"> ולא מברכין חכם הרזים אלא על אוכלוסא</w:t>
      </w:r>
      <w:r>
        <w:rPr>
          <w:rFonts w:cs="Arial" w:hint="cs"/>
          <w:rtl/>
        </w:rPr>
        <w:t xml:space="preserve">, </w:t>
      </w:r>
      <w:r w:rsidRPr="006951C1">
        <w:rPr>
          <w:rFonts w:cs="Arial"/>
          <w:rtl/>
        </w:rPr>
        <w:t xml:space="preserve">ואף על גב </w:t>
      </w:r>
      <w:proofErr w:type="spellStart"/>
      <w:r w:rsidRPr="006951C1">
        <w:rPr>
          <w:rFonts w:cs="Arial"/>
          <w:rtl/>
        </w:rPr>
        <w:t>דחשיבי</w:t>
      </w:r>
      <w:proofErr w:type="spellEnd"/>
      <w:r w:rsidRPr="006951C1">
        <w:rPr>
          <w:rFonts w:cs="Arial"/>
          <w:rtl/>
        </w:rPr>
        <w:t xml:space="preserve"> </w:t>
      </w:r>
      <w:proofErr w:type="spellStart"/>
      <w:r w:rsidRPr="006951C1">
        <w:rPr>
          <w:rFonts w:cs="Arial"/>
          <w:rtl/>
        </w:rPr>
        <w:t>טובא</w:t>
      </w:r>
      <w:proofErr w:type="spellEnd"/>
      <w:r w:rsidRPr="006951C1">
        <w:rPr>
          <w:rFonts w:cs="Arial"/>
          <w:rtl/>
        </w:rPr>
        <w:t xml:space="preserve"> שאין היחיד קובע ברכה לעצמו בשביל ח</w:t>
      </w:r>
      <w:r w:rsidR="00AD1EBE">
        <w:rPr>
          <w:rFonts w:cs="Arial" w:hint="cs"/>
          <w:rtl/>
        </w:rPr>
        <w:t>ו</w:t>
      </w:r>
      <w:r w:rsidRPr="006951C1">
        <w:rPr>
          <w:rFonts w:cs="Arial"/>
          <w:rtl/>
        </w:rPr>
        <w:t>כמתו וחכמת חבריו</w:t>
      </w:r>
      <w:r w:rsidR="00F53D1B">
        <w:rPr>
          <w:rFonts w:cs="Arial" w:hint="cs"/>
          <w:rtl/>
        </w:rPr>
        <w:t xml:space="preserve"> </w:t>
      </w:r>
      <w:r w:rsidR="00F53D1B">
        <w:rPr>
          <w:rFonts w:cs="Arial" w:hint="cs"/>
          <w:sz w:val="18"/>
          <w:szCs w:val="18"/>
          <w:rtl/>
        </w:rPr>
        <w:t>(ועיין הערה</w:t>
      </w:r>
      <w:r w:rsidR="00F53D1B" w:rsidRPr="007D6F3B">
        <w:rPr>
          <w:rStyle w:val="a5"/>
          <w:rFonts w:cs="Arial"/>
          <w:rtl/>
        </w:rPr>
        <w:footnoteReference w:id="2"/>
      </w:r>
      <w:r w:rsidR="00F53D1B">
        <w:rPr>
          <w:rFonts w:cs="Arial" w:hint="cs"/>
          <w:sz w:val="18"/>
          <w:szCs w:val="18"/>
          <w:rtl/>
        </w:rPr>
        <w:t>)</w:t>
      </w:r>
      <w:r>
        <w:rPr>
          <w:rFonts w:cs="Arial" w:hint="cs"/>
          <w:rtl/>
        </w:rPr>
        <w:t>.''</w:t>
      </w:r>
      <w:r w:rsidRPr="006951C1">
        <w:rPr>
          <w:rFonts w:cs="Arial"/>
          <w:rtl/>
        </w:rPr>
        <w:t xml:space="preserve"> </w:t>
      </w:r>
      <w:r w:rsidR="00DE3A46">
        <w:rPr>
          <w:rFonts w:hint="cs"/>
          <w:rtl/>
        </w:rPr>
        <w:t xml:space="preserve"> </w:t>
      </w:r>
    </w:p>
    <w:p w14:paraId="1DE3AEDE" w14:textId="283A9722" w:rsidR="0050058D" w:rsidRDefault="0050058D" w:rsidP="008E3D03">
      <w:pPr>
        <w:spacing w:after="40"/>
        <w:rPr>
          <w:b/>
          <w:bCs/>
          <w:rtl/>
        </w:rPr>
      </w:pPr>
      <w:r w:rsidRPr="00B15844">
        <w:rPr>
          <w:rFonts w:hint="cs"/>
          <w:rtl/>
        </w:rPr>
        <w:t>ב</w:t>
      </w:r>
      <w:r w:rsidR="00B15844">
        <w:rPr>
          <w:rFonts w:hint="cs"/>
          <w:rtl/>
        </w:rPr>
        <w:t xml:space="preserve">. </w:t>
      </w:r>
      <w:r w:rsidR="00B15844" w:rsidRPr="00B15844">
        <w:rPr>
          <w:rFonts w:hint="cs"/>
          <w:b/>
          <w:bCs/>
          <w:rtl/>
        </w:rPr>
        <w:t>רבינו יונה</w:t>
      </w:r>
      <w:r w:rsidR="00B15844">
        <w:rPr>
          <w:rFonts w:hint="cs"/>
          <w:rtl/>
        </w:rPr>
        <w:t xml:space="preserve"> </w:t>
      </w:r>
      <w:r w:rsidR="00B15844">
        <w:rPr>
          <w:rFonts w:hint="cs"/>
          <w:sz w:val="18"/>
          <w:szCs w:val="18"/>
          <w:rtl/>
        </w:rPr>
        <w:t xml:space="preserve">(מג ע''ב בדה''ר ד''ה הרואה) </w:t>
      </w:r>
      <w:r w:rsidR="00B15844">
        <w:rPr>
          <w:rFonts w:hint="cs"/>
          <w:rtl/>
        </w:rPr>
        <w:t>חלק וכתב</w:t>
      </w:r>
      <w:r w:rsidR="00D0029C">
        <w:rPr>
          <w:rFonts w:hint="cs"/>
          <w:rtl/>
        </w:rPr>
        <w:t>, שלמעשה אין סתירה בין הגמרות, וכשם שניתן לברך על שש מאות אלף איש חכם הרזים, כך ניתן לבר</w:t>
      </w:r>
      <w:r w:rsidR="00E50899">
        <w:rPr>
          <w:rFonts w:hint="cs"/>
          <w:rtl/>
        </w:rPr>
        <w:t>ך על אדם חכם</w:t>
      </w:r>
      <w:r w:rsidR="00350F72">
        <w:rPr>
          <w:rFonts w:hint="cs"/>
          <w:rtl/>
        </w:rPr>
        <w:t xml:space="preserve"> שנחשב מבחינה מהותית כשש מאות אלף איש</w:t>
      </w:r>
      <w:r w:rsidR="00F1095F">
        <w:rPr>
          <w:rFonts w:hint="cs"/>
          <w:rtl/>
        </w:rPr>
        <w:t>,</w:t>
      </w:r>
      <w:r w:rsidR="0073606E">
        <w:rPr>
          <w:rFonts w:hint="cs"/>
          <w:rtl/>
        </w:rPr>
        <w:t xml:space="preserve"> ו</w:t>
      </w:r>
      <w:r w:rsidR="00366515">
        <w:rPr>
          <w:rFonts w:hint="cs"/>
          <w:rtl/>
        </w:rPr>
        <w:t>ש</w:t>
      </w:r>
      <w:r w:rsidR="0073606E">
        <w:rPr>
          <w:rFonts w:hint="cs"/>
          <w:rtl/>
        </w:rPr>
        <w:t>כלולות בו כל החכמות וכדומה,</w:t>
      </w:r>
      <w:r w:rsidR="00F1095F">
        <w:rPr>
          <w:rFonts w:hint="cs"/>
          <w:rtl/>
        </w:rPr>
        <w:t xml:space="preserve"> וכן הביא דעה זו </w:t>
      </w:r>
      <w:r w:rsidR="00F1095F" w:rsidRPr="00F1095F">
        <w:rPr>
          <w:rFonts w:hint="cs"/>
          <w:b/>
          <w:bCs/>
          <w:rtl/>
        </w:rPr>
        <w:t>הטור</w:t>
      </w:r>
      <w:r w:rsidR="00F1095F">
        <w:rPr>
          <w:rFonts w:hint="cs"/>
          <w:rtl/>
        </w:rPr>
        <w:t xml:space="preserve"> </w:t>
      </w:r>
      <w:r w:rsidR="00F1095F">
        <w:rPr>
          <w:rFonts w:hint="cs"/>
          <w:sz w:val="18"/>
          <w:szCs w:val="18"/>
          <w:rtl/>
        </w:rPr>
        <w:t>(</w:t>
      </w:r>
      <w:proofErr w:type="spellStart"/>
      <w:r w:rsidR="00F1095F">
        <w:rPr>
          <w:rFonts w:hint="cs"/>
          <w:sz w:val="18"/>
          <w:szCs w:val="18"/>
          <w:rtl/>
        </w:rPr>
        <w:t>רכד</w:t>
      </w:r>
      <w:proofErr w:type="spellEnd"/>
      <w:r w:rsidR="00F1095F">
        <w:rPr>
          <w:rFonts w:hint="cs"/>
          <w:sz w:val="18"/>
          <w:szCs w:val="18"/>
          <w:rtl/>
        </w:rPr>
        <w:t>)</w:t>
      </w:r>
      <w:r w:rsidR="00E50899">
        <w:rPr>
          <w:rFonts w:hint="cs"/>
          <w:rtl/>
        </w:rPr>
        <w:t xml:space="preserve">. </w:t>
      </w:r>
    </w:p>
    <w:p w14:paraId="2406BEED" w14:textId="1D9045BB" w:rsidR="0050058D" w:rsidRDefault="0050058D" w:rsidP="008E3D03">
      <w:pPr>
        <w:spacing w:after="40"/>
        <w:rPr>
          <w:rtl/>
        </w:rPr>
      </w:pPr>
      <w:r w:rsidRPr="00594BD1">
        <w:rPr>
          <w:rFonts w:hint="cs"/>
          <w:rtl/>
        </w:rPr>
        <w:t>ג.</w:t>
      </w:r>
      <w:r>
        <w:rPr>
          <w:rFonts w:hint="cs"/>
          <w:b/>
          <w:bCs/>
          <w:rtl/>
        </w:rPr>
        <w:t xml:space="preserve"> </w:t>
      </w:r>
      <w:r w:rsidR="00D0029C">
        <w:rPr>
          <w:rFonts w:hint="cs"/>
          <w:rtl/>
        </w:rPr>
        <w:t xml:space="preserve">גישת ביניים בפוסקים ליישב את היחס בין הסוגיות, מופיע </w:t>
      </w:r>
      <w:r w:rsidR="00D0029C" w:rsidRPr="00D0029C">
        <w:rPr>
          <w:rFonts w:hint="cs"/>
          <w:b/>
          <w:bCs/>
          <w:rtl/>
        </w:rPr>
        <w:t>בשיטה מקובצת</w:t>
      </w:r>
      <w:r w:rsidR="00D0029C">
        <w:rPr>
          <w:rFonts w:hint="cs"/>
          <w:rtl/>
        </w:rPr>
        <w:t xml:space="preserve"> </w:t>
      </w:r>
      <w:r w:rsidR="00D0029C">
        <w:rPr>
          <w:rFonts w:hint="cs"/>
          <w:sz w:val="18"/>
          <w:szCs w:val="18"/>
          <w:rtl/>
        </w:rPr>
        <w:t>(ברכות שם ד''ה הרואה)</w:t>
      </w:r>
      <w:r w:rsidR="00D0029C">
        <w:rPr>
          <w:rFonts w:hint="cs"/>
          <w:rtl/>
        </w:rPr>
        <w:t xml:space="preserve">. מצד אחד הסכים לשיטת רבינו יונה, </w:t>
      </w:r>
      <w:r w:rsidR="007D6F3B">
        <w:rPr>
          <w:rFonts w:hint="cs"/>
          <w:rtl/>
        </w:rPr>
        <w:t>שמעשה ז</w:t>
      </w:r>
      <w:r w:rsidR="00366515">
        <w:rPr>
          <w:rFonts w:hint="cs"/>
          <w:rtl/>
        </w:rPr>
        <w:t>ה</w:t>
      </w:r>
      <w:r w:rsidR="007D6F3B">
        <w:rPr>
          <w:rFonts w:hint="cs"/>
          <w:rtl/>
        </w:rPr>
        <w:t xml:space="preserve"> </w:t>
      </w:r>
      <w:r w:rsidR="00D0029C">
        <w:rPr>
          <w:rFonts w:hint="cs"/>
          <w:rtl/>
        </w:rPr>
        <w:t xml:space="preserve">נפסק להלכה. מצד שני הוסיף, שבזמן הזה אין חכם ברמה הזאת שיהיה ניתן לברך עליו, כך שלמעשה בטלה ברכה זו (וכך רצה להסביר את הרי''ף שהשמיט </w:t>
      </w:r>
      <w:proofErr w:type="spellStart"/>
      <w:r w:rsidR="00D0029C">
        <w:rPr>
          <w:rFonts w:hint="cs"/>
          <w:rtl/>
        </w:rPr>
        <w:t>מימרא</w:t>
      </w:r>
      <w:proofErr w:type="spellEnd"/>
      <w:r w:rsidR="00D0029C">
        <w:rPr>
          <w:rFonts w:hint="cs"/>
          <w:rtl/>
        </w:rPr>
        <w:t xml:space="preserve"> זו</w:t>
      </w:r>
      <w:r w:rsidR="00E50899">
        <w:rPr>
          <w:rFonts w:hint="cs"/>
          <w:rtl/>
        </w:rPr>
        <w:t>, כיוון שהוא פוסק הלכות רק הנוגעות לימינו</w:t>
      </w:r>
      <w:r w:rsidR="00D0029C">
        <w:rPr>
          <w:rFonts w:hint="cs"/>
          <w:rtl/>
        </w:rPr>
        <w:t>).</w:t>
      </w:r>
    </w:p>
    <w:p w14:paraId="2A36F8BD" w14:textId="369BFBC4" w:rsidR="009E0BE2" w:rsidRPr="009E0BE2" w:rsidRDefault="009E0BE2" w:rsidP="008E3D03">
      <w:pPr>
        <w:spacing w:after="40"/>
        <w:rPr>
          <w:u w:val="single"/>
          <w:rtl/>
        </w:rPr>
      </w:pPr>
      <w:r>
        <w:rPr>
          <w:rFonts w:hint="cs"/>
          <w:u w:val="single"/>
          <w:rtl/>
        </w:rPr>
        <w:t>המשיח</w:t>
      </w:r>
    </w:p>
    <w:p w14:paraId="3D38AFD9" w14:textId="12BD1307" w:rsidR="004E2119" w:rsidRPr="008E3D03" w:rsidRDefault="009E0BE2" w:rsidP="008E3D03">
      <w:pPr>
        <w:spacing w:after="40"/>
        <w:rPr>
          <w:rtl/>
        </w:rPr>
      </w:pPr>
      <w:r>
        <w:rPr>
          <w:rFonts w:hint="cs"/>
          <w:rtl/>
        </w:rPr>
        <w:t>על בסיס דברי השיטה מקובצת יש שכתבו, שכאשר יבוא המשיח יהיה אפשר לברך עליו את ברכת חכם הרזים, כיוון שרק בזמנינו שאין חכם בדרגה מעין זו אי אפשר לברך, אבל המשיח וודאי יהיה. מכל מקום, דעת רוב האחרונ</w:t>
      </w:r>
      <w:r w:rsidR="008E3D03">
        <w:rPr>
          <w:rFonts w:hint="cs"/>
          <w:rtl/>
        </w:rPr>
        <w:t>ים</w:t>
      </w:r>
      <w:r w:rsidR="001A46F3">
        <w:rPr>
          <w:rFonts w:hint="cs"/>
          <w:rtl/>
        </w:rPr>
        <w:t xml:space="preserve"> וב</w:t>
      </w:r>
      <w:r w:rsidR="00366515">
        <w:rPr>
          <w:rFonts w:hint="cs"/>
          <w:rtl/>
        </w:rPr>
        <w:t>י</w:t>
      </w:r>
      <w:r w:rsidR="001A46F3">
        <w:rPr>
          <w:rFonts w:hint="cs"/>
          <w:rtl/>
        </w:rPr>
        <w:t xml:space="preserve">ניהם </w:t>
      </w:r>
      <w:r w:rsidR="001A46F3" w:rsidRPr="00E36926">
        <w:rPr>
          <w:rFonts w:hint="cs"/>
          <w:b/>
          <w:bCs/>
          <w:rtl/>
        </w:rPr>
        <w:t>הגרש''ז אויערבך</w:t>
      </w:r>
      <w:r w:rsidR="001A46F3">
        <w:rPr>
          <w:rFonts w:hint="cs"/>
          <w:rtl/>
        </w:rPr>
        <w:t xml:space="preserve"> </w:t>
      </w:r>
      <w:r w:rsidR="001A46F3">
        <w:rPr>
          <w:rFonts w:hint="cs"/>
          <w:sz w:val="18"/>
          <w:szCs w:val="18"/>
          <w:rtl/>
        </w:rPr>
        <w:t>(מנחת שלמה א, צא)</w:t>
      </w:r>
      <w:r w:rsidR="008E3D03">
        <w:rPr>
          <w:rFonts w:hint="cs"/>
          <w:rtl/>
        </w:rPr>
        <w:t xml:space="preserve"> שהלכה כדעת השולחן ערוך, </w:t>
      </w:r>
      <w:r w:rsidR="00CC3541">
        <w:rPr>
          <w:rFonts w:hint="cs"/>
          <w:rtl/>
        </w:rPr>
        <w:t>ש</w:t>
      </w:r>
      <w:r w:rsidR="008E3D03">
        <w:rPr>
          <w:rFonts w:hint="cs"/>
          <w:rtl/>
        </w:rPr>
        <w:t>רק על שש מאות אלף איש מברכים את ברכת חכם הרזים.</w:t>
      </w:r>
    </w:p>
    <w:p w14:paraId="4A81F4A5" w14:textId="5120638E" w:rsidR="00215BD1" w:rsidRPr="00215BD1" w:rsidRDefault="00E15665" w:rsidP="00280FFA">
      <w:pPr>
        <w:spacing w:after="80"/>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15BD1" w:rsidRPr="00215BD1" w:rsidSect="00E43663">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0B6C" w14:textId="77777777" w:rsidR="00580410" w:rsidRDefault="00580410" w:rsidP="00BA1F81">
      <w:pPr>
        <w:spacing w:after="0" w:line="240" w:lineRule="auto"/>
      </w:pPr>
      <w:r>
        <w:separator/>
      </w:r>
    </w:p>
  </w:endnote>
  <w:endnote w:type="continuationSeparator" w:id="0">
    <w:p w14:paraId="1EB03DA0" w14:textId="77777777" w:rsidR="00580410" w:rsidRDefault="00580410" w:rsidP="00BA1F81">
      <w:pPr>
        <w:spacing w:after="0" w:line="240" w:lineRule="auto"/>
      </w:pPr>
      <w:r>
        <w:continuationSeparator/>
      </w:r>
    </w:p>
  </w:endnote>
  <w:endnote w:type="continuationNotice" w:id="1">
    <w:p w14:paraId="24EBFCD2" w14:textId="77777777" w:rsidR="00580410" w:rsidRDefault="005804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2B8AF" w14:textId="77777777" w:rsidR="00580410" w:rsidRDefault="00580410" w:rsidP="00BA1F81">
      <w:pPr>
        <w:spacing w:after="0" w:line="240" w:lineRule="auto"/>
      </w:pPr>
      <w:r>
        <w:separator/>
      </w:r>
    </w:p>
  </w:footnote>
  <w:footnote w:type="continuationSeparator" w:id="0">
    <w:p w14:paraId="526C691C" w14:textId="77777777" w:rsidR="00580410" w:rsidRDefault="00580410" w:rsidP="00BA1F81">
      <w:pPr>
        <w:spacing w:after="0" w:line="240" w:lineRule="auto"/>
      </w:pPr>
      <w:r>
        <w:continuationSeparator/>
      </w:r>
    </w:p>
  </w:footnote>
  <w:footnote w:type="continuationNotice" w:id="1">
    <w:p w14:paraId="0E6B0B96" w14:textId="77777777" w:rsidR="00580410" w:rsidRDefault="00580410">
      <w:pPr>
        <w:spacing w:after="0" w:line="240" w:lineRule="auto"/>
      </w:pPr>
    </w:p>
  </w:footnote>
  <w:footnote w:id="2">
    <w:p w14:paraId="7A4EDD88" w14:textId="08CD8A0A" w:rsidR="00F53D1B" w:rsidRDefault="00F53D1B">
      <w:pPr>
        <w:pStyle w:val="a3"/>
      </w:pPr>
      <w:r>
        <w:rPr>
          <w:rStyle w:val="a5"/>
        </w:rPr>
        <w:footnoteRef/>
      </w:r>
      <w:r>
        <w:rPr>
          <w:rtl/>
        </w:rPr>
        <w:t xml:space="preserve"> </w:t>
      </w:r>
      <w:r w:rsidR="00BE6C8A">
        <w:rPr>
          <w:rFonts w:hint="cs"/>
          <w:rtl/>
        </w:rPr>
        <w:t xml:space="preserve">מדוע הקפידו עליו כל כך? </w:t>
      </w:r>
      <w:r w:rsidR="00BE6C8A" w:rsidRPr="005B6380">
        <w:rPr>
          <w:rFonts w:hint="cs"/>
          <w:b/>
          <w:bCs/>
          <w:rtl/>
        </w:rPr>
        <w:t>הרמב''ן</w:t>
      </w:r>
      <w:r w:rsidR="00BE6C8A">
        <w:rPr>
          <w:rFonts w:hint="cs"/>
          <w:rtl/>
        </w:rPr>
        <w:t xml:space="preserve"> </w:t>
      </w:r>
      <w:r w:rsidR="005B6380">
        <w:rPr>
          <w:rFonts w:hint="cs"/>
          <w:rtl/>
        </w:rPr>
        <w:t>פירש</w:t>
      </w:r>
      <w:r w:rsidR="00BE6C8A">
        <w:rPr>
          <w:rFonts w:hint="cs"/>
          <w:rtl/>
        </w:rPr>
        <w:t xml:space="preserve">, שברכת חכם הרזים כוונתה </w:t>
      </w:r>
      <w:r w:rsidR="00366515">
        <w:rPr>
          <w:rFonts w:hint="cs"/>
          <w:rtl/>
        </w:rPr>
        <w:t>ש</w:t>
      </w:r>
      <w:r w:rsidR="00BE6C8A">
        <w:rPr>
          <w:rFonts w:hint="cs"/>
          <w:rtl/>
        </w:rPr>
        <w:t>כל הדעות והחכמות במקום אחד. כאשר מדובר בשש מאות אלף איש מעם ישראל, וודאי שכל הדעות והחכמו</w:t>
      </w:r>
      <w:r w:rsidR="00366515">
        <w:rPr>
          <w:rFonts w:hint="cs"/>
          <w:rtl/>
        </w:rPr>
        <w:t>ת</w:t>
      </w:r>
      <w:r w:rsidR="00BE6C8A">
        <w:rPr>
          <w:rFonts w:hint="cs"/>
          <w:rtl/>
        </w:rPr>
        <w:t xml:space="preserve"> נמצאות שם. לעומת זאת כדי להכיר </w:t>
      </w:r>
      <w:r w:rsidR="00AF2F01">
        <w:rPr>
          <w:rFonts w:hint="cs"/>
          <w:rtl/>
        </w:rPr>
        <w:t xml:space="preserve">שדבר זה יש </w:t>
      </w:r>
      <w:r w:rsidR="00BE6C8A">
        <w:rPr>
          <w:rFonts w:hint="cs"/>
          <w:rtl/>
        </w:rPr>
        <w:t>באדם יחיד, צריך לדעת את חכמת הפרצוף שהיא ח</w:t>
      </w:r>
      <w:r w:rsidR="00EE03D8">
        <w:rPr>
          <w:rFonts w:hint="cs"/>
          <w:rtl/>
        </w:rPr>
        <w:t>ו</w:t>
      </w:r>
      <w:r w:rsidR="00BE6C8A">
        <w:rPr>
          <w:rFonts w:hint="cs"/>
          <w:rtl/>
        </w:rPr>
        <w:t>כמתו של רבי ישמעאל</w:t>
      </w:r>
      <w:r w:rsidR="00EE03D8">
        <w:rPr>
          <w:rFonts w:hint="cs"/>
          <w:rtl/>
        </w:rPr>
        <w:t xml:space="preserve"> כהן גדול</w:t>
      </w:r>
      <w:r w:rsidR="00BE6C8A">
        <w:rPr>
          <w:rFonts w:hint="cs"/>
          <w:rtl/>
        </w:rPr>
        <w:t xml:space="preserve">, לכן הקפידו עליו </w:t>
      </w:r>
      <w:r w:rsidR="00EA5424">
        <w:rPr>
          <w:rFonts w:hint="cs"/>
          <w:rtl/>
        </w:rPr>
        <w:t>ש</w:t>
      </w:r>
      <w:r w:rsidR="00BE6C8A">
        <w:rPr>
          <w:rFonts w:hint="cs"/>
          <w:rtl/>
        </w:rPr>
        <w:t xml:space="preserve">הוא </w:t>
      </w:r>
      <w:r w:rsidR="006D6A6B">
        <w:rPr>
          <w:rFonts w:hint="cs"/>
          <w:rtl/>
        </w:rPr>
        <w:t>כ</w:t>
      </w:r>
      <w:r w:rsidR="00BE6C8A">
        <w:rPr>
          <w:rFonts w:hint="cs"/>
          <w:rtl/>
        </w:rPr>
        <w:t xml:space="preserve">מתנשא </w:t>
      </w:r>
      <w:r w:rsidR="00371B45">
        <w:rPr>
          <w:rFonts w:hint="cs"/>
          <w:rtl/>
        </w:rPr>
        <w:t>לומר</w:t>
      </w:r>
      <w:r w:rsidR="00BE6C8A">
        <w:rPr>
          <w:rFonts w:hint="cs"/>
          <w:rtl/>
        </w:rPr>
        <w:t xml:space="preserve"> </w:t>
      </w:r>
      <w:r w:rsidR="006D6A6B">
        <w:rPr>
          <w:rFonts w:hint="cs"/>
          <w:rtl/>
        </w:rPr>
        <w:t>ש</w:t>
      </w:r>
      <w:r w:rsidR="00BE6C8A">
        <w:rPr>
          <w:rFonts w:hint="cs"/>
          <w:rtl/>
        </w:rPr>
        <w:t>מכיר חכמה זו</w:t>
      </w:r>
      <w:r w:rsidR="006B6C4F">
        <w:rPr>
          <w:rFonts w:hint="cs"/>
          <w:rtl/>
        </w:rPr>
        <w:t xml:space="preserve"> </w:t>
      </w:r>
      <w:r w:rsidR="006B6C4F">
        <w:rPr>
          <w:rFonts w:hint="cs"/>
          <w:sz w:val="16"/>
          <w:szCs w:val="16"/>
          <w:rtl/>
        </w:rPr>
        <w:t>(ועיין הלכות קטנות א, רי</w:t>
      </w:r>
      <w:r w:rsidR="00E36926">
        <w:rPr>
          <w:rFonts w:hint="cs"/>
          <w:sz w:val="16"/>
          <w:szCs w:val="16"/>
          <w:rtl/>
        </w:rPr>
        <w:t xml:space="preserve">, ב''ח </w:t>
      </w:r>
      <w:proofErr w:type="spellStart"/>
      <w:r w:rsidR="00E36926">
        <w:rPr>
          <w:rFonts w:hint="cs"/>
          <w:sz w:val="16"/>
          <w:szCs w:val="16"/>
          <w:rtl/>
        </w:rPr>
        <w:t>רכד</w:t>
      </w:r>
      <w:proofErr w:type="spellEnd"/>
      <w:r w:rsidR="00E36926">
        <w:rPr>
          <w:rFonts w:hint="cs"/>
          <w:sz w:val="16"/>
          <w:szCs w:val="16"/>
          <w:rtl/>
        </w:rPr>
        <w:t>, ג</w:t>
      </w:r>
      <w:r w:rsidR="006B6C4F">
        <w:rPr>
          <w:rFonts w:hint="cs"/>
          <w:sz w:val="16"/>
          <w:szCs w:val="16"/>
          <w:rtl/>
        </w:rPr>
        <w:t>)</w:t>
      </w:r>
      <w:r w:rsidR="00BE6C8A">
        <w:rPr>
          <w:rFonts w:hint="cs"/>
          <w:rtl/>
        </w:rPr>
        <w:t xml:space="preserve">. </w:t>
      </w:r>
    </w:p>
  </w:footnote>
  <w:footnote w:id="3">
    <w:p w14:paraId="4D06164D" w14:textId="77777777" w:rsidR="00E15665" w:rsidRDefault="00E15665" w:rsidP="00E15665">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3"/>
    <w:rsid w:val="000008D8"/>
    <w:rsid w:val="000073B8"/>
    <w:rsid w:val="000079EE"/>
    <w:rsid w:val="00016681"/>
    <w:rsid w:val="00027827"/>
    <w:rsid w:val="00035999"/>
    <w:rsid w:val="000410F8"/>
    <w:rsid w:val="000502F6"/>
    <w:rsid w:val="0005592C"/>
    <w:rsid w:val="000574B5"/>
    <w:rsid w:val="00072BC9"/>
    <w:rsid w:val="00073F38"/>
    <w:rsid w:val="00091386"/>
    <w:rsid w:val="000A748C"/>
    <w:rsid w:val="000B0CB3"/>
    <w:rsid w:val="000D0BFF"/>
    <w:rsid w:val="000F50C1"/>
    <w:rsid w:val="00105463"/>
    <w:rsid w:val="00116359"/>
    <w:rsid w:val="00125494"/>
    <w:rsid w:val="001277F1"/>
    <w:rsid w:val="00165BF9"/>
    <w:rsid w:val="00166B42"/>
    <w:rsid w:val="0017153E"/>
    <w:rsid w:val="001732DB"/>
    <w:rsid w:val="00174A4F"/>
    <w:rsid w:val="00175948"/>
    <w:rsid w:val="001931AF"/>
    <w:rsid w:val="00193F55"/>
    <w:rsid w:val="001A46F3"/>
    <w:rsid w:val="001A7F56"/>
    <w:rsid w:val="001B53CB"/>
    <w:rsid w:val="001C13B0"/>
    <w:rsid w:val="001E396B"/>
    <w:rsid w:val="001E75F7"/>
    <w:rsid w:val="001F16E7"/>
    <w:rsid w:val="001F2339"/>
    <w:rsid w:val="002014C0"/>
    <w:rsid w:val="00203D68"/>
    <w:rsid w:val="002136E0"/>
    <w:rsid w:val="00215BD1"/>
    <w:rsid w:val="0023205F"/>
    <w:rsid w:val="00245AE9"/>
    <w:rsid w:val="002529E1"/>
    <w:rsid w:val="00264AD3"/>
    <w:rsid w:val="00280FFA"/>
    <w:rsid w:val="002A79E0"/>
    <w:rsid w:val="002B05DD"/>
    <w:rsid w:val="002B272F"/>
    <w:rsid w:val="002C5D5D"/>
    <w:rsid w:val="002D3410"/>
    <w:rsid w:val="002E2338"/>
    <w:rsid w:val="002E35B0"/>
    <w:rsid w:val="002E3DB7"/>
    <w:rsid w:val="002E52D8"/>
    <w:rsid w:val="00307C03"/>
    <w:rsid w:val="003151B6"/>
    <w:rsid w:val="00335AFF"/>
    <w:rsid w:val="00350F72"/>
    <w:rsid w:val="00362BEA"/>
    <w:rsid w:val="00366407"/>
    <w:rsid w:val="00366515"/>
    <w:rsid w:val="00371B45"/>
    <w:rsid w:val="0038382D"/>
    <w:rsid w:val="003869A9"/>
    <w:rsid w:val="003941DD"/>
    <w:rsid w:val="00396F1B"/>
    <w:rsid w:val="003B5EF2"/>
    <w:rsid w:val="003B7CE0"/>
    <w:rsid w:val="003E114A"/>
    <w:rsid w:val="004060E9"/>
    <w:rsid w:val="004127F6"/>
    <w:rsid w:val="00433BF3"/>
    <w:rsid w:val="00447A08"/>
    <w:rsid w:val="00484921"/>
    <w:rsid w:val="004A300D"/>
    <w:rsid w:val="004B33B4"/>
    <w:rsid w:val="004B79B9"/>
    <w:rsid w:val="004C26A0"/>
    <w:rsid w:val="004D27C8"/>
    <w:rsid w:val="004E0FFA"/>
    <w:rsid w:val="004E2119"/>
    <w:rsid w:val="004F2428"/>
    <w:rsid w:val="0050058D"/>
    <w:rsid w:val="00505F4F"/>
    <w:rsid w:val="0050743D"/>
    <w:rsid w:val="00513940"/>
    <w:rsid w:val="00517C2C"/>
    <w:rsid w:val="005245B3"/>
    <w:rsid w:val="005275C8"/>
    <w:rsid w:val="005336C1"/>
    <w:rsid w:val="005423A9"/>
    <w:rsid w:val="00545D15"/>
    <w:rsid w:val="00556A28"/>
    <w:rsid w:val="005623B8"/>
    <w:rsid w:val="00567F7F"/>
    <w:rsid w:val="00580410"/>
    <w:rsid w:val="00594BD1"/>
    <w:rsid w:val="0059513B"/>
    <w:rsid w:val="005A76B9"/>
    <w:rsid w:val="005B1D07"/>
    <w:rsid w:val="005B3C2B"/>
    <w:rsid w:val="005B6380"/>
    <w:rsid w:val="005C053F"/>
    <w:rsid w:val="005C4C5A"/>
    <w:rsid w:val="005D27E5"/>
    <w:rsid w:val="005D51F2"/>
    <w:rsid w:val="005D5BA2"/>
    <w:rsid w:val="005D5C46"/>
    <w:rsid w:val="005E0191"/>
    <w:rsid w:val="00606870"/>
    <w:rsid w:val="00606BE3"/>
    <w:rsid w:val="006151B2"/>
    <w:rsid w:val="00615345"/>
    <w:rsid w:val="006206C4"/>
    <w:rsid w:val="00627EED"/>
    <w:rsid w:val="00646470"/>
    <w:rsid w:val="00670544"/>
    <w:rsid w:val="00681DE5"/>
    <w:rsid w:val="0069342C"/>
    <w:rsid w:val="006951C1"/>
    <w:rsid w:val="006B6C4F"/>
    <w:rsid w:val="006C587D"/>
    <w:rsid w:val="006D6A6B"/>
    <w:rsid w:val="006F3DC8"/>
    <w:rsid w:val="00706D86"/>
    <w:rsid w:val="00716A63"/>
    <w:rsid w:val="0072728D"/>
    <w:rsid w:val="0073142C"/>
    <w:rsid w:val="0073606E"/>
    <w:rsid w:val="00746B90"/>
    <w:rsid w:val="00754719"/>
    <w:rsid w:val="007556C9"/>
    <w:rsid w:val="00757062"/>
    <w:rsid w:val="00771C88"/>
    <w:rsid w:val="00781DF5"/>
    <w:rsid w:val="007A7502"/>
    <w:rsid w:val="007D368B"/>
    <w:rsid w:val="007D6F3B"/>
    <w:rsid w:val="007E61D8"/>
    <w:rsid w:val="007E7250"/>
    <w:rsid w:val="00806C41"/>
    <w:rsid w:val="00832936"/>
    <w:rsid w:val="00836D6B"/>
    <w:rsid w:val="00841714"/>
    <w:rsid w:val="0084325E"/>
    <w:rsid w:val="00844133"/>
    <w:rsid w:val="008461DA"/>
    <w:rsid w:val="008637B3"/>
    <w:rsid w:val="00866C4F"/>
    <w:rsid w:val="00872A15"/>
    <w:rsid w:val="00872BA4"/>
    <w:rsid w:val="00885A46"/>
    <w:rsid w:val="008927A0"/>
    <w:rsid w:val="008C7AE4"/>
    <w:rsid w:val="008D2001"/>
    <w:rsid w:val="008D66D1"/>
    <w:rsid w:val="008E3D03"/>
    <w:rsid w:val="008F04DD"/>
    <w:rsid w:val="008F56AC"/>
    <w:rsid w:val="00927BF1"/>
    <w:rsid w:val="00940E3F"/>
    <w:rsid w:val="00947A5E"/>
    <w:rsid w:val="009563AD"/>
    <w:rsid w:val="00967A4D"/>
    <w:rsid w:val="00972983"/>
    <w:rsid w:val="0097431F"/>
    <w:rsid w:val="00976AFD"/>
    <w:rsid w:val="009909CE"/>
    <w:rsid w:val="00994118"/>
    <w:rsid w:val="009A3C68"/>
    <w:rsid w:val="009A3D4C"/>
    <w:rsid w:val="009B33DA"/>
    <w:rsid w:val="009B682E"/>
    <w:rsid w:val="009C077D"/>
    <w:rsid w:val="009C308B"/>
    <w:rsid w:val="009C67C0"/>
    <w:rsid w:val="009E0BE2"/>
    <w:rsid w:val="009E2D16"/>
    <w:rsid w:val="009E7D16"/>
    <w:rsid w:val="009F2861"/>
    <w:rsid w:val="00A169DD"/>
    <w:rsid w:val="00A455C4"/>
    <w:rsid w:val="00A53E26"/>
    <w:rsid w:val="00A54D62"/>
    <w:rsid w:val="00A60290"/>
    <w:rsid w:val="00A755CD"/>
    <w:rsid w:val="00A763D9"/>
    <w:rsid w:val="00A861DB"/>
    <w:rsid w:val="00A9095A"/>
    <w:rsid w:val="00A950FC"/>
    <w:rsid w:val="00A96C2C"/>
    <w:rsid w:val="00AA4250"/>
    <w:rsid w:val="00AC01BA"/>
    <w:rsid w:val="00AC642D"/>
    <w:rsid w:val="00AD1EBE"/>
    <w:rsid w:val="00AD774E"/>
    <w:rsid w:val="00AF2F01"/>
    <w:rsid w:val="00B015E7"/>
    <w:rsid w:val="00B1022F"/>
    <w:rsid w:val="00B15844"/>
    <w:rsid w:val="00B307C1"/>
    <w:rsid w:val="00B65067"/>
    <w:rsid w:val="00B773ED"/>
    <w:rsid w:val="00B8490D"/>
    <w:rsid w:val="00B906D1"/>
    <w:rsid w:val="00BA1F81"/>
    <w:rsid w:val="00BE6C8A"/>
    <w:rsid w:val="00C138A2"/>
    <w:rsid w:val="00C256FE"/>
    <w:rsid w:val="00C45462"/>
    <w:rsid w:val="00C55431"/>
    <w:rsid w:val="00C934B4"/>
    <w:rsid w:val="00CA582C"/>
    <w:rsid w:val="00CC3541"/>
    <w:rsid w:val="00CC53E5"/>
    <w:rsid w:val="00CD1512"/>
    <w:rsid w:val="00CD7085"/>
    <w:rsid w:val="00CE258A"/>
    <w:rsid w:val="00CF41B1"/>
    <w:rsid w:val="00D0029C"/>
    <w:rsid w:val="00D01EBB"/>
    <w:rsid w:val="00D407BD"/>
    <w:rsid w:val="00D41339"/>
    <w:rsid w:val="00D70D54"/>
    <w:rsid w:val="00D82656"/>
    <w:rsid w:val="00D829A2"/>
    <w:rsid w:val="00D8317E"/>
    <w:rsid w:val="00D848C7"/>
    <w:rsid w:val="00D84EC7"/>
    <w:rsid w:val="00D86689"/>
    <w:rsid w:val="00D92AFD"/>
    <w:rsid w:val="00D94BDE"/>
    <w:rsid w:val="00DA642A"/>
    <w:rsid w:val="00DE3A46"/>
    <w:rsid w:val="00DF3CAA"/>
    <w:rsid w:val="00E07C40"/>
    <w:rsid w:val="00E11EE5"/>
    <w:rsid w:val="00E1217B"/>
    <w:rsid w:val="00E15665"/>
    <w:rsid w:val="00E156B7"/>
    <w:rsid w:val="00E36926"/>
    <w:rsid w:val="00E43663"/>
    <w:rsid w:val="00E45692"/>
    <w:rsid w:val="00E50899"/>
    <w:rsid w:val="00E8199C"/>
    <w:rsid w:val="00E825BD"/>
    <w:rsid w:val="00E9389A"/>
    <w:rsid w:val="00E94E64"/>
    <w:rsid w:val="00EA5424"/>
    <w:rsid w:val="00EB4BF7"/>
    <w:rsid w:val="00EC603C"/>
    <w:rsid w:val="00ED1AC8"/>
    <w:rsid w:val="00ED3B4C"/>
    <w:rsid w:val="00ED5F32"/>
    <w:rsid w:val="00EE03D8"/>
    <w:rsid w:val="00EE5001"/>
    <w:rsid w:val="00EE6048"/>
    <w:rsid w:val="00F015FC"/>
    <w:rsid w:val="00F04C6F"/>
    <w:rsid w:val="00F1095F"/>
    <w:rsid w:val="00F14B8D"/>
    <w:rsid w:val="00F15FFC"/>
    <w:rsid w:val="00F32FE0"/>
    <w:rsid w:val="00F339AF"/>
    <w:rsid w:val="00F3488A"/>
    <w:rsid w:val="00F42662"/>
    <w:rsid w:val="00F52E02"/>
    <w:rsid w:val="00F53D1B"/>
    <w:rsid w:val="00F54304"/>
    <w:rsid w:val="00F57B93"/>
    <w:rsid w:val="00F603B4"/>
    <w:rsid w:val="00F75638"/>
    <w:rsid w:val="00F908D8"/>
    <w:rsid w:val="00FA6703"/>
    <w:rsid w:val="00FB17DC"/>
    <w:rsid w:val="00FB781A"/>
    <w:rsid w:val="00FC1877"/>
    <w:rsid w:val="00FC2E1B"/>
    <w:rsid w:val="00FD1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4EB3"/>
  <w15:chartTrackingRefBased/>
  <w15:docId w15:val="{A632BC9A-AF73-459D-9035-AD09837B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A1F81"/>
    <w:pPr>
      <w:spacing w:after="0" w:line="240" w:lineRule="auto"/>
    </w:pPr>
    <w:rPr>
      <w:sz w:val="20"/>
      <w:szCs w:val="20"/>
    </w:rPr>
  </w:style>
  <w:style w:type="character" w:customStyle="1" w:styleId="a4">
    <w:name w:val="טקסט הערת שוליים תו"/>
    <w:basedOn w:val="a0"/>
    <w:link w:val="a3"/>
    <w:uiPriority w:val="99"/>
    <w:rsid w:val="00BA1F81"/>
    <w:rPr>
      <w:sz w:val="20"/>
      <w:szCs w:val="20"/>
    </w:rPr>
  </w:style>
  <w:style w:type="character" w:styleId="a5">
    <w:name w:val="footnote reference"/>
    <w:basedOn w:val="a0"/>
    <w:uiPriority w:val="99"/>
    <w:semiHidden/>
    <w:unhideWhenUsed/>
    <w:rsid w:val="00BA1F81"/>
    <w:rPr>
      <w:vertAlign w:val="superscript"/>
    </w:rPr>
  </w:style>
  <w:style w:type="character" w:styleId="Hyperlink">
    <w:name w:val="Hyperlink"/>
    <w:basedOn w:val="a0"/>
    <w:uiPriority w:val="99"/>
    <w:unhideWhenUsed/>
    <w:rsid w:val="00E15665"/>
    <w:rPr>
      <w:color w:val="0000FF"/>
      <w:u w:val="single"/>
    </w:rPr>
  </w:style>
  <w:style w:type="paragraph" w:styleId="a6">
    <w:name w:val="header"/>
    <w:basedOn w:val="a"/>
    <w:link w:val="a7"/>
    <w:uiPriority w:val="99"/>
    <w:unhideWhenUsed/>
    <w:rsid w:val="009B33DA"/>
    <w:pPr>
      <w:tabs>
        <w:tab w:val="center" w:pos="4153"/>
        <w:tab w:val="right" w:pos="8306"/>
      </w:tabs>
      <w:spacing w:after="0" w:line="240" w:lineRule="auto"/>
    </w:pPr>
  </w:style>
  <w:style w:type="character" w:customStyle="1" w:styleId="a7">
    <w:name w:val="כותרת עליונה תו"/>
    <w:basedOn w:val="a0"/>
    <w:link w:val="a6"/>
    <w:uiPriority w:val="99"/>
    <w:rsid w:val="009B33DA"/>
  </w:style>
  <w:style w:type="paragraph" w:styleId="a8">
    <w:name w:val="footer"/>
    <w:basedOn w:val="a"/>
    <w:link w:val="a9"/>
    <w:uiPriority w:val="99"/>
    <w:unhideWhenUsed/>
    <w:rsid w:val="009B33DA"/>
    <w:pPr>
      <w:tabs>
        <w:tab w:val="center" w:pos="4153"/>
        <w:tab w:val="right" w:pos="8306"/>
      </w:tabs>
      <w:spacing w:after="0" w:line="240" w:lineRule="auto"/>
    </w:pPr>
  </w:style>
  <w:style w:type="character" w:customStyle="1" w:styleId="a9">
    <w:name w:val="כותרת תחתונה תו"/>
    <w:basedOn w:val="a0"/>
    <w:link w:val="a8"/>
    <w:uiPriority w:val="99"/>
    <w:rsid w:val="009B33DA"/>
  </w:style>
  <w:style w:type="paragraph" w:styleId="aa">
    <w:name w:val="Revision"/>
    <w:hidden/>
    <w:uiPriority w:val="99"/>
    <w:semiHidden/>
    <w:rsid w:val="009B33DA"/>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1451</Words>
  <Characters>7256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cp:revision>
  <dcterms:created xsi:type="dcterms:W3CDTF">2022-03-24T20:16:00Z</dcterms:created>
  <dcterms:modified xsi:type="dcterms:W3CDTF">2022-03-27T13:35:00Z</dcterms:modified>
</cp:coreProperties>
</file>