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2043" w14:textId="08745D27" w:rsidR="0050743D" w:rsidRDefault="000164C9" w:rsidP="00D0666D">
      <w:pPr>
        <w:spacing w:after="40"/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>
        <w:rPr>
          <w:rFonts w:hint="cs"/>
          <w:rtl/>
        </w:rPr>
        <w:t xml:space="preserve">   </w:t>
      </w:r>
      <w:r w:rsidRPr="000164C9">
        <w:rPr>
          <w:rFonts w:hint="cs"/>
          <w:b/>
          <w:bCs/>
          <w:sz w:val="36"/>
          <w:szCs w:val="36"/>
          <w:rtl/>
        </w:rPr>
        <w:t>פרשת דברים:</w:t>
      </w:r>
      <w:r w:rsidR="009E3DD3">
        <w:rPr>
          <w:rFonts w:hint="cs"/>
          <w:b/>
          <w:bCs/>
          <w:sz w:val="36"/>
          <w:szCs w:val="36"/>
          <w:rtl/>
        </w:rPr>
        <w:t xml:space="preserve"> האם מותר </w:t>
      </w:r>
      <w:r w:rsidR="00B357C8">
        <w:rPr>
          <w:rFonts w:hint="cs"/>
          <w:b/>
          <w:bCs/>
          <w:sz w:val="36"/>
          <w:szCs w:val="36"/>
          <w:rtl/>
        </w:rPr>
        <w:t>ל</w:t>
      </w:r>
      <w:r w:rsidR="009E3DD3">
        <w:rPr>
          <w:rFonts w:hint="cs"/>
          <w:b/>
          <w:bCs/>
          <w:sz w:val="36"/>
          <w:szCs w:val="36"/>
          <w:rtl/>
        </w:rPr>
        <w:t>קנות דגי נוי או תוכי שאינם כשרים</w:t>
      </w:r>
    </w:p>
    <w:p w14:paraId="0A6AFBCD" w14:textId="7448ACDD" w:rsidR="000164C9" w:rsidRDefault="000164C9" w:rsidP="00D0666D">
      <w:pPr>
        <w:spacing w:after="40"/>
        <w:rPr>
          <w:b/>
          <w:bCs/>
          <w:u w:val="single"/>
          <w:rtl/>
        </w:rPr>
      </w:pPr>
      <w:r w:rsidRPr="000164C9">
        <w:rPr>
          <w:rFonts w:hint="cs"/>
          <w:b/>
          <w:bCs/>
          <w:u w:val="single"/>
          <w:rtl/>
        </w:rPr>
        <w:t>פתיחה</w:t>
      </w:r>
    </w:p>
    <w:p w14:paraId="231C8236" w14:textId="4BAAB2E1" w:rsidR="004B6A73" w:rsidRDefault="00883D3C" w:rsidP="00D0666D">
      <w:pPr>
        <w:spacing w:after="40"/>
        <w:rPr>
          <w:rtl/>
        </w:rPr>
      </w:pPr>
      <w:r>
        <w:rPr>
          <w:rFonts w:hint="cs"/>
          <w:rtl/>
        </w:rPr>
        <w:t xml:space="preserve">בפרשת השבוע כותבת התורה, שמשה רבינו העומד לקראת סוף חייו </w:t>
      </w:r>
      <w:r w:rsidR="00BC0AC9">
        <w:rPr>
          <w:rFonts w:hint="cs"/>
          <w:rtl/>
        </w:rPr>
        <w:t>עומד ו</w:t>
      </w:r>
      <w:r>
        <w:rPr>
          <w:rFonts w:hint="cs"/>
          <w:rtl/>
        </w:rPr>
        <w:t xml:space="preserve">נואם בפני בני ישראל, </w:t>
      </w:r>
      <w:r w:rsidR="006509FE">
        <w:rPr>
          <w:rFonts w:hint="cs"/>
          <w:rtl/>
        </w:rPr>
        <w:t>ו</w:t>
      </w:r>
      <w:r w:rsidR="00BC0AC9">
        <w:rPr>
          <w:rFonts w:hint="cs"/>
          <w:rtl/>
        </w:rPr>
        <w:t>מזכיר להם שהם רצו</w:t>
      </w:r>
      <w:r w:rsidR="006C3579">
        <w:rPr>
          <w:rFonts w:hint="cs"/>
          <w:rtl/>
        </w:rPr>
        <w:t xml:space="preserve"> לעבור בארץ </w:t>
      </w:r>
      <w:r w:rsidR="00BC0AC9">
        <w:rPr>
          <w:rFonts w:hint="cs"/>
          <w:rtl/>
        </w:rPr>
        <w:t xml:space="preserve">המלך </w:t>
      </w:r>
      <w:proofErr w:type="spellStart"/>
      <w:r w:rsidR="006C3579">
        <w:rPr>
          <w:rFonts w:hint="cs"/>
          <w:rtl/>
        </w:rPr>
        <w:t>סיחון</w:t>
      </w:r>
      <w:proofErr w:type="spellEnd"/>
      <w:r w:rsidR="006C3579">
        <w:rPr>
          <w:rFonts w:hint="cs"/>
          <w:rtl/>
        </w:rPr>
        <w:t xml:space="preserve">, </w:t>
      </w:r>
      <w:r w:rsidR="00F41C2F">
        <w:rPr>
          <w:rFonts w:hint="cs"/>
          <w:rtl/>
        </w:rPr>
        <w:t>ש</w:t>
      </w:r>
      <w:r w:rsidR="006C3579">
        <w:rPr>
          <w:rFonts w:hint="cs"/>
          <w:rtl/>
        </w:rPr>
        <w:t xml:space="preserve">לא הסכים לבקשתם </w:t>
      </w:r>
      <w:r w:rsidR="00BC0AC9">
        <w:rPr>
          <w:rFonts w:hint="cs"/>
          <w:rtl/>
        </w:rPr>
        <w:t>מאחר ו</w:t>
      </w:r>
      <w:r w:rsidR="006C3579">
        <w:rPr>
          <w:rFonts w:hint="cs"/>
          <w:rtl/>
        </w:rPr>
        <w:t xml:space="preserve">ה' </w:t>
      </w:r>
      <w:r w:rsidR="00BC0AC9">
        <w:rPr>
          <w:rFonts w:hint="cs"/>
          <w:rtl/>
        </w:rPr>
        <w:t xml:space="preserve">הקשה </w:t>
      </w:r>
      <w:r w:rsidR="006C3579">
        <w:rPr>
          <w:rFonts w:hint="cs"/>
          <w:rtl/>
        </w:rPr>
        <w:t xml:space="preserve">את ליבו. </w:t>
      </w:r>
      <w:r w:rsidR="00BC0AC9">
        <w:rPr>
          <w:rFonts w:hint="cs"/>
          <w:rtl/>
        </w:rPr>
        <w:t xml:space="preserve">נראה </w:t>
      </w:r>
      <w:r w:rsidR="009B0AC0">
        <w:rPr>
          <w:rFonts w:hint="cs"/>
          <w:rtl/>
        </w:rPr>
        <w:t xml:space="preserve">ברור </w:t>
      </w:r>
      <w:r w:rsidR="00BC0AC9">
        <w:rPr>
          <w:rFonts w:hint="cs"/>
          <w:rtl/>
        </w:rPr>
        <w:t>ש</w:t>
      </w:r>
      <w:r w:rsidR="009B0AC0">
        <w:rPr>
          <w:rFonts w:hint="cs"/>
          <w:rtl/>
        </w:rPr>
        <w:t xml:space="preserve">לא ייתכן שכר ועונש ללא בחירה, ואם כן דנו הראשונים כיצד מנע ה' </w:t>
      </w:r>
      <w:proofErr w:type="spellStart"/>
      <w:r w:rsidR="009B0AC0">
        <w:rPr>
          <w:rFonts w:hint="cs"/>
          <w:rtl/>
        </w:rPr>
        <w:t>מסיחון</w:t>
      </w:r>
      <w:proofErr w:type="spellEnd"/>
      <w:r w:rsidR="009B0AC0">
        <w:rPr>
          <w:rFonts w:hint="cs"/>
          <w:rtl/>
        </w:rPr>
        <w:t xml:space="preserve"> את הבחירה לאפשר לעם ישראל לבוא בארצו</w:t>
      </w:r>
      <w:r w:rsidR="00BC0AC9">
        <w:rPr>
          <w:rFonts w:hint="cs"/>
          <w:rtl/>
        </w:rPr>
        <w:t>.</w:t>
      </w:r>
      <w:r w:rsidR="009B0AC0">
        <w:rPr>
          <w:rFonts w:hint="cs"/>
          <w:rtl/>
        </w:rPr>
        <w:t xml:space="preserve"> </w:t>
      </w:r>
      <w:r w:rsidR="00BC0AC9">
        <w:rPr>
          <w:rFonts w:hint="cs"/>
          <w:rtl/>
        </w:rPr>
        <w:t xml:space="preserve">לכך </w:t>
      </w:r>
      <w:r w:rsidR="009B0AC0">
        <w:rPr>
          <w:rFonts w:hint="cs"/>
          <w:rtl/>
        </w:rPr>
        <w:t>הוצעו שני כיוונים:</w:t>
      </w:r>
    </w:p>
    <w:p w14:paraId="51A22100" w14:textId="64F9445C" w:rsidR="00A246AD" w:rsidRDefault="00AF743E" w:rsidP="00D0666D">
      <w:pPr>
        <w:spacing w:after="40"/>
        <w:rPr>
          <w:rtl/>
        </w:rPr>
      </w:pPr>
      <w:r>
        <w:rPr>
          <w:rFonts w:hint="cs"/>
          <w:rtl/>
        </w:rPr>
        <w:t xml:space="preserve">א. </w:t>
      </w:r>
      <w:r w:rsidR="00A246AD" w:rsidRPr="00594D53">
        <w:rPr>
          <w:rFonts w:hint="cs"/>
          <w:b/>
          <w:bCs/>
          <w:rtl/>
        </w:rPr>
        <w:t>הרמב''ם</w:t>
      </w:r>
      <w:r w:rsidR="00A246AD">
        <w:rPr>
          <w:rFonts w:hint="cs"/>
          <w:rtl/>
        </w:rPr>
        <w:t xml:space="preserve"> </w:t>
      </w:r>
      <w:r w:rsidR="00A246AD">
        <w:rPr>
          <w:rFonts w:hint="cs"/>
          <w:sz w:val="18"/>
          <w:szCs w:val="18"/>
          <w:rtl/>
        </w:rPr>
        <w:t xml:space="preserve">(תשובה ו, א - ג) </w:t>
      </w:r>
      <w:r w:rsidR="00A246AD">
        <w:rPr>
          <w:rFonts w:hint="cs"/>
          <w:rtl/>
        </w:rPr>
        <w:t>כתב, שאכן על אף שבמצב מתוקן לכל אדם יש בחירה, במקרים קיצוניים בו אדם הרבה</w:t>
      </w:r>
      <w:r w:rsidR="006509FE" w:rsidRPr="006509FE">
        <w:rPr>
          <w:rFonts w:hint="cs"/>
          <w:rtl/>
        </w:rPr>
        <w:t xml:space="preserve"> </w:t>
      </w:r>
      <w:r w:rsidR="006509FE">
        <w:rPr>
          <w:rFonts w:hint="cs"/>
          <w:rtl/>
        </w:rPr>
        <w:t>לחטוא</w:t>
      </w:r>
      <w:r w:rsidR="00A246AD">
        <w:rPr>
          <w:rFonts w:hint="cs"/>
          <w:rtl/>
        </w:rPr>
        <w:t>, עונשו שישללו ממנו את הבחירה החופשית</w:t>
      </w:r>
      <w:r w:rsidR="00D025F5">
        <w:rPr>
          <w:rFonts w:hint="cs"/>
          <w:rtl/>
        </w:rPr>
        <w:t xml:space="preserve"> - </w:t>
      </w:r>
      <w:r w:rsidR="00A246AD">
        <w:rPr>
          <w:rFonts w:hint="cs"/>
          <w:rtl/>
        </w:rPr>
        <w:t xml:space="preserve">משום כך </w:t>
      </w:r>
      <w:proofErr w:type="spellStart"/>
      <w:r w:rsidR="00A246AD">
        <w:rPr>
          <w:rFonts w:hint="cs"/>
          <w:rtl/>
        </w:rPr>
        <w:t>סיחון</w:t>
      </w:r>
      <w:proofErr w:type="spellEnd"/>
      <w:r w:rsidR="00A246AD">
        <w:rPr>
          <w:rFonts w:hint="cs"/>
          <w:rtl/>
        </w:rPr>
        <w:t xml:space="preserve"> היה מוכרח לסרב ל</w:t>
      </w:r>
      <w:r w:rsidR="000E5890">
        <w:rPr>
          <w:rFonts w:hint="cs"/>
          <w:rtl/>
        </w:rPr>
        <w:t xml:space="preserve">בקשת </w:t>
      </w:r>
      <w:r w:rsidR="00A246AD">
        <w:rPr>
          <w:rFonts w:hint="cs"/>
          <w:rtl/>
        </w:rPr>
        <w:t xml:space="preserve">עם ישראל לעבור בארצו. עונש זה הוא חמור ביותר, </w:t>
      </w:r>
      <w:r w:rsidR="00BC0AC9">
        <w:rPr>
          <w:rFonts w:hint="cs"/>
          <w:rtl/>
        </w:rPr>
        <w:t xml:space="preserve">שכן </w:t>
      </w:r>
      <w:r w:rsidR="00A246AD">
        <w:rPr>
          <w:rFonts w:hint="cs"/>
          <w:rtl/>
        </w:rPr>
        <w:t xml:space="preserve">אדם ללא בחירה חופשית מאבד למעשה את משמעותו כאדם </w:t>
      </w:r>
      <w:r w:rsidR="00A246AD">
        <w:rPr>
          <w:rFonts w:hint="cs"/>
          <w:sz w:val="18"/>
          <w:szCs w:val="18"/>
          <w:rtl/>
        </w:rPr>
        <w:t>(ועיין בדף לפרשת נשא שנה ב'</w:t>
      </w:r>
      <w:r w:rsidR="00594D53">
        <w:rPr>
          <w:rFonts w:hint="cs"/>
          <w:sz w:val="18"/>
          <w:szCs w:val="18"/>
          <w:rtl/>
        </w:rPr>
        <w:t>, ובהעלותך שנה ג'</w:t>
      </w:r>
      <w:r w:rsidR="00A246AD">
        <w:rPr>
          <w:rFonts w:hint="cs"/>
          <w:sz w:val="18"/>
          <w:szCs w:val="18"/>
          <w:rtl/>
        </w:rPr>
        <w:t>)</w:t>
      </w:r>
      <w:r w:rsidR="00A246AD">
        <w:rPr>
          <w:rFonts w:hint="cs"/>
          <w:rtl/>
        </w:rPr>
        <w:t xml:space="preserve">. </w:t>
      </w:r>
    </w:p>
    <w:p w14:paraId="5173B53A" w14:textId="1CF58F66" w:rsidR="009B0AC0" w:rsidRDefault="009B0AC0" w:rsidP="00D0666D">
      <w:pPr>
        <w:spacing w:after="40"/>
        <w:rPr>
          <w:rtl/>
        </w:rPr>
      </w:pPr>
      <w:r>
        <w:rPr>
          <w:rFonts w:hint="cs"/>
          <w:rtl/>
        </w:rPr>
        <w:t xml:space="preserve">ב. </w:t>
      </w:r>
      <w:r w:rsidRPr="00FF22B0">
        <w:rPr>
          <w:rFonts w:hint="cs"/>
          <w:b/>
          <w:bCs/>
          <w:rtl/>
        </w:rPr>
        <w:t>רבי יוסף אלבו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(עיקרים ד, כב) </w:t>
      </w:r>
      <w:r w:rsidR="00FF22B0">
        <w:rPr>
          <w:rFonts w:hint="cs"/>
          <w:rtl/>
        </w:rPr>
        <w:t xml:space="preserve">חלק </w:t>
      </w:r>
      <w:r w:rsidR="00664594">
        <w:rPr>
          <w:rFonts w:hint="cs"/>
          <w:rtl/>
        </w:rPr>
        <w:t xml:space="preserve">על הרמב''ם </w:t>
      </w:r>
      <w:r w:rsidR="00FF22B0">
        <w:rPr>
          <w:rFonts w:hint="cs"/>
          <w:rtl/>
        </w:rPr>
        <w:t>ו</w:t>
      </w:r>
      <w:r>
        <w:rPr>
          <w:rFonts w:hint="cs"/>
          <w:rtl/>
        </w:rPr>
        <w:t xml:space="preserve">סבר, שלא ייתכן מצב </w:t>
      </w:r>
      <w:r w:rsidR="003B3CD0">
        <w:rPr>
          <w:rFonts w:hint="cs"/>
          <w:rtl/>
        </w:rPr>
        <w:t xml:space="preserve">ללא </w:t>
      </w:r>
      <w:r w:rsidR="00FF22B0">
        <w:rPr>
          <w:rFonts w:hint="cs"/>
          <w:rtl/>
        </w:rPr>
        <w:t xml:space="preserve">בחירה חופשית. כדי לנמק את לשון הפסוק ממנו משמע שנמנעה </w:t>
      </w:r>
      <w:proofErr w:type="spellStart"/>
      <w:r w:rsidR="00FF22B0">
        <w:rPr>
          <w:rFonts w:hint="cs"/>
          <w:rtl/>
        </w:rPr>
        <w:t>מסיחון</w:t>
      </w:r>
      <w:proofErr w:type="spellEnd"/>
      <w:r w:rsidR="00FF22B0">
        <w:rPr>
          <w:rFonts w:hint="cs"/>
          <w:rtl/>
        </w:rPr>
        <w:t xml:space="preserve"> הבחירה כתב, ש</w:t>
      </w:r>
      <w:r w:rsidR="00C71DBF">
        <w:rPr>
          <w:rFonts w:hint="cs"/>
          <w:rtl/>
        </w:rPr>
        <w:t xml:space="preserve">סביר </w:t>
      </w:r>
      <w:proofErr w:type="spellStart"/>
      <w:r w:rsidR="00C71DBF">
        <w:rPr>
          <w:rFonts w:hint="cs"/>
          <w:rtl/>
        </w:rPr>
        <w:t>שסיחון</w:t>
      </w:r>
      <w:proofErr w:type="spellEnd"/>
      <w:r w:rsidR="00C71DBF">
        <w:rPr>
          <w:rFonts w:hint="cs"/>
          <w:rtl/>
        </w:rPr>
        <w:t xml:space="preserve"> יפחד</w:t>
      </w:r>
      <w:r w:rsidR="006509FE">
        <w:rPr>
          <w:rFonts w:hint="cs"/>
          <w:rtl/>
        </w:rPr>
        <w:t xml:space="preserve"> מעונש מה' ולכן</w:t>
      </w:r>
      <w:r w:rsidR="00C71DBF">
        <w:rPr>
          <w:rFonts w:hint="cs"/>
          <w:rtl/>
        </w:rPr>
        <w:t xml:space="preserve"> ייתן לעם ישראל לעבור בארצו. כדי למנוע מצב </w:t>
      </w:r>
      <w:r w:rsidR="006509FE">
        <w:rPr>
          <w:rFonts w:hint="cs"/>
          <w:rtl/>
        </w:rPr>
        <w:t>שבגלל הפחד</w:t>
      </w:r>
      <w:r w:rsidR="00C71DBF">
        <w:rPr>
          <w:rFonts w:hint="cs"/>
          <w:rtl/>
        </w:rPr>
        <w:t xml:space="preserve"> </w:t>
      </w:r>
      <w:r w:rsidR="006509FE">
        <w:rPr>
          <w:rFonts w:hint="cs"/>
          <w:rtl/>
        </w:rPr>
        <w:t>יאפשר לעבור</w:t>
      </w:r>
      <w:r w:rsidR="00C71DBF">
        <w:rPr>
          <w:rFonts w:hint="cs"/>
          <w:rtl/>
        </w:rPr>
        <w:t>, הקשה ה' את ליבו וכך השיב אותו למצב של אפשרות בחירה בטוב מחמת שהוא טוב</w:t>
      </w:r>
      <w:r w:rsidR="006509FE">
        <w:rPr>
          <w:rFonts w:hint="cs"/>
          <w:rtl/>
        </w:rPr>
        <w:t xml:space="preserve">. </w:t>
      </w:r>
      <w:r w:rsidR="00C71DBF">
        <w:rPr>
          <w:rFonts w:hint="cs"/>
          <w:rtl/>
        </w:rPr>
        <w:t>ובלשונו:</w:t>
      </w:r>
    </w:p>
    <w:p w14:paraId="2919E5F8" w14:textId="106253E0" w:rsidR="00D7471A" w:rsidRDefault="00B46A54" w:rsidP="00D0666D">
      <w:pPr>
        <w:spacing w:after="40"/>
        <w:ind w:left="720"/>
        <w:rPr>
          <w:b/>
          <w:bCs/>
          <w:u w:val="single"/>
          <w:rtl/>
        </w:rPr>
      </w:pPr>
      <w:r>
        <w:rPr>
          <w:rFonts w:hint="cs"/>
          <w:rtl/>
        </w:rPr>
        <w:t>''</w:t>
      </w:r>
      <w:r w:rsidR="00D7471A" w:rsidRPr="00D7471A">
        <w:rPr>
          <w:rtl/>
        </w:rPr>
        <w:t xml:space="preserve">וכן היה עניין </w:t>
      </w:r>
      <w:proofErr w:type="spellStart"/>
      <w:r w:rsidR="00D7471A" w:rsidRPr="00D7471A">
        <w:rPr>
          <w:rtl/>
        </w:rPr>
        <w:t>סיחון</w:t>
      </w:r>
      <w:proofErr w:type="spellEnd"/>
      <w:r w:rsidR="00D7471A" w:rsidRPr="00D7471A">
        <w:rPr>
          <w:rtl/>
        </w:rPr>
        <w:t xml:space="preserve">, שאמר עליו הכתוב "כי הקשה ה' את רוחו ואמץ את לבבו". וזה לפי </w:t>
      </w:r>
      <w:proofErr w:type="spellStart"/>
      <w:r w:rsidR="00D7471A" w:rsidRPr="00D7471A">
        <w:rPr>
          <w:rtl/>
        </w:rPr>
        <w:t>שסיחון</w:t>
      </w:r>
      <w:proofErr w:type="spellEnd"/>
      <w:r w:rsidR="00D7471A" w:rsidRPr="00D7471A">
        <w:rPr>
          <w:rtl/>
        </w:rPr>
        <w:t xml:space="preserve"> נתחייב לה' כליה מחמת רשעו, אלא שהיה </w:t>
      </w:r>
      <w:proofErr w:type="spellStart"/>
      <w:r w:rsidR="00D7471A" w:rsidRPr="00D7471A">
        <w:rPr>
          <w:rtl/>
        </w:rPr>
        <w:t>מתירא</w:t>
      </w:r>
      <w:proofErr w:type="spellEnd"/>
      <w:r w:rsidR="00D7471A" w:rsidRPr="00D7471A">
        <w:rPr>
          <w:rtl/>
        </w:rPr>
        <w:t xml:space="preserve"> מפני פחד ה' להתגרות בישראל הביא ה' עצות מרחוק להסיר מל</w:t>
      </w:r>
      <w:r w:rsidR="00D7471A">
        <w:rPr>
          <w:rFonts w:hint="cs"/>
          <w:rtl/>
        </w:rPr>
        <w:t>י</w:t>
      </w:r>
      <w:r w:rsidR="00D7471A" w:rsidRPr="00D7471A">
        <w:rPr>
          <w:rtl/>
        </w:rPr>
        <w:t>בו המורך שקנה, מצד המופתים ששמע שנעשו לישראל, כדי להשאירו על בחירתו בלבד</w:t>
      </w:r>
      <w:r w:rsidR="00D7471A" w:rsidRPr="003C4C73">
        <w:rPr>
          <w:rFonts w:hint="cs"/>
          <w:rtl/>
        </w:rPr>
        <w:t>.''</w:t>
      </w:r>
    </w:p>
    <w:p w14:paraId="27386D93" w14:textId="0B0DC9A4" w:rsidR="003F0FCE" w:rsidRPr="003F0FCE" w:rsidRDefault="00BC0AC9" w:rsidP="00D03562">
      <w:pPr>
        <w:rPr>
          <w:rtl/>
        </w:rPr>
      </w:pPr>
      <w:r>
        <w:rPr>
          <w:rFonts w:hint="cs"/>
          <w:rtl/>
        </w:rPr>
        <w:t>כפי שמצינת התורה</w:t>
      </w:r>
      <w:r w:rsidR="00ED18A0">
        <w:rPr>
          <w:rFonts w:hint="cs"/>
          <w:rtl/>
        </w:rPr>
        <w:t>,</w:t>
      </w:r>
      <w:r>
        <w:rPr>
          <w:rFonts w:hint="cs"/>
          <w:rtl/>
        </w:rPr>
        <w:t xml:space="preserve"> משה רבינו </w:t>
      </w:r>
      <w:r w:rsidR="003F0FCE">
        <w:rPr>
          <w:rFonts w:hint="cs"/>
          <w:rtl/>
        </w:rPr>
        <w:t xml:space="preserve">אמר </w:t>
      </w:r>
      <w:proofErr w:type="spellStart"/>
      <w:r>
        <w:rPr>
          <w:rFonts w:hint="cs"/>
          <w:rtl/>
        </w:rPr>
        <w:t>לסיחון</w:t>
      </w:r>
      <w:proofErr w:type="spellEnd"/>
      <w:r>
        <w:rPr>
          <w:rFonts w:hint="cs"/>
          <w:rtl/>
        </w:rPr>
        <w:t xml:space="preserve"> </w:t>
      </w:r>
      <w:r w:rsidR="003F0FCE">
        <w:rPr>
          <w:rFonts w:hint="cs"/>
          <w:rtl/>
        </w:rPr>
        <w:t xml:space="preserve">שלא </w:t>
      </w:r>
      <w:r w:rsidR="00B62150">
        <w:rPr>
          <w:rFonts w:hint="cs"/>
          <w:rtl/>
        </w:rPr>
        <w:t>ייקחו מארצו דבר, ואף על המים ישלמו. מפסוק זה למדו חז''ל את איסור בישולי גויים בו עסקנו מספר פעמים בעבר</w:t>
      </w:r>
      <w:r w:rsidR="00252553">
        <w:rPr>
          <w:rFonts w:hint="cs"/>
          <w:rtl/>
        </w:rPr>
        <w:t>, ו</w:t>
      </w:r>
      <w:r w:rsidR="006509FE">
        <w:rPr>
          <w:rFonts w:hint="cs"/>
          <w:rtl/>
        </w:rPr>
        <w:t>השבוע</w:t>
      </w:r>
      <w:r w:rsidR="0014017C">
        <w:rPr>
          <w:rFonts w:hint="cs"/>
          <w:rtl/>
        </w:rPr>
        <w:t xml:space="preserve"> </w:t>
      </w:r>
      <w:r w:rsidR="00252553">
        <w:rPr>
          <w:rFonts w:hint="cs"/>
          <w:rtl/>
        </w:rPr>
        <w:t xml:space="preserve">נעסוק </w:t>
      </w:r>
      <w:r w:rsidR="00A4333D">
        <w:rPr>
          <w:rFonts w:hint="cs"/>
          <w:rtl/>
        </w:rPr>
        <w:t xml:space="preserve">בסוגיה </w:t>
      </w:r>
      <w:r w:rsidR="00252553">
        <w:rPr>
          <w:rFonts w:hint="cs"/>
          <w:rtl/>
        </w:rPr>
        <w:t>הקשור</w:t>
      </w:r>
      <w:r w:rsidR="00A4333D">
        <w:rPr>
          <w:rFonts w:hint="cs"/>
          <w:rtl/>
        </w:rPr>
        <w:t>ה</w:t>
      </w:r>
      <w:r w:rsidR="00252553">
        <w:rPr>
          <w:rFonts w:hint="cs"/>
          <w:rtl/>
        </w:rPr>
        <w:t xml:space="preserve"> לסוגיה זו - </w:t>
      </w:r>
      <w:r w:rsidR="00B62150">
        <w:rPr>
          <w:rFonts w:hint="cs"/>
          <w:rtl/>
        </w:rPr>
        <w:t>איסור סחורה במינים טמאי</w:t>
      </w:r>
      <w:r w:rsidR="00D03562">
        <w:rPr>
          <w:rFonts w:hint="cs"/>
          <w:rtl/>
        </w:rPr>
        <w:t>ם</w:t>
      </w:r>
      <w:r w:rsidR="0014017C">
        <w:rPr>
          <w:rFonts w:hint="cs"/>
          <w:rtl/>
        </w:rPr>
        <w:t>.</w:t>
      </w:r>
      <w:r w:rsidR="00D03562">
        <w:rPr>
          <w:rFonts w:hint="cs"/>
          <w:rtl/>
        </w:rPr>
        <w:t xml:space="preserve"> לדיון זה מספר השלכות משמעותיות</w:t>
      </w:r>
      <w:r w:rsidR="0014017C">
        <w:rPr>
          <w:rFonts w:hint="cs"/>
          <w:rtl/>
        </w:rPr>
        <w:t xml:space="preserve"> בהן נחלקו הפוסקים</w:t>
      </w:r>
      <w:r w:rsidR="005255CC">
        <w:rPr>
          <w:rFonts w:hint="cs"/>
          <w:rtl/>
        </w:rPr>
        <w:t xml:space="preserve">, </w:t>
      </w:r>
      <w:r w:rsidR="006509FE">
        <w:rPr>
          <w:rFonts w:hint="cs"/>
          <w:rtl/>
        </w:rPr>
        <w:t>כגון</w:t>
      </w:r>
      <w:r w:rsidR="003B3CD0">
        <w:rPr>
          <w:rFonts w:hint="cs"/>
          <w:rtl/>
        </w:rPr>
        <w:t>,</w:t>
      </w:r>
      <w:r w:rsidR="0014017C">
        <w:rPr>
          <w:rFonts w:hint="cs"/>
          <w:rtl/>
        </w:rPr>
        <w:t xml:space="preserve"> </w:t>
      </w:r>
      <w:r w:rsidR="00D03562">
        <w:rPr>
          <w:rFonts w:hint="cs"/>
          <w:rtl/>
        </w:rPr>
        <w:t xml:space="preserve">האם </w:t>
      </w:r>
      <w:r w:rsidR="00B62150">
        <w:rPr>
          <w:rFonts w:hint="cs"/>
          <w:rtl/>
        </w:rPr>
        <w:t>מותר לגדל ולמכור חיות מחמד טמאות</w:t>
      </w:r>
      <w:r w:rsidR="00D03562">
        <w:rPr>
          <w:rFonts w:hint="cs"/>
          <w:rtl/>
        </w:rPr>
        <w:t xml:space="preserve">, האם מותר לסחור בבורסה בחברה שעוסקת בכך, ודין בעל בית מלון </w:t>
      </w:r>
      <w:r w:rsidR="009D3EAB">
        <w:rPr>
          <w:rFonts w:hint="cs"/>
          <w:rtl/>
        </w:rPr>
        <w:t xml:space="preserve">המיועד </w:t>
      </w:r>
      <w:r w:rsidR="00D03562">
        <w:rPr>
          <w:rFonts w:hint="cs"/>
          <w:rtl/>
        </w:rPr>
        <w:t>לגויים</w:t>
      </w:r>
      <w:r w:rsidR="00B62150">
        <w:rPr>
          <w:rFonts w:hint="cs"/>
          <w:rtl/>
        </w:rPr>
        <w:t>.</w:t>
      </w:r>
    </w:p>
    <w:p w14:paraId="287FFD51" w14:textId="570655E4" w:rsidR="004B6A73" w:rsidRDefault="004B6A73" w:rsidP="00D7471A">
      <w:pPr>
        <w:rPr>
          <w:b/>
          <w:bCs/>
          <w:u w:val="single"/>
          <w:rtl/>
        </w:rPr>
      </w:pPr>
      <w:r w:rsidRPr="004B6A73">
        <w:rPr>
          <w:rFonts w:hint="cs"/>
          <w:b/>
          <w:bCs/>
          <w:u w:val="single"/>
          <w:rtl/>
        </w:rPr>
        <w:t>מקור הדין</w:t>
      </w:r>
    </w:p>
    <w:p w14:paraId="23843EEE" w14:textId="566A71C4" w:rsidR="00383995" w:rsidRDefault="004B6A73" w:rsidP="00383995">
      <w:pPr>
        <w:rPr>
          <w:rtl/>
        </w:rPr>
      </w:pPr>
      <w:r>
        <w:rPr>
          <w:rFonts w:hint="cs"/>
          <w:rtl/>
        </w:rPr>
        <w:t xml:space="preserve">האם מותר למכור חיות </w:t>
      </w:r>
      <w:r w:rsidR="009E1BE4">
        <w:rPr>
          <w:rFonts w:hint="cs"/>
          <w:rtl/>
        </w:rPr>
        <w:t>טמאות</w:t>
      </w:r>
      <w:r>
        <w:rPr>
          <w:rFonts w:hint="cs"/>
          <w:rtl/>
        </w:rPr>
        <w:t xml:space="preserve">? </w:t>
      </w:r>
      <w:r w:rsidR="00383995">
        <w:rPr>
          <w:rFonts w:hint="cs"/>
          <w:rtl/>
        </w:rPr>
        <w:t xml:space="preserve">רוב </w:t>
      </w:r>
      <w:r w:rsidR="00D46C1D">
        <w:rPr>
          <w:rFonts w:hint="cs"/>
          <w:rtl/>
        </w:rPr>
        <w:t xml:space="preserve">הראשונים </w:t>
      </w:r>
      <w:r w:rsidR="00383995">
        <w:rPr>
          <w:rFonts w:hint="cs"/>
          <w:rtl/>
        </w:rPr>
        <w:t>וב</w:t>
      </w:r>
      <w:r w:rsidR="008A0BF5">
        <w:rPr>
          <w:rFonts w:hint="cs"/>
          <w:rtl/>
        </w:rPr>
        <w:t>י</w:t>
      </w:r>
      <w:r w:rsidR="00383995">
        <w:rPr>
          <w:rFonts w:hint="cs"/>
          <w:rtl/>
        </w:rPr>
        <w:t xml:space="preserve">ניהם </w:t>
      </w:r>
      <w:r w:rsidR="00383995" w:rsidRPr="00383995">
        <w:rPr>
          <w:rFonts w:hint="cs"/>
          <w:b/>
          <w:bCs/>
          <w:rtl/>
        </w:rPr>
        <w:t>הרמב''ם והרשב''א</w:t>
      </w:r>
      <w:r w:rsidR="00383995">
        <w:rPr>
          <w:rFonts w:hint="cs"/>
          <w:rtl/>
        </w:rPr>
        <w:t xml:space="preserve"> </w:t>
      </w:r>
      <w:r w:rsidR="008A0BF5">
        <w:rPr>
          <w:rFonts w:hint="cs"/>
          <w:rtl/>
        </w:rPr>
        <w:t>(</w:t>
      </w:r>
      <w:r w:rsidR="00383995">
        <w:rPr>
          <w:rFonts w:hint="cs"/>
          <w:rtl/>
        </w:rPr>
        <w:t xml:space="preserve">בעקבות </w:t>
      </w:r>
      <w:r w:rsidR="00097E91">
        <w:rPr>
          <w:rFonts w:hint="cs"/>
          <w:rtl/>
        </w:rPr>
        <w:t>משנה במסכת שביעית</w:t>
      </w:r>
      <w:r w:rsidR="008A0BF5">
        <w:rPr>
          <w:rFonts w:hint="cs"/>
          <w:rtl/>
        </w:rPr>
        <w:t>)</w:t>
      </w:r>
      <w:r w:rsidR="00C1145C">
        <w:rPr>
          <w:rFonts w:hint="cs"/>
          <w:rtl/>
        </w:rPr>
        <w:t>,</w:t>
      </w:r>
      <w:r w:rsidR="00097E91">
        <w:rPr>
          <w:rFonts w:hint="cs"/>
          <w:rtl/>
        </w:rPr>
        <w:t xml:space="preserve"> </w:t>
      </w:r>
      <w:r w:rsidR="00383995">
        <w:rPr>
          <w:rFonts w:hint="cs"/>
          <w:rtl/>
        </w:rPr>
        <w:t xml:space="preserve">סברו שיש </w:t>
      </w:r>
      <w:r w:rsidR="00BC7F91">
        <w:rPr>
          <w:rFonts w:hint="cs"/>
          <w:rtl/>
        </w:rPr>
        <w:t>בכך איסור</w:t>
      </w:r>
      <w:r w:rsidR="00A615E9">
        <w:rPr>
          <w:rFonts w:hint="cs"/>
          <w:rtl/>
        </w:rPr>
        <w:t xml:space="preserve"> </w:t>
      </w:r>
      <w:r w:rsidR="00E8705A">
        <w:rPr>
          <w:rFonts w:hint="cs"/>
          <w:rtl/>
        </w:rPr>
        <w:t>ה</w:t>
      </w:r>
      <w:r w:rsidR="00A615E9">
        <w:rPr>
          <w:rFonts w:hint="cs"/>
          <w:rtl/>
        </w:rPr>
        <w:t xml:space="preserve">נלמד בגמרא בפסחים </w:t>
      </w:r>
      <w:r w:rsidR="00A615E9">
        <w:rPr>
          <w:rFonts w:hint="cs"/>
          <w:sz w:val="18"/>
          <w:szCs w:val="18"/>
          <w:rtl/>
        </w:rPr>
        <w:t>(כ</w:t>
      </w:r>
      <w:r w:rsidR="00BE253B">
        <w:rPr>
          <w:rFonts w:hint="cs"/>
          <w:sz w:val="18"/>
          <w:szCs w:val="18"/>
          <w:rtl/>
        </w:rPr>
        <w:t>ג</w:t>
      </w:r>
      <w:r w:rsidR="00A615E9">
        <w:rPr>
          <w:rFonts w:hint="cs"/>
          <w:sz w:val="18"/>
          <w:szCs w:val="18"/>
          <w:rtl/>
        </w:rPr>
        <w:t xml:space="preserve"> ע''ב)</w:t>
      </w:r>
      <w:r w:rsidR="00A615E9">
        <w:rPr>
          <w:rFonts w:hint="cs"/>
          <w:rtl/>
        </w:rPr>
        <w:t xml:space="preserve"> מהפסוק 'שקץ הוא לא יאכל'</w:t>
      </w:r>
      <w:r w:rsidR="00383995">
        <w:rPr>
          <w:rFonts w:hint="cs"/>
          <w:rtl/>
        </w:rPr>
        <w:t xml:space="preserve">. אמנם </w:t>
      </w:r>
      <w:r w:rsidR="00753E3E">
        <w:rPr>
          <w:rFonts w:hint="cs"/>
          <w:rtl/>
        </w:rPr>
        <w:t xml:space="preserve">כפי שנראה להלן בהרחבה </w:t>
      </w:r>
      <w:r w:rsidR="008A0BF5">
        <w:rPr>
          <w:rFonts w:hint="cs"/>
          <w:rtl/>
        </w:rPr>
        <w:t xml:space="preserve">הגמרא </w:t>
      </w:r>
      <w:r w:rsidR="00BC7F91">
        <w:rPr>
          <w:rFonts w:hint="cs"/>
          <w:rtl/>
        </w:rPr>
        <w:t xml:space="preserve">מסייגת </w:t>
      </w:r>
      <w:r w:rsidR="008A0BF5">
        <w:rPr>
          <w:rFonts w:hint="cs"/>
          <w:rtl/>
        </w:rPr>
        <w:t>את האיסור</w:t>
      </w:r>
      <w:r w:rsidR="00383995">
        <w:rPr>
          <w:rFonts w:hint="cs"/>
          <w:rtl/>
        </w:rPr>
        <w:t xml:space="preserve"> </w:t>
      </w:r>
      <w:r w:rsidR="00F6777E">
        <w:rPr>
          <w:rFonts w:hint="cs"/>
          <w:rtl/>
        </w:rPr>
        <w:t>ובמקרה ש</w:t>
      </w:r>
      <w:r w:rsidR="00295FF9">
        <w:rPr>
          <w:rFonts w:hint="cs"/>
          <w:rtl/>
        </w:rPr>
        <w:t xml:space="preserve">בטעות ניסה צייד לצוד מינים טהורים </w:t>
      </w:r>
      <w:proofErr w:type="spellStart"/>
      <w:r w:rsidR="0053108F">
        <w:rPr>
          <w:rFonts w:hint="cs"/>
          <w:rtl/>
        </w:rPr>
        <w:t>ו</w:t>
      </w:r>
      <w:r w:rsidR="00295FF9">
        <w:rPr>
          <w:rFonts w:hint="cs"/>
          <w:rtl/>
        </w:rPr>
        <w:t>נזדמנו</w:t>
      </w:r>
      <w:proofErr w:type="spellEnd"/>
      <w:r w:rsidR="00295FF9">
        <w:rPr>
          <w:rFonts w:hint="cs"/>
          <w:rtl/>
        </w:rPr>
        <w:t xml:space="preserve"> לו טמאים - מותרים הם </w:t>
      </w:r>
      <w:r w:rsidR="001949E3">
        <w:rPr>
          <w:rFonts w:hint="cs"/>
          <w:rtl/>
        </w:rPr>
        <w:t>במכירה</w:t>
      </w:r>
      <w:r w:rsidR="002A1AFC">
        <w:rPr>
          <w:rFonts w:hint="cs"/>
          <w:rtl/>
        </w:rPr>
        <w:t>,</w:t>
      </w:r>
      <w:r w:rsidR="00F6777E">
        <w:rPr>
          <w:rFonts w:hint="cs"/>
          <w:rtl/>
        </w:rPr>
        <w:t xml:space="preserve"> </w:t>
      </w:r>
      <w:r w:rsidR="00383995">
        <w:rPr>
          <w:rFonts w:hint="cs"/>
          <w:rtl/>
        </w:rPr>
        <w:t xml:space="preserve">אך </w:t>
      </w:r>
      <w:r w:rsidR="00F6777E">
        <w:rPr>
          <w:rFonts w:hint="cs"/>
          <w:rtl/>
        </w:rPr>
        <w:t xml:space="preserve">בעיקרון </w:t>
      </w:r>
      <w:r w:rsidR="00F03E82">
        <w:rPr>
          <w:rFonts w:hint="cs"/>
          <w:rtl/>
        </w:rPr>
        <w:t xml:space="preserve">אסור </w:t>
      </w:r>
      <w:r w:rsidR="00F6777E">
        <w:rPr>
          <w:rFonts w:hint="cs"/>
          <w:rtl/>
        </w:rPr>
        <w:t>למכור חיות טמאות</w:t>
      </w:r>
      <w:r w:rsidR="00295FF9">
        <w:rPr>
          <w:rFonts w:hint="cs"/>
          <w:rtl/>
        </w:rPr>
        <w:t>.</w:t>
      </w:r>
    </w:p>
    <w:p w14:paraId="4D0B4FA2" w14:textId="3EDBA91B" w:rsidR="004F4737" w:rsidRPr="00EB0816" w:rsidRDefault="00383995" w:rsidP="00383995">
      <w:pPr>
        <w:rPr>
          <w:rtl/>
        </w:rPr>
      </w:pPr>
      <w:r w:rsidRPr="00383995">
        <w:rPr>
          <w:rFonts w:hint="cs"/>
          <w:b/>
          <w:bCs/>
          <w:rtl/>
        </w:rPr>
        <w:t>רבינו יחיאל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(מרדכי פסחים </w:t>
      </w:r>
      <w:proofErr w:type="spellStart"/>
      <w:r>
        <w:rPr>
          <w:rFonts w:hint="cs"/>
          <w:sz w:val="18"/>
          <w:szCs w:val="18"/>
          <w:rtl/>
        </w:rPr>
        <w:t>תקמד</w:t>
      </w:r>
      <w:proofErr w:type="spellEnd"/>
      <w:r>
        <w:rPr>
          <w:rFonts w:hint="cs"/>
          <w:sz w:val="18"/>
          <w:szCs w:val="18"/>
          <w:rtl/>
        </w:rPr>
        <w:t xml:space="preserve">) </w:t>
      </w:r>
      <w:r>
        <w:rPr>
          <w:rFonts w:hint="cs"/>
          <w:rtl/>
        </w:rPr>
        <w:t xml:space="preserve">חלק </w:t>
      </w:r>
      <w:r w:rsidR="00C1145C">
        <w:rPr>
          <w:rFonts w:hint="cs"/>
          <w:rtl/>
        </w:rPr>
        <w:t xml:space="preserve">על </w:t>
      </w:r>
      <w:r w:rsidR="00F6777E">
        <w:rPr>
          <w:rFonts w:hint="cs"/>
          <w:rtl/>
        </w:rPr>
        <w:t>רוב</w:t>
      </w:r>
      <w:r w:rsidR="00C1145C">
        <w:rPr>
          <w:rFonts w:hint="cs"/>
          <w:rtl/>
        </w:rPr>
        <w:t xml:space="preserve"> הראשונים </w:t>
      </w:r>
      <w:r>
        <w:rPr>
          <w:rFonts w:hint="cs"/>
          <w:rtl/>
        </w:rPr>
        <w:t xml:space="preserve">וכתב, </w:t>
      </w:r>
      <w:r w:rsidR="00C1145C">
        <w:rPr>
          <w:rFonts w:hint="cs"/>
          <w:rtl/>
        </w:rPr>
        <w:t xml:space="preserve">שמותר למכור דבר טמא. </w:t>
      </w:r>
      <w:r w:rsidR="00EB0816">
        <w:rPr>
          <w:rFonts w:hint="cs"/>
          <w:rtl/>
        </w:rPr>
        <w:t xml:space="preserve">ראייה לדבריו הביא מהגמרא בחולין </w:t>
      </w:r>
      <w:r w:rsidR="00EB0816">
        <w:rPr>
          <w:rFonts w:hint="cs"/>
          <w:sz w:val="18"/>
          <w:szCs w:val="18"/>
          <w:rtl/>
        </w:rPr>
        <w:t xml:space="preserve">(קו ע''א) </w:t>
      </w:r>
      <w:r w:rsidR="00C03017">
        <w:rPr>
          <w:rFonts w:hint="cs"/>
          <w:rtl/>
        </w:rPr>
        <w:t xml:space="preserve">המביאה סיפור על יהודי שמכר </w:t>
      </w:r>
      <w:r w:rsidR="003B3CD0">
        <w:rPr>
          <w:rFonts w:hint="cs"/>
          <w:rtl/>
        </w:rPr>
        <w:t xml:space="preserve">גם </w:t>
      </w:r>
      <w:r w:rsidR="00C03017">
        <w:rPr>
          <w:rFonts w:hint="cs"/>
          <w:rtl/>
        </w:rPr>
        <w:t xml:space="preserve">חזיר </w:t>
      </w:r>
      <w:r w:rsidR="009E73F9">
        <w:rPr>
          <w:rFonts w:hint="cs"/>
          <w:rtl/>
        </w:rPr>
        <w:t xml:space="preserve">במסעדה שלו </w:t>
      </w:r>
      <w:r w:rsidR="00C03017">
        <w:rPr>
          <w:rFonts w:hint="cs"/>
          <w:rtl/>
        </w:rPr>
        <w:t>(וכדי לדעת מי יהודי ורק מחופש לגוי</w:t>
      </w:r>
      <w:r w:rsidR="003B3CD0">
        <w:rPr>
          <w:rFonts w:hint="cs"/>
          <w:rtl/>
        </w:rPr>
        <w:t xml:space="preserve"> ושאין לתת לו חזיר</w:t>
      </w:r>
      <w:r w:rsidR="00C03017">
        <w:rPr>
          <w:rFonts w:hint="cs"/>
          <w:rtl/>
        </w:rPr>
        <w:t>, ראה אם נטל ידיים לפני הארוחה),</w:t>
      </w:r>
      <w:r w:rsidR="003B3CD0">
        <w:rPr>
          <w:rFonts w:hint="cs"/>
          <w:rtl/>
        </w:rPr>
        <w:t xml:space="preserve"> </w:t>
      </w:r>
      <w:r w:rsidR="00C03017">
        <w:rPr>
          <w:rFonts w:hint="cs"/>
          <w:rtl/>
        </w:rPr>
        <w:t>מוכח</w:t>
      </w:r>
      <w:r w:rsidR="00F6777E">
        <w:rPr>
          <w:rFonts w:hint="cs"/>
          <w:rtl/>
        </w:rPr>
        <w:t xml:space="preserve"> מכאן</w:t>
      </w:r>
      <w:r w:rsidR="003B3CD0">
        <w:rPr>
          <w:rFonts w:hint="cs"/>
          <w:rtl/>
        </w:rPr>
        <w:t xml:space="preserve"> </w:t>
      </w:r>
      <w:r w:rsidR="001C30B0">
        <w:rPr>
          <w:rFonts w:hint="cs"/>
          <w:rtl/>
        </w:rPr>
        <w:t xml:space="preserve">שאין איסור למכור דבר טמא. </w:t>
      </w:r>
    </w:p>
    <w:p w14:paraId="45300119" w14:textId="46834746" w:rsidR="004F4737" w:rsidRPr="004F4737" w:rsidRDefault="004F4737" w:rsidP="00295FF9">
      <w:pPr>
        <w:rPr>
          <w:u w:val="single"/>
          <w:rtl/>
        </w:rPr>
      </w:pPr>
      <w:r>
        <w:rPr>
          <w:rFonts w:hint="cs"/>
          <w:u w:val="single"/>
          <w:rtl/>
        </w:rPr>
        <w:t>דאורייתא או דרבנן</w:t>
      </w:r>
    </w:p>
    <w:p w14:paraId="2514E1BD" w14:textId="69294A32" w:rsidR="004B6A73" w:rsidRDefault="00C1145C" w:rsidP="00295FF9">
      <w:pPr>
        <w:rPr>
          <w:rtl/>
        </w:rPr>
      </w:pPr>
      <w:r>
        <w:rPr>
          <w:rFonts w:hint="cs"/>
          <w:rtl/>
        </w:rPr>
        <w:t xml:space="preserve">להלכה נפסק </w:t>
      </w:r>
      <w:r w:rsidRPr="00291F68">
        <w:rPr>
          <w:rFonts w:hint="cs"/>
          <w:b/>
          <w:bCs/>
          <w:rtl/>
        </w:rPr>
        <w:t>בשולחן ערוך</w:t>
      </w:r>
      <w:r>
        <w:rPr>
          <w:rFonts w:hint="cs"/>
          <w:rtl/>
        </w:rPr>
        <w:t xml:space="preserve"> ובאחרונים </w:t>
      </w:r>
      <w:r w:rsidR="00EE1726">
        <w:rPr>
          <w:rFonts w:hint="cs"/>
          <w:sz w:val="18"/>
          <w:szCs w:val="18"/>
          <w:rtl/>
        </w:rPr>
        <w:t xml:space="preserve">(יו''ד קיז, א) </w:t>
      </w:r>
      <w:r>
        <w:rPr>
          <w:rFonts w:hint="cs"/>
          <w:rtl/>
        </w:rPr>
        <w:t>כדעת רוב הראשונים, שאכן יש איסור למכור דבר טמא,</w:t>
      </w:r>
      <w:r w:rsidR="001C30B0">
        <w:rPr>
          <w:rFonts w:hint="cs"/>
          <w:rtl/>
        </w:rPr>
        <w:t xml:space="preserve"> ואת ראיית רבינו יחיאל מהגמרא בחולין דחו, ש</w:t>
      </w:r>
      <w:r w:rsidR="00F6777E">
        <w:rPr>
          <w:rFonts w:hint="cs"/>
          <w:rtl/>
        </w:rPr>
        <w:t xml:space="preserve">שם </w:t>
      </w:r>
      <w:r w:rsidR="001C30B0">
        <w:rPr>
          <w:rFonts w:hint="cs"/>
          <w:rtl/>
        </w:rPr>
        <w:t xml:space="preserve">מדובר </w:t>
      </w:r>
      <w:r w:rsidR="00F6777E">
        <w:rPr>
          <w:rFonts w:hint="cs"/>
          <w:rtl/>
        </w:rPr>
        <w:t xml:space="preserve">היה </w:t>
      </w:r>
      <w:r w:rsidR="001C30B0">
        <w:rPr>
          <w:rFonts w:hint="cs"/>
          <w:rtl/>
        </w:rPr>
        <w:t xml:space="preserve">ביהודי שלא הקפיד לגמרי על שמירת המצוות, או שהיה </w:t>
      </w:r>
      <w:r w:rsidR="00F6777E">
        <w:rPr>
          <w:rFonts w:hint="cs"/>
          <w:rtl/>
        </w:rPr>
        <w:t>זה</w:t>
      </w:r>
      <w:r w:rsidR="003B3CD0">
        <w:rPr>
          <w:rFonts w:hint="cs"/>
          <w:rtl/>
        </w:rPr>
        <w:t xml:space="preserve"> </w:t>
      </w:r>
      <w:r w:rsidR="001C30B0">
        <w:rPr>
          <w:rFonts w:hint="cs"/>
          <w:rtl/>
        </w:rPr>
        <w:t xml:space="preserve">בשעת השמד </w:t>
      </w:r>
      <w:r w:rsidR="003B3CD0">
        <w:rPr>
          <w:rFonts w:hint="cs"/>
          <w:rtl/>
        </w:rPr>
        <w:t xml:space="preserve">והדחק, </w:t>
      </w:r>
      <w:r w:rsidR="001C30B0">
        <w:rPr>
          <w:rFonts w:hint="cs"/>
          <w:rtl/>
        </w:rPr>
        <w:t>בה מותר היה למכור גם דברים טמאים כדי להתקיים.</w:t>
      </w:r>
      <w:r>
        <w:rPr>
          <w:rFonts w:hint="cs"/>
          <w:rtl/>
        </w:rPr>
        <w:t xml:space="preserve"> </w:t>
      </w:r>
      <w:r w:rsidR="00795851">
        <w:rPr>
          <w:rFonts w:hint="cs"/>
          <w:rtl/>
        </w:rPr>
        <w:t>דנו הפוסקים, האם האיסור מדאורייתא</w:t>
      </w:r>
      <w:r w:rsidR="002A21E2">
        <w:rPr>
          <w:rFonts w:hint="cs"/>
          <w:rtl/>
        </w:rPr>
        <w:t xml:space="preserve"> או מדרבנן</w:t>
      </w:r>
      <w:r w:rsidR="00795851">
        <w:rPr>
          <w:rFonts w:hint="cs"/>
          <w:rtl/>
        </w:rPr>
        <w:t>:</w:t>
      </w:r>
    </w:p>
    <w:p w14:paraId="2C53672A" w14:textId="1D42E871" w:rsidR="0058760C" w:rsidRDefault="00B9717B" w:rsidP="0058760C">
      <w:pPr>
        <w:rPr>
          <w:rtl/>
        </w:rPr>
      </w:pPr>
      <w:r>
        <w:rPr>
          <w:rFonts w:hint="cs"/>
          <w:rtl/>
        </w:rPr>
        <w:t>א</w:t>
      </w:r>
      <w:r w:rsidR="00A50108">
        <w:rPr>
          <w:rFonts w:hint="cs"/>
          <w:rtl/>
        </w:rPr>
        <w:t xml:space="preserve">. </w:t>
      </w:r>
      <w:r w:rsidR="00295FF9">
        <w:rPr>
          <w:rFonts w:hint="cs"/>
          <w:rtl/>
        </w:rPr>
        <w:t xml:space="preserve">על אף שהגמרא </w:t>
      </w:r>
      <w:r w:rsidR="00795851">
        <w:rPr>
          <w:rFonts w:hint="cs"/>
          <w:rtl/>
        </w:rPr>
        <w:t xml:space="preserve">לומדת את האיסור מפסוק, הבין </w:t>
      </w:r>
      <w:r w:rsidR="00795851" w:rsidRPr="00D145CE">
        <w:rPr>
          <w:rFonts w:hint="cs"/>
          <w:b/>
          <w:bCs/>
          <w:rtl/>
        </w:rPr>
        <w:t>תרומת</w:t>
      </w:r>
      <w:r w:rsidR="00795851">
        <w:rPr>
          <w:rFonts w:hint="cs"/>
          <w:rtl/>
        </w:rPr>
        <w:t xml:space="preserve"> </w:t>
      </w:r>
      <w:r w:rsidR="00795851" w:rsidRPr="00D145CE">
        <w:rPr>
          <w:rFonts w:hint="cs"/>
          <w:b/>
          <w:bCs/>
          <w:rtl/>
        </w:rPr>
        <w:t>הדשן</w:t>
      </w:r>
      <w:r w:rsidR="00795851">
        <w:rPr>
          <w:rFonts w:hint="cs"/>
          <w:rtl/>
        </w:rPr>
        <w:t xml:space="preserve"> </w:t>
      </w:r>
      <w:r w:rsidR="00795851">
        <w:rPr>
          <w:rFonts w:hint="cs"/>
          <w:sz w:val="18"/>
          <w:szCs w:val="18"/>
          <w:rtl/>
        </w:rPr>
        <w:t>(</w:t>
      </w:r>
      <w:r w:rsidR="00A805B3">
        <w:rPr>
          <w:rFonts w:hint="cs"/>
          <w:sz w:val="18"/>
          <w:szCs w:val="18"/>
          <w:rtl/>
        </w:rPr>
        <w:t>סי' ר</w:t>
      </w:r>
      <w:r w:rsidR="00795851">
        <w:rPr>
          <w:rFonts w:hint="cs"/>
          <w:sz w:val="18"/>
          <w:szCs w:val="18"/>
          <w:rtl/>
        </w:rPr>
        <w:t>)</w:t>
      </w:r>
      <w:r w:rsidR="00795851">
        <w:rPr>
          <w:rFonts w:hint="cs"/>
          <w:rtl/>
        </w:rPr>
        <w:t xml:space="preserve"> שהאיסור מדרבנן בלבד</w:t>
      </w:r>
      <w:r w:rsidR="00395998">
        <w:rPr>
          <w:rFonts w:hint="cs"/>
          <w:rtl/>
        </w:rPr>
        <w:t>,</w:t>
      </w:r>
      <w:r w:rsidR="00D145CE">
        <w:rPr>
          <w:rFonts w:hint="cs"/>
          <w:rtl/>
        </w:rPr>
        <w:t xml:space="preserve"> ומשום כך במקרים של ספק יש להקל</w:t>
      </w:r>
      <w:r w:rsidR="00795851">
        <w:rPr>
          <w:rFonts w:hint="cs"/>
          <w:rtl/>
        </w:rPr>
        <w:t xml:space="preserve">, וכן פסק </w:t>
      </w:r>
      <w:r w:rsidR="00795851" w:rsidRPr="001A0D6F">
        <w:rPr>
          <w:rFonts w:hint="cs"/>
          <w:b/>
          <w:bCs/>
          <w:rtl/>
        </w:rPr>
        <w:t>הנודע ביהודה</w:t>
      </w:r>
      <w:r w:rsidR="00795851">
        <w:rPr>
          <w:rFonts w:hint="cs"/>
          <w:rtl/>
        </w:rPr>
        <w:t xml:space="preserve"> </w:t>
      </w:r>
      <w:r w:rsidR="00795851">
        <w:rPr>
          <w:rFonts w:hint="cs"/>
          <w:sz w:val="18"/>
          <w:szCs w:val="18"/>
          <w:rtl/>
        </w:rPr>
        <w:t>(יו''ד סב)</w:t>
      </w:r>
      <w:r w:rsidR="00795851">
        <w:rPr>
          <w:rFonts w:hint="cs"/>
          <w:rtl/>
        </w:rPr>
        <w:t xml:space="preserve">. </w:t>
      </w:r>
      <w:r w:rsidR="00B746DB">
        <w:rPr>
          <w:rFonts w:hint="cs"/>
          <w:rtl/>
        </w:rPr>
        <w:t xml:space="preserve">נראה </w:t>
      </w:r>
      <w:proofErr w:type="spellStart"/>
      <w:r w:rsidR="00B746DB">
        <w:rPr>
          <w:rFonts w:hint="cs"/>
          <w:rtl/>
        </w:rPr>
        <w:t>ש</w:t>
      </w:r>
      <w:r w:rsidR="00795851">
        <w:rPr>
          <w:rFonts w:hint="cs"/>
          <w:rtl/>
        </w:rPr>
        <w:t>ה</w:t>
      </w:r>
      <w:r w:rsidR="00F6777E">
        <w:rPr>
          <w:rFonts w:hint="cs"/>
          <w:rtl/>
        </w:rPr>
        <w:t>סבר</w:t>
      </w:r>
      <w:r w:rsidR="003B3CD0">
        <w:rPr>
          <w:rFonts w:hint="cs"/>
          <w:rtl/>
        </w:rPr>
        <w:t>א</w:t>
      </w:r>
      <w:proofErr w:type="spellEnd"/>
      <w:r w:rsidR="00F6777E">
        <w:rPr>
          <w:rFonts w:hint="cs"/>
          <w:rtl/>
        </w:rPr>
        <w:t xml:space="preserve"> לכך היא</w:t>
      </w:r>
      <w:r w:rsidR="003B3CD0">
        <w:rPr>
          <w:rFonts w:hint="cs"/>
          <w:rtl/>
        </w:rPr>
        <w:t>,</w:t>
      </w:r>
      <w:r w:rsidR="00F6777E">
        <w:rPr>
          <w:rFonts w:hint="cs"/>
          <w:rtl/>
        </w:rPr>
        <w:t xml:space="preserve"> </w:t>
      </w:r>
      <w:r w:rsidR="001A0D6F">
        <w:rPr>
          <w:rFonts w:hint="cs"/>
          <w:rtl/>
        </w:rPr>
        <w:t>שלרוב כאשר נתקלים בדיני דאורייתא,</w:t>
      </w:r>
      <w:r w:rsidR="0068038F">
        <w:rPr>
          <w:rFonts w:hint="cs"/>
          <w:rtl/>
        </w:rPr>
        <w:t xml:space="preserve"> אין הקלות בשעת הדחק</w:t>
      </w:r>
      <w:r w:rsidR="003B3CD0">
        <w:rPr>
          <w:rFonts w:hint="cs"/>
          <w:rtl/>
        </w:rPr>
        <w:t>,</w:t>
      </w:r>
      <w:r w:rsidR="0068038F">
        <w:rPr>
          <w:rFonts w:hint="cs"/>
          <w:rtl/>
        </w:rPr>
        <w:t xml:space="preserve"> </w:t>
      </w:r>
      <w:r w:rsidR="00F6777E">
        <w:rPr>
          <w:rFonts w:hint="cs"/>
          <w:rtl/>
        </w:rPr>
        <w:t>ואילו כאן הקלו</w:t>
      </w:r>
      <w:r w:rsidR="0068038F">
        <w:rPr>
          <w:rFonts w:hint="cs"/>
          <w:rtl/>
        </w:rPr>
        <w:t xml:space="preserve"> למכור מינים ש</w:t>
      </w:r>
      <w:r w:rsidR="00BC5C12">
        <w:rPr>
          <w:rFonts w:hint="cs"/>
          <w:rtl/>
        </w:rPr>
        <w:t>ה</w:t>
      </w:r>
      <w:r w:rsidR="0068038F">
        <w:rPr>
          <w:rFonts w:hint="cs"/>
          <w:rtl/>
        </w:rPr>
        <w:t>זדמנו.</w:t>
      </w:r>
    </w:p>
    <w:p w14:paraId="4556AAEF" w14:textId="522BDC9B" w:rsidR="00B9717B" w:rsidRDefault="00B9717B" w:rsidP="00476EE3">
      <w:pPr>
        <w:rPr>
          <w:rtl/>
        </w:rPr>
      </w:pPr>
      <w:r>
        <w:rPr>
          <w:rFonts w:hint="cs"/>
          <w:rtl/>
        </w:rPr>
        <w:t xml:space="preserve">ב. </w:t>
      </w:r>
      <w:r w:rsidRPr="00396634">
        <w:rPr>
          <w:rFonts w:hint="cs"/>
          <w:b/>
          <w:bCs/>
          <w:rtl/>
        </w:rPr>
        <w:t>התוספות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(פסחים שם ד''ה </w:t>
      </w:r>
      <w:r w:rsidR="00E40101">
        <w:rPr>
          <w:rFonts w:hint="cs"/>
          <w:sz w:val="18"/>
          <w:szCs w:val="18"/>
          <w:rtl/>
        </w:rPr>
        <w:t>אמר</w:t>
      </w:r>
      <w:r>
        <w:rPr>
          <w:rFonts w:hint="cs"/>
          <w:sz w:val="18"/>
          <w:szCs w:val="18"/>
          <w:rtl/>
        </w:rPr>
        <w:t>)</w:t>
      </w:r>
      <w:r w:rsidRPr="00396634">
        <w:rPr>
          <w:rFonts w:hint="cs"/>
          <w:rtl/>
        </w:rPr>
        <w:t xml:space="preserve"> </w:t>
      </w:r>
      <w:r>
        <w:rPr>
          <w:rFonts w:hint="cs"/>
          <w:rtl/>
        </w:rPr>
        <w:t xml:space="preserve">חלקו וסברו שהאיסור מדאורייתא, וכן </w:t>
      </w:r>
      <w:r w:rsidR="00063C4E">
        <w:rPr>
          <w:rFonts w:hint="cs"/>
          <w:rtl/>
        </w:rPr>
        <w:t>כתב</w:t>
      </w:r>
      <w:r w:rsidR="00BE253B">
        <w:rPr>
          <w:rFonts w:hint="cs"/>
          <w:rtl/>
        </w:rPr>
        <w:t xml:space="preserve"> </w:t>
      </w:r>
      <w:r w:rsidR="00BE253B" w:rsidRPr="00E40101">
        <w:rPr>
          <w:rFonts w:hint="cs"/>
          <w:b/>
          <w:bCs/>
          <w:rtl/>
        </w:rPr>
        <w:t>הרא''ש</w:t>
      </w:r>
      <w:r w:rsidR="00E40101">
        <w:rPr>
          <w:rFonts w:hint="cs"/>
          <w:rtl/>
        </w:rPr>
        <w:t xml:space="preserve"> </w:t>
      </w:r>
      <w:r w:rsidR="00E40101">
        <w:rPr>
          <w:rFonts w:hint="cs"/>
          <w:sz w:val="18"/>
          <w:szCs w:val="18"/>
          <w:rtl/>
        </w:rPr>
        <w:t>(ב''ק ז, יג)</w:t>
      </w:r>
      <w:r w:rsidR="00BE253B">
        <w:rPr>
          <w:rFonts w:hint="cs"/>
          <w:rtl/>
        </w:rPr>
        <w:t xml:space="preserve">. גם </w:t>
      </w:r>
      <w:r w:rsidRPr="00396634">
        <w:rPr>
          <w:rFonts w:hint="cs"/>
          <w:b/>
          <w:bCs/>
          <w:rtl/>
        </w:rPr>
        <w:t>המשנה למלך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(מאכלות אסורות ח, יח) </w:t>
      </w:r>
      <w:r w:rsidR="0053375D">
        <w:rPr>
          <w:rFonts w:hint="cs"/>
          <w:rtl/>
        </w:rPr>
        <w:t xml:space="preserve">פסק כך, ולכן </w:t>
      </w:r>
      <w:r>
        <w:rPr>
          <w:rFonts w:hint="cs"/>
          <w:rtl/>
        </w:rPr>
        <w:t xml:space="preserve">נקט שיש איסור לסחור במומיות, כי על אף שאין איסור לסחור במינים שאיסורם </w:t>
      </w:r>
      <w:r w:rsidR="002F7A57">
        <w:rPr>
          <w:rFonts w:hint="cs"/>
          <w:rtl/>
        </w:rPr>
        <w:t xml:space="preserve">אכילתם </w:t>
      </w:r>
      <w:r>
        <w:rPr>
          <w:rFonts w:hint="cs"/>
          <w:rtl/>
        </w:rPr>
        <w:t>מדרבנן, כיוון שלדעת חלק מהפוסקים האיסור לאכול בשר אדם מדאורייתא</w:t>
      </w:r>
      <w:r w:rsidR="00F6777E">
        <w:rPr>
          <w:rFonts w:hint="cs"/>
          <w:rtl/>
        </w:rPr>
        <w:t>,</w:t>
      </w:r>
      <w:r>
        <w:rPr>
          <w:rFonts w:hint="cs"/>
          <w:rtl/>
        </w:rPr>
        <w:t xml:space="preserve"> יש להחמיר כמותם</w:t>
      </w:r>
      <w:r w:rsidR="00CE131C">
        <w:rPr>
          <w:rFonts w:hint="cs"/>
          <w:rtl/>
        </w:rPr>
        <w:t xml:space="preserve"> </w:t>
      </w:r>
      <w:r w:rsidR="001F4D3E">
        <w:rPr>
          <w:rFonts w:hint="cs"/>
          <w:rtl/>
        </w:rPr>
        <w:t>שהרי</w:t>
      </w:r>
      <w:r w:rsidR="00CE131C">
        <w:rPr>
          <w:rFonts w:hint="cs"/>
          <w:rtl/>
        </w:rPr>
        <w:t xml:space="preserve"> </w:t>
      </w:r>
      <w:r w:rsidR="001A34B2">
        <w:rPr>
          <w:rFonts w:hint="cs"/>
          <w:rtl/>
        </w:rPr>
        <w:t xml:space="preserve">ספק </w:t>
      </w:r>
      <w:r w:rsidR="00CE131C">
        <w:rPr>
          <w:rFonts w:hint="cs"/>
          <w:rtl/>
        </w:rPr>
        <w:t xml:space="preserve">איסור סחורה </w:t>
      </w:r>
      <w:r w:rsidR="001A34B2">
        <w:rPr>
          <w:rFonts w:hint="cs"/>
          <w:rtl/>
        </w:rPr>
        <w:t>לחומרא</w:t>
      </w:r>
      <w:r>
        <w:rPr>
          <w:rFonts w:hint="cs"/>
          <w:rtl/>
        </w:rPr>
        <w:t>, ובלשונו:</w:t>
      </w:r>
    </w:p>
    <w:p w14:paraId="28E87A60" w14:textId="77777777" w:rsidR="00B9717B" w:rsidRDefault="00B9717B" w:rsidP="00B9717B">
      <w:pPr>
        <w:ind w:left="720"/>
        <w:rPr>
          <w:rtl/>
        </w:rPr>
      </w:pPr>
      <w:r>
        <w:rPr>
          <w:rFonts w:cs="Arial" w:hint="cs"/>
          <w:rtl/>
        </w:rPr>
        <w:t>''</w:t>
      </w:r>
      <w:r w:rsidRPr="00BE3C06">
        <w:rPr>
          <w:rFonts w:cs="Arial"/>
          <w:rtl/>
        </w:rPr>
        <w:t xml:space="preserve">נשאלתי על </w:t>
      </w:r>
      <w:proofErr w:type="spellStart"/>
      <w:r w:rsidRPr="00BE3C06">
        <w:rPr>
          <w:rFonts w:cs="Arial"/>
          <w:rtl/>
        </w:rPr>
        <w:t>המומי"א</w:t>
      </w:r>
      <w:proofErr w:type="spellEnd"/>
      <w:r w:rsidRPr="00BE3C06">
        <w:rPr>
          <w:rFonts w:cs="Arial"/>
          <w:rtl/>
        </w:rPr>
        <w:t xml:space="preserve"> שמוכרים </w:t>
      </w:r>
      <w:r>
        <w:rPr>
          <w:rFonts w:cs="Arial" w:hint="cs"/>
          <w:rtl/>
        </w:rPr>
        <w:t xml:space="preserve">אם </w:t>
      </w:r>
      <w:r w:rsidRPr="00BE3C06">
        <w:rPr>
          <w:rFonts w:cs="Arial"/>
          <w:rtl/>
        </w:rPr>
        <w:t xml:space="preserve">שפיר </w:t>
      </w:r>
      <w:r>
        <w:rPr>
          <w:rFonts w:cs="Arial" w:hint="cs"/>
          <w:sz w:val="18"/>
          <w:szCs w:val="18"/>
          <w:rtl/>
        </w:rPr>
        <w:t xml:space="preserve">(= טוב) </w:t>
      </w:r>
      <w:r w:rsidRPr="00BE3C06">
        <w:rPr>
          <w:rFonts w:cs="Arial"/>
          <w:rtl/>
        </w:rPr>
        <w:t>עבדי או לא</w:t>
      </w:r>
      <w:r>
        <w:rPr>
          <w:rFonts w:cs="Arial" w:hint="cs"/>
          <w:rtl/>
        </w:rPr>
        <w:t>.</w:t>
      </w:r>
      <w:r w:rsidRPr="00CC0BEE">
        <w:rPr>
          <w:rtl/>
        </w:rPr>
        <w:t xml:space="preserve"> </w:t>
      </w:r>
      <w:r w:rsidRPr="00CC0BEE">
        <w:rPr>
          <w:rFonts w:cs="Arial"/>
          <w:rtl/>
        </w:rPr>
        <w:t xml:space="preserve">מאי </w:t>
      </w:r>
      <w:proofErr w:type="spellStart"/>
      <w:r w:rsidRPr="00CC0BEE">
        <w:rPr>
          <w:rFonts w:cs="Arial"/>
          <w:rtl/>
        </w:rPr>
        <w:t>דאיכא</w:t>
      </w:r>
      <w:proofErr w:type="spellEnd"/>
      <w:r w:rsidRPr="00CC0BEE">
        <w:rPr>
          <w:rFonts w:cs="Arial"/>
          <w:rtl/>
        </w:rPr>
        <w:t xml:space="preserve"> </w:t>
      </w:r>
      <w:proofErr w:type="spellStart"/>
      <w:r w:rsidRPr="00CC0BEE">
        <w:rPr>
          <w:rFonts w:cs="Arial"/>
          <w:rtl/>
        </w:rPr>
        <w:t>לספוקי</w:t>
      </w:r>
      <w:proofErr w:type="spellEnd"/>
      <w:r w:rsidRPr="00CC0BEE">
        <w:rPr>
          <w:rFonts w:cs="Arial"/>
          <w:rtl/>
        </w:rPr>
        <w:t xml:space="preserve"> </w:t>
      </w:r>
      <w:r>
        <w:rPr>
          <w:rFonts w:cs="Arial" w:hint="cs"/>
          <w:sz w:val="18"/>
          <w:szCs w:val="18"/>
          <w:rtl/>
        </w:rPr>
        <w:t xml:space="preserve">(= שיש להסתפק) </w:t>
      </w:r>
      <w:r w:rsidRPr="00CC0BEE">
        <w:rPr>
          <w:rFonts w:cs="Arial"/>
          <w:rtl/>
        </w:rPr>
        <w:t>הוא</w:t>
      </w:r>
      <w:r>
        <w:rPr>
          <w:rFonts w:cs="Arial" w:hint="cs"/>
          <w:rtl/>
        </w:rPr>
        <w:t>,</w:t>
      </w:r>
      <w:r w:rsidRPr="00CC0BEE">
        <w:rPr>
          <w:rFonts w:cs="Arial"/>
          <w:rtl/>
        </w:rPr>
        <w:t xml:space="preserve"> </w:t>
      </w:r>
      <w:proofErr w:type="spellStart"/>
      <w:r w:rsidRPr="00CC0BEE">
        <w:rPr>
          <w:rFonts w:cs="Arial"/>
          <w:rtl/>
        </w:rPr>
        <w:t>דכ</w:t>
      </w:r>
      <w:r>
        <w:rPr>
          <w:rFonts w:cs="Arial" w:hint="cs"/>
          <w:rtl/>
        </w:rPr>
        <w:t>יו</w:t>
      </w:r>
      <w:r w:rsidRPr="00CC0BEE">
        <w:rPr>
          <w:rFonts w:cs="Arial"/>
          <w:rtl/>
        </w:rPr>
        <w:t>ון</w:t>
      </w:r>
      <w:proofErr w:type="spellEnd"/>
      <w:r w:rsidRPr="00CC0BEE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דיש </w:t>
      </w:r>
      <w:r w:rsidRPr="00CC0BEE">
        <w:rPr>
          <w:rFonts w:cs="Arial"/>
          <w:rtl/>
        </w:rPr>
        <w:t>חולקים על רבינו ז"ל</w:t>
      </w:r>
      <w:r>
        <w:rPr>
          <w:rFonts w:cs="Arial" w:hint="cs"/>
          <w:rtl/>
        </w:rPr>
        <w:t>,</w:t>
      </w:r>
      <w:r w:rsidRPr="00CC0BEE"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וסבירא</w:t>
      </w:r>
      <w:proofErr w:type="spellEnd"/>
      <w:r>
        <w:rPr>
          <w:rFonts w:cs="Arial" w:hint="cs"/>
          <w:rtl/>
        </w:rPr>
        <w:t xml:space="preserve"> ליה </w:t>
      </w:r>
      <w:r w:rsidRPr="00CC0BEE">
        <w:rPr>
          <w:rFonts w:cs="Arial"/>
          <w:rtl/>
        </w:rPr>
        <w:t>דבשר מהלכי שתים אין בו איסור תורה כלל</w:t>
      </w:r>
      <w:r>
        <w:rPr>
          <w:rFonts w:cs="Arial" w:hint="cs"/>
          <w:rtl/>
        </w:rPr>
        <w:t>,</w:t>
      </w:r>
      <w:r w:rsidRPr="00CC0BEE">
        <w:rPr>
          <w:rFonts w:cs="Arial"/>
          <w:rtl/>
        </w:rPr>
        <w:t xml:space="preserve"> </w:t>
      </w:r>
      <w:proofErr w:type="spellStart"/>
      <w:r w:rsidRPr="00CC0BEE">
        <w:rPr>
          <w:rFonts w:cs="Arial"/>
          <w:rtl/>
        </w:rPr>
        <w:t>ולדידהו</w:t>
      </w:r>
      <w:proofErr w:type="spellEnd"/>
      <w:r w:rsidRPr="00CC0BEE">
        <w:rPr>
          <w:rFonts w:cs="Arial"/>
          <w:rtl/>
        </w:rPr>
        <w:t xml:space="preserve"> פשיטא </w:t>
      </w:r>
      <w:proofErr w:type="spellStart"/>
      <w:r w:rsidRPr="00CC0BEE">
        <w:rPr>
          <w:rFonts w:cs="Arial"/>
          <w:rtl/>
        </w:rPr>
        <w:t>דמותר</w:t>
      </w:r>
      <w:proofErr w:type="spellEnd"/>
      <w:r w:rsidRPr="00CC0BEE">
        <w:rPr>
          <w:rFonts w:cs="Arial"/>
          <w:rtl/>
        </w:rPr>
        <w:t xml:space="preserve"> לעשות בו סחורה</w:t>
      </w:r>
      <w:r>
        <w:rPr>
          <w:rFonts w:cs="Arial" w:hint="cs"/>
          <w:rtl/>
        </w:rPr>
        <w:t xml:space="preserve">. </w:t>
      </w:r>
      <w:r w:rsidRPr="00CC0BEE">
        <w:rPr>
          <w:rFonts w:cs="Arial"/>
          <w:rtl/>
        </w:rPr>
        <w:t>ונראה דאסור לעשות בו סחורה</w:t>
      </w:r>
      <w:r>
        <w:rPr>
          <w:rFonts w:cs="Arial" w:hint="cs"/>
          <w:rtl/>
        </w:rPr>
        <w:t>,</w:t>
      </w:r>
      <w:r w:rsidRPr="00CC0BEE">
        <w:rPr>
          <w:rFonts w:cs="Arial"/>
          <w:rtl/>
        </w:rPr>
        <w:t xml:space="preserve"> וראיה </w:t>
      </w:r>
      <w:r>
        <w:rPr>
          <w:rFonts w:cs="Arial" w:hint="cs"/>
          <w:rtl/>
        </w:rPr>
        <w:t xml:space="preserve">ממה שכתב </w:t>
      </w:r>
      <w:r w:rsidRPr="00CC0BEE">
        <w:rPr>
          <w:rFonts w:cs="Arial"/>
          <w:rtl/>
        </w:rPr>
        <w:t>רבינו זה הכלל וסיים דבריו בין בספקו בין בו</w:t>
      </w:r>
      <w:r>
        <w:rPr>
          <w:rFonts w:cs="Arial" w:hint="cs"/>
          <w:rtl/>
        </w:rPr>
        <w:t>ו</w:t>
      </w:r>
      <w:r w:rsidRPr="00CC0BEE">
        <w:rPr>
          <w:rFonts w:cs="Arial"/>
          <w:rtl/>
        </w:rPr>
        <w:t>דאו</w:t>
      </w:r>
      <w:r>
        <w:rPr>
          <w:rStyle w:val="a5"/>
          <w:rFonts w:cs="Arial"/>
          <w:rtl/>
        </w:rPr>
        <w:footnoteReference w:id="2"/>
      </w:r>
      <w:r w:rsidRPr="00CC0BEE">
        <w:rPr>
          <w:rFonts w:cs="Arial"/>
          <w:rtl/>
        </w:rPr>
        <w:t>.</w:t>
      </w:r>
      <w:r>
        <w:rPr>
          <w:rFonts w:cs="Arial" w:hint="cs"/>
          <w:rtl/>
        </w:rPr>
        <w:t>''</w:t>
      </w:r>
      <w:r>
        <w:rPr>
          <w:rFonts w:cs="Arial"/>
          <w:rtl/>
        </w:rPr>
        <w:tab/>
      </w:r>
      <w:r w:rsidRPr="00BE3C06">
        <w:rPr>
          <w:rFonts w:cs="Arial"/>
          <w:rtl/>
        </w:rPr>
        <w:t xml:space="preserve"> </w:t>
      </w:r>
      <w:r>
        <w:rPr>
          <w:rFonts w:hint="cs"/>
          <w:rtl/>
        </w:rPr>
        <w:t xml:space="preserve"> </w:t>
      </w:r>
    </w:p>
    <w:p w14:paraId="5C15A48D" w14:textId="0ED3945E" w:rsidR="00B9717B" w:rsidRPr="00320A3C" w:rsidRDefault="00320A3C">
      <w:pPr>
        <w:rPr>
          <w:rtl/>
        </w:rPr>
      </w:pPr>
      <w:r>
        <w:rPr>
          <w:rFonts w:hint="cs"/>
          <w:rtl/>
        </w:rPr>
        <w:t xml:space="preserve">את הקושי שלרוב לא מוצאים היתרים בשעת הדחק בדיני דאורייתא, ניתן ליישב על פי דברי </w:t>
      </w:r>
      <w:r w:rsidRPr="00320A3C">
        <w:rPr>
          <w:rFonts w:hint="cs"/>
          <w:b/>
          <w:bCs/>
          <w:rtl/>
        </w:rPr>
        <w:t>הט''ז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(יו''ד קיז, א) </w:t>
      </w:r>
      <w:r>
        <w:rPr>
          <w:rFonts w:hint="cs"/>
          <w:rtl/>
        </w:rPr>
        <w:t>שכתב,</w:t>
      </w:r>
      <w:r w:rsidR="004D5FD7">
        <w:rPr>
          <w:rFonts w:hint="cs"/>
          <w:rtl/>
        </w:rPr>
        <w:t xml:space="preserve"> </w:t>
      </w:r>
      <w:r w:rsidR="007723E8">
        <w:rPr>
          <w:rFonts w:hint="cs"/>
          <w:rtl/>
        </w:rPr>
        <w:t xml:space="preserve">שעל אף שמדובר באיסור דאורייתא, מכל מקום התורה השאירה לחכמים את הזכות להחליט מה כלול באיסור התורה ומה לא, כפי שיש בהלכות חול המועד, </w:t>
      </w:r>
      <w:r w:rsidR="00F6777E">
        <w:rPr>
          <w:rFonts w:hint="cs"/>
          <w:rtl/>
        </w:rPr>
        <w:t>ש</w:t>
      </w:r>
      <w:r w:rsidR="007723E8">
        <w:rPr>
          <w:rFonts w:hint="cs"/>
          <w:rtl/>
        </w:rPr>
        <w:t xml:space="preserve">למספר ראשונים </w:t>
      </w:r>
      <w:r w:rsidR="00F6777E">
        <w:rPr>
          <w:rFonts w:hint="cs"/>
          <w:rtl/>
        </w:rPr>
        <w:t>איסור מלאכה הינו</w:t>
      </w:r>
      <w:r w:rsidR="007723E8">
        <w:rPr>
          <w:rFonts w:hint="cs"/>
          <w:rtl/>
        </w:rPr>
        <w:t xml:space="preserve"> דאורייתא, </w:t>
      </w:r>
      <w:r w:rsidR="00F6777E">
        <w:rPr>
          <w:rFonts w:hint="cs"/>
          <w:rtl/>
        </w:rPr>
        <w:t>ו</w:t>
      </w:r>
      <w:r w:rsidR="007723E8">
        <w:rPr>
          <w:rFonts w:hint="cs"/>
          <w:rtl/>
        </w:rPr>
        <w:t>בכל זאת חכמים יכלו לקבוע שמלאכת דבר האבד מותרת.</w:t>
      </w:r>
    </w:p>
    <w:p w14:paraId="16862532" w14:textId="6F02DE43" w:rsidR="002E7654" w:rsidRPr="004F4737" w:rsidRDefault="002E7654">
      <w:pPr>
        <w:rPr>
          <w:b/>
          <w:bCs/>
          <w:u w:val="single"/>
          <w:rtl/>
        </w:rPr>
      </w:pPr>
      <w:r w:rsidRPr="004F4737">
        <w:rPr>
          <w:rFonts w:hint="cs"/>
          <w:b/>
          <w:bCs/>
          <w:u w:val="single"/>
          <w:rtl/>
        </w:rPr>
        <w:t>מיני</w:t>
      </w:r>
      <w:r w:rsidR="005A1F22" w:rsidRPr="004F4737">
        <w:rPr>
          <w:rFonts w:hint="cs"/>
          <w:b/>
          <w:bCs/>
          <w:u w:val="single"/>
          <w:rtl/>
        </w:rPr>
        <w:t xml:space="preserve">ם שלא </w:t>
      </w:r>
      <w:r w:rsidR="00396634" w:rsidRPr="004F4737">
        <w:rPr>
          <w:rFonts w:hint="cs"/>
          <w:b/>
          <w:bCs/>
          <w:u w:val="single"/>
          <w:rtl/>
        </w:rPr>
        <w:t>נאכלים</w:t>
      </w:r>
    </w:p>
    <w:p w14:paraId="2FF17670" w14:textId="292CC32C" w:rsidR="00F07494" w:rsidRDefault="00264A98" w:rsidP="00D8672B">
      <w:pPr>
        <w:rPr>
          <w:rtl/>
        </w:rPr>
      </w:pPr>
      <w:r>
        <w:rPr>
          <w:rFonts w:hint="cs"/>
          <w:rtl/>
        </w:rPr>
        <w:t xml:space="preserve">בנוסף להחמרתו של המשנה למלך בעניין </w:t>
      </w:r>
      <w:r w:rsidR="00850B3C">
        <w:rPr>
          <w:rFonts w:hint="cs"/>
          <w:rtl/>
        </w:rPr>
        <w:t>מכירת</w:t>
      </w:r>
      <w:r>
        <w:rPr>
          <w:rFonts w:hint="cs"/>
          <w:rtl/>
        </w:rPr>
        <w:t xml:space="preserve"> מומיות, </w:t>
      </w:r>
      <w:r w:rsidR="00226011">
        <w:rPr>
          <w:rFonts w:hint="cs"/>
          <w:rtl/>
        </w:rPr>
        <w:t xml:space="preserve">כפי שכתב </w:t>
      </w:r>
      <w:r w:rsidR="00226011" w:rsidRPr="00226011">
        <w:rPr>
          <w:rFonts w:hint="cs"/>
          <w:b/>
          <w:bCs/>
          <w:rtl/>
        </w:rPr>
        <w:t>ערוך השולחן</w:t>
      </w:r>
      <w:r w:rsidR="00226011">
        <w:rPr>
          <w:rFonts w:hint="cs"/>
          <w:rtl/>
        </w:rPr>
        <w:t xml:space="preserve"> </w:t>
      </w:r>
      <w:r w:rsidR="00497B4B">
        <w:rPr>
          <w:rFonts w:hint="cs"/>
          <w:rtl/>
        </w:rPr>
        <w:t>ייתכן ש</w:t>
      </w:r>
      <w:r w:rsidR="00F07494">
        <w:rPr>
          <w:rFonts w:hint="cs"/>
          <w:rtl/>
        </w:rPr>
        <w:t xml:space="preserve">השלכה משמעותית לשאלה </w:t>
      </w:r>
      <w:r w:rsidR="007E4B05">
        <w:rPr>
          <w:rFonts w:hint="cs"/>
          <w:rtl/>
        </w:rPr>
        <w:t>אם</w:t>
      </w:r>
      <w:r w:rsidR="00FA7FA0">
        <w:rPr>
          <w:rFonts w:hint="cs"/>
          <w:rtl/>
        </w:rPr>
        <w:t xml:space="preserve"> </w:t>
      </w:r>
      <w:r w:rsidR="00110522">
        <w:rPr>
          <w:rFonts w:hint="cs"/>
          <w:rtl/>
        </w:rPr>
        <w:t xml:space="preserve">האיסור מדאורייתא או מדרבנן </w:t>
      </w:r>
      <w:r w:rsidR="00226011">
        <w:rPr>
          <w:rFonts w:hint="cs"/>
          <w:rtl/>
        </w:rPr>
        <w:t>תהיה</w:t>
      </w:r>
      <w:r w:rsidR="00110522">
        <w:rPr>
          <w:rFonts w:hint="cs"/>
          <w:rtl/>
        </w:rPr>
        <w:t xml:space="preserve">, האם </w:t>
      </w:r>
      <w:r w:rsidR="00FA7FA0">
        <w:rPr>
          <w:rFonts w:hint="cs"/>
          <w:rtl/>
        </w:rPr>
        <w:t>מראש יש חיות ובהמות שהאיסור כלל לא נאמר לגב</w:t>
      </w:r>
      <w:r w:rsidR="00675C33">
        <w:rPr>
          <w:rFonts w:hint="cs"/>
          <w:rtl/>
        </w:rPr>
        <w:t>ן</w:t>
      </w:r>
      <w:r w:rsidR="00FA7FA0">
        <w:rPr>
          <w:rFonts w:hint="cs"/>
          <w:rtl/>
        </w:rPr>
        <w:t xml:space="preserve">. הירושלמי </w:t>
      </w:r>
      <w:r w:rsidR="00FA7FA0">
        <w:rPr>
          <w:rFonts w:hint="cs"/>
          <w:sz w:val="18"/>
          <w:szCs w:val="18"/>
          <w:rtl/>
        </w:rPr>
        <w:t>(</w:t>
      </w:r>
      <w:r w:rsidR="00226011">
        <w:rPr>
          <w:rFonts w:hint="cs"/>
          <w:sz w:val="18"/>
          <w:szCs w:val="18"/>
          <w:rtl/>
        </w:rPr>
        <w:t xml:space="preserve">שביעית </w:t>
      </w:r>
      <w:r w:rsidR="00FA7FA0">
        <w:rPr>
          <w:rFonts w:hint="cs"/>
          <w:sz w:val="18"/>
          <w:szCs w:val="18"/>
          <w:rtl/>
        </w:rPr>
        <w:t xml:space="preserve">ז, א) </w:t>
      </w:r>
      <w:r w:rsidR="00FA7FA0">
        <w:rPr>
          <w:rFonts w:hint="cs"/>
          <w:rtl/>
        </w:rPr>
        <w:t xml:space="preserve">כותב, שכאשר מדובר בבעלי חיים שאינם עומדים לאכילה </w:t>
      </w:r>
      <w:r w:rsidR="00FC6BA1">
        <w:rPr>
          <w:rFonts w:hint="cs"/>
          <w:rtl/>
        </w:rPr>
        <w:t xml:space="preserve">כגון חמור וסוס </w:t>
      </w:r>
      <w:r w:rsidR="00FA7FA0">
        <w:rPr>
          <w:rFonts w:hint="cs"/>
          <w:rtl/>
        </w:rPr>
        <w:t>מותר למוכרם. נחלקו הראשונים כיצד להבין את דבריו:</w:t>
      </w:r>
    </w:p>
    <w:p w14:paraId="2D402D47" w14:textId="4B984ECD" w:rsidR="00A83EB0" w:rsidRDefault="00D8672B" w:rsidP="00A83EB0">
      <w:pPr>
        <w:rPr>
          <w:rtl/>
        </w:rPr>
      </w:pPr>
      <w:r>
        <w:rPr>
          <w:rFonts w:hint="cs"/>
          <w:rtl/>
        </w:rPr>
        <w:t>א</w:t>
      </w:r>
      <w:r w:rsidR="00FC6BA1">
        <w:rPr>
          <w:rFonts w:hint="cs"/>
          <w:rtl/>
        </w:rPr>
        <w:t xml:space="preserve">. </w:t>
      </w:r>
      <w:r w:rsidR="00FC6BA1" w:rsidRPr="0058760C">
        <w:rPr>
          <w:rFonts w:hint="cs"/>
          <w:b/>
          <w:bCs/>
          <w:rtl/>
        </w:rPr>
        <w:t xml:space="preserve">אפשרות </w:t>
      </w:r>
      <w:r w:rsidR="0058760C" w:rsidRPr="0058760C">
        <w:rPr>
          <w:rFonts w:hint="cs"/>
          <w:b/>
          <w:bCs/>
          <w:rtl/>
        </w:rPr>
        <w:t>ראשונה</w:t>
      </w:r>
      <w:r w:rsidR="00FC6BA1">
        <w:rPr>
          <w:rFonts w:hint="cs"/>
          <w:rtl/>
        </w:rPr>
        <w:t xml:space="preserve"> </w:t>
      </w:r>
      <w:r w:rsidR="0058760C">
        <w:rPr>
          <w:rFonts w:hint="cs"/>
          <w:rtl/>
        </w:rPr>
        <w:t xml:space="preserve">להבין את דברי הירושלמי מופיעה בדברי </w:t>
      </w:r>
      <w:r w:rsidR="009B3EDF" w:rsidRPr="009832D2">
        <w:rPr>
          <w:rFonts w:hint="cs"/>
          <w:b/>
          <w:bCs/>
          <w:rtl/>
        </w:rPr>
        <w:t>הרשב''א</w:t>
      </w:r>
      <w:r w:rsidR="009B3EDF">
        <w:rPr>
          <w:rFonts w:hint="cs"/>
          <w:rtl/>
        </w:rPr>
        <w:t xml:space="preserve"> </w:t>
      </w:r>
      <w:r w:rsidR="009B3EDF">
        <w:rPr>
          <w:rFonts w:hint="cs"/>
          <w:sz w:val="18"/>
          <w:szCs w:val="18"/>
          <w:rtl/>
        </w:rPr>
        <w:t xml:space="preserve">(ג, </w:t>
      </w:r>
      <w:proofErr w:type="spellStart"/>
      <w:r w:rsidR="009B3EDF">
        <w:rPr>
          <w:rFonts w:hint="cs"/>
          <w:sz w:val="18"/>
          <w:szCs w:val="18"/>
          <w:rtl/>
        </w:rPr>
        <w:t>רכג</w:t>
      </w:r>
      <w:proofErr w:type="spellEnd"/>
      <w:r w:rsidR="009B3EDF">
        <w:rPr>
          <w:rFonts w:hint="cs"/>
          <w:sz w:val="18"/>
          <w:szCs w:val="18"/>
          <w:rtl/>
        </w:rPr>
        <w:t xml:space="preserve">) </w:t>
      </w:r>
      <w:r w:rsidR="009B3EDF">
        <w:rPr>
          <w:rFonts w:hint="cs"/>
          <w:rtl/>
        </w:rPr>
        <w:t>שכתב</w:t>
      </w:r>
      <w:r w:rsidR="00A20EAF">
        <w:rPr>
          <w:rFonts w:hint="cs"/>
          <w:rtl/>
        </w:rPr>
        <w:t>, שרק כאשר יש מין בעל חיים שלא רגילים לאוכלו כלל (כמו סוס וחמור המיועדים לעבודה)</w:t>
      </w:r>
      <w:r w:rsidR="00675C33">
        <w:rPr>
          <w:rFonts w:hint="cs"/>
          <w:rtl/>
        </w:rPr>
        <w:t xml:space="preserve"> אז </w:t>
      </w:r>
      <w:r w:rsidR="00A20EAF">
        <w:rPr>
          <w:rFonts w:hint="cs"/>
          <w:rtl/>
        </w:rPr>
        <w:t xml:space="preserve">מותר למוכרו, אבל כאשר </w:t>
      </w:r>
      <w:r w:rsidR="00A83EB0">
        <w:rPr>
          <w:rFonts w:hint="cs"/>
          <w:rtl/>
        </w:rPr>
        <w:t>מדובר בבעל חיים שרגילים לאוכלו, אלא שכרגע כוונת האדם להשתמש בו לצרכי נוי, מסחר וכדומה - אסור למוכרו, והעושה כך עובר על סחר בבעלי חיים טמאים.</w:t>
      </w:r>
    </w:p>
    <w:p w14:paraId="493EEE21" w14:textId="52B875E5" w:rsidR="00A83EB0" w:rsidRDefault="00A83EB0" w:rsidP="00A83EB0">
      <w:pPr>
        <w:rPr>
          <w:rtl/>
        </w:rPr>
      </w:pPr>
      <w:r>
        <w:rPr>
          <w:rFonts w:hint="cs"/>
          <w:rtl/>
        </w:rPr>
        <w:lastRenderedPageBreak/>
        <w:t xml:space="preserve">מדוע שיהיה איסור אם אין כוונת האדם לאוכלו? </w:t>
      </w:r>
      <w:r w:rsidRPr="00756B55">
        <w:rPr>
          <w:rFonts w:hint="cs"/>
          <w:b/>
          <w:bCs/>
          <w:rtl/>
        </w:rPr>
        <w:t>הרשב''א</w:t>
      </w:r>
      <w:r w:rsidR="00756B55">
        <w:rPr>
          <w:rFonts w:hint="cs"/>
          <w:rtl/>
        </w:rPr>
        <w:t xml:space="preserve"> </w:t>
      </w:r>
      <w:r w:rsidR="00756B55">
        <w:rPr>
          <w:rFonts w:hint="cs"/>
          <w:sz w:val="18"/>
          <w:szCs w:val="18"/>
          <w:rtl/>
        </w:rPr>
        <w:t>(</w:t>
      </w:r>
      <w:r w:rsidR="009832D2">
        <w:rPr>
          <w:rFonts w:hint="cs"/>
          <w:sz w:val="18"/>
          <w:szCs w:val="18"/>
          <w:rtl/>
        </w:rPr>
        <w:t>שם</w:t>
      </w:r>
      <w:r w:rsidR="00756B55"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 xml:space="preserve"> </w:t>
      </w:r>
      <w:r w:rsidR="00E66E57">
        <w:rPr>
          <w:rFonts w:hint="cs"/>
          <w:rtl/>
        </w:rPr>
        <w:t>ביאר</w:t>
      </w:r>
      <w:r>
        <w:rPr>
          <w:rFonts w:hint="cs"/>
          <w:rtl/>
        </w:rPr>
        <w:t xml:space="preserve">, </w:t>
      </w:r>
      <w:r w:rsidR="00E66E57">
        <w:rPr>
          <w:rFonts w:hint="cs"/>
          <w:rtl/>
        </w:rPr>
        <w:t>ש</w:t>
      </w:r>
      <w:r>
        <w:rPr>
          <w:rFonts w:hint="cs"/>
          <w:rtl/>
        </w:rPr>
        <w:t>הסיבה ש</w:t>
      </w:r>
      <w:r w:rsidR="00E66E57">
        <w:rPr>
          <w:rFonts w:hint="cs"/>
          <w:rtl/>
        </w:rPr>
        <w:t xml:space="preserve">חכמים אסרו </w:t>
      </w:r>
      <w:r>
        <w:rPr>
          <w:rFonts w:hint="cs"/>
          <w:rtl/>
        </w:rPr>
        <w:t xml:space="preserve">למכור בעלי חיים טמאים, </w:t>
      </w:r>
      <w:r w:rsidR="00BA4C29">
        <w:rPr>
          <w:rFonts w:hint="cs"/>
          <w:rtl/>
        </w:rPr>
        <w:t xml:space="preserve">היא </w:t>
      </w:r>
      <w:r w:rsidR="00675C33">
        <w:rPr>
          <w:rFonts w:hint="cs"/>
          <w:rtl/>
        </w:rPr>
        <w:t xml:space="preserve">בגלל </w:t>
      </w:r>
      <w:r w:rsidR="00DF24C5">
        <w:rPr>
          <w:rFonts w:hint="cs"/>
          <w:rtl/>
        </w:rPr>
        <w:t>ה</w:t>
      </w:r>
      <w:r>
        <w:rPr>
          <w:rFonts w:hint="cs"/>
          <w:rtl/>
        </w:rPr>
        <w:t xml:space="preserve">חשש שמא בטעות יבוא הסוחר לאוכלם. משום כך, אם מדובר במין שרגילים בעולם לאוכלו, גם אם בפועל כרגע אין </w:t>
      </w:r>
      <w:r w:rsidR="00C26FEF">
        <w:rPr>
          <w:rFonts w:hint="cs"/>
          <w:rtl/>
        </w:rPr>
        <w:t>כוונת הסוחר למכור לצורך זה - יש חשש שיבוא</w:t>
      </w:r>
      <w:r w:rsidR="00675C33">
        <w:rPr>
          <w:rFonts w:hint="cs"/>
          <w:rtl/>
        </w:rPr>
        <w:t xml:space="preserve"> הקונה </w:t>
      </w:r>
      <w:r w:rsidR="00C26FEF">
        <w:rPr>
          <w:rFonts w:hint="cs"/>
          <w:rtl/>
        </w:rPr>
        <w:t>לאוכלו</w:t>
      </w:r>
      <w:r w:rsidR="00A05C77">
        <w:rPr>
          <w:rFonts w:hint="cs"/>
          <w:rtl/>
        </w:rPr>
        <w:t xml:space="preserve"> וגזרו על כך חכמים</w:t>
      </w:r>
      <w:r w:rsidR="00C26FEF">
        <w:rPr>
          <w:rFonts w:hint="cs"/>
          <w:rtl/>
        </w:rPr>
        <w:t xml:space="preserve">, </w:t>
      </w:r>
      <w:r w:rsidR="00756B55">
        <w:rPr>
          <w:rFonts w:hint="cs"/>
          <w:rtl/>
        </w:rPr>
        <w:t>ובלשונו</w:t>
      </w:r>
      <w:r w:rsidR="00C26FEF">
        <w:rPr>
          <w:rFonts w:hint="cs"/>
          <w:rtl/>
        </w:rPr>
        <w:t>:</w:t>
      </w:r>
    </w:p>
    <w:p w14:paraId="2762A4C1" w14:textId="495F1CDA" w:rsidR="00C26FEF" w:rsidRDefault="00C62716" w:rsidP="00FB6891">
      <w:pPr>
        <w:ind w:left="720"/>
        <w:rPr>
          <w:rtl/>
        </w:rPr>
      </w:pPr>
      <w:r>
        <w:rPr>
          <w:rFonts w:cs="Arial" w:hint="cs"/>
          <w:rtl/>
        </w:rPr>
        <w:t>''</w:t>
      </w:r>
      <w:r w:rsidR="009B3EDF" w:rsidRPr="009B3EDF">
        <w:rPr>
          <w:rFonts w:cs="Arial"/>
          <w:rtl/>
        </w:rPr>
        <w:t xml:space="preserve">עוד ראיתי במה שכתבת דבר שאינו נראה לי, והוא שכתבת שאם אינו סוחר בדברים </w:t>
      </w:r>
      <w:proofErr w:type="spellStart"/>
      <w:r w:rsidR="009B3EDF" w:rsidRPr="009B3EDF">
        <w:rPr>
          <w:rFonts w:cs="Arial"/>
          <w:rtl/>
        </w:rPr>
        <w:t>להעמדן</w:t>
      </w:r>
      <w:proofErr w:type="spellEnd"/>
      <w:r w:rsidR="009B3EDF" w:rsidRPr="009B3EDF">
        <w:rPr>
          <w:rFonts w:cs="Arial"/>
          <w:rtl/>
        </w:rPr>
        <w:t xml:space="preserve"> ולמכרן לצורך אכילה אלא כדי לתקן בהם עורות וכיוצא בזה</w:t>
      </w:r>
      <w:r w:rsidR="00AF2A3F">
        <w:rPr>
          <w:rFonts w:cs="Arial" w:hint="cs"/>
          <w:rtl/>
        </w:rPr>
        <w:t>,</w:t>
      </w:r>
      <w:r w:rsidR="009B3EDF" w:rsidRPr="009B3EDF">
        <w:rPr>
          <w:rFonts w:cs="Arial"/>
          <w:rtl/>
        </w:rPr>
        <w:t xml:space="preserve"> הרי אלו </w:t>
      </w:r>
      <w:proofErr w:type="spellStart"/>
      <w:r w:rsidR="009B3EDF" w:rsidRPr="009B3EDF">
        <w:rPr>
          <w:rFonts w:cs="Arial"/>
          <w:rtl/>
        </w:rPr>
        <w:t>מותרין</w:t>
      </w:r>
      <w:proofErr w:type="spellEnd"/>
      <w:r w:rsidR="009B3EDF" w:rsidRPr="009B3EDF">
        <w:rPr>
          <w:rFonts w:cs="Arial"/>
          <w:rtl/>
        </w:rPr>
        <w:t xml:space="preserve"> בסחורה כזו</w:t>
      </w:r>
      <w:r w:rsidR="00AF2A3F">
        <w:rPr>
          <w:rFonts w:cs="Arial" w:hint="cs"/>
          <w:rtl/>
        </w:rPr>
        <w:t>.</w:t>
      </w:r>
      <w:r w:rsidR="009B3EDF" w:rsidRPr="009B3EDF">
        <w:rPr>
          <w:rFonts w:cs="Arial"/>
          <w:rtl/>
        </w:rPr>
        <w:t xml:space="preserve"> וזה נראה לי כש</w:t>
      </w:r>
      <w:r w:rsidR="00C75BE2">
        <w:rPr>
          <w:rFonts w:cs="Arial" w:hint="cs"/>
          <w:rtl/>
        </w:rPr>
        <w:t>י</w:t>
      </w:r>
      <w:r w:rsidR="009B3EDF" w:rsidRPr="009B3EDF">
        <w:rPr>
          <w:rFonts w:cs="Arial"/>
          <w:rtl/>
        </w:rPr>
        <w:t>בוש</w:t>
      </w:r>
      <w:r w:rsidR="00CF6269">
        <w:rPr>
          <w:rFonts w:cs="Arial" w:hint="cs"/>
          <w:rtl/>
        </w:rPr>
        <w:t>,</w:t>
      </w:r>
      <w:r w:rsidR="009B3EDF" w:rsidRPr="009B3EDF">
        <w:rPr>
          <w:rFonts w:cs="Arial"/>
          <w:rtl/>
        </w:rPr>
        <w:t xml:space="preserve"> שכל שהוא מן הדברים שמגדל אותם אדם לאכילה כחזיר ושאר המינין </w:t>
      </w:r>
      <w:proofErr w:type="spellStart"/>
      <w:r w:rsidR="009B3EDF" w:rsidRPr="009B3EDF">
        <w:rPr>
          <w:rFonts w:cs="Arial"/>
          <w:rtl/>
        </w:rPr>
        <w:t>האסורין</w:t>
      </w:r>
      <w:proofErr w:type="spellEnd"/>
      <w:r w:rsidR="00C75BE2">
        <w:rPr>
          <w:rFonts w:cs="Arial" w:hint="cs"/>
          <w:rtl/>
        </w:rPr>
        <w:t>,</w:t>
      </w:r>
      <w:r w:rsidR="009B3EDF" w:rsidRPr="009B3EDF">
        <w:rPr>
          <w:rFonts w:cs="Arial"/>
          <w:rtl/>
        </w:rPr>
        <w:t xml:space="preserve"> אסור לעשות בהן סחורה גזרה שמא יבוא לאכול מהם</w:t>
      </w:r>
      <w:r w:rsidR="00CF6269">
        <w:rPr>
          <w:rFonts w:cs="Arial" w:hint="cs"/>
          <w:rtl/>
        </w:rPr>
        <w:t>.''</w:t>
      </w:r>
    </w:p>
    <w:p w14:paraId="1CF0B860" w14:textId="598209F1" w:rsidR="00D8672B" w:rsidRDefault="00D8672B" w:rsidP="008E7D0E">
      <w:pPr>
        <w:rPr>
          <w:rtl/>
        </w:rPr>
      </w:pPr>
      <w:r>
        <w:rPr>
          <w:rFonts w:hint="cs"/>
          <w:rtl/>
        </w:rPr>
        <w:t xml:space="preserve">ב. </w:t>
      </w:r>
      <w:r w:rsidRPr="005451CF">
        <w:rPr>
          <w:rFonts w:hint="cs"/>
          <w:b/>
          <w:bCs/>
          <w:rtl/>
        </w:rPr>
        <w:t xml:space="preserve">אפשרות </w:t>
      </w:r>
      <w:r>
        <w:rPr>
          <w:rFonts w:hint="cs"/>
          <w:b/>
          <w:bCs/>
          <w:rtl/>
        </w:rPr>
        <w:t>שנייה</w:t>
      </w:r>
      <w:r>
        <w:rPr>
          <w:rFonts w:hint="cs"/>
          <w:rtl/>
        </w:rPr>
        <w:t xml:space="preserve"> להבין את דברי הירושלמי, מופיעה </w:t>
      </w:r>
      <w:r w:rsidRPr="00F757C1">
        <w:rPr>
          <w:rFonts w:hint="cs"/>
          <w:rtl/>
        </w:rPr>
        <w:t>בתוספות</w:t>
      </w:r>
      <w:r w:rsidR="001E4A68">
        <w:rPr>
          <w:rFonts w:hint="cs"/>
          <w:b/>
          <w:bCs/>
          <w:rtl/>
        </w:rPr>
        <w:t xml:space="preserve"> </w:t>
      </w:r>
      <w:r w:rsidR="001E4A68" w:rsidRPr="001E4A68">
        <w:rPr>
          <w:rFonts w:hint="cs"/>
          <w:sz w:val="18"/>
          <w:szCs w:val="18"/>
          <w:rtl/>
        </w:rPr>
        <w:t>(פסחים שם)</w:t>
      </w:r>
      <w:r>
        <w:rPr>
          <w:rFonts w:hint="cs"/>
          <w:rtl/>
        </w:rPr>
        <w:t xml:space="preserve"> ב</w:t>
      </w:r>
      <w:r w:rsidR="001E4A68">
        <w:rPr>
          <w:rFonts w:hint="cs"/>
          <w:rtl/>
        </w:rPr>
        <w:t xml:space="preserve">שם </w:t>
      </w:r>
      <w:r w:rsidR="001E4A68" w:rsidRPr="00701884">
        <w:rPr>
          <w:rFonts w:hint="cs"/>
          <w:b/>
          <w:bCs/>
          <w:rtl/>
        </w:rPr>
        <w:t>רבינו תם</w:t>
      </w:r>
      <w:r w:rsidR="001E4A68">
        <w:rPr>
          <w:rFonts w:hint="cs"/>
          <w:rtl/>
        </w:rPr>
        <w:t xml:space="preserve"> ובדברי </w:t>
      </w:r>
      <w:r w:rsidR="001E4A68" w:rsidRPr="00021C51">
        <w:rPr>
          <w:rFonts w:hint="cs"/>
          <w:b/>
          <w:bCs/>
          <w:rtl/>
        </w:rPr>
        <w:t>הרא''ש</w:t>
      </w:r>
      <w:r w:rsidR="00021C51">
        <w:rPr>
          <w:rFonts w:hint="cs"/>
          <w:rtl/>
        </w:rPr>
        <w:t xml:space="preserve"> </w:t>
      </w:r>
      <w:r w:rsidR="00021C51">
        <w:rPr>
          <w:rFonts w:hint="cs"/>
          <w:sz w:val="18"/>
          <w:szCs w:val="18"/>
          <w:rtl/>
        </w:rPr>
        <w:t>(ב''ק ז, יג)</w:t>
      </w:r>
      <w:r w:rsidR="001E4A68">
        <w:rPr>
          <w:rFonts w:hint="cs"/>
          <w:rtl/>
        </w:rPr>
        <w:t xml:space="preserve">. הם </w:t>
      </w:r>
      <w:r>
        <w:rPr>
          <w:rFonts w:hint="cs"/>
          <w:rtl/>
        </w:rPr>
        <w:t xml:space="preserve">חלקו </w:t>
      </w:r>
      <w:r w:rsidR="00B40D73">
        <w:rPr>
          <w:rFonts w:hint="cs"/>
          <w:rtl/>
        </w:rPr>
        <w:t xml:space="preserve">וסברו שהאיסור מדאורייתא, משום כך </w:t>
      </w:r>
      <w:r w:rsidR="00F801D8">
        <w:rPr>
          <w:rFonts w:hint="cs"/>
          <w:rtl/>
        </w:rPr>
        <w:t>פירשו</w:t>
      </w:r>
      <w:r w:rsidR="00B40D73">
        <w:rPr>
          <w:rFonts w:hint="cs"/>
          <w:rtl/>
        </w:rPr>
        <w:t xml:space="preserve"> </w:t>
      </w:r>
      <w:r>
        <w:rPr>
          <w:rFonts w:hint="cs"/>
          <w:rtl/>
        </w:rPr>
        <w:t>שכ</w:t>
      </w:r>
      <w:r w:rsidR="008E7D0E">
        <w:rPr>
          <w:rFonts w:hint="cs"/>
          <w:rtl/>
        </w:rPr>
        <w:t xml:space="preserve">אשר הירושלמי כותב שמותר למכור דברים שאינם עומדים לאכילה, </w:t>
      </w:r>
      <w:r w:rsidR="00B40D73">
        <w:rPr>
          <w:rFonts w:hint="cs"/>
          <w:rtl/>
        </w:rPr>
        <w:t xml:space="preserve">כוונתו להתיר </w:t>
      </w:r>
      <w:r w:rsidR="00675C33">
        <w:rPr>
          <w:rFonts w:hint="cs"/>
          <w:rtl/>
        </w:rPr>
        <w:t xml:space="preserve">אלו </w:t>
      </w:r>
      <w:r>
        <w:rPr>
          <w:rFonts w:hint="cs"/>
          <w:rtl/>
        </w:rPr>
        <w:t xml:space="preserve">שרגילים בדרך כלל לאוכלם </w:t>
      </w:r>
      <w:r w:rsidR="00675C33">
        <w:rPr>
          <w:rFonts w:hint="cs"/>
          <w:rtl/>
        </w:rPr>
        <w:t>ש</w:t>
      </w:r>
      <w:r w:rsidR="00B27AED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במכירה זו אין הכוונה למוכרם לאכילה </w:t>
      </w:r>
      <w:r w:rsidR="008E7D0E">
        <w:rPr>
          <w:rFonts w:hint="cs"/>
          <w:rtl/>
        </w:rPr>
        <w:t>- מותר לסחור בהם</w:t>
      </w:r>
      <w:r w:rsidR="00B40D73">
        <w:rPr>
          <w:rFonts w:hint="cs"/>
          <w:rtl/>
        </w:rPr>
        <w:t xml:space="preserve"> </w:t>
      </w:r>
      <w:r w:rsidR="00675C33">
        <w:rPr>
          <w:rFonts w:hint="cs"/>
          <w:rtl/>
        </w:rPr>
        <w:t>.</w:t>
      </w:r>
    </w:p>
    <w:p w14:paraId="19757944" w14:textId="0616EC8D" w:rsidR="00D4395C" w:rsidRPr="00664996" w:rsidRDefault="00D4395C" w:rsidP="0030029B">
      <w:pPr>
        <w:spacing w:after="80"/>
        <w:rPr>
          <w:rtl/>
        </w:rPr>
      </w:pPr>
      <w:r>
        <w:rPr>
          <w:rFonts w:hint="cs"/>
          <w:rtl/>
        </w:rPr>
        <w:t xml:space="preserve">על בסיס תירוצם יישבו את הגמרא בבבא קמא </w:t>
      </w:r>
      <w:r>
        <w:rPr>
          <w:rFonts w:hint="cs"/>
          <w:sz w:val="18"/>
          <w:szCs w:val="18"/>
          <w:rtl/>
        </w:rPr>
        <w:t>(</w:t>
      </w:r>
      <w:proofErr w:type="spellStart"/>
      <w:r>
        <w:rPr>
          <w:rFonts w:hint="cs"/>
          <w:sz w:val="18"/>
          <w:szCs w:val="18"/>
          <w:rtl/>
        </w:rPr>
        <w:t>פב</w:t>
      </w:r>
      <w:proofErr w:type="spellEnd"/>
      <w:r>
        <w:rPr>
          <w:rFonts w:hint="cs"/>
          <w:sz w:val="18"/>
          <w:szCs w:val="18"/>
          <w:rtl/>
        </w:rPr>
        <w:t xml:space="preserve"> ע''ב)</w:t>
      </w:r>
      <w:r>
        <w:rPr>
          <w:rFonts w:hint="cs"/>
          <w:rtl/>
        </w:rPr>
        <w:t xml:space="preserve"> הכותבת, שיש איסור מיוחד לגדל חזירים בארץ ישראל. ו</w:t>
      </w:r>
      <w:r w:rsidR="00675C33">
        <w:rPr>
          <w:rFonts w:hint="cs"/>
          <w:rtl/>
        </w:rPr>
        <w:t>לכאורה ממילא</w:t>
      </w:r>
      <w:r>
        <w:rPr>
          <w:rFonts w:hint="cs"/>
          <w:rtl/>
        </w:rPr>
        <w:t xml:space="preserve"> אסור לגדל חיות טמאות הן לצורכי אכילה והן לצורכי סחורה, </w:t>
      </w:r>
      <w:r w:rsidR="00675C33">
        <w:rPr>
          <w:rFonts w:hint="cs"/>
          <w:rtl/>
        </w:rPr>
        <w:t>אם כן</w:t>
      </w:r>
      <w:r>
        <w:rPr>
          <w:rFonts w:hint="cs"/>
          <w:rtl/>
        </w:rPr>
        <w:t xml:space="preserve"> מה שונה חזיר משאר החיות?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אלא שבעוד </w:t>
      </w:r>
      <w:r w:rsidR="00675C33">
        <w:rPr>
          <w:rFonts w:hint="cs"/>
          <w:rtl/>
        </w:rPr>
        <w:t>ש</w:t>
      </w:r>
      <w:r>
        <w:rPr>
          <w:rFonts w:hint="cs"/>
          <w:rtl/>
        </w:rPr>
        <w:t>שאר החיות מותר למוכר</w:t>
      </w:r>
      <w:r w:rsidR="00675C33">
        <w:rPr>
          <w:rFonts w:hint="cs"/>
          <w:rtl/>
        </w:rPr>
        <w:t>ן</w:t>
      </w:r>
      <w:r>
        <w:rPr>
          <w:rFonts w:hint="cs"/>
          <w:rtl/>
        </w:rPr>
        <w:t xml:space="preserve"> </w:t>
      </w:r>
      <w:r w:rsidR="006C1082">
        <w:rPr>
          <w:rFonts w:hint="cs"/>
          <w:rtl/>
        </w:rPr>
        <w:t xml:space="preserve">כאשר אין מטרת המכירה לצורכי אכילה, בחזיר יש גזירה מיוחדת וגם </w:t>
      </w:r>
      <w:r w:rsidR="00675C33">
        <w:rPr>
          <w:rFonts w:hint="cs"/>
          <w:rtl/>
        </w:rPr>
        <w:t>במקרה זה</w:t>
      </w:r>
      <w:r w:rsidR="006C1082">
        <w:rPr>
          <w:rFonts w:hint="cs"/>
          <w:rtl/>
        </w:rPr>
        <w:t xml:space="preserve"> </w:t>
      </w:r>
      <w:r w:rsidR="00675C33">
        <w:rPr>
          <w:rFonts w:hint="cs"/>
          <w:rtl/>
        </w:rPr>
        <w:t>אסור.</w:t>
      </w:r>
    </w:p>
    <w:p w14:paraId="44686B84" w14:textId="3D631385" w:rsidR="00FA7FA0" w:rsidRDefault="00F07494" w:rsidP="0030029B">
      <w:pPr>
        <w:spacing w:after="80"/>
        <w:rPr>
          <w:rtl/>
        </w:rPr>
      </w:pPr>
      <w:r>
        <w:rPr>
          <w:rFonts w:hint="cs"/>
          <w:u w:val="single"/>
          <w:rtl/>
        </w:rPr>
        <w:t>להלכה</w:t>
      </w:r>
      <w:r w:rsidR="005451CF">
        <w:rPr>
          <w:rFonts w:hint="cs"/>
          <w:rtl/>
        </w:rPr>
        <w:t xml:space="preserve"> </w:t>
      </w:r>
    </w:p>
    <w:p w14:paraId="2808B1D9" w14:textId="50842BDB" w:rsidR="0074124C" w:rsidRDefault="0074124C" w:rsidP="0030029B">
      <w:pPr>
        <w:spacing w:after="80"/>
        <w:rPr>
          <w:rtl/>
        </w:rPr>
      </w:pPr>
      <w:r>
        <w:rPr>
          <w:rFonts w:hint="cs"/>
          <w:rtl/>
        </w:rPr>
        <w:t xml:space="preserve">להלכה נחלקו הפוסקים, </w:t>
      </w:r>
      <w:r w:rsidR="00750245">
        <w:rPr>
          <w:rFonts w:hint="cs"/>
          <w:rtl/>
        </w:rPr>
        <w:t>מחלוקת שמשפיעה בין השאר על השאלה האם מותר לקנות דגי נוי שרגילים בעולם לאוכלם:</w:t>
      </w:r>
    </w:p>
    <w:p w14:paraId="0605B86D" w14:textId="43669E45" w:rsidR="000C455A" w:rsidRDefault="00825FA8" w:rsidP="0030029B">
      <w:pPr>
        <w:spacing w:after="80"/>
        <w:rPr>
          <w:rtl/>
        </w:rPr>
      </w:pPr>
      <w:r>
        <w:rPr>
          <w:rFonts w:hint="cs"/>
          <w:rtl/>
        </w:rPr>
        <w:t>א.</w:t>
      </w:r>
      <w:r w:rsidR="0082561A">
        <w:rPr>
          <w:rFonts w:hint="cs"/>
          <w:rtl/>
        </w:rPr>
        <w:t xml:space="preserve"> </w:t>
      </w:r>
      <w:r w:rsidR="00A059E4">
        <w:rPr>
          <w:rFonts w:hint="cs"/>
          <w:rtl/>
        </w:rPr>
        <w:t xml:space="preserve">מלשון </w:t>
      </w:r>
      <w:r w:rsidR="0082561A" w:rsidRPr="00A059E4">
        <w:rPr>
          <w:rFonts w:hint="cs"/>
          <w:b/>
          <w:bCs/>
          <w:rtl/>
        </w:rPr>
        <w:t>השולחן</w:t>
      </w:r>
      <w:r w:rsidR="0082561A">
        <w:rPr>
          <w:rFonts w:hint="cs"/>
          <w:rtl/>
        </w:rPr>
        <w:t xml:space="preserve"> </w:t>
      </w:r>
      <w:r w:rsidR="0082561A" w:rsidRPr="00A059E4">
        <w:rPr>
          <w:rFonts w:hint="cs"/>
          <w:b/>
          <w:bCs/>
          <w:rtl/>
        </w:rPr>
        <w:t>ערוך</w:t>
      </w:r>
      <w:r w:rsidR="0082561A">
        <w:rPr>
          <w:rFonts w:hint="cs"/>
          <w:rtl/>
        </w:rPr>
        <w:t xml:space="preserve"> </w:t>
      </w:r>
      <w:r w:rsidR="0082561A">
        <w:rPr>
          <w:rFonts w:hint="cs"/>
          <w:sz w:val="18"/>
          <w:szCs w:val="18"/>
          <w:rtl/>
        </w:rPr>
        <w:t>(</w:t>
      </w:r>
      <w:r w:rsidR="00A059E4">
        <w:rPr>
          <w:rFonts w:hint="cs"/>
          <w:sz w:val="18"/>
          <w:szCs w:val="18"/>
          <w:rtl/>
        </w:rPr>
        <w:t xml:space="preserve">יו''ד קיז, א) </w:t>
      </w:r>
      <w:r w:rsidR="00A059E4">
        <w:rPr>
          <w:rFonts w:hint="cs"/>
          <w:rtl/>
        </w:rPr>
        <w:t xml:space="preserve">עולה שפסק כדעת הרשב''א, שיש לגזור על </w:t>
      </w:r>
      <w:r w:rsidR="007D3933">
        <w:rPr>
          <w:rFonts w:hint="cs"/>
          <w:rtl/>
        </w:rPr>
        <w:t>סחורה בדברים טמאים גם כאשר מטרת המסחר אינה לצרכי אכילה, ו</w:t>
      </w:r>
      <w:r w:rsidR="00F16161">
        <w:rPr>
          <w:rFonts w:hint="cs"/>
          <w:rtl/>
        </w:rPr>
        <w:t xml:space="preserve">נמצא </w:t>
      </w:r>
      <w:r w:rsidR="007D3933">
        <w:rPr>
          <w:rFonts w:hint="cs"/>
          <w:rtl/>
        </w:rPr>
        <w:t xml:space="preserve">לפי שיטתו </w:t>
      </w:r>
      <w:r w:rsidR="006A18E0">
        <w:rPr>
          <w:rFonts w:hint="cs"/>
          <w:rtl/>
        </w:rPr>
        <w:t xml:space="preserve">שלמרות שמותר לסחור בסוסים וחמורים כיוון שהרגילות להשתמש בהם לצרכי עבודה, </w:t>
      </w:r>
      <w:r w:rsidR="00F16161">
        <w:rPr>
          <w:rFonts w:hint="cs"/>
          <w:rtl/>
        </w:rPr>
        <w:t>בדגי</w:t>
      </w:r>
      <w:r w:rsidR="006A18E0">
        <w:rPr>
          <w:rFonts w:hint="cs"/>
          <w:rtl/>
        </w:rPr>
        <w:t xml:space="preserve"> נוי ושאר עופות טמאים שרגילים לאוכלם - </w:t>
      </w:r>
      <w:r w:rsidR="007D3933">
        <w:rPr>
          <w:rFonts w:hint="cs"/>
          <w:rtl/>
        </w:rPr>
        <w:t xml:space="preserve">יש איסור </w:t>
      </w:r>
      <w:r w:rsidR="006A18E0">
        <w:rPr>
          <w:rFonts w:hint="cs"/>
          <w:rtl/>
        </w:rPr>
        <w:t>לקנותם אף לצרכי נוי או הלבשה</w:t>
      </w:r>
      <w:r w:rsidR="007D3933">
        <w:rPr>
          <w:rFonts w:hint="cs"/>
          <w:rtl/>
        </w:rPr>
        <w:t xml:space="preserve">, </w:t>
      </w:r>
      <w:r w:rsidR="00332182">
        <w:rPr>
          <w:rFonts w:hint="cs"/>
          <w:rtl/>
        </w:rPr>
        <w:t xml:space="preserve">וכן פסק להלכה </w:t>
      </w:r>
      <w:r w:rsidR="00332182" w:rsidRPr="00611156">
        <w:rPr>
          <w:rFonts w:hint="cs"/>
          <w:b/>
          <w:bCs/>
          <w:rtl/>
        </w:rPr>
        <w:t>הלבוש</w:t>
      </w:r>
      <w:r w:rsidR="00332182">
        <w:rPr>
          <w:rFonts w:hint="cs"/>
          <w:rtl/>
        </w:rPr>
        <w:t xml:space="preserve"> </w:t>
      </w:r>
      <w:r w:rsidR="00332182">
        <w:rPr>
          <w:rFonts w:hint="cs"/>
          <w:sz w:val="18"/>
          <w:szCs w:val="18"/>
          <w:rtl/>
        </w:rPr>
        <w:t>(שם)</w:t>
      </w:r>
      <w:r w:rsidR="000C455A">
        <w:rPr>
          <w:rFonts w:hint="cs"/>
          <w:rtl/>
        </w:rPr>
        <w:t>.</w:t>
      </w:r>
    </w:p>
    <w:p w14:paraId="6C8795BE" w14:textId="0AE23A71" w:rsidR="00F378AA" w:rsidRDefault="0035606A" w:rsidP="0030029B">
      <w:pPr>
        <w:spacing w:after="80"/>
        <w:rPr>
          <w:rtl/>
        </w:rPr>
      </w:pPr>
      <w:r w:rsidRPr="0035606A">
        <w:rPr>
          <w:rFonts w:hint="cs"/>
          <w:rtl/>
        </w:rPr>
        <w:t>ב.</w:t>
      </w:r>
      <w:r>
        <w:rPr>
          <w:rFonts w:hint="cs"/>
          <w:rtl/>
        </w:rPr>
        <w:t xml:space="preserve"> </w:t>
      </w:r>
      <w:r w:rsidRPr="00EE709A">
        <w:rPr>
          <w:rFonts w:hint="cs"/>
          <w:b/>
          <w:bCs/>
          <w:rtl/>
        </w:rPr>
        <w:t>הפרי</w:t>
      </w:r>
      <w:r>
        <w:rPr>
          <w:rFonts w:hint="cs"/>
          <w:rtl/>
        </w:rPr>
        <w:t xml:space="preserve"> </w:t>
      </w:r>
      <w:r w:rsidRPr="00EE709A">
        <w:rPr>
          <w:rFonts w:hint="cs"/>
          <w:b/>
          <w:bCs/>
          <w:rtl/>
        </w:rPr>
        <w:t>חדש</w:t>
      </w:r>
      <w:r>
        <w:rPr>
          <w:rFonts w:hint="cs"/>
          <w:rtl/>
        </w:rPr>
        <w:t xml:space="preserve"> </w:t>
      </w:r>
      <w:r w:rsidR="008359D6">
        <w:rPr>
          <w:rFonts w:hint="cs"/>
          <w:sz w:val="18"/>
          <w:szCs w:val="18"/>
          <w:rtl/>
        </w:rPr>
        <w:t xml:space="preserve">(שם, </w:t>
      </w:r>
      <w:r w:rsidR="00D00AEE">
        <w:rPr>
          <w:rFonts w:hint="cs"/>
          <w:sz w:val="18"/>
          <w:szCs w:val="18"/>
          <w:rtl/>
        </w:rPr>
        <w:t>ב</w:t>
      </w:r>
      <w:r w:rsidR="00797234">
        <w:rPr>
          <w:rFonts w:hint="cs"/>
          <w:sz w:val="18"/>
          <w:szCs w:val="18"/>
          <w:rtl/>
        </w:rPr>
        <w:t>)</w:t>
      </w:r>
      <w:r w:rsidR="008359D6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חלק וסבר </w:t>
      </w:r>
      <w:r w:rsidR="008359D6">
        <w:rPr>
          <w:rFonts w:hint="cs"/>
          <w:rtl/>
        </w:rPr>
        <w:t xml:space="preserve">שמעיקר הדין </w:t>
      </w:r>
      <w:r w:rsidR="00F16161">
        <w:rPr>
          <w:rFonts w:hint="cs"/>
          <w:rtl/>
        </w:rPr>
        <w:t>ה</w:t>
      </w:r>
      <w:r w:rsidR="008359D6">
        <w:rPr>
          <w:rFonts w:hint="cs"/>
          <w:rtl/>
        </w:rPr>
        <w:t>הלכה כ</w:t>
      </w:r>
      <w:r>
        <w:rPr>
          <w:rFonts w:hint="cs"/>
          <w:rtl/>
        </w:rPr>
        <w:t xml:space="preserve">רוב הראשונים, </w:t>
      </w:r>
      <w:r w:rsidR="008359D6">
        <w:rPr>
          <w:rFonts w:hint="cs"/>
          <w:rtl/>
        </w:rPr>
        <w:t>ו</w:t>
      </w:r>
      <w:r>
        <w:rPr>
          <w:rFonts w:hint="cs"/>
          <w:rtl/>
        </w:rPr>
        <w:t>כאשר כוונת האדם</w:t>
      </w:r>
      <w:r w:rsidR="00F16161">
        <w:rPr>
          <w:rFonts w:hint="cs"/>
          <w:rtl/>
        </w:rPr>
        <w:t xml:space="preserve"> היא</w:t>
      </w:r>
      <w:r>
        <w:rPr>
          <w:rFonts w:hint="cs"/>
          <w:rtl/>
        </w:rPr>
        <w:t xml:space="preserve"> לצרכי מסחר או נוי, אין איסור לקנות ולסחור במינים טמאים, וכן דחק </w:t>
      </w:r>
      <w:r w:rsidRPr="009F1329">
        <w:rPr>
          <w:rFonts w:hint="cs"/>
          <w:b/>
          <w:bCs/>
          <w:rtl/>
        </w:rPr>
        <w:t>הש''ך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(שם, א) </w:t>
      </w:r>
      <w:r>
        <w:rPr>
          <w:rFonts w:hint="cs"/>
          <w:rtl/>
        </w:rPr>
        <w:t xml:space="preserve">בלשון </w:t>
      </w:r>
      <w:r w:rsidRPr="009F1329">
        <w:rPr>
          <w:rFonts w:hint="cs"/>
          <w:rtl/>
        </w:rPr>
        <w:t>השולחן ערוך</w:t>
      </w:r>
      <w:r w:rsidR="008359D6">
        <w:rPr>
          <w:rFonts w:hint="cs"/>
          <w:rtl/>
        </w:rPr>
        <w:t>.</w:t>
      </w:r>
      <w:r w:rsidR="009A4F28" w:rsidRPr="009A4F28">
        <w:rPr>
          <w:rFonts w:hint="cs"/>
          <w:rtl/>
        </w:rPr>
        <w:t xml:space="preserve"> </w:t>
      </w:r>
      <w:r w:rsidR="008359D6">
        <w:rPr>
          <w:rFonts w:hint="cs"/>
          <w:rtl/>
        </w:rPr>
        <w:t xml:space="preserve">כך </w:t>
      </w:r>
      <w:r w:rsidR="009A4F28">
        <w:rPr>
          <w:rFonts w:hint="cs"/>
          <w:rtl/>
        </w:rPr>
        <w:t xml:space="preserve">פסקו להלכה אחרונים רבים (ואף </w:t>
      </w:r>
      <w:r w:rsidR="009A4F28" w:rsidRPr="00FE3E9D">
        <w:rPr>
          <w:rFonts w:hint="cs"/>
          <w:b/>
          <w:bCs/>
          <w:rtl/>
        </w:rPr>
        <w:t>הרב עובדיה</w:t>
      </w:r>
      <w:r w:rsidR="008359D6">
        <w:rPr>
          <w:rFonts w:hint="cs"/>
          <w:rtl/>
        </w:rPr>
        <w:t xml:space="preserve"> למרות פסק השולחן ערוך</w:t>
      </w:r>
      <w:r w:rsidR="009A4F28">
        <w:rPr>
          <w:rFonts w:hint="cs"/>
          <w:rtl/>
        </w:rPr>
        <w:t>)</w:t>
      </w:r>
      <w:r>
        <w:rPr>
          <w:rFonts w:hint="cs"/>
          <w:rtl/>
        </w:rPr>
        <w:t>,</w:t>
      </w:r>
      <w:r w:rsidR="008359D6">
        <w:rPr>
          <w:rFonts w:hint="cs"/>
          <w:rtl/>
        </w:rPr>
        <w:t xml:space="preserve"> ומשום כך נקטו</w:t>
      </w:r>
      <w:r>
        <w:rPr>
          <w:rFonts w:hint="cs"/>
          <w:rtl/>
        </w:rPr>
        <w:t xml:space="preserve"> </w:t>
      </w:r>
      <w:r w:rsidR="009A4F28">
        <w:rPr>
          <w:rFonts w:hint="cs"/>
          <w:rtl/>
        </w:rPr>
        <w:t>ש</w:t>
      </w:r>
      <w:r>
        <w:rPr>
          <w:rFonts w:hint="cs"/>
          <w:rtl/>
        </w:rPr>
        <w:t>אין איסור לקנות דג נוי</w:t>
      </w:r>
      <w:r w:rsidR="008359D6">
        <w:rPr>
          <w:rFonts w:hint="cs"/>
          <w:rtl/>
        </w:rPr>
        <w:t xml:space="preserve"> טמא</w:t>
      </w:r>
      <w:r w:rsidR="00200177">
        <w:rPr>
          <w:rFonts w:hint="cs"/>
          <w:rtl/>
        </w:rPr>
        <w:t xml:space="preserve">, כיוון שאין </w:t>
      </w:r>
      <w:r w:rsidR="009A4F28">
        <w:rPr>
          <w:rFonts w:hint="cs"/>
          <w:rtl/>
        </w:rPr>
        <w:t xml:space="preserve">מטרת הקנייה </w:t>
      </w:r>
      <w:r w:rsidR="00200177">
        <w:rPr>
          <w:rFonts w:hint="cs"/>
          <w:rtl/>
        </w:rPr>
        <w:t>לצרכי מאכל</w:t>
      </w:r>
      <w:r w:rsidR="00F378AA">
        <w:rPr>
          <w:rFonts w:hint="cs"/>
          <w:rtl/>
        </w:rPr>
        <w:t xml:space="preserve">, ובלשונו: </w:t>
      </w:r>
    </w:p>
    <w:p w14:paraId="725AD981" w14:textId="45D554D7" w:rsidR="000C455A" w:rsidRDefault="000C455A" w:rsidP="0030029B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Pr="00D44022">
        <w:rPr>
          <w:rFonts w:cs="Arial"/>
          <w:rtl/>
        </w:rPr>
        <w:t xml:space="preserve">מותר </w:t>
      </w:r>
      <w:proofErr w:type="spellStart"/>
      <w:r w:rsidRPr="00D44022">
        <w:rPr>
          <w:rFonts w:cs="Arial"/>
          <w:rtl/>
        </w:rPr>
        <w:t>להסתחר</w:t>
      </w:r>
      <w:proofErr w:type="spellEnd"/>
      <w:r w:rsidRPr="00D44022">
        <w:rPr>
          <w:rFonts w:cs="Arial"/>
          <w:rtl/>
        </w:rPr>
        <w:t xml:space="preserve"> בקנייה ומכירה של דגי נוי טמאים, או בקוף קטן לשעשוע וכל </w:t>
      </w:r>
      <w:r>
        <w:rPr>
          <w:rFonts w:cs="Arial" w:hint="cs"/>
          <w:rtl/>
        </w:rPr>
        <w:t>כיוצא בזה</w:t>
      </w:r>
      <w:r w:rsidRPr="00D44022">
        <w:rPr>
          <w:rFonts w:cs="Arial"/>
          <w:rtl/>
        </w:rPr>
        <w:t xml:space="preserve">, שמאחר ואינם עומדים לאכול ועשויים לנוי ושעשוע אין בזה איסור סחורה בדברים הטמאים. וכן הדין שמותר </w:t>
      </w:r>
      <w:proofErr w:type="spellStart"/>
      <w:r w:rsidRPr="00D44022">
        <w:rPr>
          <w:rFonts w:cs="Arial"/>
          <w:rtl/>
        </w:rPr>
        <w:t>להסתחר</w:t>
      </w:r>
      <w:proofErr w:type="spellEnd"/>
      <w:r w:rsidRPr="00D44022">
        <w:rPr>
          <w:rFonts w:cs="Arial"/>
          <w:rtl/>
        </w:rPr>
        <w:t xml:space="preserve"> בעופות קטנים המצפצפים, כמו תוכים, אף שהם אסורים באכילה.</w:t>
      </w:r>
      <w:r>
        <w:rPr>
          <w:rFonts w:hint="cs"/>
          <w:rtl/>
        </w:rPr>
        <w:t>''</w:t>
      </w:r>
    </w:p>
    <w:p w14:paraId="5F1F1442" w14:textId="72A7F814" w:rsidR="00FF59F3" w:rsidRDefault="00E44835" w:rsidP="0030029B">
      <w:pPr>
        <w:spacing w:after="80"/>
        <w:rPr>
          <w:rtl/>
        </w:rPr>
      </w:pPr>
      <w:r>
        <w:rPr>
          <w:rFonts w:hint="cs"/>
          <w:rtl/>
        </w:rPr>
        <w:t xml:space="preserve">עם כל זאת, במקרה הצורך צירפו הפוסקים גם את סברת הרשב''א. </w:t>
      </w:r>
      <w:r w:rsidRPr="00D665AD">
        <w:rPr>
          <w:rFonts w:hint="cs"/>
          <w:b/>
          <w:bCs/>
          <w:rtl/>
        </w:rPr>
        <w:t>המשנה</w:t>
      </w:r>
      <w:r>
        <w:rPr>
          <w:rFonts w:hint="cs"/>
          <w:rtl/>
        </w:rPr>
        <w:t xml:space="preserve"> </w:t>
      </w:r>
      <w:r w:rsidRPr="00D665AD">
        <w:rPr>
          <w:rFonts w:hint="cs"/>
          <w:b/>
          <w:bCs/>
          <w:rtl/>
        </w:rPr>
        <w:t>הלכות</w:t>
      </w:r>
      <w:r>
        <w:rPr>
          <w:rFonts w:hint="cs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(ד, קו) </w:t>
      </w:r>
      <w:r>
        <w:rPr>
          <w:rFonts w:hint="cs"/>
          <w:rtl/>
        </w:rPr>
        <w:t xml:space="preserve">דן האם מותר </w:t>
      </w:r>
      <w:r w:rsidR="00D33B1B">
        <w:rPr>
          <w:rFonts w:hint="cs"/>
          <w:rtl/>
        </w:rPr>
        <w:t>לסחור</w:t>
      </w:r>
      <w:r>
        <w:rPr>
          <w:rFonts w:hint="cs"/>
          <w:rtl/>
        </w:rPr>
        <w:t xml:space="preserve"> </w:t>
      </w:r>
      <w:r w:rsidR="00D33B1B">
        <w:rPr>
          <w:rFonts w:hint="cs"/>
          <w:rtl/>
        </w:rPr>
        <w:t>ב</w:t>
      </w:r>
      <w:r>
        <w:rPr>
          <w:rFonts w:hint="cs"/>
          <w:rtl/>
        </w:rPr>
        <w:t>אוכל לכלבים שמעורב</w:t>
      </w:r>
      <w:r w:rsidR="00D33B1B">
        <w:rPr>
          <w:rFonts w:hint="cs"/>
          <w:rtl/>
        </w:rPr>
        <w:t xml:space="preserve">ים בו גם </w:t>
      </w:r>
      <w:r>
        <w:rPr>
          <w:rFonts w:hint="cs"/>
          <w:rtl/>
        </w:rPr>
        <w:t>דבר</w:t>
      </w:r>
      <w:r w:rsidR="00D33B1B">
        <w:rPr>
          <w:rFonts w:hint="cs"/>
          <w:rtl/>
        </w:rPr>
        <w:t>ים</w:t>
      </w:r>
      <w:r>
        <w:rPr>
          <w:rFonts w:hint="cs"/>
          <w:rtl/>
        </w:rPr>
        <w:t xml:space="preserve"> טמא</w:t>
      </w:r>
      <w:r w:rsidR="00D33B1B">
        <w:rPr>
          <w:rFonts w:hint="cs"/>
          <w:rtl/>
        </w:rPr>
        <w:t>ים</w:t>
      </w:r>
      <w:r>
        <w:rPr>
          <w:rFonts w:hint="cs"/>
          <w:rtl/>
        </w:rPr>
        <w:t xml:space="preserve"> </w:t>
      </w:r>
      <w:r w:rsidR="006511B6">
        <w:rPr>
          <w:rFonts w:hint="cs"/>
          <w:rtl/>
        </w:rPr>
        <w:t>ונקט</w:t>
      </w:r>
      <w:r>
        <w:rPr>
          <w:rFonts w:hint="cs"/>
          <w:rtl/>
        </w:rPr>
        <w:t xml:space="preserve">, שלמרות שבמקרה זה </w:t>
      </w:r>
      <w:r w:rsidR="00EB290C">
        <w:rPr>
          <w:rFonts w:hint="cs"/>
          <w:rtl/>
        </w:rPr>
        <w:t xml:space="preserve">מטרת המסחר היא </w:t>
      </w:r>
      <w:r>
        <w:rPr>
          <w:rFonts w:hint="cs"/>
          <w:rtl/>
        </w:rPr>
        <w:t xml:space="preserve">לצרכי אכילה, מכיוון שהחשש לפי הרשב''א הוא שמא יבוא הסוחר לאוכלו, בדבר שאינו ראוי לאכילת אדם </w:t>
      </w:r>
      <w:r w:rsidR="00EB290C">
        <w:rPr>
          <w:rFonts w:hint="cs"/>
          <w:rtl/>
        </w:rPr>
        <w:t>אלא לאכילת כלב</w:t>
      </w:r>
      <w:r w:rsidR="00F16161">
        <w:rPr>
          <w:rFonts w:hint="cs"/>
          <w:rtl/>
        </w:rPr>
        <w:t xml:space="preserve"> בלבד</w:t>
      </w:r>
      <w:r w:rsidR="00EB290C">
        <w:rPr>
          <w:rFonts w:hint="cs"/>
          <w:rtl/>
        </w:rPr>
        <w:t xml:space="preserve"> </w:t>
      </w:r>
      <w:r>
        <w:rPr>
          <w:rFonts w:hint="cs"/>
          <w:rtl/>
        </w:rPr>
        <w:t xml:space="preserve">- מותר </w:t>
      </w:r>
      <w:r w:rsidR="00EB290C">
        <w:rPr>
          <w:rFonts w:hint="cs"/>
          <w:rtl/>
        </w:rPr>
        <w:t>לסחור בו</w:t>
      </w:r>
      <w:r w:rsidR="00C35C90">
        <w:rPr>
          <w:rFonts w:hint="cs"/>
          <w:rtl/>
        </w:rPr>
        <w:t>.</w:t>
      </w:r>
    </w:p>
    <w:p w14:paraId="580A8DBF" w14:textId="3B86608E" w:rsidR="00E84E30" w:rsidRDefault="00EF632F" w:rsidP="0030029B">
      <w:pPr>
        <w:spacing w:after="80"/>
        <w:rPr>
          <w:rtl/>
        </w:rPr>
      </w:pPr>
      <w:r>
        <w:rPr>
          <w:rFonts w:hint="cs"/>
          <w:rtl/>
        </w:rPr>
        <w:t xml:space="preserve">גם </w:t>
      </w:r>
      <w:r w:rsidRPr="0006785D">
        <w:rPr>
          <w:rFonts w:hint="cs"/>
          <w:b/>
          <w:bCs/>
          <w:rtl/>
        </w:rPr>
        <w:t xml:space="preserve">הרב עובדיה </w:t>
      </w:r>
      <w:r>
        <w:rPr>
          <w:rFonts w:hint="cs"/>
          <w:rtl/>
        </w:rPr>
        <w:t xml:space="preserve">צירף את סברת הרשב''א להקל, כאשר פסק בתשובה </w:t>
      </w:r>
      <w:r w:rsidR="0006785D">
        <w:rPr>
          <w:rFonts w:hint="cs"/>
          <w:sz w:val="18"/>
          <w:szCs w:val="18"/>
          <w:rtl/>
        </w:rPr>
        <w:t xml:space="preserve">(יביע אומר יו''ד ח, יג) </w:t>
      </w:r>
      <w:r>
        <w:rPr>
          <w:rFonts w:hint="cs"/>
          <w:rtl/>
        </w:rPr>
        <w:t xml:space="preserve">שמותר ליהודי לנהל בית מלון בחוץ לארץ בו יאכלו גויים מאכלים האסורים ליהודים, כיוון שבמקרה זה הוא רק </w:t>
      </w:r>
      <w:r w:rsidR="009A7C6F">
        <w:rPr>
          <w:rFonts w:hint="cs"/>
          <w:rtl/>
        </w:rPr>
        <w:t>שותף ברווחים ובהפסדים</w:t>
      </w:r>
      <w:r>
        <w:rPr>
          <w:rFonts w:hint="cs"/>
          <w:rtl/>
        </w:rPr>
        <w:t xml:space="preserve">, ואין חשש שבעקבות כך </w:t>
      </w:r>
      <w:r w:rsidR="00F16161">
        <w:rPr>
          <w:rFonts w:hint="cs"/>
          <w:rtl/>
        </w:rPr>
        <w:t>ש</w:t>
      </w:r>
      <w:r w:rsidR="00D35CF4">
        <w:rPr>
          <w:rFonts w:hint="cs"/>
          <w:rtl/>
        </w:rPr>
        <w:t xml:space="preserve">מנהל המלון </w:t>
      </w:r>
      <w:r w:rsidR="00F16161">
        <w:rPr>
          <w:rFonts w:hint="cs"/>
          <w:rtl/>
        </w:rPr>
        <w:t>קונה</w:t>
      </w:r>
      <w:r w:rsidR="00181221">
        <w:rPr>
          <w:rFonts w:hint="cs"/>
          <w:rtl/>
        </w:rPr>
        <w:t xml:space="preserve"> </w:t>
      </w:r>
      <w:r>
        <w:rPr>
          <w:rFonts w:hint="cs"/>
          <w:rtl/>
        </w:rPr>
        <w:t>מאכלים אסורים</w:t>
      </w:r>
      <w:r w:rsidR="00D35CF4">
        <w:rPr>
          <w:rFonts w:hint="cs"/>
          <w:rtl/>
        </w:rPr>
        <w:t>,</w:t>
      </w:r>
      <w:r>
        <w:rPr>
          <w:rFonts w:hint="cs"/>
          <w:rtl/>
        </w:rPr>
        <w:t xml:space="preserve"> יבוא </w:t>
      </w:r>
      <w:r w:rsidR="00D35CF4">
        <w:rPr>
          <w:rFonts w:hint="cs"/>
          <w:rtl/>
        </w:rPr>
        <w:t xml:space="preserve">גם הוא </w:t>
      </w:r>
      <w:r>
        <w:rPr>
          <w:rFonts w:hint="cs"/>
          <w:rtl/>
        </w:rPr>
        <w:t>לאוכלם</w:t>
      </w:r>
      <w:r w:rsidR="00226011">
        <w:rPr>
          <w:rFonts w:hint="cs"/>
          <w:rtl/>
        </w:rPr>
        <w:t xml:space="preserve"> </w:t>
      </w:r>
      <w:r w:rsidR="00226011">
        <w:rPr>
          <w:rFonts w:hint="cs"/>
          <w:sz w:val="18"/>
          <w:szCs w:val="18"/>
          <w:rtl/>
        </w:rPr>
        <w:t>(ועיין הערה</w:t>
      </w:r>
      <w:r w:rsidR="00226011" w:rsidRPr="000A6CA8">
        <w:rPr>
          <w:rStyle w:val="a5"/>
          <w:rtl/>
        </w:rPr>
        <w:footnoteReference w:id="3"/>
      </w:r>
      <w:r w:rsidR="00226011"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>.</w:t>
      </w:r>
    </w:p>
    <w:p w14:paraId="28E7966B" w14:textId="40777406" w:rsidR="00FF59F3" w:rsidRDefault="00F16161" w:rsidP="0030029B">
      <w:pPr>
        <w:spacing w:after="8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"</w:t>
      </w:r>
      <w:r w:rsidR="00D21DC9">
        <w:rPr>
          <w:rFonts w:hint="cs"/>
          <w:b/>
          <w:bCs/>
          <w:u w:val="single"/>
          <w:rtl/>
        </w:rPr>
        <w:t>ה</w:t>
      </w:r>
      <w:r w:rsidR="00FF59F3">
        <w:rPr>
          <w:rFonts w:hint="cs"/>
          <w:b/>
          <w:bCs/>
          <w:u w:val="single"/>
          <w:rtl/>
        </w:rPr>
        <w:t>זדמנו</w:t>
      </w:r>
      <w:r>
        <w:rPr>
          <w:rFonts w:hint="cs"/>
          <w:b/>
          <w:bCs/>
          <w:u w:val="single"/>
          <w:rtl/>
        </w:rPr>
        <w:t>"</w:t>
      </w:r>
    </w:p>
    <w:p w14:paraId="57A52C87" w14:textId="43E5D8B3" w:rsidR="00F3300D" w:rsidRDefault="009A4F28" w:rsidP="0030029B">
      <w:pPr>
        <w:spacing w:after="80"/>
        <w:rPr>
          <w:rtl/>
        </w:rPr>
      </w:pPr>
      <w:r>
        <w:rPr>
          <w:rFonts w:hint="cs"/>
          <w:rtl/>
        </w:rPr>
        <w:t xml:space="preserve">כאמור, האחרונים סמכו על הפוסקים הסוברים שמותר לקנות דגי נוי ושאר מינים טמאים, כאשר אין כוונת הקונה או הסוחר לאוכלם. </w:t>
      </w:r>
      <w:r w:rsidR="00173BA7">
        <w:rPr>
          <w:rFonts w:hint="cs"/>
          <w:rtl/>
        </w:rPr>
        <w:t xml:space="preserve">במקרים רבים, היתר זה אינו מספיק. </w:t>
      </w:r>
      <w:r w:rsidR="00F3300D">
        <w:rPr>
          <w:rFonts w:hint="cs"/>
          <w:rtl/>
        </w:rPr>
        <w:t>בעלי חנ</w:t>
      </w:r>
      <w:r w:rsidR="00F16161">
        <w:rPr>
          <w:rFonts w:hint="cs"/>
          <w:rtl/>
        </w:rPr>
        <w:t>וי</w:t>
      </w:r>
      <w:r w:rsidR="00F3300D">
        <w:rPr>
          <w:rFonts w:hint="cs"/>
          <w:rtl/>
        </w:rPr>
        <w:t xml:space="preserve">ות בחוץ לארץ, לעיתים נצרכים למכור גם דברים טמאים בחנותם כדי לפנות לקהל לקוחות גדול יותר, ודנו הפוסקים האם יש מקום להקל בכך: </w:t>
      </w:r>
    </w:p>
    <w:p w14:paraId="7D2653F9" w14:textId="5ED944E8" w:rsidR="005E3DBE" w:rsidRDefault="00EC014A" w:rsidP="0030029B">
      <w:pPr>
        <w:spacing w:after="80"/>
        <w:rPr>
          <w:rtl/>
        </w:rPr>
      </w:pPr>
      <w:r>
        <w:rPr>
          <w:rFonts w:hint="cs"/>
          <w:rtl/>
        </w:rPr>
        <w:t xml:space="preserve">א. </w:t>
      </w:r>
      <w:r w:rsidR="00B275C9">
        <w:rPr>
          <w:rFonts w:hint="cs"/>
          <w:rtl/>
        </w:rPr>
        <w:t xml:space="preserve">בעקבות כך שמוכרים אלו יתקשו להתפרנס ללא </w:t>
      </w:r>
      <w:r w:rsidR="00F16161">
        <w:rPr>
          <w:rFonts w:hint="cs"/>
          <w:rtl/>
        </w:rPr>
        <w:t>היתר מכירת</w:t>
      </w:r>
      <w:r w:rsidR="00B275C9">
        <w:rPr>
          <w:rFonts w:hint="cs"/>
          <w:rtl/>
        </w:rPr>
        <w:t xml:space="preserve"> דברים אסורים, כתב </w:t>
      </w:r>
      <w:r w:rsidR="00F3300D" w:rsidRPr="00B275C9">
        <w:rPr>
          <w:rFonts w:hint="cs"/>
          <w:b/>
          <w:bCs/>
          <w:rtl/>
        </w:rPr>
        <w:t>ערוך השולחן</w:t>
      </w:r>
      <w:r w:rsidR="00F3300D">
        <w:rPr>
          <w:rFonts w:hint="cs"/>
          <w:rtl/>
        </w:rPr>
        <w:t xml:space="preserve"> </w:t>
      </w:r>
      <w:r w:rsidR="00084D72">
        <w:rPr>
          <w:rFonts w:hint="cs"/>
          <w:sz w:val="18"/>
          <w:szCs w:val="18"/>
          <w:rtl/>
        </w:rPr>
        <w:t xml:space="preserve">(יו''ד שם) </w:t>
      </w:r>
      <w:r w:rsidR="00F3300D">
        <w:rPr>
          <w:rFonts w:hint="cs"/>
          <w:rtl/>
        </w:rPr>
        <w:t>שיש מקום ללמד עליהם זכות</w:t>
      </w:r>
      <w:r w:rsidR="00B275C9">
        <w:rPr>
          <w:rFonts w:hint="cs"/>
          <w:rtl/>
        </w:rPr>
        <w:t xml:space="preserve"> על פי ההיתר של </w:t>
      </w:r>
      <w:r w:rsidR="00F16161">
        <w:rPr>
          <w:rFonts w:hint="cs"/>
          <w:rtl/>
        </w:rPr>
        <w:t>"</w:t>
      </w:r>
      <w:r w:rsidR="00B275C9">
        <w:rPr>
          <w:rFonts w:hint="cs"/>
          <w:rtl/>
        </w:rPr>
        <w:t>הזדמנו</w:t>
      </w:r>
      <w:r w:rsidR="00F16161">
        <w:rPr>
          <w:rFonts w:hint="cs"/>
          <w:rtl/>
        </w:rPr>
        <w:t>"</w:t>
      </w:r>
      <w:r w:rsidR="00F57AE9">
        <w:rPr>
          <w:rFonts w:hint="cs"/>
          <w:rtl/>
        </w:rPr>
        <w:t>.</w:t>
      </w:r>
      <w:r w:rsidR="00B275C9">
        <w:rPr>
          <w:rFonts w:hint="cs"/>
          <w:rtl/>
        </w:rPr>
        <w:t xml:space="preserve"> כאמור לעיל, במקרה בו </w:t>
      </w:r>
      <w:r w:rsidR="005E3DBE">
        <w:rPr>
          <w:rFonts w:hint="cs"/>
          <w:rtl/>
        </w:rPr>
        <w:t xml:space="preserve">צייד </w:t>
      </w:r>
      <w:r w:rsidR="00F16161">
        <w:rPr>
          <w:rFonts w:hint="cs"/>
          <w:rtl/>
        </w:rPr>
        <w:t>צד</w:t>
      </w:r>
      <w:r w:rsidR="005E3DBE">
        <w:rPr>
          <w:rFonts w:hint="cs"/>
          <w:rtl/>
        </w:rPr>
        <w:t xml:space="preserve"> חיות טהורות והוא גם </w:t>
      </w:r>
      <w:r w:rsidR="00F16161">
        <w:rPr>
          <w:rFonts w:hint="cs"/>
          <w:rtl/>
        </w:rPr>
        <w:t>ו</w:t>
      </w:r>
      <w:r w:rsidR="005E3DBE">
        <w:rPr>
          <w:rFonts w:hint="cs"/>
          <w:rtl/>
        </w:rPr>
        <w:t xml:space="preserve">בדרך אגב </w:t>
      </w:r>
      <w:r w:rsidR="00F16161">
        <w:rPr>
          <w:rFonts w:hint="cs"/>
          <w:rtl/>
        </w:rPr>
        <w:t>צד</w:t>
      </w:r>
      <w:r w:rsidR="0069025E">
        <w:rPr>
          <w:rFonts w:hint="cs"/>
          <w:rtl/>
        </w:rPr>
        <w:t xml:space="preserve"> </w:t>
      </w:r>
      <w:r w:rsidR="005E3DBE">
        <w:rPr>
          <w:rFonts w:hint="cs"/>
          <w:rtl/>
        </w:rPr>
        <w:t>חיות טמאות, פסקה הגמרא שמותר למוכרם</w:t>
      </w:r>
      <w:r w:rsidR="007103BD">
        <w:rPr>
          <w:rFonts w:hint="cs"/>
          <w:rtl/>
        </w:rPr>
        <w:t>, כיוון שהמינים הטמאים הגיעו למצודתו בדרך מקרה</w:t>
      </w:r>
      <w:r w:rsidR="005E3DBE">
        <w:rPr>
          <w:rFonts w:hint="cs"/>
          <w:rtl/>
        </w:rPr>
        <w:t xml:space="preserve">. </w:t>
      </w:r>
    </w:p>
    <w:p w14:paraId="6483F615" w14:textId="6EF9F2A2" w:rsidR="00837759" w:rsidRDefault="005E3DBE" w:rsidP="0030029B">
      <w:pPr>
        <w:spacing w:after="80"/>
        <w:rPr>
          <w:rtl/>
        </w:rPr>
      </w:pPr>
      <w:r>
        <w:rPr>
          <w:rFonts w:hint="cs"/>
          <w:rtl/>
        </w:rPr>
        <w:t>מכאן ערוך השולחן</w:t>
      </w:r>
      <w:r w:rsidR="00F16161">
        <w:rPr>
          <w:rFonts w:hint="cs"/>
          <w:rtl/>
        </w:rPr>
        <w:t xml:space="preserve"> למד היתר</w:t>
      </w:r>
      <w:r>
        <w:rPr>
          <w:rFonts w:hint="cs"/>
          <w:rtl/>
        </w:rPr>
        <w:t xml:space="preserve">, שכאשר יהודי מוכר גם דברים טמאים וגם דברים טהורים, נחשב הדבר כאילו הזדמנו לו דברים טהורים בטמאים, ויש מקום להקל. גם </w:t>
      </w:r>
      <w:r w:rsidRPr="005E3DBE">
        <w:rPr>
          <w:rFonts w:hint="cs"/>
          <w:b/>
          <w:bCs/>
          <w:rtl/>
        </w:rPr>
        <w:t>הנודע ביהודה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(שם)</w:t>
      </w:r>
      <w:r w:rsidR="00837759">
        <w:rPr>
          <w:rFonts w:hint="cs"/>
          <w:rtl/>
        </w:rPr>
        <w:t>, כיוון שתפס שאיסור סחורה בבעלי חיים מדרבנן בלבד, כתב שיש מקום להתיר על פי אותו בסיס למכור ארנבים כאשר עיקר המכירה היא לצורך העור, והבשר נמכר כבדרך אגב:</w:t>
      </w:r>
    </w:p>
    <w:p w14:paraId="3A8D0E62" w14:textId="497E0C54" w:rsidR="000650AA" w:rsidRPr="0054596B" w:rsidRDefault="0054596B" w:rsidP="0030029B">
      <w:pPr>
        <w:spacing w:after="80"/>
        <w:ind w:left="720"/>
        <w:rPr>
          <w:rtl/>
        </w:rPr>
      </w:pPr>
      <w:r>
        <w:rPr>
          <w:rFonts w:hint="cs"/>
          <w:rtl/>
        </w:rPr>
        <w:t>''</w:t>
      </w:r>
      <w:r w:rsidRPr="0054596B">
        <w:rPr>
          <w:rtl/>
        </w:rPr>
        <w:t xml:space="preserve">והנה העליתי </w:t>
      </w:r>
      <w:proofErr w:type="spellStart"/>
      <w:r w:rsidRPr="0054596B">
        <w:rPr>
          <w:rtl/>
        </w:rPr>
        <w:t>דהסכמת</w:t>
      </w:r>
      <w:proofErr w:type="spellEnd"/>
      <w:r w:rsidRPr="0054596B">
        <w:rPr>
          <w:rtl/>
        </w:rPr>
        <w:t xml:space="preserve"> כל הראשונים שהוא רק מדברי סופרים</w:t>
      </w:r>
      <w:r>
        <w:rPr>
          <w:rFonts w:hint="cs"/>
          <w:rtl/>
        </w:rPr>
        <w:t xml:space="preserve">, </w:t>
      </w:r>
      <w:r w:rsidRPr="0054596B">
        <w:rPr>
          <w:rtl/>
        </w:rPr>
        <w:t>ממילא יש לנטות להקל באיזה סברא שאפשר. ומעתה בנדון דידן</w:t>
      </w:r>
      <w:r>
        <w:rPr>
          <w:rFonts w:hint="cs"/>
          <w:rtl/>
        </w:rPr>
        <w:t xml:space="preserve">, </w:t>
      </w:r>
      <w:r w:rsidRPr="0054596B">
        <w:rPr>
          <w:rtl/>
        </w:rPr>
        <w:t>אם עיקר כוונת הסוחרים הוא רק בשביל עור הארנבת ואין</w:t>
      </w:r>
      <w:r>
        <w:rPr>
          <w:rFonts w:hint="cs"/>
          <w:rtl/>
        </w:rPr>
        <w:t xml:space="preserve"> </w:t>
      </w:r>
      <w:r w:rsidRPr="0054596B">
        <w:rPr>
          <w:rtl/>
        </w:rPr>
        <w:t xml:space="preserve">כוונתם על הבשר רק מחמת שאין הצייד רוצה לטפל </w:t>
      </w:r>
      <w:proofErr w:type="spellStart"/>
      <w:r w:rsidRPr="0054596B">
        <w:rPr>
          <w:rtl/>
        </w:rPr>
        <w:t>בהפשטו</w:t>
      </w:r>
      <w:proofErr w:type="spellEnd"/>
      <w:r>
        <w:rPr>
          <w:rFonts w:hint="cs"/>
          <w:rtl/>
        </w:rPr>
        <w:t xml:space="preserve"> </w:t>
      </w:r>
      <w:r w:rsidRPr="0054596B">
        <w:rPr>
          <w:rtl/>
        </w:rPr>
        <w:t>אינו רוצה למכור העור בלא הבשר</w:t>
      </w:r>
      <w:r>
        <w:rPr>
          <w:rFonts w:hint="cs"/>
          <w:rtl/>
        </w:rPr>
        <w:t>,</w:t>
      </w:r>
      <w:r w:rsidRPr="0054596B">
        <w:rPr>
          <w:rtl/>
        </w:rPr>
        <w:t xml:space="preserve"> יש לדמות זה </w:t>
      </w:r>
      <w:proofErr w:type="spellStart"/>
      <w:r w:rsidRPr="0054596B">
        <w:rPr>
          <w:rtl/>
        </w:rPr>
        <w:t>לנזדמנו</w:t>
      </w:r>
      <w:proofErr w:type="spellEnd"/>
      <w:r w:rsidRPr="0054596B">
        <w:rPr>
          <w:rtl/>
        </w:rPr>
        <w:t xml:space="preserve"> דברים</w:t>
      </w:r>
      <w:r>
        <w:rPr>
          <w:rFonts w:hint="cs"/>
          <w:rtl/>
        </w:rPr>
        <w:t xml:space="preserve"> </w:t>
      </w:r>
      <w:r w:rsidRPr="0054596B">
        <w:rPr>
          <w:rtl/>
        </w:rPr>
        <w:t>טמאים וטהורים</w:t>
      </w:r>
      <w:r>
        <w:rPr>
          <w:rFonts w:hint="cs"/>
          <w:rtl/>
        </w:rPr>
        <w:t>.''</w:t>
      </w:r>
    </w:p>
    <w:p w14:paraId="2F6C15BF" w14:textId="35486D58" w:rsidR="000650AA" w:rsidRPr="003B5501" w:rsidRDefault="003B5501" w:rsidP="0030029B">
      <w:pPr>
        <w:spacing w:after="80"/>
        <w:rPr>
          <w:rtl/>
        </w:rPr>
      </w:pPr>
      <w:r>
        <w:rPr>
          <w:rFonts w:hint="cs"/>
          <w:rtl/>
        </w:rPr>
        <w:t xml:space="preserve">ב. לא כל הפוסקים קיבלו היתר זה. </w:t>
      </w:r>
      <w:r w:rsidRPr="003B5501">
        <w:rPr>
          <w:rFonts w:hint="cs"/>
          <w:b/>
          <w:bCs/>
          <w:rtl/>
        </w:rPr>
        <w:t>הרב משה פיינשטיין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(יו''ד ב, לח) </w:t>
      </w:r>
      <w:r>
        <w:rPr>
          <w:rFonts w:hint="cs"/>
          <w:rtl/>
        </w:rPr>
        <w:t xml:space="preserve">כתב, שאי אפשר לדחוק ולומר שבגלל שבעל החנות מוכר גם דברים כשרים </w:t>
      </w:r>
      <w:r w:rsidR="00F16161">
        <w:rPr>
          <w:rFonts w:hint="cs"/>
          <w:rtl/>
        </w:rPr>
        <w:t>ל</w:t>
      </w:r>
      <w:r>
        <w:rPr>
          <w:rFonts w:hint="cs"/>
          <w:rtl/>
        </w:rPr>
        <w:t xml:space="preserve">אכילה, </w:t>
      </w:r>
      <w:r w:rsidR="00F16161">
        <w:rPr>
          <w:rFonts w:hint="cs"/>
          <w:rtl/>
        </w:rPr>
        <w:t>יהיה מותר</w:t>
      </w:r>
      <w:r>
        <w:rPr>
          <w:rFonts w:hint="cs"/>
          <w:rtl/>
        </w:rPr>
        <w:t xml:space="preserve"> למכור גם דברים טמאים על בסיס של </w:t>
      </w:r>
      <w:r w:rsidR="00F16161">
        <w:rPr>
          <w:rFonts w:hint="cs"/>
          <w:rtl/>
        </w:rPr>
        <w:t>"</w:t>
      </w:r>
      <w:r>
        <w:rPr>
          <w:rFonts w:hint="cs"/>
          <w:rtl/>
        </w:rPr>
        <w:t>הזדמנו</w:t>
      </w:r>
      <w:r w:rsidR="009349FA">
        <w:rPr>
          <w:rFonts w:hint="cs"/>
          <w:rtl/>
        </w:rPr>
        <w:t>"</w:t>
      </w:r>
      <w:r w:rsidR="0030029B">
        <w:rPr>
          <w:rFonts w:hint="cs"/>
          <w:rtl/>
        </w:rPr>
        <w:t>. אמנם הוסיף, שבמקרה בו בעל החנות מוכר רק דברים טהורים, ולעיתים מגיע קונה שמוכן לקנות טהורים רק ביחד עם טמאים, נחשב הדבר כמזדמן ויש מקום להקל.</w:t>
      </w:r>
    </w:p>
    <w:p w14:paraId="16D87741" w14:textId="2A596099" w:rsidR="000650AA" w:rsidRPr="00405FC7" w:rsidRDefault="0054596B" w:rsidP="00405FC7">
      <w:pPr>
        <w:rPr>
          <w:rtl/>
        </w:rPr>
      </w:pPr>
      <w:r>
        <w:rPr>
          <w:rFonts w:hint="cs"/>
          <w:b/>
          <w:bCs/>
          <w:rtl/>
        </w:rPr>
        <w:t>ש</w:t>
      </w:r>
      <w:r w:rsidR="000650AA">
        <w:rPr>
          <w:b/>
          <w:bCs/>
          <w:rtl/>
        </w:rPr>
        <w:t>בת שלום! קח לקרוא בשולחן שבת, או תעביר בבקשה הלאה על מנת שעוד אנשים יקראו</w:t>
      </w:r>
      <w:r w:rsidR="000650AA">
        <w:rPr>
          <w:rStyle w:val="a5"/>
        </w:rPr>
        <w:footnoteReference w:id="4"/>
      </w:r>
      <w:r w:rsidR="000650AA">
        <w:rPr>
          <w:b/>
          <w:bCs/>
          <w:rtl/>
        </w:rPr>
        <w:t xml:space="preserve">... </w:t>
      </w:r>
      <w:r w:rsidR="000650AA">
        <w:rPr>
          <w:rFonts w:cs="Arial" w:hint="cs"/>
          <w:rtl/>
        </w:rPr>
        <w:t xml:space="preserve">  </w:t>
      </w:r>
    </w:p>
    <w:sectPr w:rsidR="000650AA" w:rsidRPr="00405FC7" w:rsidSect="000164C9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49ACB" w14:textId="77777777" w:rsidR="006C7B48" w:rsidRDefault="006C7B48" w:rsidP="007B1811">
      <w:pPr>
        <w:spacing w:after="0" w:line="240" w:lineRule="auto"/>
      </w:pPr>
      <w:r>
        <w:separator/>
      </w:r>
    </w:p>
  </w:endnote>
  <w:endnote w:type="continuationSeparator" w:id="0">
    <w:p w14:paraId="5370E6C6" w14:textId="77777777" w:rsidR="006C7B48" w:rsidRDefault="006C7B48" w:rsidP="007B1811">
      <w:pPr>
        <w:spacing w:after="0" w:line="240" w:lineRule="auto"/>
      </w:pPr>
      <w:r>
        <w:continuationSeparator/>
      </w:r>
    </w:p>
  </w:endnote>
  <w:endnote w:type="continuationNotice" w:id="1">
    <w:p w14:paraId="44A18924" w14:textId="77777777" w:rsidR="006C7B48" w:rsidRDefault="006C7B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4662D" w14:textId="77777777" w:rsidR="006C7B48" w:rsidRDefault="006C7B48" w:rsidP="007B1811">
      <w:pPr>
        <w:spacing w:after="0" w:line="240" w:lineRule="auto"/>
      </w:pPr>
      <w:r>
        <w:separator/>
      </w:r>
    </w:p>
  </w:footnote>
  <w:footnote w:type="continuationSeparator" w:id="0">
    <w:p w14:paraId="138B3F86" w14:textId="77777777" w:rsidR="006C7B48" w:rsidRDefault="006C7B48" w:rsidP="007B1811">
      <w:pPr>
        <w:spacing w:after="0" w:line="240" w:lineRule="auto"/>
      </w:pPr>
      <w:r>
        <w:continuationSeparator/>
      </w:r>
    </w:p>
  </w:footnote>
  <w:footnote w:type="continuationNotice" w:id="1">
    <w:p w14:paraId="7CB0961C" w14:textId="77777777" w:rsidR="006C7B48" w:rsidRDefault="006C7B48">
      <w:pPr>
        <w:spacing w:after="0" w:line="240" w:lineRule="auto"/>
      </w:pPr>
    </w:p>
  </w:footnote>
  <w:footnote w:id="2">
    <w:p w14:paraId="79AB8FC3" w14:textId="401FBE7D" w:rsidR="00B9717B" w:rsidRPr="007B1811" w:rsidRDefault="00B9717B" w:rsidP="00B9717B">
      <w:pPr>
        <w:pStyle w:val="a3"/>
        <w:rPr>
          <w:sz w:val="16"/>
          <w:szCs w:val="16"/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בסוגיה זו של אכילת בשר אדם, עסקנו במקום אחר </w:t>
      </w:r>
      <w:r>
        <w:rPr>
          <w:rFonts w:hint="cs"/>
          <w:sz w:val="18"/>
          <w:szCs w:val="18"/>
          <w:rtl/>
        </w:rPr>
        <w:t>(צו שנה א')</w:t>
      </w:r>
      <w:r>
        <w:rPr>
          <w:rFonts w:hint="cs"/>
          <w:sz w:val="22"/>
          <w:szCs w:val="22"/>
          <w:rtl/>
        </w:rPr>
        <w:t>.</w:t>
      </w:r>
      <w:r>
        <w:rPr>
          <w:rFonts w:hint="cs"/>
          <w:rtl/>
        </w:rPr>
        <w:t xml:space="preserve"> ראינו שלדעת ראשונים רבים אין איסור כלל לאכול בשר אדם, שהרי הכלל במסכת כריתות קובע שכל היוצא מדבר טמא - טמא, ואם בשר אדם היה אסור באכילה, ממילא גם חלבו היה אסור, ואילו חלב אם מותר בשתייה. הרמב''ם לעומת זאת בדעת מיעוט בראשונים סבר שיש בכך איסור דאורייתא.</w:t>
      </w:r>
    </w:p>
  </w:footnote>
  <w:footnote w:id="3">
    <w:p w14:paraId="6EC26A72" w14:textId="6CE446A3" w:rsidR="00226011" w:rsidRPr="00226011" w:rsidRDefault="00226011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 w:rsidRPr="00226011">
        <w:rPr>
          <w:rFonts w:hint="cs"/>
          <w:b/>
          <w:bCs/>
          <w:rtl/>
        </w:rPr>
        <w:t>ערוך השולחן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(קיז, כח) </w:t>
      </w:r>
      <w:r>
        <w:rPr>
          <w:rFonts w:hint="cs"/>
          <w:rtl/>
        </w:rPr>
        <w:t xml:space="preserve">סבר, שישנה השלכה נוספת למחלוקת האם האיסור מדאורייתא או מדרבנן. בעבר ראינו </w:t>
      </w:r>
      <w:r>
        <w:rPr>
          <w:rFonts w:hint="cs"/>
          <w:sz w:val="16"/>
          <w:szCs w:val="16"/>
          <w:rtl/>
        </w:rPr>
        <w:t>(דברים שנה ג')</w:t>
      </w:r>
      <w:r>
        <w:rPr>
          <w:rFonts w:hint="cs"/>
          <w:rtl/>
        </w:rPr>
        <w:t xml:space="preserve">, שלדעת הרמ''א כאשר האיסור מפורש בתורה, יש למחות בחוטא גם אם ידוע שלא יחזור בתשובה, ואם איסור מכירת מאכלות אסורות מדאורייתא - יש למחות, וכך נקט להלכה. </w:t>
      </w:r>
      <w:r w:rsidRPr="00226011">
        <w:rPr>
          <w:rFonts w:hint="cs"/>
          <w:b/>
          <w:bCs/>
          <w:rtl/>
        </w:rPr>
        <w:t>הרב עובדיה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(כף החיים שם) </w:t>
      </w:r>
      <w:r>
        <w:rPr>
          <w:rFonts w:hint="cs"/>
          <w:rtl/>
        </w:rPr>
        <w:t>חלק וסבר שיש מקום להקל במקום שאין חילול ה', ולסמוך על הסוברים שהאיסור מדרבנן.</w:t>
      </w:r>
    </w:p>
  </w:footnote>
  <w:footnote w:id="4">
    <w:p w14:paraId="51015230" w14:textId="77777777" w:rsidR="000650AA" w:rsidRDefault="000650AA" w:rsidP="000650AA">
      <w:pPr>
        <w:pStyle w:val="a3"/>
        <w:spacing w:line="254" w:lineRule="auto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 xml:space="preserve">מצאת טעות? רוצה לקבל כל שבוע את הדף למייל, לשים את הדף במקומך או להעביר למשפחה?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D4"/>
    <w:rsid w:val="000164C9"/>
    <w:rsid w:val="00021C51"/>
    <w:rsid w:val="000309E5"/>
    <w:rsid w:val="00063C4E"/>
    <w:rsid w:val="000650AA"/>
    <w:rsid w:val="0006785D"/>
    <w:rsid w:val="00074C74"/>
    <w:rsid w:val="00084D72"/>
    <w:rsid w:val="00097E91"/>
    <w:rsid w:val="000A639E"/>
    <w:rsid w:val="000A6CA8"/>
    <w:rsid w:val="000A726B"/>
    <w:rsid w:val="000C455A"/>
    <w:rsid w:val="000D4943"/>
    <w:rsid w:val="000D5520"/>
    <w:rsid w:val="000E5890"/>
    <w:rsid w:val="000F189F"/>
    <w:rsid w:val="001051DD"/>
    <w:rsid w:val="00110522"/>
    <w:rsid w:val="00120397"/>
    <w:rsid w:val="00132716"/>
    <w:rsid w:val="0014017C"/>
    <w:rsid w:val="00173BA7"/>
    <w:rsid w:val="00180D40"/>
    <w:rsid w:val="00181221"/>
    <w:rsid w:val="001949E3"/>
    <w:rsid w:val="001A0D6F"/>
    <w:rsid w:val="001A34B2"/>
    <w:rsid w:val="001C30B0"/>
    <w:rsid w:val="001E4A68"/>
    <w:rsid w:val="001F4D3E"/>
    <w:rsid w:val="00200177"/>
    <w:rsid w:val="00213F1A"/>
    <w:rsid w:val="00226011"/>
    <w:rsid w:val="00252553"/>
    <w:rsid w:val="002535E4"/>
    <w:rsid w:val="00264A98"/>
    <w:rsid w:val="00272214"/>
    <w:rsid w:val="00285057"/>
    <w:rsid w:val="00291F68"/>
    <w:rsid w:val="00295FF9"/>
    <w:rsid w:val="00297E23"/>
    <w:rsid w:val="002A1AFC"/>
    <w:rsid w:val="002A21E2"/>
    <w:rsid w:val="002E7654"/>
    <w:rsid w:val="002F7A57"/>
    <w:rsid w:val="0030029B"/>
    <w:rsid w:val="00320A3C"/>
    <w:rsid w:val="00330A51"/>
    <w:rsid w:val="00332182"/>
    <w:rsid w:val="00341085"/>
    <w:rsid w:val="0034409A"/>
    <w:rsid w:val="0035606A"/>
    <w:rsid w:val="00357AFE"/>
    <w:rsid w:val="00383995"/>
    <w:rsid w:val="00395998"/>
    <w:rsid w:val="00396634"/>
    <w:rsid w:val="003B3CD0"/>
    <w:rsid w:val="003B5501"/>
    <w:rsid w:val="003C4C73"/>
    <w:rsid w:val="003F0FCE"/>
    <w:rsid w:val="003F2735"/>
    <w:rsid w:val="00402B85"/>
    <w:rsid w:val="00405FC7"/>
    <w:rsid w:val="00413DAB"/>
    <w:rsid w:val="00423522"/>
    <w:rsid w:val="004402D4"/>
    <w:rsid w:val="00474C99"/>
    <w:rsid w:val="00476EE3"/>
    <w:rsid w:val="00497B4B"/>
    <w:rsid w:val="004B682B"/>
    <w:rsid w:val="004B6A73"/>
    <w:rsid w:val="004C44B7"/>
    <w:rsid w:val="004D5FD7"/>
    <w:rsid w:val="004E3507"/>
    <w:rsid w:val="004F4737"/>
    <w:rsid w:val="0050743D"/>
    <w:rsid w:val="005255CC"/>
    <w:rsid w:val="0053108F"/>
    <w:rsid w:val="0053375D"/>
    <w:rsid w:val="005451CF"/>
    <w:rsid w:val="0054596B"/>
    <w:rsid w:val="00557943"/>
    <w:rsid w:val="0058760C"/>
    <w:rsid w:val="00594D53"/>
    <w:rsid w:val="005A1F22"/>
    <w:rsid w:val="005B1D07"/>
    <w:rsid w:val="005B3FCD"/>
    <w:rsid w:val="005B53A1"/>
    <w:rsid w:val="005E3DBE"/>
    <w:rsid w:val="005F38D8"/>
    <w:rsid w:val="00602649"/>
    <w:rsid w:val="00602C1F"/>
    <w:rsid w:val="00607864"/>
    <w:rsid w:val="00611156"/>
    <w:rsid w:val="00631C75"/>
    <w:rsid w:val="00643D16"/>
    <w:rsid w:val="006449E4"/>
    <w:rsid w:val="006509FE"/>
    <w:rsid w:val="006511B6"/>
    <w:rsid w:val="00660A70"/>
    <w:rsid w:val="00664594"/>
    <w:rsid w:val="00664996"/>
    <w:rsid w:val="00670083"/>
    <w:rsid w:val="00675C33"/>
    <w:rsid w:val="0068038F"/>
    <w:rsid w:val="0069025E"/>
    <w:rsid w:val="006A18E0"/>
    <w:rsid w:val="006C1082"/>
    <w:rsid w:val="006C3579"/>
    <w:rsid w:val="006C7B48"/>
    <w:rsid w:val="006D4125"/>
    <w:rsid w:val="006E7278"/>
    <w:rsid w:val="006F31C0"/>
    <w:rsid w:val="00701884"/>
    <w:rsid w:val="007103BD"/>
    <w:rsid w:val="00713B2F"/>
    <w:rsid w:val="0072082D"/>
    <w:rsid w:val="0074124C"/>
    <w:rsid w:val="0074469C"/>
    <w:rsid w:val="0074567C"/>
    <w:rsid w:val="00750245"/>
    <w:rsid w:val="0075233A"/>
    <w:rsid w:val="00753E3E"/>
    <w:rsid w:val="00756B55"/>
    <w:rsid w:val="0076334A"/>
    <w:rsid w:val="00764176"/>
    <w:rsid w:val="00770A42"/>
    <w:rsid w:val="007723E8"/>
    <w:rsid w:val="00781D2D"/>
    <w:rsid w:val="007830AA"/>
    <w:rsid w:val="00794961"/>
    <w:rsid w:val="00795851"/>
    <w:rsid w:val="00797234"/>
    <w:rsid w:val="007B1811"/>
    <w:rsid w:val="007D2BAF"/>
    <w:rsid w:val="007D3933"/>
    <w:rsid w:val="007E1433"/>
    <w:rsid w:val="007E4B05"/>
    <w:rsid w:val="007E5A3C"/>
    <w:rsid w:val="007E68F8"/>
    <w:rsid w:val="00824748"/>
    <w:rsid w:val="0082561A"/>
    <w:rsid w:val="00825FA8"/>
    <w:rsid w:val="008359D6"/>
    <w:rsid w:val="00837759"/>
    <w:rsid w:val="00850B3C"/>
    <w:rsid w:val="00877FDE"/>
    <w:rsid w:val="00883D3C"/>
    <w:rsid w:val="008A0BF5"/>
    <w:rsid w:val="008A4165"/>
    <w:rsid w:val="008D6043"/>
    <w:rsid w:val="008E7D0E"/>
    <w:rsid w:val="009349FA"/>
    <w:rsid w:val="009832D2"/>
    <w:rsid w:val="00991843"/>
    <w:rsid w:val="009A2424"/>
    <w:rsid w:val="009A4F28"/>
    <w:rsid w:val="009A73F3"/>
    <w:rsid w:val="009A7C6F"/>
    <w:rsid w:val="009B0AC0"/>
    <w:rsid w:val="009B3EDF"/>
    <w:rsid w:val="009D3EAB"/>
    <w:rsid w:val="009E1BE4"/>
    <w:rsid w:val="009E3DD3"/>
    <w:rsid w:val="009E73F9"/>
    <w:rsid w:val="009F1329"/>
    <w:rsid w:val="00A059E4"/>
    <w:rsid w:val="00A05C77"/>
    <w:rsid w:val="00A20EAF"/>
    <w:rsid w:val="00A246AD"/>
    <w:rsid w:val="00A4333D"/>
    <w:rsid w:val="00A436E7"/>
    <w:rsid w:val="00A4539A"/>
    <w:rsid w:val="00A50108"/>
    <w:rsid w:val="00A615E9"/>
    <w:rsid w:val="00A805B3"/>
    <w:rsid w:val="00A83EB0"/>
    <w:rsid w:val="00AE215A"/>
    <w:rsid w:val="00AF2A3F"/>
    <w:rsid w:val="00AF743E"/>
    <w:rsid w:val="00B16DA0"/>
    <w:rsid w:val="00B275C9"/>
    <w:rsid w:val="00B27AED"/>
    <w:rsid w:val="00B34E63"/>
    <w:rsid w:val="00B357C8"/>
    <w:rsid w:val="00B40D73"/>
    <w:rsid w:val="00B46A54"/>
    <w:rsid w:val="00B46B49"/>
    <w:rsid w:val="00B541FF"/>
    <w:rsid w:val="00B62150"/>
    <w:rsid w:val="00B746DB"/>
    <w:rsid w:val="00B9717B"/>
    <w:rsid w:val="00B9784B"/>
    <w:rsid w:val="00BA065D"/>
    <w:rsid w:val="00BA4C29"/>
    <w:rsid w:val="00BC0AC9"/>
    <w:rsid w:val="00BC5C12"/>
    <w:rsid w:val="00BC7F91"/>
    <w:rsid w:val="00BE253B"/>
    <w:rsid w:val="00BE3C06"/>
    <w:rsid w:val="00BF6467"/>
    <w:rsid w:val="00C03017"/>
    <w:rsid w:val="00C03417"/>
    <w:rsid w:val="00C1145C"/>
    <w:rsid w:val="00C25C3A"/>
    <w:rsid w:val="00C26FEF"/>
    <w:rsid w:val="00C35C90"/>
    <w:rsid w:val="00C60202"/>
    <w:rsid w:val="00C62716"/>
    <w:rsid w:val="00C70779"/>
    <w:rsid w:val="00C71DBF"/>
    <w:rsid w:val="00C75BE2"/>
    <w:rsid w:val="00C75EC4"/>
    <w:rsid w:val="00C922DB"/>
    <w:rsid w:val="00CB0870"/>
    <w:rsid w:val="00CB6942"/>
    <w:rsid w:val="00CC0BEE"/>
    <w:rsid w:val="00CC21DB"/>
    <w:rsid w:val="00CE131C"/>
    <w:rsid w:val="00CF6269"/>
    <w:rsid w:val="00D00AEE"/>
    <w:rsid w:val="00D025F5"/>
    <w:rsid w:val="00D03562"/>
    <w:rsid w:val="00D0666D"/>
    <w:rsid w:val="00D145CE"/>
    <w:rsid w:val="00D21DC9"/>
    <w:rsid w:val="00D33B1B"/>
    <w:rsid w:val="00D35CF4"/>
    <w:rsid w:val="00D4395C"/>
    <w:rsid w:val="00D44022"/>
    <w:rsid w:val="00D46C1D"/>
    <w:rsid w:val="00D665AD"/>
    <w:rsid w:val="00D7471A"/>
    <w:rsid w:val="00D8672B"/>
    <w:rsid w:val="00DA0E3E"/>
    <w:rsid w:val="00DD090B"/>
    <w:rsid w:val="00DF24C5"/>
    <w:rsid w:val="00DF5B82"/>
    <w:rsid w:val="00E00ECA"/>
    <w:rsid w:val="00E15603"/>
    <w:rsid w:val="00E40101"/>
    <w:rsid w:val="00E44835"/>
    <w:rsid w:val="00E63E94"/>
    <w:rsid w:val="00E66E57"/>
    <w:rsid w:val="00E84E30"/>
    <w:rsid w:val="00E8705A"/>
    <w:rsid w:val="00EA1ED2"/>
    <w:rsid w:val="00EB0816"/>
    <w:rsid w:val="00EB290C"/>
    <w:rsid w:val="00EC014A"/>
    <w:rsid w:val="00ED0C27"/>
    <w:rsid w:val="00ED18A0"/>
    <w:rsid w:val="00EE1726"/>
    <w:rsid w:val="00EE64E7"/>
    <w:rsid w:val="00EE709A"/>
    <w:rsid w:val="00EE7D63"/>
    <w:rsid w:val="00EF632F"/>
    <w:rsid w:val="00F03E82"/>
    <w:rsid w:val="00F07494"/>
    <w:rsid w:val="00F16161"/>
    <w:rsid w:val="00F24BCE"/>
    <w:rsid w:val="00F3300D"/>
    <w:rsid w:val="00F378AA"/>
    <w:rsid w:val="00F41C2F"/>
    <w:rsid w:val="00F43BB1"/>
    <w:rsid w:val="00F57AE9"/>
    <w:rsid w:val="00F60F6C"/>
    <w:rsid w:val="00F6777E"/>
    <w:rsid w:val="00F757C1"/>
    <w:rsid w:val="00F801D8"/>
    <w:rsid w:val="00FA7FA0"/>
    <w:rsid w:val="00FB6891"/>
    <w:rsid w:val="00FC6BA1"/>
    <w:rsid w:val="00FE3E9D"/>
    <w:rsid w:val="00FE43D1"/>
    <w:rsid w:val="00FF22B0"/>
    <w:rsid w:val="00FF5480"/>
    <w:rsid w:val="00FF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D237"/>
  <w15:chartTrackingRefBased/>
  <w15:docId w15:val="{20705E2D-EE6F-4A92-B7B1-52A6CE03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7B1811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7B181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B1811"/>
    <w:rPr>
      <w:vertAlign w:val="superscript"/>
    </w:rPr>
  </w:style>
  <w:style w:type="character" w:styleId="Hyperlink">
    <w:name w:val="Hyperlink"/>
    <w:basedOn w:val="a0"/>
    <w:uiPriority w:val="99"/>
    <w:semiHidden/>
    <w:unhideWhenUsed/>
    <w:rsid w:val="000650A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B3C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3B3CD0"/>
  </w:style>
  <w:style w:type="paragraph" w:styleId="a8">
    <w:name w:val="footer"/>
    <w:basedOn w:val="a"/>
    <w:link w:val="a9"/>
    <w:uiPriority w:val="99"/>
    <w:unhideWhenUsed/>
    <w:rsid w:val="003B3C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3B3CD0"/>
  </w:style>
  <w:style w:type="paragraph" w:styleId="aa">
    <w:name w:val="Revision"/>
    <w:hidden/>
    <w:uiPriority w:val="99"/>
    <w:semiHidden/>
    <w:rsid w:val="003B3CD0"/>
    <w:pPr>
      <w:bidi w:val="0"/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1486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48</cp:revision>
  <cp:lastPrinted>2022-07-27T14:32:00Z</cp:lastPrinted>
  <dcterms:created xsi:type="dcterms:W3CDTF">2021-07-02T16:00:00Z</dcterms:created>
  <dcterms:modified xsi:type="dcterms:W3CDTF">2022-07-31T09:57:00Z</dcterms:modified>
</cp:coreProperties>
</file>