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8D58" w14:textId="25E0F11E" w:rsidR="0050743D" w:rsidRDefault="00E37A50" w:rsidP="007B43B4">
      <w:pPr>
        <w:rPr>
          <w:b/>
          <w:bCs/>
          <w:sz w:val="36"/>
          <w:szCs w:val="36"/>
          <w:rtl/>
        </w:rPr>
      </w:pPr>
      <w:r>
        <w:rPr>
          <w:rFonts w:hint="cs"/>
          <w:rtl/>
        </w:rPr>
        <w:t>בס''ד</w:t>
      </w:r>
      <w:r>
        <w:rPr>
          <w:rtl/>
        </w:rPr>
        <w:tab/>
      </w:r>
      <w:r>
        <w:rPr>
          <w:rtl/>
        </w:rPr>
        <w:tab/>
      </w:r>
      <w:r w:rsidR="006E4F83">
        <w:rPr>
          <w:rFonts w:hint="cs"/>
          <w:rtl/>
        </w:rPr>
        <w:t xml:space="preserve"> </w:t>
      </w:r>
      <w:r w:rsidR="00AB636E">
        <w:rPr>
          <w:rFonts w:hint="cs"/>
          <w:rtl/>
        </w:rPr>
        <w:t xml:space="preserve">  </w:t>
      </w:r>
      <w:r w:rsidR="006E4F83">
        <w:rPr>
          <w:rFonts w:hint="cs"/>
          <w:rtl/>
        </w:rPr>
        <w:t xml:space="preserve"> </w:t>
      </w:r>
      <w:r w:rsidR="006E4F83">
        <w:rPr>
          <w:rFonts w:hint="cs"/>
          <w:b/>
          <w:bCs/>
          <w:sz w:val="36"/>
          <w:szCs w:val="36"/>
          <w:rtl/>
        </w:rPr>
        <w:t xml:space="preserve">פרשת </w:t>
      </w:r>
      <w:r w:rsidRPr="00E37A50">
        <w:rPr>
          <w:rFonts w:hint="cs"/>
          <w:b/>
          <w:bCs/>
          <w:sz w:val="36"/>
          <w:szCs w:val="36"/>
          <w:rtl/>
        </w:rPr>
        <w:t xml:space="preserve">כי תצא: האם </w:t>
      </w:r>
      <w:r w:rsidR="00843C24">
        <w:rPr>
          <w:rFonts w:hint="cs"/>
          <w:b/>
          <w:bCs/>
          <w:sz w:val="36"/>
          <w:szCs w:val="36"/>
          <w:rtl/>
        </w:rPr>
        <w:t>יש לברך על עשיית מעקה</w:t>
      </w:r>
    </w:p>
    <w:p w14:paraId="07244609" w14:textId="77777777" w:rsidR="00E37A50" w:rsidRDefault="00E37A50" w:rsidP="00673F7C">
      <w:pPr>
        <w:spacing w:after="40"/>
        <w:rPr>
          <w:b/>
          <w:bCs/>
          <w:u w:val="single"/>
          <w:rtl/>
        </w:rPr>
      </w:pPr>
      <w:r w:rsidRPr="00E37A50">
        <w:rPr>
          <w:rFonts w:hint="cs"/>
          <w:b/>
          <w:bCs/>
          <w:u w:val="single"/>
          <w:rtl/>
        </w:rPr>
        <w:t>פתיחה</w:t>
      </w:r>
    </w:p>
    <w:p w14:paraId="2D20C4E3" w14:textId="0948F504" w:rsidR="00C51290" w:rsidRDefault="006E300B" w:rsidP="00673F7C">
      <w:pPr>
        <w:spacing w:after="40"/>
        <w:rPr>
          <w:rtl/>
        </w:rPr>
      </w:pPr>
      <w:r>
        <w:rPr>
          <w:rFonts w:hint="cs"/>
          <w:rtl/>
        </w:rPr>
        <w:t>בפרשת השבוע כותבת התורה, שבמקרה בו אדם נכנס לבית עליו לבנות מעקה, ואם התרשל בכך ביטל מצוות עשה ועבר על לאו.</w:t>
      </w:r>
      <w:r w:rsidR="000C5EF5">
        <w:rPr>
          <w:rFonts w:hint="cs"/>
          <w:rtl/>
        </w:rPr>
        <w:t xml:space="preserve"> </w:t>
      </w:r>
      <w:r w:rsidR="00B174B9">
        <w:rPr>
          <w:rFonts w:hint="cs"/>
          <w:rtl/>
        </w:rPr>
        <w:t>בעקבות כך תמהו הראשונים על דברי הגמרא בקידושין</w:t>
      </w:r>
      <w:r w:rsidR="00774039">
        <w:rPr>
          <w:rFonts w:hint="cs"/>
          <w:rtl/>
        </w:rPr>
        <w:t xml:space="preserve"> </w:t>
      </w:r>
      <w:r w:rsidR="00774039">
        <w:rPr>
          <w:rFonts w:hint="cs"/>
          <w:sz w:val="18"/>
          <w:szCs w:val="18"/>
          <w:rtl/>
        </w:rPr>
        <w:t>(לד ע''א)</w:t>
      </w:r>
      <w:r w:rsidR="00B174B9">
        <w:rPr>
          <w:rFonts w:hint="cs"/>
          <w:rtl/>
        </w:rPr>
        <w:t xml:space="preserve"> הכותבת</w:t>
      </w:r>
      <w:r w:rsidR="00104250">
        <w:rPr>
          <w:rFonts w:hint="cs"/>
          <w:rtl/>
        </w:rPr>
        <w:t>,</w:t>
      </w:r>
      <w:r w:rsidR="00B174B9">
        <w:rPr>
          <w:rFonts w:hint="cs"/>
          <w:rtl/>
        </w:rPr>
        <w:t xml:space="preserve"> שנשים חייבות במעקה כי לא מדובר במצוות עשה שהזמן גרמא, והרי </w:t>
      </w:r>
      <w:r w:rsidR="009129E1">
        <w:rPr>
          <w:rFonts w:hint="cs"/>
          <w:rtl/>
        </w:rPr>
        <w:t xml:space="preserve">קשה שכן </w:t>
      </w:r>
      <w:r w:rsidR="00B174B9">
        <w:rPr>
          <w:rFonts w:hint="cs"/>
          <w:rtl/>
        </w:rPr>
        <w:t>גם אם מדובר במצוות עשה שהזמן גרמא, כיוון שיש בה לאו וודאי שנשים חייבות בה!</w:t>
      </w:r>
    </w:p>
    <w:p w14:paraId="5EEBCA4E" w14:textId="39C92D17" w:rsidR="00366747" w:rsidRPr="0076794A" w:rsidRDefault="002942ED" w:rsidP="00673F7C">
      <w:pPr>
        <w:spacing w:after="40"/>
        <w:rPr>
          <w:rtl/>
        </w:rPr>
      </w:pPr>
      <w:r>
        <w:rPr>
          <w:rFonts w:hint="cs"/>
          <w:rtl/>
        </w:rPr>
        <w:t>א.</w:t>
      </w:r>
      <w:r w:rsidR="00B174B9">
        <w:rPr>
          <w:rFonts w:hint="cs"/>
          <w:rtl/>
        </w:rPr>
        <w:t xml:space="preserve"> </w:t>
      </w:r>
      <w:r w:rsidR="00774039">
        <w:rPr>
          <w:rFonts w:hint="cs"/>
          <w:rtl/>
        </w:rPr>
        <w:t xml:space="preserve">התוספות </w:t>
      </w:r>
      <w:r w:rsidR="00774039">
        <w:rPr>
          <w:rFonts w:hint="cs"/>
          <w:sz w:val="18"/>
          <w:szCs w:val="18"/>
          <w:rtl/>
        </w:rPr>
        <w:t xml:space="preserve">(ד''ה </w:t>
      </w:r>
      <w:r w:rsidR="0076794A">
        <w:rPr>
          <w:rFonts w:hint="cs"/>
          <w:sz w:val="18"/>
          <w:szCs w:val="18"/>
          <w:rtl/>
        </w:rPr>
        <w:t xml:space="preserve">מעקה) </w:t>
      </w:r>
      <w:r w:rsidR="0076794A">
        <w:rPr>
          <w:rFonts w:hint="cs"/>
          <w:rtl/>
        </w:rPr>
        <w:t>כתבו</w:t>
      </w:r>
      <w:r w:rsidR="00104250">
        <w:rPr>
          <w:rFonts w:hint="cs"/>
          <w:rtl/>
        </w:rPr>
        <w:t xml:space="preserve"> לתרץ</w:t>
      </w:r>
      <w:r w:rsidR="0076794A">
        <w:rPr>
          <w:rFonts w:hint="cs"/>
          <w:rtl/>
        </w:rPr>
        <w:t xml:space="preserve"> בשם </w:t>
      </w:r>
      <w:r w:rsidR="0076794A" w:rsidRPr="0076794A">
        <w:rPr>
          <w:rFonts w:hint="cs"/>
          <w:b/>
          <w:bCs/>
          <w:rtl/>
        </w:rPr>
        <w:t>ר''י</w:t>
      </w:r>
      <w:r w:rsidR="0076794A">
        <w:rPr>
          <w:rFonts w:hint="cs"/>
          <w:rtl/>
        </w:rPr>
        <w:t xml:space="preserve">, שעל לאו של אי עשיית מעקה עובר רק אדם שבנה בית מתוך כוונה תחילה שלא לשים מעקה, אבל במקרה בו התכוון לשים מעקה ואחר כך נמלך - הוא </w:t>
      </w:r>
      <w:r w:rsidR="00CE0061">
        <w:rPr>
          <w:rFonts w:hint="cs"/>
          <w:rtl/>
        </w:rPr>
        <w:t xml:space="preserve">עובר </w:t>
      </w:r>
      <w:r w:rsidR="0076794A">
        <w:rPr>
          <w:rFonts w:hint="cs"/>
          <w:rtl/>
        </w:rPr>
        <w:t>רק על מצוות עשה. משום כך הייתה צריכה הגמרא לחייב נשים במעקה מהטעם שלא מדובר במצוות עשה שהזמן גרמא</w:t>
      </w:r>
      <w:r w:rsidR="009129E1">
        <w:rPr>
          <w:rFonts w:hint="cs"/>
          <w:rtl/>
        </w:rPr>
        <w:t xml:space="preserve"> </w:t>
      </w:r>
      <w:r w:rsidR="0076794A">
        <w:rPr>
          <w:rFonts w:hint="cs"/>
          <w:rtl/>
        </w:rPr>
        <w:t>ובלשונם:</w:t>
      </w:r>
    </w:p>
    <w:p w14:paraId="74FD5006" w14:textId="700C4263" w:rsidR="002942ED" w:rsidRDefault="00BD0D51" w:rsidP="00673F7C">
      <w:pPr>
        <w:spacing w:after="40"/>
        <w:ind w:left="720"/>
        <w:rPr>
          <w:rtl/>
        </w:rPr>
      </w:pPr>
      <w:r>
        <w:rPr>
          <w:rFonts w:cs="Arial" w:hint="cs"/>
          <w:rtl/>
        </w:rPr>
        <w:t>''</w:t>
      </w:r>
      <w:proofErr w:type="spellStart"/>
      <w:r w:rsidR="00401D12" w:rsidRPr="00401D12">
        <w:rPr>
          <w:rFonts w:cs="Arial"/>
          <w:rtl/>
        </w:rPr>
        <w:t>תימה</w:t>
      </w:r>
      <w:proofErr w:type="spellEnd"/>
      <w:r w:rsidR="00401D12" w:rsidRPr="00401D12">
        <w:rPr>
          <w:rFonts w:cs="Arial"/>
          <w:rtl/>
        </w:rPr>
        <w:t xml:space="preserve"> לרבי </w:t>
      </w:r>
      <w:r w:rsidR="00401D12">
        <w:rPr>
          <w:rFonts w:cs="Arial" w:hint="cs"/>
          <w:rtl/>
        </w:rPr>
        <w:t>והא</w:t>
      </w:r>
      <w:r w:rsidR="00401D12" w:rsidRPr="00401D12">
        <w:rPr>
          <w:rFonts w:cs="Arial"/>
          <w:rtl/>
        </w:rPr>
        <w:t xml:space="preserve"> כתיב לאו במעקה</w:t>
      </w:r>
      <w:r w:rsidR="00401D12">
        <w:rPr>
          <w:rFonts w:cs="Arial" w:hint="cs"/>
          <w:rtl/>
        </w:rPr>
        <w:t>,</w:t>
      </w:r>
      <w:r w:rsidR="00401D12" w:rsidRPr="00401D12">
        <w:rPr>
          <w:rFonts w:cs="Arial"/>
          <w:rtl/>
        </w:rPr>
        <w:t xml:space="preserve"> </w:t>
      </w:r>
      <w:r w:rsidR="00401D12">
        <w:rPr>
          <w:rFonts w:cs="Arial" w:hint="cs"/>
          <w:rtl/>
        </w:rPr>
        <w:t>ו</w:t>
      </w:r>
      <w:r w:rsidR="00401D12" w:rsidRPr="00401D12">
        <w:rPr>
          <w:rFonts w:cs="Arial"/>
          <w:rtl/>
        </w:rPr>
        <w:t>השו</w:t>
      </w:r>
      <w:r w:rsidR="00401D12">
        <w:rPr>
          <w:rFonts w:cs="Arial" w:hint="cs"/>
          <w:rtl/>
        </w:rPr>
        <w:t>ו</w:t>
      </w:r>
      <w:r w:rsidR="00401D12" w:rsidRPr="00401D12">
        <w:rPr>
          <w:rFonts w:cs="Arial"/>
          <w:rtl/>
        </w:rPr>
        <w:t>ה הכתוב אשה לאיש לכל עונשין שבתורה</w:t>
      </w:r>
      <w:r w:rsidR="00401D12">
        <w:rPr>
          <w:rFonts w:cs="Arial" w:hint="cs"/>
          <w:rtl/>
        </w:rPr>
        <w:t>.</w:t>
      </w:r>
      <w:r w:rsidR="00401D12" w:rsidRPr="00401D12">
        <w:rPr>
          <w:rFonts w:cs="Arial"/>
          <w:rtl/>
        </w:rPr>
        <w:t xml:space="preserve"> </w:t>
      </w:r>
      <w:r w:rsidRPr="00BD0D51">
        <w:rPr>
          <w:rFonts w:cs="Arial"/>
          <w:rtl/>
        </w:rPr>
        <w:t>ואומר ר"י</w:t>
      </w:r>
      <w:r w:rsidR="00401D12">
        <w:rPr>
          <w:rFonts w:cs="Arial" w:hint="cs"/>
          <w:rtl/>
        </w:rPr>
        <w:t>,</w:t>
      </w:r>
      <w:r w:rsidRPr="00BD0D51">
        <w:rPr>
          <w:rFonts w:cs="Arial"/>
          <w:rtl/>
        </w:rPr>
        <w:t xml:space="preserve"> </w:t>
      </w:r>
      <w:proofErr w:type="spellStart"/>
      <w:r w:rsidRPr="00BD0D51">
        <w:rPr>
          <w:rFonts w:cs="Arial"/>
          <w:rtl/>
        </w:rPr>
        <w:t>דבכולהו</w:t>
      </w:r>
      <w:proofErr w:type="spellEnd"/>
      <w:r w:rsidRPr="00BD0D51">
        <w:rPr>
          <w:rFonts w:cs="Arial"/>
          <w:rtl/>
        </w:rPr>
        <w:t xml:space="preserve"> משכחת בהו עשה בלא לאו</w:t>
      </w:r>
      <w:r w:rsidR="00401D12">
        <w:rPr>
          <w:rFonts w:cs="Arial" w:hint="cs"/>
          <w:rtl/>
        </w:rPr>
        <w:t>,</w:t>
      </w:r>
      <w:r w:rsidRPr="00BD0D51">
        <w:rPr>
          <w:rFonts w:cs="Arial"/>
          <w:rtl/>
        </w:rPr>
        <w:t xml:space="preserve"> ובמעקה אין שייך לא תשים דמים אלא בבונה בית מתחילה על מנת שלא לעשות מעקה</w:t>
      </w:r>
      <w:r w:rsidR="00401D12">
        <w:rPr>
          <w:rFonts w:cs="Arial" w:hint="cs"/>
          <w:rtl/>
        </w:rPr>
        <w:t>,</w:t>
      </w:r>
      <w:r w:rsidRPr="00BD0D51">
        <w:rPr>
          <w:rFonts w:cs="Arial"/>
          <w:rtl/>
        </w:rPr>
        <w:t xml:space="preserve"> אבל אם היה בדעתו לעשות מעקה ולאחר שבנאו נמלך או שעשה ונפל</w:t>
      </w:r>
      <w:r w:rsidR="00401D12">
        <w:rPr>
          <w:rFonts w:cs="Arial" w:hint="cs"/>
          <w:rtl/>
        </w:rPr>
        <w:t>,</w:t>
      </w:r>
      <w:r w:rsidRPr="00BD0D51">
        <w:rPr>
          <w:rFonts w:cs="Arial"/>
          <w:rtl/>
        </w:rPr>
        <w:t xml:space="preserve"> אין שם אלא עשה </w:t>
      </w:r>
      <w:proofErr w:type="spellStart"/>
      <w:r w:rsidRPr="00BD0D51">
        <w:rPr>
          <w:rFonts w:cs="Arial"/>
          <w:rtl/>
        </w:rPr>
        <w:t>דועשית</w:t>
      </w:r>
      <w:proofErr w:type="spellEnd"/>
      <w:r w:rsidRPr="00BD0D51">
        <w:rPr>
          <w:rFonts w:cs="Arial"/>
          <w:rtl/>
        </w:rPr>
        <w:t xml:space="preserve"> מעקה ואז נשים פטורות</w:t>
      </w:r>
      <w:r w:rsidR="00401D12">
        <w:rPr>
          <w:rFonts w:cs="Arial" w:hint="cs"/>
          <w:rtl/>
        </w:rPr>
        <w:t>.''</w:t>
      </w:r>
    </w:p>
    <w:p w14:paraId="698C42B5" w14:textId="52F46899" w:rsidR="00366747" w:rsidRPr="008C2ABD" w:rsidRDefault="002942ED" w:rsidP="00673F7C">
      <w:pPr>
        <w:spacing w:after="40"/>
        <w:rPr>
          <w:rtl/>
        </w:rPr>
      </w:pPr>
      <w:r>
        <w:rPr>
          <w:rFonts w:hint="cs"/>
          <w:rtl/>
        </w:rPr>
        <w:t>ב.</w:t>
      </w:r>
      <w:r w:rsidR="00FB4C90">
        <w:rPr>
          <w:rFonts w:hint="cs"/>
          <w:rtl/>
        </w:rPr>
        <w:t xml:space="preserve"> </w:t>
      </w:r>
      <w:r w:rsidR="00FB4C90" w:rsidRPr="00190900">
        <w:rPr>
          <w:rFonts w:hint="cs"/>
          <w:b/>
          <w:bCs/>
          <w:rtl/>
        </w:rPr>
        <w:t>הרמב''ן</w:t>
      </w:r>
      <w:r w:rsidR="00FB4C90">
        <w:rPr>
          <w:rFonts w:hint="cs"/>
          <w:rtl/>
        </w:rPr>
        <w:t xml:space="preserve"> </w:t>
      </w:r>
      <w:r w:rsidR="00FB4C90">
        <w:rPr>
          <w:rFonts w:hint="cs"/>
          <w:sz w:val="18"/>
          <w:szCs w:val="18"/>
          <w:rtl/>
        </w:rPr>
        <w:t xml:space="preserve">(ד''ה והא) </w:t>
      </w:r>
      <w:r w:rsidR="00FB4C90">
        <w:rPr>
          <w:rFonts w:hint="cs"/>
          <w:rtl/>
        </w:rPr>
        <w:t xml:space="preserve">חלק על </w:t>
      </w:r>
      <w:r w:rsidR="0067593F">
        <w:rPr>
          <w:rFonts w:hint="cs"/>
          <w:rtl/>
        </w:rPr>
        <w:t>דברי ר''י</w:t>
      </w:r>
      <w:r w:rsidR="00FB4C90">
        <w:rPr>
          <w:rFonts w:hint="cs"/>
          <w:rtl/>
        </w:rPr>
        <w:t xml:space="preserve"> וכתב, שאין זה משנה </w:t>
      </w:r>
      <w:r w:rsidR="009129E1">
        <w:rPr>
          <w:rFonts w:hint="cs"/>
          <w:rtl/>
        </w:rPr>
        <w:t xml:space="preserve">אם </w:t>
      </w:r>
      <w:r w:rsidR="00FB4C90">
        <w:rPr>
          <w:rFonts w:hint="cs"/>
          <w:rtl/>
        </w:rPr>
        <w:t>אדם התכוון בהתחלה לבנות מעקה לגגו</w:t>
      </w:r>
      <w:r w:rsidR="009129E1">
        <w:rPr>
          <w:rFonts w:hint="cs"/>
          <w:rtl/>
        </w:rPr>
        <w:t xml:space="preserve"> או לא ו</w:t>
      </w:r>
      <w:r w:rsidR="00FB4C90">
        <w:rPr>
          <w:rFonts w:hint="cs"/>
          <w:rtl/>
        </w:rPr>
        <w:t xml:space="preserve">כל עוד לא בנה הוא עובר </w:t>
      </w:r>
      <w:r w:rsidR="009129E1">
        <w:rPr>
          <w:rFonts w:hint="cs"/>
          <w:rtl/>
        </w:rPr>
        <w:t xml:space="preserve">על </w:t>
      </w:r>
      <w:r w:rsidR="00FB4C90">
        <w:rPr>
          <w:rFonts w:hint="cs"/>
          <w:rtl/>
        </w:rPr>
        <w:t>לאו.</w:t>
      </w:r>
      <w:r w:rsidR="00190900">
        <w:rPr>
          <w:rFonts w:hint="cs"/>
          <w:rtl/>
        </w:rPr>
        <w:t xml:space="preserve"> </w:t>
      </w:r>
      <w:r w:rsidR="00784998">
        <w:rPr>
          <w:rFonts w:hint="cs"/>
          <w:rtl/>
        </w:rPr>
        <w:t xml:space="preserve">בטעם </w:t>
      </w:r>
      <w:r w:rsidR="009129E1">
        <w:rPr>
          <w:rFonts w:hint="cs"/>
          <w:rtl/>
        </w:rPr>
        <w:t>הצורך</w:t>
      </w:r>
      <w:r w:rsidR="00784998">
        <w:rPr>
          <w:rFonts w:hint="cs"/>
          <w:rtl/>
        </w:rPr>
        <w:t xml:space="preserve"> </w:t>
      </w:r>
      <w:r w:rsidR="009129E1">
        <w:rPr>
          <w:rFonts w:hint="cs"/>
          <w:rtl/>
        </w:rPr>
        <w:t>ב</w:t>
      </w:r>
      <w:r w:rsidR="00784998">
        <w:rPr>
          <w:rFonts w:hint="cs"/>
          <w:rtl/>
        </w:rPr>
        <w:t xml:space="preserve">טעם שלא מדובר במצוות עשה שהזמן גרמא כדי לחייב נשים נימק, שעל אף שיש לאו במצווה זו, מכל מקום הלאו </w:t>
      </w:r>
      <w:r w:rsidR="005A1DC0">
        <w:rPr>
          <w:rFonts w:hint="cs"/>
          <w:rtl/>
        </w:rPr>
        <w:t>'</w:t>
      </w:r>
      <w:r w:rsidR="00784998">
        <w:rPr>
          <w:rFonts w:hint="cs"/>
          <w:rtl/>
        </w:rPr>
        <w:t>חלש יותר</w:t>
      </w:r>
      <w:r w:rsidR="005A1DC0">
        <w:rPr>
          <w:rFonts w:hint="cs"/>
          <w:rtl/>
        </w:rPr>
        <w:t>'</w:t>
      </w:r>
      <w:r w:rsidR="00784998">
        <w:rPr>
          <w:rFonts w:hint="cs"/>
          <w:rtl/>
        </w:rPr>
        <w:t xml:space="preserve"> ורק בא לחזק את מצוות העשה</w:t>
      </w:r>
      <w:r w:rsidR="00E72600">
        <w:rPr>
          <w:rFonts w:hint="cs"/>
          <w:rtl/>
        </w:rPr>
        <w:t>, ולכן אי אפשר לתלות בו את חיוב הנשים</w:t>
      </w:r>
      <w:r w:rsidR="00784998">
        <w:rPr>
          <w:rFonts w:hint="cs"/>
          <w:rtl/>
        </w:rPr>
        <w:t xml:space="preserve">. </w:t>
      </w:r>
    </w:p>
    <w:p w14:paraId="12EE8F15" w14:textId="204E0447" w:rsidR="00366747" w:rsidRPr="00E64A91" w:rsidRDefault="00E64A91" w:rsidP="00673F7C">
      <w:pPr>
        <w:spacing w:after="40"/>
        <w:rPr>
          <w:rtl/>
        </w:rPr>
      </w:pPr>
      <w:r>
        <w:rPr>
          <w:rFonts w:hint="cs"/>
          <w:rtl/>
        </w:rPr>
        <w:t>בעקבות התורה הכותבת על מצוות המעקה, נעסוק השבוע בעניין זה. נפתח בשאלה,</w:t>
      </w:r>
      <w:r w:rsidR="00A33923">
        <w:rPr>
          <w:rFonts w:hint="cs"/>
          <w:rtl/>
        </w:rPr>
        <w:t xml:space="preserve"> האם יש לברך על עשיית מעקה,</w:t>
      </w:r>
      <w:r>
        <w:rPr>
          <w:rFonts w:hint="cs"/>
          <w:rtl/>
        </w:rPr>
        <w:t xml:space="preserve"> </w:t>
      </w:r>
      <w:r w:rsidR="00A33923">
        <w:rPr>
          <w:rFonts w:hint="cs"/>
          <w:rtl/>
        </w:rPr>
        <w:t>ו</w:t>
      </w:r>
      <w:r>
        <w:rPr>
          <w:rFonts w:hint="cs"/>
          <w:rtl/>
        </w:rPr>
        <w:t>האם מקומות שלא רגילים לעלות אליהם כמו מחסן ו</w:t>
      </w:r>
      <w:r w:rsidR="009129E1">
        <w:rPr>
          <w:rFonts w:hint="cs"/>
          <w:rtl/>
        </w:rPr>
        <w:t xml:space="preserve">גג </w:t>
      </w:r>
      <w:r>
        <w:rPr>
          <w:rFonts w:hint="cs"/>
          <w:rtl/>
        </w:rPr>
        <w:t xml:space="preserve">בית כנסת חייבים במעקה. </w:t>
      </w:r>
      <w:r w:rsidR="009129E1">
        <w:rPr>
          <w:rFonts w:hint="cs"/>
          <w:rtl/>
        </w:rPr>
        <w:t xml:space="preserve">כמו כן נבדוק </w:t>
      </w:r>
      <w:r w:rsidR="003356B3">
        <w:rPr>
          <w:rFonts w:hint="cs"/>
          <w:rtl/>
        </w:rPr>
        <w:t xml:space="preserve">במקרה בו יש לברך </w:t>
      </w:r>
      <w:r w:rsidR="00227E71">
        <w:rPr>
          <w:rFonts w:hint="cs"/>
          <w:rtl/>
        </w:rPr>
        <w:t>א</w:t>
      </w:r>
      <w:r w:rsidR="009129E1">
        <w:rPr>
          <w:rFonts w:hint="cs"/>
          <w:rtl/>
        </w:rPr>
        <w:t xml:space="preserve">ם </w:t>
      </w:r>
      <w:r w:rsidR="003356B3">
        <w:rPr>
          <w:rFonts w:hint="cs"/>
          <w:rtl/>
        </w:rPr>
        <w:t xml:space="preserve">צריך </w:t>
      </w:r>
      <w:r>
        <w:rPr>
          <w:rFonts w:hint="cs"/>
          <w:rtl/>
        </w:rPr>
        <w:t>לברך בתחילת הבנייה או בסופה, ו</w:t>
      </w:r>
      <w:r w:rsidR="009129E1">
        <w:rPr>
          <w:rFonts w:hint="cs"/>
          <w:rtl/>
        </w:rPr>
        <w:t xml:space="preserve">כן </w:t>
      </w:r>
      <w:r>
        <w:rPr>
          <w:rFonts w:hint="cs"/>
          <w:rtl/>
        </w:rPr>
        <w:t xml:space="preserve">כאשר גוי בונה את המעקה </w:t>
      </w:r>
      <w:r w:rsidR="009129E1">
        <w:rPr>
          <w:rFonts w:hint="cs"/>
          <w:rtl/>
        </w:rPr>
        <w:t xml:space="preserve">האם </w:t>
      </w:r>
      <w:r>
        <w:rPr>
          <w:rFonts w:hint="cs"/>
          <w:rtl/>
        </w:rPr>
        <w:t>בעל הבית יכול לברך.</w:t>
      </w:r>
    </w:p>
    <w:p w14:paraId="22BD5935" w14:textId="44E7FD55" w:rsidR="00B22E59" w:rsidRDefault="00B22E59" w:rsidP="007B43B4">
      <w:pPr>
        <w:rPr>
          <w:b/>
          <w:bCs/>
          <w:u w:val="single"/>
          <w:rtl/>
        </w:rPr>
      </w:pPr>
      <w:r>
        <w:rPr>
          <w:rFonts w:hint="cs"/>
          <w:b/>
          <w:bCs/>
          <w:u w:val="single"/>
          <w:rtl/>
        </w:rPr>
        <w:t>ברכה על עשיית מעקה</w:t>
      </w:r>
    </w:p>
    <w:p w14:paraId="7D72B944" w14:textId="646D8AF7" w:rsidR="003C31BD" w:rsidRDefault="00F83971" w:rsidP="007B43B4">
      <w:pPr>
        <w:rPr>
          <w:rtl/>
        </w:rPr>
      </w:pPr>
      <w:r>
        <w:rPr>
          <w:rFonts w:hint="cs"/>
          <w:rtl/>
        </w:rPr>
        <w:t xml:space="preserve">האם יש לברך על עשיית מעקה? לכאורה, כיוון שמדובר במצווה צריך לברך כפי שמברכים על כל עשיית מצוות. אלא שלמעשה נחלקו בכך </w:t>
      </w:r>
      <w:r w:rsidR="00CF7502">
        <w:rPr>
          <w:rFonts w:hint="cs"/>
          <w:rtl/>
        </w:rPr>
        <w:t>הפוסקים</w:t>
      </w:r>
      <w:r w:rsidR="003C31BD">
        <w:rPr>
          <w:rFonts w:hint="cs"/>
          <w:rtl/>
        </w:rPr>
        <w:t>:</w:t>
      </w:r>
    </w:p>
    <w:p w14:paraId="66945947" w14:textId="6FB244DA" w:rsidR="00AD31D1" w:rsidRDefault="003C31BD" w:rsidP="007B43B4">
      <w:pPr>
        <w:rPr>
          <w:rtl/>
        </w:rPr>
      </w:pPr>
      <w:r>
        <w:rPr>
          <w:rFonts w:hint="cs"/>
          <w:rtl/>
        </w:rPr>
        <w:t xml:space="preserve">א. </w:t>
      </w:r>
      <w:r w:rsidRPr="00625B15">
        <w:rPr>
          <w:rFonts w:hint="cs"/>
          <w:b/>
          <w:bCs/>
          <w:rtl/>
        </w:rPr>
        <w:t>הרוקח</w:t>
      </w:r>
      <w:r>
        <w:rPr>
          <w:rFonts w:hint="cs"/>
          <w:rtl/>
        </w:rPr>
        <w:t xml:space="preserve"> </w:t>
      </w:r>
      <w:r>
        <w:rPr>
          <w:rFonts w:hint="cs"/>
          <w:sz w:val="18"/>
          <w:szCs w:val="18"/>
          <w:rtl/>
        </w:rPr>
        <w:t xml:space="preserve">(סי' שסו) </w:t>
      </w:r>
      <w:r>
        <w:rPr>
          <w:rFonts w:hint="cs"/>
          <w:rtl/>
        </w:rPr>
        <w:t>סבר, שאין לברך על מצוות מעקה</w:t>
      </w:r>
      <w:r w:rsidR="00D35301">
        <w:rPr>
          <w:rFonts w:hint="cs"/>
          <w:rtl/>
        </w:rPr>
        <w:t xml:space="preserve"> </w:t>
      </w:r>
      <w:r w:rsidR="00D35301" w:rsidRPr="00D35301">
        <w:rPr>
          <w:rFonts w:hint="cs"/>
          <w:sz w:val="18"/>
          <w:szCs w:val="18"/>
          <w:rtl/>
        </w:rPr>
        <w:t>(</w:t>
      </w:r>
      <w:r w:rsidR="00520300">
        <w:rPr>
          <w:rFonts w:hint="cs"/>
          <w:sz w:val="18"/>
          <w:szCs w:val="18"/>
          <w:rtl/>
        </w:rPr>
        <w:t xml:space="preserve">ועל </w:t>
      </w:r>
      <w:r w:rsidR="00D35301" w:rsidRPr="00D35301">
        <w:rPr>
          <w:rFonts w:hint="cs"/>
          <w:sz w:val="18"/>
          <w:szCs w:val="18"/>
          <w:rtl/>
        </w:rPr>
        <w:t>מצוות נוספות כמו עשיית משפט צדק, ותיקון המאזניים כדי להימנע מרמאות)</w:t>
      </w:r>
      <w:r>
        <w:rPr>
          <w:rFonts w:hint="cs"/>
          <w:rtl/>
        </w:rPr>
        <w:t xml:space="preserve">. בטעם הדבר נימק, שמכיוון שנוסח ברכת המצוות כולל את המילה 'וציוונו', ובמצוות המעקה מחויבים גם הגויים (שהרי גם עליהם </w:t>
      </w:r>
      <w:r w:rsidR="009129E1">
        <w:rPr>
          <w:rFonts w:hint="cs"/>
          <w:rtl/>
        </w:rPr>
        <w:t xml:space="preserve">יש </w:t>
      </w:r>
      <w:r>
        <w:rPr>
          <w:rFonts w:hint="cs"/>
          <w:rtl/>
        </w:rPr>
        <w:t xml:space="preserve">חובה לשמור על </w:t>
      </w:r>
      <w:r w:rsidR="009129E1">
        <w:rPr>
          <w:rFonts w:hint="cs"/>
          <w:rtl/>
        </w:rPr>
        <w:t>החיים</w:t>
      </w:r>
      <w:r>
        <w:rPr>
          <w:rFonts w:hint="cs"/>
          <w:rtl/>
        </w:rPr>
        <w:t>), ממילא לא שייך לבר</w:t>
      </w:r>
      <w:r w:rsidR="009129E1">
        <w:rPr>
          <w:rFonts w:hint="cs"/>
          <w:rtl/>
        </w:rPr>
        <w:t>ך</w:t>
      </w:r>
      <w:r>
        <w:rPr>
          <w:rFonts w:hint="cs"/>
          <w:rtl/>
        </w:rPr>
        <w:t xml:space="preserve">, </w:t>
      </w:r>
      <w:r w:rsidR="009129E1">
        <w:rPr>
          <w:rFonts w:hint="cs"/>
          <w:rtl/>
        </w:rPr>
        <w:t xml:space="preserve">שכן </w:t>
      </w:r>
      <w:r>
        <w:rPr>
          <w:rFonts w:hint="cs"/>
          <w:rtl/>
        </w:rPr>
        <w:t xml:space="preserve">כיצד ניתן לומר וציוונו כאשר הקב''ה לא ציווה רק את עם ישראל?! </w:t>
      </w:r>
    </w:p>
    <w:p w14:paraId="353A6CBA" w14:textId="4E64EDF8" w:rsidR="003C31BD" w:rsidRDefault="00AD31D1" w:rsidP="007B43B4">
      <w:pPr>
        <w:rPr>
          <w:rtl/>
        </w:rPr>
      </w:pPr>
      <w:r>
        <w:rPr>
          <w:rFonts w:hint="cs"/>
          <w:rtl/>
        </w:rPr>
        <w:t xml:space="preserve">גם </w:t>
      </w:r>
      <w:r w:rsidRPr="00AD31D1">
        <w:rPr>
          <w:rFonts w:hint="cs"/>
          <w:b/>
          <w:bCs/>
          <w:rtl/>
        </w:rPr>
        <w:t>הראב''ד</w:t>
      </w:r>
      <w:r>
        <w:rPr>
          <w:rFonts w:hint="cs"/>
          <w:rtl/>
        </w:rPr>
        <w:t xml:space="preserve"> </w:t>
      </w:r>
      <w:r>
        <w:rPr>
          <w:rFonts w:hint="cs"/>
          <w:sz w:val="18"/>
          <w:szCs w:val="18"/>
          <w:rtl/>
        </w:rPr>
        <w:t xml:space="preserve">(תמים דעים סי' קיט) </w:t>
      </w:r>
      <w:r>
        <w:rPr>
          <w:rFonts w:hint="cs"/>
          <w:rtl/>
        </w:rPr>
        <w:t xml:space="preserve">נקט כך להלכה בעקבות </w:t>
      </w:r>
      <w:r w:rsidRPr="00AD31D1">
        <w:rPr>
          <w:rFonts w:hint="cs"/>
          <w:b/>
          <w:bCs/>
          <w:rtl/>
        </w:rPr>
        <w:t>ההלכות פסוקות</w:t>
      </w:r>
      <w:r>
        <w:rPr>
          <w:rFonts w:hint="cs"/>
          <w:rtl/>
        </w:rPr>
        <w:t xml:space="preserve"> כיוון שבניגוד </w:t>
      </w:r>
      <w:proofErr w:type="spellStart"/>
      <w:r>
        <w:rPr>
          <w:rFonts w:hint="cs"/>
          <w:rtl/>
        </w:rPr>
        <w:t>לרמב''ן</w:t>
      </w:r>
      <w:proofErr w:type="spellEnd"/>
      <w:r>
        <w:rPr>
          <w:rFonts w:hint="cs"/>
          <w:rtl/>
        </w:rPr>
        <w:t xml:space="preserve"> שראינו בפתיחה, </w:t>
      </w:r>
      <w:r w:rsidR="00AE49D8">
        <w:rPr>
          <w:rFonts w:hint="cs"/>
          <w:rtl/>
        </w:rPr>
        <w:t xml:space="preserve">הוא </w:t>
      </w:r>
      <w:r>
        <w:rPr>
          <w:rFonts w:hint="cs"/>
          <w:rtl/>
        </w:rPr>
        <w:t xml:space="preserve">סבר שבמעקה עיקר הציווי </w:t>
      </w:r>
      <w:r w:rsidR="006540B7">
        <w:rPr>
          <w:rFonts w:hint="cs"/>
          <w:rtl/>
        </w:rPr>
        <w:t xml:space="preserve">של התורה </w:t>
      </w:r>
      <w:r>
        <w:rPr>
          <w:rFonts w:hint="cs"/>
          <w:rtl/>
        </w:rPr>
        <w:t xml:space="preserve">הוא 'הלאו' </w:t>
      </w:r>
      <w:r w:rsidR="00D81CC3">
        <w:rPr>
          <w:rFonts w:hint="cs"/>
          <w:rtl/>
        </w:rPr>
        <w:t xml:space="preserve">שבאי עשיית המעקה </w:t>
      </w:r>
      <w:r>
        <w:rPr>
          <w:rFonts w:hint="cs"/>
          <w:rtl/>
        </w:rPr>
        <w:t>ולא העשה</w:t>
      </w:r>
      <w:r w:rsidR="00D81CC3">
        <w:rPr>
          <w:rFonts w:hint="cs"/>
          <w:rtl/>
        </w:rPr>
        <w:t xml:space="preserve"> בבנייתו</w:t>
      </w:r>
      <w:r>
        <w:rPr>
          <w:rFonts w:hint="cs"/>
          <w:rtl/>
        </w:rPr>
        <w:t>, ולא מברכים על הימנעות מעשיית לאו, וכן פסק</w:t>
      </w:r>
      <w:r w:rsidR="00D936E9">
        <w:rPr>
          <w:rFonts w:hint="cs"/>
          <w:rtl/>
        </w:rPr>
        <w:t>ו</w:t>
      </w:r>
      <w:r>
        <w:rPr>
          <w:rFonts w:hint="cs"/>
          <w:rtl/>
        </w:rPr>
        <w:t xml:space="preserve"> </w:t>
      </w:r>
      <w:r w:rsidR="00F8442F">
        <w:rPr>
          <w:rFonts w:hint="cs"/>
          <w:rtl/>
        </w:rPr>
        <w:t xml:space="preserve">להלכה </w:t>
      </w:r>
      <w:r w:rsidR="0086210F">
        <w:rPr>
          <w:rFonts w:hint="cs"/>
          <w:rtl/>
        </w:rPr>
        <w:t xml:space="preserve">בשו''ת </w:t>
      </w:r>
      <w:r w:rsidR="0086210F" w:rsidRPr="00733F42">
        <w:rPr>
          <w:rFonts w:hint="cs"/>
          <w:b/>
          <w:bCs/>
          <w:rtl/>
        </w:rPr>
        <w:t>עמודי</w:t>
      </w:r>
      <w:r w:rsidR="0086210F">
        <w:rPr>
          <w:rFonts w:hint="cs"/>
          <w:rtl/>
        </w:rPr>
        <w:t xml:space="preserve"> </w:t>
      </w:r>
      <w:r w:rsidR="0086210F" w:rsidRPr="00733F42">
        <w:rPr>
          <w:rFonts w:hint="cs"/>
          <w:b/>
          <w:bCs/>
          <w:rtl/>
        </w:rPr>
        <w:t>אש</w:t>
      </w:r>
      <w:r w:rsidR="0086210F">
        <w:rPr>
          <w:rFonts w:hint="cs"/>
          <w:rtl/>
        </w:rPr>
        <w:t xml:space="preserve"> </w:t>
      </w:r>
      <w:r w:rsidR="0086210F">
        <w:rPr>
          <w:rFonts w:hint="cs"/>
          <w:sz w:val="18"/>
          <w:szCs w:val="18"/>
          <w:rtl/>
        </w:rPr>
        <w:t xml:space="preserve">(ב, </w:t>
      </w:r>
      <w:r w:rsidR="00246806">
        <w:rPr>
          <w:rFonts w:hint="cs"/>
          <w:sz w:val="18"/>
          <w:szCs w:val="18"/>
          <w:rtl/>
        </w:rPr>
        <w:t xml:space="preserve">אות </w:t>
      </w:r>
      <w:r w:rsidR="0086210F">
        <w:rPr>
          <w:rFonts w:hint="cs"/>
          <w:sz w:val="18"/>
          <w:szCs w:val="18"/>
          <w:rtl/>
        </w:rPr>
        <w:t xml:space="preserve">כד) </w:t>
      </w:r>
      <w:r w:rsidR="00D936E9" w:rsidRPr="00D936E9">
        <w:rPr>
          <w:rFonts w:hint="cs"/>
          <w:b/>
          <w:bCs/>
          <w:rtl/>
        </w:rPr>
        <w:t>והרב אשר וייס</w:t>
      </w:r>
      <w:r w:rsidR="00D936E9">
        <w:rPr>
          <w:rFonts w:hint="cs"/>
          <w:rtl/>
        </w:rPr>
        <w:t xml:space="preserve"> </w:t>
      </w:r>
      <w:r w:rsidR="00D936E9">
        <w:rPr>
          <w:rFonts w:hint="cs"/>
          <w:sz w:val="18"/>
          <w:szCs w:val="18"/>
          <w:rtl/>
        </w:rPr>
        <w:t>(שיעור, מעקה)</w:t>
      </w:r>
      <w:r w:rsidR="00D936E9">
        <w:rPr>
          <w:rFonts w:hint="cs"/>
          <w:rtl/>
        </w:rPr>
        <w:t xml:space="preserve">. </w:t>
      </w:r>
      <w:r w:rsidR="00E83548">
        <w:rPr>
          <w:rFonts w:hint="cs"/>
          <w:rtl/>
        </w:rPr>
        <w:t>ו</w:t>
      </w:r>
      <w:r w:rsidR="00853427">
        <w:rPr>
          <w:rFonts w:hint="cs"/>
          <w:rtl/>
        </w:rPr>
        <w:t xml:space="preserve">בלשונו של </w:t>
      </w:r>
      <w:r>
        <w:rPr>
          <w:rFonts w:hint="cs"/>
          <w:rtl/>
        </w:rPr>
        <w:t>הרוקח</w:t>
      </w:r>
      <w:r w:rsidR="003C31BD">
        <w:rPr>
          <w:rFonts w:hint="cs"/>
          <w:rtl/>
        </w:rPr>
        <w:t xml:space="preserve">: </w:t>
      </w:r>
    </w:p>
    <w:p w14:paraId="1D69DB56" w14:textId="3FA052ED" w:rsidR="003C31BD" w:rsidRPr="00622ACA" w:rsidRDefault="003C31BD" w:rsidP="007B43B4">
      <w:pPr>
        <w:ind w:left="720"/>
        <w:rPr>
          <w:rtl/>
        </w:rPr>
      </w:pPr>
      <w:r>
        <w:rPr>
          <w:rFonts w:cs="Arial" w:hint="cs"/>
          <w:rtl/>
        </w:rPr>
        <w:t>''</w:t>
      </w:r>
      <w:r w:rsidRPr="00072B2E">
        <w:rPr>
          <w:rFonts w:cs="Arial"/>
          <w:rtl/>
        </w:rPr>
        <w:t>כל המצ</w:t>
      </w:r>
      <w:r>
        <w:rPr>
          <w:rFonts w:cs="Arial" w:hint="cs"/>
          <w:rtl/>
        </w:rPr>
        <w:t>ו</w:t>
      </w:r>
      <w:r w:rsidRPr="00072B2E">
        <w:rPr>
          <w:rFonts w:cs="Arial"/>
          <w:rtl/>
        </w:rPr>
        <w:t>ות שהן ח</w:t>
      </w:r>
      <w:r>
        <w:rPr>
          <w:rFonts w:cs="Arial" w:hint="cs"/>
          <w:rtl/>
        </w:rPr>
        <w:t>ו</w:t>
      </w:r>
      <w:r w:rsidRPr="00072B2E">
        <w:rPr>
          <w:rFonts w:cs="Arial"/>
          <w:rtl/>
        </w:rPr>
        <w:t>קות וגזירה צריך לברך</w:t>
      </w:r>
      <w:r>
        <w:rPr>
          <w:rFonts w:cs="Arial" w:hint="cs"/>
          <w:rtl/>
        </w:rPr>
        <w:t>,</w:t>
      </w:r>
      <w:r w:rsidRPr="00072B2E">
        <w:rPr>
          <w:rFonts w:cs="Arial"/>
          <w:rtl/>
        </w:rPr>
        <w:t xml:space="preserve"> שילוח הקן וראשית הגז ושאר מתנות כהונה</w:t>
      </w:r>
      <w:r>
        <w:rPr>
          <w:rFonts w:cs="Arial" w:hint="cs"/>
          <w:rtl/>
        </w:rPr>
        <w:t xml:space="preserve">. </w:t>
      </w:r>
      <w:r w:rsidRPr="00072B2E">
        <w:rPr>
          <w:rFonts w:cs="Arial"/>
          <w:rtl/>
        </w:rPr>
        <w:t>אבל כל דבר שגם בני נח הוזהרו עליו</w:t>
      </w:r>
      <w:r>
        <w:rPr>
          <w:rFonts w:cs="Arial" w:hint="cs"/>
          <w:rtl/>
        </w:rPr>
        <w:t>,</w:t>
      </w:r>
      <w:r w:rsidRPr="00072B2E">
        <w:rPr>
          <w:rFonts w:cs="Arial"/>
          <w:rtl/>
        </w:rPr>
        <w:t xml:space="preserve"> כגון גזל גניבה וחמס וה</w:t>
      </w:r>
      <w:r w:rsidR="0023551B">
        <w:rPr>
          <w:rFonts w:cs="Arial" w:hint="cs"/>
          <w:rtl/>
        </w:rPr>
        <w:t>ע</w:t>
      </w:r>
      <w:r w:rsidRPr="00072B2E">
        <w:rPr>
          <w:rFonts w:cs="Arial"/>
          <w:rtl/>
        </w:rPr>
        <w:t>ו</w:t>
      </w:r>
      <w:r w:rsidR="0023551B">
        <w:rPr>
          <w:rFonts w:cs="Arial" w:hint="cs"/>
          <w:rtl/>
        </w:rPr>
        <w:t>שק</w:t>
      </w:r>
      <w:r w:rsidRPr="00072B2E">
        <w:rPr>
          <w:rFonts w:cs="Arial"/>
          <w:rtl/>
        </w:rPr>
        <w:t xml:space="preserve"> יד עני לא החזיקו וצדקה</w:t>
      </w:r>
      <w:r>
        <w:rPr>
          <w:rFonts w:cs="Arial" w:hint="cs"/>
          <w:rtl/>
        </w:rPr>
        <w:t>,</w:t>
      </w:r>
      <w:r w:rsidRPr="00072B2E">
        <w:rPr>
          <w:rFonts w:cs="Arial"/>
          <w:rtl/>
        </w:rPr>
        <w:t xml:space="preserve"> ולוייה</w:t>
      </w:r>
      <w:r>
        <w:rPr>
          <w:rFonts w:cs="Arial" w:hint="cs"/>
          <w:rtl/>
        </w:rPr>
        <w:t>,</w:t>
      </w:r>
      <w:r w:rsidRPr="00072B2E">
        <w:rPr>
          <w:rFonts w:cs="Arial"/>
          <w:rtl/>
        </w:rPr>
        <w:t xml:space="preserve"> ולקט ושכחה ופאה</w:t>
      </w:r>
      <w:r>
        <w:rPr>
          <w:rFonts w:cs="Arial" w:hint="cs"/>
          <w:rtl/>
        </w:rPr>
        <w:t>,</w:t>
      </w:r>
      <w:r w:rsidRPr="00072B2E">
        <w:rPr>
          <w:rFonts w:cs="Arial"/>
          <w:rtl/>
        </w:rPr>
        <w:t xml:space="preserve"> והידור זקן שאם מצווים חייב</w:t>
      </w:r>
      <w:r>
        <w:rPr>
          <w:rFonts w:cs="Arial" w:hint="cs"/>
          <w:rtl/>
        </w:rPr>
        <w:t>,</w:t>
      </w:r>
      <w:r w:rsidRPr="00072B2E">
        <w:rPr>
          <w:rFonts w:cs="Arial"/>
          <w:rtl/>
        </w:rPr>
        <w:t xml:space="preserve"> אין צריך לברך וכן עשיית מעקה ודינים ותיקון מאזנים ומשקלות ומידות אין צריך לברך</w:t>
      </w:r>
      <w:r>
        <w:rPr>
          <w:rFonts w:cs="Arial" w:hint="cs"/>
          <w:rtl/>
        </w:rPr>
        <w:t>,</w:t>
      </w:r>
      <w:r w:rsidRPr="00072B2E">
        <w:rPr>
          <w:rFonts w:cs="Arial"/>
          <w:rtl/>
        </w:rPr>
        <w:t xml:space="preserve"> שהברכה וצו</w:t>
      </w:r>
      <w:r>
        <w:rPr>
          <w:rFonts w:cs="Arial" w:hint="cs"/>
          <w:rtl/>
        </w:rPr>
        <w:t>ו</w:t>
      </w:r>
      <w:r w:rsidRPr="00072B2E">
        <w:rPr>
          <w:rFonts w:cs="Arial"/>
          <w:rtl/>
        </w:rPr>
        <w:t>נו ולא עכו"ם</w:t>
      </w:r>
      <w:r>
        <w:rPr>
          <w:rFonts w:cs="Arial" w:hint="cs"/>
          <w:rtl/>
        </w:rPr>
        <w:t>.''</w:t>
      </w:r>
    </w:p>
    <w:p w14:paraId="01103BD3" w14:textId="6A40C540" w:rsidR="003C31BD" w:rsidRDefault="003C31BD" w:rsidP="007B43B4">
      <w:pPr>
        <w:rPr>
          <w:rtl/>
        </w:rPr>
      </w:pPr>
      <w:r>
        <w:rPr>
          <w:rFonts w:hint="cs"/>
          <w:rtl/>
        </w:rPr>
        <w:t>ב. דעת רוב הפוסקים, וב</w:t>
      </w:r>
      <w:r w:rsidR="00AE49D8">
        <w:rPr>
          <w:rFonts w:hint="cs"/>
          <w:rtl/>
        </w:rPr>
        <w:t>י</w:t>
      </w:r>
      <w:r>
        <w:rPr>
          <w:rFonts w:hint="cs"/>
          <w:rtl/>
        </w:rPr>
        <w:t xml:space="preserve">ניהם </w:t>
      </w:r>
      <w:r w:rsidRPr="0058738E">
        <w:rPr>
          <w:rFonts w:hint="cs"/>
          <w:b/>
          <w:bCs/>
          <w:rtl/>
        </w:rPr>
        <w:t>הרמב''ם</w:t>
      </w:r>
      <w:r>
        <w:rPr>
          <w:rFonts w:hint="cs"/>
          <w:rtl/>
        </w:rPr>
        <w:t xml:space="preserve"> </w:t>
      </w:r>
      <w:r>
        <w:rPr>
          <w:rFonts w:hint="cs"/>
          <w:sz w:val="18"/>
          <w:szCs w:val="18"/>
          <w:rtl/>
        </w:rPr>
        <w:t>(רוצח יא, א)</w:t>
      </w:r>
      <w:r w:rsidR="00847B0E">
        <w:rPr>
          <w:rFonts w:hint="cs"/>
          <w:rtl/>
        </w:rPr>
        <w:t xml:space="preserve"> </w:t>
      </w:r>
      <w:r w:rsidR="00847B0E">
        <w:rPr>
          <w:rFonts w:hint="cs"/>
          <w:b/>
          <w:bCs/>
          <w:rtl/>
        </w:rPr>
        <w:t>ו</w:t>
      </w:r>
      <w:r w:rsidRPr="0058738E">
        <w:rPr>
          <w:rFonts w:hint="cs"/>
          <w:b/>
          <w:bCs/>
          <w:rtl/>
        </w:rPr>
        <w:t>הרשב''א</w:t>
      </w:r>
      <w:r>
        <w:rPr>
          <w:rFonts w:hint="cs"/>
          <w:rtl/>
        </w:rPr>
        <w:t xml:space="preserve"> </w:t>
      </w:r>
      <w:r>
        <w:rPr>
          <w:rFonts w:hint="cs"/>
          <w:sz w:val="18"/>
          <w:szCs w:val="18"/>
          <w:rtl/>
        </w:rPr>
        <w:t xml:space="preserve">(ג, </w:t>
      </w:r>
      <w:proofErr w:type="spellStart"/>
      <w:r>
        <w:rPr>
          <w:rFonts w:hint="cs"/>
          <w:sz w:val="18"/>
          <w:szCs w:val="18"/>
          <w:rtl/>
        </w:rPr>
        <w:t>רפג</w:t>
      </w:r>
      <w:proofErr w:type="spellEnd"/>
      <w:r>
        <w:rPr>
          <w:rFonts w:hint="cs"/>
          <w:sz w:val="18"/>
          <w:szCs w:val="18"/>
          <w:rtl/>
        </w:rPr>
        <w:t xml:space="preserve">) </w:t>
      </w:r>
      <w:r w:rsidR="00AE49D8">
        <w:rPr>
          <w:rFonts w:hint="cs"/>
          <w:rtl/>
        </w:rPr>
        <w:t>אינה</w:t>
      </w:r>
      <w:r>
        <w:rPr>
          <w:rFonts w:hint="cs"/>
          <w:rtl/>
        </w:rPr>
        <w:t xml:space="preserve"> כך, ולשיטתם יש לברך על עשיית מעקה,</w:t>
      </w:r>
      <w:r w:rsidR="0046727A">
        <w:rPr>
          <w:rFonts w:hint="cs"/>
          <w:rtl/>
        </w:rPr>
        <w:t xml:space="preserve"> </w:t>
      </w:r>
      <w:r>
        <w:rPr>
          <w:rFonts w:hint="cs"/>
          <w:rtl/>
        </w:rPr>
        <w:t>וכך פסקו</w:t>
      </w:r>
      <w:r w:rsidR="004D2A1E">
        <w:rPr>
          <w:rFonts w:hint="cs"/>
          <w:rtl/>
        </w:rPr>
        <w:t xml:space="preserve"> רוב</w:t>
      </w:r>
      <w:r>
        <w:rPr>
          <w:rFonts w:hint="cs"/>
          <w:rtl/>
        </w:rPr>
        <w:t xml:space="preserve"> האחרונים </w:t>
      </w:r>
      <w:r>
        <w:rPr>
          <w:rFonts w:hint="cs"/>
          <w:sz w:val="18"/>
          <w:szCs w:val="18"/>
          <w:rtl/>
        </w:rPr>
        <w:t xml:space="preserve">(בן איש חי, חיי אדם, הרב עובדיה) </w:t>
      </w:r>
      <w:r>
        <w:rPr>
          <w:rFonts w:hint="cs"/>
          <w:rtl/>
        </w:rPr>
        <w:t xml:space="preserve">להלכה, למרות שהשולחן ערוך </w:t>
      </w:r>
      <w:r w:rsidR="00DD0C7D">
        <w:rPr>
          <w:rFonts w:hint="cs"/>
          <w:rtl/>
        </w:rPr>
        <w:t xml:space="preserve">(וכן הגמרא) </w:t>
      </w:r>
      <w:r w:rsidR="00025FAC">
        <w:rPr>
          <w:rFonts w:hint="cs"/>
          <w:rtl/>
        </w:rPr>
        <w:t xml:space="preserve">לא </w:t>
      </w:r>
      <w:r w:rsidR="009E1970">
        <w:rPr>
          <w:rFonts w:hint="cs"/>
          <w:rtl/>
        </w:rPr>
        <w:t>נקט</w:t>
      </w:r>
      <w:r w:rsidR="00DD0C7D">
        <w:rPr>
          <w:rFonts w:hint="cs"/>
          <w:rtl/>
        </w:rPr>
        <w:t xml:space="preserve"> </w:t>
      </w:r>
      <w:r>
        <w:rPr>
          <w:rFonts w:hint="cs"/>
          <w:rtl/>
        </w:rPr>
        <w:t xml:space="preserve">שיש לברך. </w:t>
      </w:r>
      <w:r w:rsidR="00290FE2">
        <w:rPr>
          <w:rFonts w:hint="cs"/>
          <w:rtl/>
        </w:rPr>
        <w:t>את דברי הרוקח שגם הגויים חייבים במעקה ניתן לדחות, ש</w:t>
      </w:r>
      <w:r w:rsidR="00AE49D8">
        <w:rPr>
          <w:rFonts w:hint="cs"/>
          <w:rtl/>
        </w:rPr>
        <w:t xml:space="preserve">אמנם </w:t>
      </w:r>
      <w:r w:rsidR="00290FE2">
        <w:rPr>
          <w:rFonts w:hint="cs"/>
          <w:rtl/>
        </w:rPr>
        <w:t>הם חייבים מצד הה</w:t>
      </w:r>
      <w:r w:rsidR="00AC5BBE">
        <w:rPr>
          <w:rFonts w:hint="cs"/>
          <w:rtl/>
        </w:rPr>
        <w:t>י</w:t>
      </w:r>
      <w:r w:rsidR="00290FE2">
        <w:rPr>
          <w:rFonts w:hint="cs"/>
          <w:rtl/>
        </w:rPr>
        <w:t xml:space="preserve">גיון והמוסר, </w:t>
      </w:r>
      <w:r w:rsidR="00AE49D8">
        <w:rPr>
          <w:rFonts w:hint="cs"/>
          <w:rtl/>
        </w:rPr>
        <w:t xml:space="preserve">אך </w:t>
      </w:r>
      <w:r w:rsidR="00290FE2">
        <w:rPr>
          <w:rFonts w:hint="cs"/>
          <w:rtl/>
        </w:rPr>
        <w:t>לא מ</w:t>
      </w:r>
      <w:r w:rsidR="00AE49D8">
        <w:rPr>
          <w:rFonts w:hint="cs"/>
          <w:rtl/>
        </w:rPr>
        <w:t xml:space="preserve">כוח </w:t>
      </w:r>
      <w:r w:rsidR="00290FE2">
        <w:rPr>
          <w:rFonts w:hint="cs"/>
          <w:rtl/>
        </w:rPr>
        <w:t>ציווי ישיר של הקב''ה</w:t>
      </w:r>
      <w:r w:rsidR="00044551">
        <w:rPr>
          <w:rFonts w:hint="cs"/>
          <w:rtl/>
        </w:rPr>
        <w:t xml:space="preserve"> </w:t>
      </w:r>
      <w:r w:rsidR="00044551">
        <w:rPr>
          <w:rFonts w:hint="cs"/>
          <w:sz w:val="16"/>
          <w:szCs w:val="16"/>
          <w:rtl/>
        </w:rPr>
        <w:t>(ועיין הערה</w:t>
      </w:r>
      <w:r w:rsidR="00AD31D1">
        <w:rPr>
          <w:rStyle w:val="a5"/>
          <w:rtl/>
        </w:rPr>
        <w:footnoteReference w:id="1"/>
      </w:r>
      <w:r w:rsidR="00044551">
        <w:rPr>
          <w:rFonts w:hint="cs"/>
          <w:sz w:val="16"/>
          <w:szCs w:val="16"/>
          <w:rtl/>
        </w:rPr>
        <w:t>)</w:t>
      </w:r>
      <w:r w:rsidR="00290FE2">
        <w:rPr>
          <w:rFonts w:hint="cs"/>
          <w:rtl/>
        </w:rPr>
        <w:t>.</w:t>
      </w:r>
    </w:p>
    <w:p w14:paraId="6D819005" w14:textId="1FB4CD58" w:rsidR="008A0A5F" w:rsidRDefault="008A0A5F" w:rsidP="007B43B4">
      <w:pPr>
        <w:rPr>
          <w:u w:val="single"/>
          <w:rtl/>
        </w:rPr>
      </w:pPr>
      <w:r>
        <w:rPr>
          <w:rFonts w:hint="cs"/>
          <w:u w:val="single"/>
          <w:rtl/>
        </w:rPr>
        <w:t>זמן הברכה</w:t>
      </w:r>
    </w:p>
    <w:p w14:paraId="0E353AAB" w14:textId="70BD4BEA" w:rsidR="00106083" w:rsidRDefault="007118D9" w:rsidP="007B43B4">
      <w:pPr>
        <w:rPr>
          <w:rtl/>
        </w:rPr>
      </w:pPr>
      <w:r>
        <w:rPr>
          <w:rFonts w:hint="cs"/>
          <w:rtl/>
        </w:rPr>
        <w:t>כאמור לדעת רוב הראשונים והאחרונים וכן נפסק להלכה</w:t>
      </w:r>
      <w:r w:rsidR="00AE49D8">
        <w:rPr>
          <w:rFonts w:hint="cs"/>
          <w:rtl/>
        </w:rPr>
        <w:t>,</w:t>
      </w:r>
      <w:r>
        <w:rPr>
          <w:rFonts w:hint="cs"/>
          <w:rtl/>
        </w:rPr>
        <w:t xml:space="preserve"> יש לברך על עשיית מעקה כשם שיש לברך על שאר המצוות</w:t>
      </w:r>
      <w:r w:rsidR="00AE49D8">
        <w:rPr>
          <w:rFonts w:hint="cs"/>
          <w:rtl/>
        </w:rPr>
        <w:t>. יחד עם זאת ב</w:t>
      </w:r>
      <w:r>
        <w:rPr>
          <w:rFonts w:hint="cs"/>
          <w:rtl/>
        </w:rPr>
        <w:t xml:space="preserve">רכה זו מעוררת קושי. בעוד </w:t>
      </w:r>
      <w:r w:rsidR="00AE49D8">
        <w:rPr>
          <w:rFonts w:hint="cs"/>
          <w:rtl/>
        </w:rPr>
        <w:t>ש</w:t>
      </w:r>
      <w:r>
        <w:rPr>
          <w:rFonts w:hint="cs"/>
          <w:rtl/>
        </w:rPr>
        <w:t xml:space="preserve">למצוות רבות יש זמן יחסית מוגדר </w:t>
      </w:r>
      <w:r w:rsidR="00AE49D8">
        <w:rPr>
          <w:rFonts w:hint="cs"/>
          <w:rtl/>
        </w:rPr>
        <w:t>בקיומן,</w:t>
      </w:r>
      <w:r>
        <w:rPr>
          <w:rFonts w:hint="cs"/>
          <w:rtl/>
        </w:rPr>
        <w:t xml:space="preserve"> תפילין בהנחתם, ציצית בלבישה ולולב בנטילתו, מצוות בניית מעקה לוקחת לעיתים זמן רב, </w:t>
      </w:r>
      <w:r w:rsidR="00992EA0">
        <w:rPr>
          <w:rFonts w:hint="cs"/>
          <w:rtl/>
        </w:rPr>
        <w:t>ו</w:t>
      </w:r>
      <w:r w:rsidR="00AE49D8">
        <w:rPr>
          <w:rFonts w:hint="cs"/>
          <w:rtl/>
        </w:rPr>
        <w:t>לכן</w:t>
      </w:r>
      <w:r w:rsidR="00992EA0">
        <w:rPr>
          <w:rFonts w:hint="cs"/>
          <w:rtl/>
        </w:rPr>
        <w:t xml:space="preserve"> נחלקו הפוסקים באיזה שלב של בניית המעקה יש לברך:</w:t>
      </w:r>
    </w:p>
    <w:p w14:paraId="4CC700EB" w14:textId="7A001106" w:rsidR="00EE50DA" w:rsidRDefault="00EE50DA" w:rsidP="00EE50DA">
      <w:pPr>
        <w:rPr>
          <w:rtl/>
        </w:rPr>
      </w:pPr>
      <w:r w:rsidRPr="006B7E43">
        <w:rPr>
          <w:rFonts w:hint="cs"/>
          <w:rtl/>
        </w:rPr>
        <w:t>א.</w:t>
      </w:r>
      <w:r>
        <w:rPr>
          <w:rFonts w:hint="cs"/>
          <w:b/>
          <w:bCs/>
          <w:rtl/>
        </w:rPr>
        <w:t xml:space="preserve"> </w:t>
      </w:r>
      <w:r w:rsidRPr="0029163D">
        <w:rPr>
          <w:rFonts w:hint="cs"/>
          <w:b/>
          <w:bCs/>
          <w:rtl/>
        </w:rPr>
        <w:t>החתם סופר</w:t>
      </w:r>
      <w:r>
        <w:rPr>
          <w:rFonts w:hint="cs"/>
          <w:rtl/>
        </w:rPr>
        <w:t xml:space="preserve"> </w:t>
      </w:r>
      <w:r>
        <w:rPr>
          <w:rFonts w:hint="cs"/>
          <w:sz w:val="18"/>
          <w:szCs w:val="18"/>
          <w:rtl/>
        </w:rPr>
        <w:t xml:space="preserve">(או''ח נב) </w:t>
      </w:r>
      <w:r>
        <w:rPr>
          <w:rFonts w:hint="cs"/>
          <w:rtl/>
        </w:rPr>
        <w:t>סבר שיש לברך רק כאשר מסיימים את המעקה, והביא שני נימוקים. ראשית, מצוות שעשייתן נמשכת זמן ממושך יש לברך רק לקראת גמר העשייה, מחשש שמא תארע תקלה במהלך עשיית המצווה. דוגמא לדבר ברכת המילה, שלחלק מהפוסקים יש לברך רק בסוף התהליך שמא תארע תקלה</w:t>
      </w:r>
      <w:r>
        <w:rPr>
          <w:rFonts w:hint="cs"/>
          <w:rtl/>
        </w:rPr>
        <w:t xml:space="preserve">, וכפי שראינו בעבר </w:t>
      </w:r>
      <w:r>
        <w:rPr>
          <w:rFonts w:hint="cs"/>
          <w:sz w:val="18"/>
          <w:szCs w:val="18"/>
          <w:rtl/>
        </w:rPr>
        <w:t xml:space="preserve">(לך </w:t>
      </w:r>
      <w:proofErr w:type="spellStart"/>
      <w:r>
        <w:rPr>
          <w:rFonts w:hint="cs"/>
          <w:sz w:val="18"/>
          <w:szCs w:val="18"/>
          <w:rtl/>
        </w:rPr>
        <w:t>לך</w:t>
      </w:r>
      <w:proofErr w:type="spellEnd"/>
      <w:r>
        <w:rPr>
          <w:rFonts w:hint="cs"/>
          <w:sz w:val="18"/>
          <w:szCs w:val="18"/>
          <w:rtl/>
        </w:rPr>
        <w:t xml:space="preserve"> שנה ב')</w:t>
      </w:r>
      <w:r>
        <w:rPr>
          <w:rFonts w:hint="cs"/>
          <w:rtl/>
        </w:rPr>
        <w:t>.</w:t>
      </w:r>
    </w:p>
    <w:p w14:paraId="79038BE0" w14:textId="587B232E" w:rsidR="0029163D" w:rsidRDefault="00BD77FF" w:rsidP="007B43B4">
      <w:pPr>
        <w:rPr>
          <w:rtl/>
        </w:rPr>
      </w:pPr>
      <w:r>
        <w:rPr>
          <w:rFonts w:hint="cs"/>
          <w:rtl/>
        </w:rPr>
        <w:t>עוד הוסיף החתם סופר</w:t>
      </w:r>
      <w:r w:rsidR="00106083">
        <w:rPr>
          <w:rFonts w:hint="cs"/>
          <w:rtl/>
        </w:rPr>
        <w:t xml:space="preserve">, </w:t>
      </w:r>
      <w:r>
        <w:rPr>
          <w:rFonts w:hint="cs"/>
          <w:rtl/>
        </w:rPr>
        <w:t>שגם ללא החשש שמא במהלך בניית המעקה תארע תקלה (דבר ש</w:t>
      </w:r>
      <w:r w:rsidR="00C7173B">
        <w:rPr>
          <w:rFonts w:hint="cs"/>
          <w:rtl/>
        </w:rPr>
        <w:t xml:space="preserve">יש להעיר </w:t>
      </w:r>
      <w:r>
        <w:rPr>
          <w:rFonts w:hint="cs"/>
          <w:rtl/>
        </w:rPr>
        <w:t xml:space="preserve">אינו </w:t>
      </w:r>
      <w:r w:rsidR="00C7173B">
        <w:rPr>
          <w:rFonts w:hint="cs"/>
          <w:rtl/>
        </w:rPr>
        <w:t xml:space="preserve">כל כך </w:t>
      </w:r>
      <w:r>
        <w:rPr>
          <w:rFonts w:hint="cs"/>
          <w:rtl/>
        </w:rPr>
        <w:t>מצוי</w:t>
      </w:r>
      <w:r w:rsidR="00523258">
        <w:rPr>
          <w:rFonts w:hint="cs"/>
          <w:rtl/>
        </w:rPr>
        <w:t xml:space="preserve"> ולכן מסתמא אין לחוש לו</w:t>
      </w:r>
      <w:r>
        <w:rPr>
          <w:rFonts w:hint="cs"/>
          <w:rtl/>
        </w:rPr>
        <w:t xml:space="preserve">) יש לברך בסוף עשיית המעקה, כיוון שרק בסיום עשיית המעקה </w:t>
      </w:r>
      <w:r w:rsidR="00DB7661">
        <w:rPr>
          <w:rFonts w:hint="cs"/>
          <w:rtl/>
        </w:rPr>
        <w:t>הוא מקיים את מטרתו</w:t>
      </w:r>
      <w:r w:rsidR="00C3249D">
        <w:rPr>
          <w:rFonts w:hint="cs"/>
          <w:rtl/>
        </w:rPr>
        <w:t xml:space="preserve"> -</w:t>
      </w:r>
      <w:r w:rsidR="00DB7661">
        <w:rPr>
          <w:rFonts w:hint="cs"/>
          <w:rtl/>
        </w:rPr>
        <w:t xml:space="preserve"> למנוע </w:t>
      </w:r>
      <w:r w:rsidR="00465E18">
        <w:rPr>
          <w:rFonts w:hint="cs"/>
          <w:rtl/>
        </w:rPr>
        <w:t>מ</w:t>
      </w:r>
      <w:r w:rsidR="00DB7661">
        <w:rPr>
          <w:rFonts w:hint="cs"/>
          <w:rtl/>
        </w:rPr>
        <w:t xml:space="preserve">בני אדם </w:t>
      </w:r>
      <w:r w:rsidR="00465E18">
        <w:rPr>
          <w:rFonts w:hint="cs"/>
          <w:rtl/>
        </w:rPr>
        <w:t>ליפול</w:t>
      </w:r>
      <w:r w:rsidR="00DB7661">
        <w:rPr>
          <w:rFonts w:hint="cs"/>
          <w:rtl/>
        </w:rPr>
        <w:t xml:space="preserve">, </w:t>
      </w:r>
      <w:r w:rsidR="00C75F03">
        <w:rPr>
          <w:rFonts w:hint="cs"/>
          <w:rtl/>
        </w:rPr>
        <w:t xml:space="preserve">כך שלא מסתבר לברך כבר בהתחלה, </w:t>
      </w:r>
      <w:r w:rsidR="005A697C">
        <w:rPr>
          <w:rFonts w:hint="cs"/>
          <w:rtl/>
        </w:rPr>
        <w:t xml:space="preserve">וכן פסק </w:t>
      </w:r>
      <w:r w:rsidR="005A697C" w:rsidRPr="00312989">
        <w:rPr>
          <w:rFonts w:hint="cs"/>
          <w:b/>
          <w:bCs/>
          <w:rtl/>
        </w:rPr>
        <w:t>הרב</w:t>
      </w:r>
      <w:r w:rsidR="005A697C">
        <w:rPr>
          <w:rFonts w:hint="cs"/>
          <w:rtl/>
        </w:rPr>
        <w:t xml:space="preserve"> </w:t>
      </w:r>
      <w:r w:rsidR="005A697C" w:rsidRPr="00312989">
        <w:rPr>
          <w:rFonts w:hint="cs"/>
          <w:b/>
          <w:bCs/>
          <w:rtl/>
        </w:rPr>
        <w:t>וואזנר</w:t>
      </w:r>
      <w:r w:rsidR="005A697C">
        <w:rPr>
          <w:rFonts w:hint="cs"/>
          <w:rtl/>
        </w:rPr>
        <w:t xml:space="preserve"> </w:t>
      </w:r>
      <w:r w:rsidR="005A697C">
        <w:rPr>
          <w:rFonts w:hint="cs"/>
          <w:sz w:val="18"/>
          <w:szCs w:val="18"/>
          <w:rtl/>
        </w:rPr>
        <w:t xml:space="preserve">(שבט הלוי ד, </w:t>
      </w:r>
      <w:proofErr w:type="spellStart"/>
      <w:r w:rsidR="005A697C">
        <w:rPr>
          <w:rFonts w:hint="cs"/>
          <w:sz w:val="18"/>
          <w:szCs w:val="18"/>
          <w:rtl/>
        </w:rPr>
        <w:t>רכח</w:t>
      </w:r>
      <w:proofErr w:type="spellEnd"/>
      <w:r w:rsidR="005A697C">
        <w:rPr>
          <w:rFonts w:hint="cs"/>
          <w:sz w:val="18"/>
          <w:szCs w:val="18"/>
          <w:rtl/>
        </w:rPr>
        <w:t>)</w:t>
      </w:r>
      <w:r w:rsidR="000B7054">
        <w:rPr>
          <w:rFonts w:hint="cs"/>
          <w:rtl/>
        </w:rPr>
        <w:t>.</w:t>
      </w:r>
      <w:r w:rsidR="001D62F3">
        <w:rPr>
          <w:rFonts w:hint="cs"/>
          <w:rtl/>
        </w:rPr>
        <w:t xml:space="preserve"> </w:t>
      </w:r>
      <w:r w:rsidR="00C75F03">
        <w:rPr>
          <w:rFonts w:hint="cs"/>
          <w:rtl/>
        </w:rPr>
        <w:t>ובלשונו</w:t>
      </w:r>
      <w:r w:rsidR="005A697C">
        <w:rPr>
          <w:rFonts w:hint="cs"/>
          <w:rtl/>
        </w:rPr>
        <w:t xml:space="preserve"> של החתם סופר:</w:t>
      </w:r>
    </w:p>
    <w:p w14:paraId="181A1261" w14:textId="16185AFC" w:rsidR="00E367BF" w:rsidRDefault="00CF78F6" w:rsidP="007B43B4">
      <w:pPr>
        <w:ind w:left="720"/>
        <w:rPr>
          <w:rFonts w:cs="Arial"/>
          <w:rtl/>
        </w:rPr>
      </w:pPr>
      <w:r>
        <w:rPr>
          <w:rFonts w:cs="Arial" w:hint="cs"/>
          <w:rtl/>
        </w:rPr>
        <w:t>''</w:t>
      </w:r>
      <w:r w:rsidR="00E367BF">
        <w:rPr>
          <w:rFonts w:cs="Arial" w:hint="cs"/>
          <w:rtl/>
        </w:rPr>
        <w:t xml:space="preserve">ומכל מקום </w:t>
      </w:r>
      <w:r w:rsidR="00E367BF" w:rsidRPr="00E367BF">
        <w:rPr>
          <w:rFonts w:cs="Arial"/>
          <w:rtl/>
        </w:rPr>
        <w:t>אומר אני לקיים דברי הרב המשיב</w:t>
      </w:r>
      <w:r w:rsidR="0061669F">
        <w:rPr>
          <w:rFonts w:cs="Arial" w:hint="cs"/>
          <w:rtl/>
        </w:rPr>
        <w:t>,</w:t>
      </w:r>
      <w:r w:rsidR="00E367BF" w:rsidRPr="00E367BF">
        <w:rPr>
          <w:rFonts w:cs="Arial"/>
          <w:rtl/>
        </w:rPr>
        <w:t xml:space="preserve"> ולהביא ראיה לדבריו מברכת להכניסו בבריתו של </w:t>
      </w:r>
      <w:r w:rsidR="00E367BF">
        <w:rPr>
          <w:rFonts w:cs="Arial" w:hint="cs"/>
          <w:rtl/>
        </w:rPr>
        <w:t>אברהם אבינו</w:t>
      </w:r>
      <w:r w:rsidR="00392088">
        <w:rPr>
          <w:rFonts w:cs="Arial" w:hint="cs"/>
          <w:rtl/>
        </w:rPr>
        <w:t>,</w:t>
      </w:r>
      <w:r w:rsidR="00E367BF">
        <w:rPr>
          <w:rFonts w:cs="Arial" w:hint="cs"/>
          <w:rtl/>
        </w:rPr>
        <w:t xml:space="preserve"> </w:t>
      </w:r>
      <w:r w:rsidR="00E367BF" w:rsidRPr="00E367BF">
        <w:rPr>
          <w:rFonts w:cs="Arial"/>
          <w:rtl/>
        </w:rPr>
        <w:t>שאין אנו מברכים עובר לעשייתו קודם המילה כי</w:t>
      </w:r>
      <w:r w:rsidR="00392088">
        <w:rPr>
          <w:rFonts w:cs="Arial" w:hint="cs"/>
          <w:rtl/>
        </w:rPr>
        <w:t>ו</w:t>
      </w:r>
      <w:r w:rsidR="00E367BF" w:rsidRPr="00E367BF">
        <w:rPr>
          <w:rFonts w:cs="Arial"/>
          <w:rtl/>
        </w:rPr>
        <w:t xml:space="preserve">ון שיש בה משך זמן </w:t>
      </w:r>
      <w:proofErr w:type="spellStart"/>
      <w:r w:rsidR="00E367BF" w:rsidRPr="00E367BF">
        <w:rPr>
          <w:rFonts w:cs="Arial"/>
          <w:rtl/>
        </w:rPr>
        <w:t>וחיישינן</w:t>
      </w:r>
      <w:proofErr w:type="spellEnd"/>
      <w:r w:rsidR="00E367BF" w:rsidRPr="00E367BF">
        <w:rPr>
          <w:rFonts w:cs="Arial"/>
          <w:rtl/>
        </w:rPr>
        <w:t xml:space="preserve"> שמא יארע קלקלה</w:t>
      </w:r>
      <w:r w:rsidR="00FB033E">
        <w:rPr>
          <w:rFonts w:cs="Arial" w:hint="cs"/>
          <w:rtl/>
        </w:rPr>
        <w:t>,</w:t>
      </w:r>
      <w:r w:rsidR="00E367BF" w:rsidRPr="00E367BF">
        <w:rPr>
          <w:rFonts w:cs="Arial"/>
          <w:rtl/>
        </w:rPr>
        <w:t xml:space="preserve"> ובמעקה באמת אינו מברך אלא במכוש אחרון בשעה שסותם הפרצה האחרונה שלא י</w:t>
      </w:r>
      <w:r w:rsidR="00101951">
        <w:rPr>
          <w:rFonts w:cs="Arial" w:hint="cs"/>
          <w:rtl/>
        </w:rPr>
        <w:t>י</w:t>
      </w:r>
      <w:r w:rsidR="00E367BF" w:rsidRPr="00E367BF">
        <w:rPr>
          <w:rFonts w:cs="Arial"/>
          <w:rtl/>
        </w:rPr>
        <w:t>פול הנופל ממנו</w:t>
      </w:r>
      <w:r w:rsidR="00BC6DDA">
        <w:rPr>
          <w:rFonts w:cs="Arial" w:hint="cs"/>
          <w:rtl/>
        </w:rPr>
        <w:t>,</w:t>
      </w:r>
      <w:r w:rsidR="00E367BF" w:rsidRPr="00E367BF">
        <w:rPr>
          <w:rFonts w:cs="Arial"/>
          <w:rtl/>
        </w:rPr>
        <w:t xml:space="preserve"> </w:t>
      </w:r>
      <w:proofErr w:type="spellStart"/>
      <w:r w:rsidR="00E367BF" w:rsidRPr="00E367BF">
        <w:rPr>
          <w:rFonts w:cs="Arial"/>
          <w:rtl/>
        </w:rPr>
        <w:t>דקודם</w:t>
      </w:r>
      <w:proofErr w:type="spellEnd"/>
      <w:r w:rsidR="00E367BF" w:rsidRPr="00E367BF">
        <w:rPr>
          <w:rFonts w:cs="Arial"/>
          <w:rtl/>
        </w:rPr>
        <w:t xml:space="preserve"> לזה איננו מעקה</w:t>
      </w:r>
      <w:r w:rsidR="00A118E1">
        <w:rPr>
          <w:rFonts w:cs="Arial" w:hint="cs"/>
          <w:rtl/>
        </w:rPr>
        <w:t xml:space="preserve">, </w:t>
      </w:r>
      <w:r w:rsidR="00E367BF" w:rsidRPr="00E367BF">
        <w:rPr>
          <w:rFonts w:cs="Arial"/>
          <w:rtl/>
        </w:rPr>
        <w:t>וזה פשוט בעיני</w:t>
      </w:r>
      <w:r w:rsidR="00E367BF">
        <w:rPr>
          <w:rFonts w:cs="Arial" w:hint="cs"/>
          <w:rtl/>
        </w:rPr>
        <w:t>.''</w:t>
      </w:r>
    </w:p>
    <w:p w14:paraId="02AFFBD9" w14:textId="77777777" w:rsidR="00C42D63" w:rsidRPr="00704642" w:rsidRDefault="00C42D63" w:rsidP="00C42D63">
      <w:pPr>
        <w:rPr>
          <w:rFonts w:cs="Arial"/>
          <w:rtl/>
        </w:rPr>
      </w:pPr>
      <w:r>
        <w:rPr>
          <w:rFonts w:cs="Arial" w:hint="cs"/>
          <w:rtl/>
        </w:rPr>
        <w:t xml:space="preserve">ב. </w:t>
      </w:r>
      <w:r w:rsidRPr="00D65BAA">
        <w:rPr>
          <w:rFonts w:cs="Arial" w:hint="cs"/>
          <w:b/>
          <w:bCs/>
          <w:rtl/>
        </w:rPr>
        <w:t xml:space="preserve">הרב </w:t>
      </w:r>
      <w:r>
        <w:rPr>
          <w:rFonts w:cs="Arial" w:hint="cs"/>
          <w:b/>
          <w:bCs/>
          <w:rtl/>
        </w:rPr>
        <w:t xml:space="preserve">יצחק </w:t>
      </w:r>
      <w:r w:rsidRPr="00D65BAA">
        <w:rPr>
          <w:rFonts w:cs="Arial" w:hint="cs"/>
          <w:b/>
          <w:bCs/>
          <w:rtl/>
        </w:rPr>
        <w:t>וייס</w:t>
      </w:r>
      <w:r>
        <w:rPr>
          <w:rFonts w:cs="Arial" w:hint="cs"/>
          <w:rtl/>
        </w:rPr>
        <w:t xml:space="preserve"> </w:t>
      </w:r>
      <w:r>
        <w:rPr>
          <w:rFonts w:cs="Arial" w:hint="cs"/>
          <w:sz w:val="18"/>
          <w:szCs w:val="18"/>
          <w:rtl/>
        </w:rPr>
        <w:t xml:space="preserve">(בצל החכמה ה, מה) </w:t>
      </w:r>
      <w:r>
        <w:rPr>
          <w:rFonts w:cs="Arial" w:hint="cs"/>
          <w:rtl/>
        </w:rPr>
        <w:t>חלק על החתם סופר וכתב, שמצווה שנמשכת זמן רב יש לברך בתחילת עשייתה ולא בסופה. ראייה דבריו הביא משיבולי הלקט וספר המכריע שכתבו, שאם ספירת העומר הייתה במצווה אחת ארוכה - צריך היה לברך כבר בתחילת הספירה. עוד הוסיף טעם לפסיקתו, שכל המצוות יש לברך לפני עשייתן, ולכן יש לברך קודם עשיית המעקה.</w:t>
      </w:r>
    </w:p>
    <w:p w14:paraId="3B3FCC69" w14:textId="3692382B" w:rsidR="00625B15" w:rsidRDefault="0071642D" w:rsidP="00CB74D9">
      <w:pPr>
        <w:spacing w:after="80"/>
        <w:rPr>
          <w:u w:val="single"/>
          <w:rtl/>
        </w:rPr>
      </w:pPr>
      <w:r>
        <w:rPr>
          <w:rFonts w:cs="Arial" w:hint="cs"/>
          <w:u w:val="single"/>
          <w:rtl/>
        </w:rPr>
        <w:lastRenderedPageBreak/>
        <w:t xml:space="preserve">פועל גוי </w:t>
      </w:r>
    </w:p>
    <w:p w14:paraId="629C7536" w14:textId="613FB0C8" w:rsidR="007118D9" w:rsidRDefault="006A33BC" w:rsidP="00CB74D9">
      <w:pPr>
        <w:spacing w:after="80"/>
        <w:rPr>
          <w:rtl/>
        </w:rPr>
      </w:pPr>
      <w:r>
        <w:rPr>
          <w:rFonts w:hint="cs"/>
          <w:rtl/>
        </w:rPr>
        <w:t xml:space="preserve">שאלה נוספת היא </w:t>
      </w:r>
      <w:r w:rsidR="00735A5A">
        <w:rPr>
          <w:rFonts w:hint="cs"/>
          <w:rtl/>
        </w:rPr>
        <w:t xml:space="preserve">כאשר פועל גוי בונה את המעקה, </w:t>
      </w:r>
      <w:r w:rsidR="003E24EF">
        <w:rPr>
          <w:rFonts w:hint="cs"/>
          <w:rtl/>
        </w:rPr>
        <w:t xml:space="preserve">האם </w:t>
      </w:r>
      <w:r w:rsidR="00735A5A">
        <w:rPr>
          <w:rFonts w:hint="cs"/>
          <w:rtl/>
        </w:rPr>
        <w:t>יכול בעל הבית לברך</w:t>
      </w:r>
      <w:r w:rsidR="00D379C0">
        <w:rPr>
          <w:rFonts w:hint="cs"/>
          <w:rtl/>
        </w:rPr>
        <w:t>:</w:t>
      </w:r>
    </w:p>
    <w:p w14:paraId="4466ED09" w14:textId="342B8116" w:rsidR="00D25487" w:rsidRDefault="00D379C0" w:rsidP="00CB74D9">
      <w:pPr>
        <w:spacing w:after="80"/>
        <w:rPr>
          <w:rtl/>
        </w:rPr>
      </w:pPr>
      <w:r>
        <w:rPr>
          <w:rFonts w:hint="cs"/>
          <w:rtl/>
        </w:rPr>
        <w:t xml:space="preserve">א. </w:t>
      </w:r>
      <w:r w:rsidRPr="00FA753D">
        <w:rPr>
          <w:rFonts w:hint="cs"/>
          <w:b/>
          <w:bCs/>
          <w:rtl/>
        </w:rPr>
        <w:t>המחנה</w:t>
      </w:r>
      <w:r>
        <w:rPr>
          <w:rFonts w:hint="cs"/>
          <w:rtl/>
        </w:rPr>
        <w:t xml:space="preserve"> </w:t>
      </w:r>
      <w:r w:rsidRPr="00FA753D">
        <w:rPr>
          <w:rFonts w:hint="cs"/>
          <w:b/>
          <w:bCs/>
          <w:rtl/>
        </w:rPr>
        <w:t>אפרים</w:t>
      </w:r>
      <w:r>
        <w:rPr>
          <w:rFonts w:hint="cs"/>
          <w:rtl/>
        </w:rPr>
        <w:t xml:space="preserve"> </w:t>
      </w:r>
      <w:r>
        <w:rPr>
          <w:rFonts w:hint="cs"/>
          <w:sz w:val="18"/>
          <w:szCs w:val="18"/>
          <w:rtl/>
        </w:rPr>
        <w:t>(</w:t>
      </w:r>
      <w:proofErr w:type="spellStart"/>
      <w:r w:rsidR="00C64B63">
        <w:rPr>
          <w:rFonts w:hint="cs"/>
          <w:sz w:val="18"/>
          <w:szCs w:val="18"/>
          <w:rtl/>
        </w:rPr>
        <w:t>שלוחין</w:t>
      </w:r>
      <w:proofErr w:type="spellEnd"/>
      <w:r w:rsidR="00C64B63">
        <w:rPr>
          <w:rFonts w:hint="cs"/>
          <w:sz w:val="18"/>
          <w:szCs w:val="18"/>
          <w:rtl/>
        </w:rPr>
        <w:t xml:space="preserve"> </w:t>
      </w:r>
      <w:r>
        <w:rPr>
          <w:rFonts w:hint="cs"/>
          <w:sz w:val="18"/>
          <w:szCs w:val="18"/>
          <w:rtl/>
        </w:rPr>
        <w:t xml:space="preserve">סי' יא) </w:t>
      </w:r>
      <w:r>
        <w:rPr>
          <w:rFonts w:hint="cs"/>
          <w:rtl/>
        </w:rPr>
        <w:t xml:space="preserve">סבר, שעל אף שבדרך כלל אין שליחות לגוי (ורק בשבת החמירו מטעמים מסוימים), מכל מקום כאשר פועל גוי בונה את המעקה - יכול בעל הבית לברך. בטעם הדבר נימק, </w:t>
      </w:r>
      <w:r w:rsidR="00F54F8B">
        <w:rPr>
          <w:rFonts w:hint="cs"/>
          <w:rtl/>
        </w:rPr>
        <w:t xml:space="preserve">ששכירות של פועל אינה </w:t>
      </w:r>
      <w:r>
        <w:rPr>
          <w:rFonts w:hint="cs"/>
          <w:rtl/>
        </w:rPr>
        <w:t>נחשב</w:t>
      </w:r>
      <w:r w:rsidR="00F54F8B">
        <w:rPr>
          <w:rFonts w:hint="cs"/>
          <w:rtl/>
        </w:rPr>
        <w:t>ת</w:t>
      </w:r>
      <w:r>
        <w:rPr>
          <w:rFonts w:hint="cs"/>
          <w:rtl/>
        </w:rPr>
        <w:t xml:space="preserve"> </w:t>
      </w:r>
      <w:r w:rsidR="00F54F8B">
        <w:rPr>
          <w:rFonts w:hint="cs"/>
          <w:rtl/>
        </w:rPr>
        <w:t>כמינוי שליח</w:t>
      </w:r>
      <w:r>
        <w:rPr>
          <w:rFonts w:hint="cs"/>
          <w:rtl/>
        </w:rPr>
        <w:t>, אלא כאילו ידו של הפועל נחשבת כידו של בעל הבית</w:t>
      </w:r>
      <w:r w:rsidR="00F62199">
        <w:rPr>
          <w:rFonts w:hint="cs"/>
          <w:rtl/>
        </w:rPr>
        <w:t xml:space="preserve">. </w:t>
      </w:r>
      <w:r w:rsidR="00FA753D">
        <w:rPr>
          <w:rFonts w:hint="cs"/>
          <w:rtl/>
        </w:rPr>
        <w:t xml:space="preserve">משום כך </w:t>
      </w:r>
      <w:r w:rsidR="00651C6E">
        <w:rPr>
          <w:rFonts w:hint="cs"/>
          <w:rtl/>
        </w:rPr>
        <w:t xml:space="preserve">בעל הבית </w:t>
      </w:r>
      <w:r w:rsidR="0048353F">
        <w:rPr>
          <w:rFonts w:hint="cs"/>
          <w:rtl/>
        </w:rPr>
        <w:t xml:space="preserve">יכול </w:t>
      </w:r>
      <w:r w:rsidR="00FA753D">
        <w:rPr>
          <w:rFonts w:hint="cs"/>
          <w:rtl/>
        </w:rPr>
        <w:t>לברך</w:t>
      </w:r>
      <w:r w:rsidR="00F62199">
        <w:rPr>
          <w:rFonts w:hint="cs"/>
          <w:rtl/>
        </w:rPr>
        <w:t>,</w:t>
      </w:r>
      <w:r w:rsidR="0048353F">
        <w:rPr>
          <w:rFonts w:hint="cs"/>
          <w:rtl/>
        </w:rPr>
        <w:t xml:space="preserve"> למרות ש</w:t>
      </w:r>
      <w:r w:rsidR="00A81862">
        <w:rPr>
          <w:rFonts w:hint="cs"/>
          <w:rtl/>
        </w:rPr>
        <w:t>הוא לא בונה בפועל</w:t>
      </w:r>
      <w:r w:rsidR="0048353F">
        <w:rPr>
          <w:rFonts w:hint="cs"/>
          <w:rtl/>
        </w:rPr>
        <w:t xml:space="preserve"> </w:t>
      </w:r>
      <w:r>
        <w:rPr>
          <w:rFonts w:hint="cs"/>
          <w:rtl/>
        </w:rPr>
        <w:t>.</w:t>
      </w:r>
    </w:p>
    <w:p w14:paraId="2F326D90" w14:textId="679EF1D1" w:rsidR="00C43F33" w:rsidRPr="00C43F33" w:rsidRDefault="00C43F33" w:rsidP="00CB74D9">
      <w:pPr>
        <w:spacing w:after="80"/>
        <w:rPr>
          <w:rtl/>
        </w:rPr>
      </w:pPr>
      <w:r>
        <w:rPr>
          <w:rFonts w:hint="cs"/>
          <w:rtl/>
        </w:rPr>
        <w:t xml:space="preserve">ראייה לדבריו הביא מדברי הגמרא בבבא מציעא </w:t>
      </w:r>
      <w:r>
        <w:rPr>
          <w:rFonts w:hint="cs"/>
          <w:sz w:val="18"/>
          <w:szCs w:val="18"/>
          <w:rtl/>
        </w:rPr>
        <w:t xml:space="preserve">(י ע''א) </w:t>
      </w:r>
      <w:r>
        <w:rPr>
          <w:rFonts w:hint="cs"/>
          <w:rtl/>
        </w:rPr>
        <w:t xml:space="preserve">הכותבת, שעל אף שאדם אינו יכול לזכות לחברו במציאה כיוון שבכך הוא מונע מאנשים אחרים לזכות בה </w:t>
      </w:r>
      <w:r w:rsidRPr="00C43F33">
        <w:rPr>
          <w:rFonts w:hint="cs"/>
          <w:sz w:val="18"/>
          <w:szCs w:val="18"/>
          <w:rtl/>
        </w:rPr>
        <w:t xml:space="preserve">(ואי אפשר לזכות לאדם אחד, </w:t>
      </w:r>
      <w:r w:rsidR="00BA21CD">
        <w:rPr>
          <w:rFonts w:hint="cs"/>
          <w:sz w:val="18"/>
          <w:szCs w:val="18"/>
          <w:rtl/>
        </w:rPr>
        <w:t xml:space="preserve">כאשר בעקבות </w:t>
      </w:r>
      <w:r w:rsidR="003E24EF" w:rsidRPr="00C43F33">
        <w:rPr>
          <w:rFonts w:hint="cs"/>
          <w:sz w:val="18"/>
          <w:szCs w:val="18"/>
          <w:rtl/>
        </w:rPr>
        <w:t xml:space="preserve">כך </w:t>
      </w:r>
      <w:r w:rsidRPr="00C43F33">
        <w:rPr>
          <w:rFonts w:hint="cs"/>
          <w:sz w:val="18"/>
          <w:szCs w:val="18"/>
          <w:rtl/>
        </w:rPr>
        <w:t>אנשים אחרים יפסידו)</w:t>
      </w:r>
      <w:r>
        <w:rPr>
          <w:rFonts w:hint="cs"/>
          <w:rtl/>
        </w:rPr>
        <w:t>, כאשר מדובר בפועל הוא יכול לזכות באבדה בשביל מעסיקו</w:t>
      </w:r>
      <w:r w:rsidR="0051649C">
        <w:rPr>
          <w:rFonts w:hint="cs"/>
          <w:rtl/>
        </w:rPr>
        <w:t xml:space="preserve"> - </w:t>
      </w:r>
      <w:r>
        <w:rPr>
          <w:rFonts w:hint="cs"/>
          <w:rtl/>
        </w:rPr>
        <w:t xml:space="preserve">כיוון שידו נחשבת </w:t>
      </w:r>
      <w:r w:rsidR="00A27D77">
        <w:rPr>
          <w:rFonts w:hint="cs"/>
          <w:rtl/>
        </w:rPr>
        <w:t>ממש כיד מעסיקו</w:t>
      </w:r>
      <w:r>
        <w:rPr>
          <w:rFonts w:hint="cs"/>
          <w:rtl/>
        </w:rPr>
        <w:t>,</w:t>
      </w:r>
      <w:r w:rsidR="00A27D77">
        <w:rPr>
          <w:rFonts w:hint="cs"/>
          <w:rtl/>
        </w:rPr>
        <w:t xml:space="preserve"> והמעסיק וודאי יכול לזכות באבדה.</w:t>
      </w:r>
      <w:r>
        <w:rPr>
          <w:rFonts w:hint="cs"/>
          <w:rtl/>
        </w:rPr>
        <w:t xml:space="preserve"> </w:t>
      </w:r>
    </w:p>
    <w:p w14:paraId="0529C6CB" w14:textId="67F361A4" w:rsidR="00874F2E" w:rsidRDefault="00D25487" w:rsidP="00874F2E">
      <w:pPr>
        <w:spacing w:after="80"/>
        <w:rPr>
          <w:rtl/>
        </w:rPr>
      </w:pPr>
      <w:r>
        <w:rPr>
          <w:rFonts w:hint="cs"/>
          <w:rtl/>
        </w:rPr>
        <w:t xml:space="preserve">ב. </w:t>
      </w:r>
      <w:proofErr w:type="spellStart"/>
      <w:r w:rsidR="00A3520E" w:rsidRPr="006607D4">
        <w:rPr>
          <w:rFonts w:hint="cs"/>
          <w:b/>
          <w:bCs/>
          <w:rtl/>
        </w:rPr>
        <w:t>התורת</w:t>
      </w:r>
      <w:proofErr w:type="spellEnd"/>
      <w:r w:rsidR="00A3520E">
        <w:rPr>
          <w:rFonts w:hint="cs"/>
          <w:rtl/>
        </w:rPr>
        <w:t xml:space="preserve"> </w:t>
      </w:r>
      <w:r w:rsidR="00A3520E" w:rsidRPr="006607D4">
        <w:rPr>
          <w:rFonts w:hint="cs"/>
          <w:b/>
          <w:bCs/>
          <w:rtl/>
        </w:rPr>
        <w:t>חסד</w:t>
      </w:r>
      <w:r w:rsidR="00A3520E">
        <w:rPr>
          <w:rFonts w:hint="cs"/>
          <w:rtl/>
        </w:rPr>
        <w:t xml:space="preserve"> </w:t>
      </w:r>
      <w:r w:rsidR="00A3520E">
        <w:rPr>
          <w:rFonts w:hint="cs"/>
          <w:sz w:val="18"/>
          <w:szCs w:val="18"/>
          <w:rtl/>
        </w:rPr>
        <w:t xml:space="preserve">(או''ח מה) </w:t>
      </w:r>
      <w:r w:rsidR="007861B3" w:rsidRPr="007861B3">
        <w:rPr>
          <w:rFonts w:hint="cs"/>
          <w:b/>
          <w:bCs/>
          <w:rtl/>
        </w:rPr>
        <w:t>ושער המלך</w:t>
      </w:r>
      <w:r w:rsidR="007861B3">
        <w:rPr>
          <w:rFonts w:hint="cs"/>
          <w:rtl/>
        </w:rPr>
        <w:t xml:space="preserve"> </w:t>
      </w:r>
      <w:r w:rsidR="007861B3">
        <w:rPr>
          <w:rFonts w:hint="cs"/>
          <w:sz w:val="18"/>
          <w:szCs w:val="18"/>
          <w:rtl/>
        </w:rPr>
        <w:t xml:space="preserve">(תרומות א, יא) </w:t>
      </w:r>
      <w:r w:rsidR="007861B3" w:rsidRPr="007861B3">
        <w:rPr>
          <w:rFonts w:hint="cs"/>
          <w:rtl/>
        </w:rPr>
        <w:t>חלקו על המחנה אפרים וכתבו</w:t>
      </w:r>
      <w:r w:rsidR="007861B3">
        <w:rPr>
          <w:rFonts w:hint="cs"/>
          <w:rtl/>
        </w:rPr>
        <w:t>, שאין לברך כאשר גוי עושה את המעקה. ראייה לדבריהם</w:t>
      </w:r>
      <w:r w:rsidR="00D92D77">
        <w:rPr>
          <w:rFonts w:hint="cs"/>
          <w:rtl/>
        </w:rPr>
        <w:t xml:space="preserve"> הביאו מדברי הרשב''א </w:t>
      </w:r>
      <w:r w:rsidR="00D92D77">
        <w:rPr>
          <w:rFonts w:hint="cs"/>
          <w:sz w:val="18"/>
          <w:szCs w:val="18"/>
          <w:rtl/>
        </w:rPr>
        <w:t xml:space="preserve">(בבא קמא נא ע''א) </w:t>
      </w:r>
      <w:r w:rsidR="00D92D77">
        <w:rPr>
          <w:rFonts w:hint="cs"/>
          <w:rtl/>
        </w:rPr>
        <w:t>הכותב</w:t>
      </w:r>
      <w:r w:rsidR="003D39C6">
        <w:rPr>
          <w:rFonts w:hint="cs"/>
          <w:rtl/>
        </w:rPr>
        <w:t>,</w:t>
      </w:r>
      <w:r w:rsidR="00D527B0">
        <w:rPr>
          <w:rFonts w:hint="cs"/>
          <w:rtl/>
        </w:rPr>
        <w:t xml:space="preserve"> </w:t>
      </w:r>
      <w:r w:rsidR="00D92D77">
        <w:rPr>
          <w:rFonts w:hint="cs"/>
          <w:rtl/>
        </w:rPr>
        <w:t>ש</w:t>
      </w:r>
      <w:r w:rsidR="00D527B0">
        <w:rPr>
          <w:rFonts w:hint="cs"/>
          <w:rtl/>
        </w:rPr>
        <w:t xml:space="preserve">לא ניתן לשלוח גוי לחפור בור ברשות הרבים, כיוון שאין שליח לדבר עבירה. ואם כדברי המחנה אפרים שיד פועל כיד שוכרו, </w:t>
      </w:r>
      <w:r w:rsidR="00035CA0">
        <w:rPr>
          <w:rFonts w:hint="cs"/>
          <w:rtl/>
        </w:rPr>
        <w:t xml:space="preserve">מדוע לא </w:t>
      </w:r>
      <w:r w:rsidR="003D39C6">
        <w:rPr>
          <w:rFonts w:hint="cs"/>
          <w:rtl/>
        </w:rPr>
        <w:t xml:space="preserve">כתב </w:t>
      </w:r>
      <w:r w:rsidR="00D527B0">
        <w:rPr>
          <w:rFonts w:hint="cs"/>
          <w:rtl/>
        </w:rPr>
        <w:t>הרשב''א שכאשר שוכרים פועל הדין שונה</w:t>
      </w:r>
      <w:r w:rsidR="00035CA0">
        <w:rPr>
          <w:rFonts w:hint="cs"/>
          <w:rtl/>
        </w:rPr>
        <w:t>?!</w:t>
      </w:r>
      <w:r w:rsidR="0004631C">
        <w:rPr>
          <w:rFonts w:hint="cs"/>
          <w:rtl/>
        </w:rPr>
        <w:t xml:space="preserve"> </w:t>
      </w:r>
      <w:r w:rsidR="00FC4ED7">
        <w:rPr>
          <w:rFonts w:hint="cs"/>
          <w:rtl/>
        </w:rPr>
        <w:t>עולה</w:t>
      </w:r>
      <w:r w:rsidR="00874F2E">
        <w:rPr>
          <w:rFonts w:hint="cs"/>
          <w:rtl/>
        </w:rPr>
        <w:t xml:space="preserve"> ש</w:t>
      </w:r>
      <w:r w:rsidR="00874F2E">
        <w:rPr>
          <w:rFonts w:hint="cs"/>
          <w:rtl/>
        </w:rPr>
        <w:t>לשיטתו, בעל הבית הרוצה לברך על המעקה צריך להורות לפועל שהוא ישלים את בנייתו.</w:t>
      </w:r>
    </w:p>
    <w:p w14:paraId="180CE302" w14:textId="2EBC11CB" w:rsidR="00CF7502" w:rsidRPr="00C51290" w:rsidRDefault="00CF7502" w:rsidP="00874F2E">
      <w:pPr>
        <w:spacing w:after="80"/>
        <w:rPr>
          <w:b/>
          <w:bCs/>
          <w:u w:val="single"/>
          <w:rtl/>
        </w:rPr>
      </w:pPr>
      <w:r>
        <w:rPr>
          <w:rFonts w:hint="cs"/>
          <w:b/>
          <w:bCs/>
          <w:u w:val="single"/>
          <w:rtl/>
        </w:rPr>
        <w:t>חיוב מחסן במעקה</w:t>
      </w:r>
    </w:p>
    <w:p w14:paraId="416D83F1" w14:textId="542C3C4D" w:rsidR="00CF7502" w:rsidRDefault="00CF7502" w:rsidP="00CB74D9">
      <w:pPr>
        <w:spacing w:after="80"/>
        <w:rPr>
          <w:rtl/>
        </w:rPr>
      </w:pPr>
      <w:r>
        <w:rPr>
          <w:rFonts w:hint="cs"/>
          <w:rtl/>
        </w:rPr>
        <w:t>האם מקום ש</w:t>
      </w:r>
      <w:r w:rsidR="00A31DC0">
        <w:rPr>
          <w:rFonts w:hint="cs"/>
          <w:rtl/>
        </w:rPr>
        <w:t xml:space="preserve">לא </w:t>
      </w:r>
      <w:r>
        <w:rPr>
          <w:rFonts w:hint="cs"/>
          <w:rtl/>
        </w:rPr>
        <w:t xml:space="preserve">רגילים לעלות </w:t>
      </w:r>
      <w:r w:rsidR="00A31DC0">
        <w:rPr>
          <w:rFonts w:hint="cs"/>
          <w:rtl/>
        </w:rPr>
        <w:t>א</w:t>
      </w:r>
      <w:r>
        <w:rPr>
          <w:rFonts w:hint="cs"/>
          <w:rtl/>
        </w:rPr>
        <w:t xml:space="preserve">ליו באופן קבוע כמו מחסן, חייב במעקה כמו </w:t>
      </w:r>
      <w:r w:rsidR="00A31DC0">
        <w:rPr>
          <w:rFonts w:hint="cs"/>
          <w:rtl/>
        </w:rPr>
        <w:t>מרפסת</w:t>
      </w:r>
      <w:r>
        <w:rPr>
          <w:rFonts w:hint="cs"/>
          <w:rtl/>
        </w:rPr>
        <w:t>?</w:t>
      </w:r>
      <w:r>
        <w:rPr>
          <w:rFonts w:hint="cs"/>
        </w:rPr>
        <w:t xml:space="preserve"> </w:t>
      </w:r>
      <w:r>
        <w:rPr>
          <w:rFonts w:hint="cs"/>
          <w:rtl/>
        </w:rPr>
        <w:t xml:space="preserve">הגמרא במסכת סוכה </w:t>
      </w:r>
      <w:r>
        <w:rPr>
          <w:rFonts w:hint="cs"/>
          <w:sz w:val="18"/>
          <w:szCs w:val="18"/>
          <w:rtl/>
        </w:rPr>
        <w:t xml:space="preserve">(ג ע''ב) </w:t>
      </w:r>
      <w:r>
        <w:rPr>
          <w:rFonts w:hint="cs"/>
          <w:rtl/>
        </w:rPr>
        <w:t>פוסקת, ש</w:t>
      </w:r>
      <w:r w:rsidR="0082702D">
        <w:rPr>
          <w:rFonts w:hint="cs"/>
          <w:rtl/>
        </w:rPr>
        <w:t>ב</w:t>
      </w:r>
      <w:r>
        <w:rPr>
          <w:rFonts w:hint="cs"/>
          <w:rtl/>
        </w:rPr>
        <w:t xml:space="preserve">בית קטן מד' על ד' אמות אין חובה לשים בו מעקה, וכך פסקו </w:t>
      </w:r>
      <w:r w:rsidRPr="00DA5972">
        <w:rPr>
          <w:rFonts w:hint="cs"/>
          <w:b/>
          <w:bCs/>
          <w:rtl/>
        </w:rPr>
        <w:t>הרמב''ם</w:t>
      </w:r>
      <w:r>
        <w:rPr>
          <w:rFonts w:hint="cs"/>
          <w:rtl/>
        </w:rPr>
        <w:t xml:space="preserve"> </w:t>
      </w:r>
      <w:r>
        <w:rPr>
          <w:rFonts w:hint="cs"/>
          <w:sz w:val="18"/>
          <w:szCs w:val="18"/>
          <w:rtl/>
        </w:rPr>
        <w:t xml:space="preserve">(רוצח יא, א) </w:t>
      </w:r>
      <w:r w:rsidRPr="00DA5972">
        <w:rPr>
          <w:rFonts w:hint="cs"/>
          <w:b/>
          <w:bCs/>
          <w:rtl/>
        </w:rPr>
        <w:t>והשולחן ערוך</w:t>
      </w:r>
      <w:r>
        <w:rPr>
          <w:rFonts w:hint="cs"/>
          <w:rtl/>
        </w:rPr>
        <w:t xml:space="preserve"> </w:t>
      </w:r>
      <w:r>
        <w:rPr>
          <w:rFonts w:hint="cs"/>
          <w:sz w:val="18"/>
          <w:szCs w:val="18"/>
          <w:rtl/>
        </w:rPr>
        <w:t xml:space="preserve">(חו''מ </w:t>
      </w:r>
      <w:proofErr w:type="spellStart"/>
      <w:r>
        <w:rPr>
          <w:rFonts w:hint="cs"/>
          <w:sz w:val="18"/>
          <w:szCs w:val="18"/>
          <w:rtl/>
        </w:rPr>
        <w:t>תכז</w:t>
      </w:r>
      <w:proofErr w:type="spellEnd"/>
      <w:r>
        <w:rPr>
          <w:rFonts w:hint="cs"/>
          <w:sz w:val="18"/>
          <w:szCs w:val="18"/>
          <w:rtl/>
        </w:rPr>
        <w:t>, ב)</w:t>
      </w:r>
      <w:r>
        <w:rPr>
          <w:rFonts w:hint="cs"/>
          <w:rtl/>
        </w:rPr>
        <w:t xml:space="preserve">. לכאורה דינו של מחסן דומה, שהרי הסיבה שמקום קטן פטור ממעקה, שהוא לא ראוי למגורי אדם - והוא הדין למחסן. </w:t>
      </w:r>
    </w:p>
    <w:p w14:paraId="216B8194" w14:textId="593FB8FF" w:rsidR="00CF7502" w:rsidRPr="00DD19ED" w:rsidRDefault="00CF7502" w:rsidP="00CB74D9">
      <w:pPr>
        <w:spacing w:after="80"/>
        <w:rPr>
          <w:rtl/>
        </w:rPr>
      </w:pPr>
      <w:r>
        <w:rPr>
          <w:rFonts w:hint="cs"/>
          <w:rtl/>
        </w:rPr>
        <w:t xml:space="preserve">למעשה, נראה שנחלקו בהלכות מזוזה הרמב''ם והרא''ש בעניין דומה. דעת </w:t>
      </w:r>
      <w:r w:rsidRPr="001A3F0D">
        <w:rPr>
          <w:rFonts w:hint="cs"/>
          <w:b/>
          <w:bCs/>
          <w:rtl/>
        </w:rPr>
        <w:t>הרמב''ם</w:t>
      </w:r>
      <w:r>
        <w:rPr>
          <w:rFonts w:hint="cs"/>
          <w:rtl/>
        </w:rPr>
        <w:t xml:space="preserve"> </w:t>
      </w:r>
      <w:r>
        <w:rPr>
          <w:rFonts w:hint="cs"/>
          <w:sz w:val="18"/>
          <w:szCs w:val="18"/>
          <w:rtl/>
        </w:rPr>
        <w:t>(מזוזה ו, ז)</w:t>
      </w:r>
      <w:r>
        <w:rPr>
          <w:rFonts w:hint="cs"/>
          <w:rtl/>
        </w:rPr>
        <w:t xml:space="preserve">, שמחסן וכדומה פטורים </w:t>
      </w:r>
      <w:r w:rsidR="00A31DC0">
        <w:rPr>
          <w:rFonts w:hint="cs"/>
          <w:rtl/>
        </w:rPr>
        <w:t>מ</w:t>
      </w:r>
      <w:r>
        <w:rPr>
          <w:rFonts w:hint="cs"/>
          <w:rtl/>
        </w:rPr>
        <w:t xml:space="preserve">מזוזה, כיוון שהם לא מיועדים למגורי אדם. לעומת זאת דעת </w:t>
      </w:r>
      <w:r w:rsidRPr="00DD19ED">
        <w:rPr>
          <w:rFonts w:hint="cs"/>
          <w:b/>
          <w:bCs/>
          <w:rtl/>
        </w:rPr>
        <w:t>הרא''ש</w:t>
      </w:r>
      <w:r>
        <w:rPr>
          <w:rFonts w:hint="cs"/>
          <w:b/>
          <w:bCs/>
          <w:rtl/>
        </w:rPr>
        <w:t xml:space="preserve"> </w:t>
      </w:r>
      <w:r w:rsidRPr="00DD19ED">
        <w:rPr>
          <w:rFonts w:hint="cs"/>
          <w:sz w:val="18"/>
          <w:szCs w:val="18"/>
          <w:rtl/>
        </w:rPr>
        <w:t>(</w:t>
      </w:r>
      <w:r>
        <w:rPr>
          <w:rFonts w:hint="cs"/>
          <w:sz w:val="18"/>
          <w:szCs w:val="18"/>
          <w:rtl/>
        </w:rPr>
        <w:t>הל' מזוזה טו)</w:t>
      </w:r>
      <w:r>
        <w:rPr>
          <w:rFonts w:hint="cs"/>
          <w:rtl/>
        </w:rPr>
        <w:t xml:space="preserve"> לא כך, והוא מחייב מחסן במזוזה.</w:t>
      </w:r>
      <w:r>
        <w:rPr>
          <w:rFonts w:hint="cs"/>
        </w:rPr>
        <w:t xml:space="preserve"> </w:t>
      </w:r>
      <w:r>
        <w:rPr>
          <w:rFonts w:hint="cs"/>
          <w:rtl/>
        </w:rPr>
        <w:t xml:space="preserve">להלכה פסק </w:t>
      </w:r>
      <w:r w:rsidRPr="00FA4489">
        <w:rPr>
          <w:rFonts w:hint="cs"/>
          <w:b/>
          <w:bCs/>
          <w:rtl/>
        </w:rPr>
        <w:t>השולחן</w:t>
      </w:r>
      <w:r>
        <w:rPr>
          <w:rFonts w:hint="cs"/>
          <w:rtl/>
        </w:rPr>
        <w:t xml:space="preserve"> </w:t>
      </w:r>
      <w:r w:rsidRPr="00FA4489">
        <w:rPr>
          <w:rFonts w:hint="cs"/>
          <w:b/>
          <w:bCs/>
          <w:rtl/>
        </w:rPr>
        <w:t>ערוך</w:t>
      </w:r>
      <w:r>
        <w:rPr>
          <w:rFonts w:hint="cs"/>
          <w:rtl/>
        </w:rPr>
        <w:t xml:space="preserve"> </w:t>
      </w:r>
      <w:r>
        <w:rPr>
          <w:rFonts w:hint="cs"/>
          <w:sz w:val="18"/>
          <w:szCs w:val="18"/>
          <w:rtl/>
        </w:rPr>
        <w:t xml:space="preserve">(רפו, ב) </w:t>
      </w:r>
      <w:r>
        <w:rPr>
          <w:rFonts w:hint="cs"/>
          <w:rtl/>
        </w:rPr>
        <w:t xml:space="preserve">כדעת הרא''ש שיש </w:t>
      </w:r>
      <w:r w:rsidR="00D303D7">
        <w:rPr>
          <w:rFonts w:hint="cs"/>
          <w:rtl/>
        </w:rPr>
        <w:t>לקבוע</w:t>
      </w:r>
      <w:r w:rsidR="00A31DC0">
        <w:rPr>
          <w:rFonts w:hint="cs"/>
          <w:rtl/>
        </w:rPr>
        <w:t xml:space="preserve"> מזוזה</w:t>
      </w:r>
      <w:r>
        <w:rPr>
          <w:rFonts w:hint="cs"/>
          <w:rtl/>
        </w:rPr>
        <w:t>, אם כי האחרונים כתבו שיש לקבוע ללא ברכה לחוש לדעת הרמב''ם.</w:t>
      </w:r>
    </w:p>
    <w:p w14:paraId="3456DA1E" w14:textId="5C258BF4" w:rsidR="00CF7502" w:rsidRDefault="00CF7502" w:rsidP="00CB74D9">
      <w:pPr>
        <w:spacing w:after="80"/>
        <w:rPr>
          <w:rtl/>
        </w:rPr>
      </w:pPr>
      <w:r>
        <w:rPr>
          <w:rFonts w:hint="cs"/>
          <w:rtl/>
        </w:rPr>
        <w:t xml:space="preserve">א. לכאורה השולחן ערוך אמור </w:t>
      </w:r>
      <w:r w:rsidR="00A31DC0">
        <w:rPr>
          <w:rFonts w:hint="cs"/>
          <w:rtl/>
        </w:rPr>
        <w:t xml:space="preserve">היה </w:t>
      </w:r>
      <w:r>
        <w:rPr>
          <w:rFonts w:hint="cs"/>
          <w:rtl/>
        </w:rPr>
        <w:t>ללכת לשיטתו, וכ</w:t>
      </w:r>
      <w:r w:rsidR="00A31DC0">
        <w:rPr>
          <w:rFonts w:hint="cs"/>
          <w:rtl/>
        </w:rPr>
        <w:t xml:space="preserve">שם </w:t>
      </w:r>
      <w:r>
        <w:rPr>
          <w:rFonts w:hint="cs"/>
          <w:rtl/>
        </w:rPr>
        <w:t>שחייב מחסן במזוזה כך יחייב אותו במעקה</w:t>
      </w:r>
      <w:r w:rsidR="00A753C0">
        <w:rPr>
          <w:rFonts w:hint="cs"/>
          <w:rtl/>
        </w:rPr>
        <w:t>,</w:t>
      </w:r>
      <w:r w:rsidR="00A31DC0">
        <w:rPr>
          <w:rFonts w:hint="cs"/>
          <w:rtl/>
        </w:rPr>
        <w:t xml:space="preserve"> אלא ש</w:t>
      </w:r>
      <w:r>
        <w:rPr>
          <w:rFonts w:hint="cs"/>
          <w:rtl/>
        </w:rPr>
        <w:t>פסק שמחסן פטור ממעקה</w:t>
      </w:r>
      <w:r w:rsidR="00A31DC0">
        <w:rPr>
          <w:rFonts w:hint="cs"/>
          <w:rtl/>
        </w:rPr>
        <w:t>.</w:t>
      </w:r>
      <w:r>
        <w:rPr>
          <w:rFonts w:hint="cs"/>
          <w:rtl/>
        </w:rPr>
        <w:t xml:space="preserve"> מה סברת החילוק? </w:t>
      </w:r>
      <w:proofErr w:type="spellStart"/>
      <w:r w:rsidRPr="008A2396">
        <w:rPr>
          <w:rFonts w:hint="cs"/>
          <w:b/>
          <w:bCs/>
          <w:rtl/>
        </w:rPr>
        <w:t>הסמ''ע</w:t>
      </w:r>
      <w:proofErr w:type="spellEnd"/>
      <w:r>
        <w:rPr>
          <w:rFonts w:hint="cs"/>
          <w:rtl/>
        </w:rPr>
        <w:t xml:space="preserve"> </w:t>
      </w:r>
      <w:r>
        <w:rPr>
          <w:rFonts w:hint="cs"/>
          <w:sz w:val="18"/>
          <w:szCs w:val="18"/>
          <w:rtl/>
        </w:rPr>
        <w:t xml:space="preserve">(שם, ב) </w:t>
      </w:r>
      <w:r w:rsidR="00D664BA">
        <w:rPr>
          <w:rFonts w:hint="cs"/>
          <w:rtl/>
        </w:rPr>
        <w:t>כתב</w:t>
      </w:r>
      <w:r>
        <w:rPr>
          <w:rFonts w:hint="cs"/>
          <w:rtl/>
        </w:rPr>
        <w:t xml:space="preserve">, שבשביל לחייב מעקה צריך </w:t>
      </w:r>
      <w:r w:rsidR="00402E55">
        <w:rPr>
          <w:rFonts w:hint="cs"/>
          <w:rtl/>
        </w:rPr>
        <w:t xml:space="preserve">שיהיה </w:t>
      </w:r>
      <w:r>
        <w:rPr>
          <w:rFonts w:hint="cs"/>
          <w:rtl/>
        </w:rPr>
        <w:t>שימוש משמעותי</w:t>
      </w:r>
      <w:r w:rsidR="00402E55">
        <w:rPr>
          <w:rFonts w:hint="cs"/>
          <w:rtl/>
        </w:rPr>
        <w:t xml:space="preserve"> בגג</w:t>
      </w:r>
      <w:r>
        <w:rPr>
          <w:rFonts w:hint="cs"/>
          <w:rtl/>
        </w:rPr>
        <w:t>, כי רק אז יש חשש לנפילה</w:t>
      </w:r>
      <w:r w:rsidR="00A753C0">
        <w:rPr>
          <w:rFonts w:hint="cs"/>
          <w:rtl/>
        </w:rPr>
        <w:t>.</w:t>
      </w:r>
      <w:r>
        <w:rPr>
          <w:rFonts w:hint="cs"/>
          <w:rtl/>
        </w:rPr>
        <w:t xml:space="preserve"> מזוזה </w:t>
      </w:r>
      <w:r w:rsidR="00A753C0">
        <w:rPr>
          <w:rFonts w:hint="cs"/>
          <w:rtl/>
        </w:rPr>
        <w:t xml:space="preserve">לעומת זאת </w:t>
      </w:r>
      <w:r w:rsidR="00A753C0">
        <w:rPr>
          <w:rFonts w:hint="cs"/>
          <w:rtl/>
        </w:rPr>
        <w:t xml:space="preserve">חובה לשים </w:t>
      </w:r>
      <w:r>
        <w:rPr>
          <w:rFonts w:hint="cs"/>
          <w:rtl/>
        </w:rPr>
        <w:t>אפילו בשימוש לא משמעותי, כיוון ש</w:t>
      </w:r>
      <w:r w:rsidR="008B5C90">
        <w:rPr>
          <w:rFonts w:hint="cs"/>
          <w:rtl/>
        </w:rPr>
        <w:t xml:space="preserve">תמיד </w:t>
      </w:r>
      <w:r>
        <w:rPr>
          <w:rFonts w:hint="cs"/>
          <w:rtl/>
        </w:rPr>
        <w:t>צריך ששם ה' יהיה מול עיני הנכנס, ובלשונו:</w:t>
      </w:r>
    </w:p>
    <w:p w14:paraId="02FA7217" w14:textId="3F1F4369" w:rsidR="00CF7502" w:rsidRDefault="00CF7502" w:rsidP="00CB74D9">
      <w:pPr>
        <w:spacing w:after="80"/>
        <w:ind w:left="720"/>
        <w:rPr>
          <w:rtl/>
        </w:rPr>
      </w:pPr>
      <w:r>
        <w:rPr>
          <w:rFonts w:cs="Arial" w:hint="cs"/>
          <w:rtl/>
        </w:rPr>
        <w:t xml:space="preserve">''ונראה </w:t>
      </w:r>
      <w:proofErr w:type="spellStart"/>
      <w:r>
        <w:rPr>
          <w:rFonts w:cs="Arial" w:hint="cs"/>
          <w:rtl/>
        </w:rPr>
        <w:t>דהשולחן</w:t>
      </w:r>
      <w:proofErr w:type="spellEnd"/>
      <w:r>
        <w:rPr>
          <w:rFonts w:cs="Arial" w:hint="cs"/>
          <w:rtl/>
        </w:rPr>
        <w:t xml:space="preserve"> ערוך</w:t>
      </w:r>
      <w:r w:rsidRPr="008A2396">
        <w:rPr>
          <w:rFonts w:cs="Arial"/>
          <w:rtl/>
        </w:rPr>
        <w:t xml:space="preserve"> הכריע </w:t>
      </w:r>
      <w:proofErr w:type="spellStart"/>
      <w:r>
        <w:rPr>
          <w:rFonts w:cs="Arial" w:hint="cs"/>
          <w:rtl/>
        </w:rPr>
        <w:t>וסבירא</w:t>
      </w:r>
      <w:proofErr w:type="spellEnd"/>
      <w:r>
        <w:rPr>
          <w:rFonts w:cs="Arial" w:hint="cs"/>
          <w:rtl/>
        </w:rPr>
        <w:t xml:space="preserve"> ליה </w:t>
      </w:r>
      <w:proofErr w:type="spellStart"/>
      <w:r w:rsidRPr="008A2396">
        <w:rPr>
          <w:rFonts w:cs="Arial"/>
          <w:rtl/>
        </w:rPr>
        <w:t>דלעני</w:t>
      </w:r>
      <w:r>
        <w:rPr>
          <w:rFonts w:cs="Arial" w:hint="cs"/>
          <w:rtl/>
        </w:rPr>
        <w:t>י</w:t>
      </w:r>
      <w:r w:rsidRPr="008A2396">
        <w:rPr>
          <w:rFonts w:cs="Arial"/>
          <w:rtl/>
        </w:rPr>
        <w:t>ן</w:t>
      </w:r>
      <w:proofErr w:type="spellEnd"/>
      <w:r w:rsidRPr="008A2396">
        <w:rPr>
          <w:rFonts w:cs="Arial"/>
          <w:rtl/>
        </w:rPr>
        <w:t xml:space="preserve"> מעקה, כיו</w:t>
      </w:r>
      <w:r>
        <w:rPr>
          <w:rFonts w:cs="Arial" w:hint="cs"/>
          <w:rtl/>
        </w:rPr>
        <w:t>ו</w:t>
      </w:r>
      <w:r w:rsidRPr="008A2396">
        <w:rPr>
          <w:rFonts w:cs="Arial"/>
          <w:rtl/>
        </w:rPr>
        <w:t xml:space="preserve">ן דאין דרך בני אדם להיות להן בית תשמיש </w:t>
      </w:r>
      <w:r>
        <w:rPr>
          <w:rFonts w:cs="Arial" w:hint="cs"/>
          <w:rtl/>
        </w:rPr>
        <w:t xml:space="preserve">על גבי </w:t>
      </w:r>
      <w:r w:rsidRPr="008A2396">
        <w:rPr>
          <w:rFonts w:cs="Arial"/>
          <w:rtl/>
        </w:rPr>
        <w:t>בית הבקר</w:t>
      </w:r>
      <w:r>
        <w:rPr>
          <w:rFonts w:cs="Arial" w:hint="cs"/>
          <w:rtl/>
        </w:rPr>
        <w:t xml:space="preserve"> </w:t>
      </w:r>
      <w:r>
        <w:rPr>
          <w:rFonts w:cs="Arial" w:hint="cs"/>
          <w:sz w:val="18"/>
          <w:szCs w:val="18"/>
          <w:rtl/>
        </w:rPr>
        <w:t>(= מחסן)</w:t>
      </w:r>
      <w:r w:rsidRPr="008A2396">
        <w:rPr>
          <w:rFonts w:cs="Arial"/>
          <w:rtl/>
        </w:rPr>
        <w:t xml:space="preserve">, </w:t>
      </w:r>
      <w:r>
        <w:rPr>
          <w:rFonts w:cs="Arial" w:hint="cs"/>
          <w:rtl/>
        </w:rPr>
        <w:t>משום כ</w:t>
      </w:r>
      <w:r w:rsidR="0065021D">
        <w:rPr>
          <w:rFonts w:cs="Arial" w:hint="cs"/>
          <w:rtl/>
        </w:rPr>
        <w:t>ך</w:t>
      </w:r>
      <w:r>
        <w:rPr>
          <w:rFonts w:cs="Arial" w:hint="cs"/>
          <w:rtl/>
        </w:rPr>
        <w:t xml:space="preserve"> </w:t>
      </w:r>
      <w:r w:rsidRPr="008A2396">
        <w:rPr>
          <w:rFonts w:cs="Arial"/>
          <w:rtl/>
        </w:rPr>
        <w:t xml:space="preserve">אף אם לפעמים יקרה </w:t>
      </w:r>
      <w:proofErr w:type="spellStart"/>
      <w:r w:rsidRPr="008A2396">
        <w:rPr>
          <w:rFonts w:cs="Arial"/>
          <w:rtl/>
        </w:rPr>
        <w:t>דידור</w:t>
      </w:r>
      <w:proofErr w:type="spellEnd"/>
      <w:r w:rsidRPr="008A2396">
        <w:rPr>
          <w:rFonts w:cs="Arial"/>
          <w:rtl/>
        </w:rPr>
        <w:t xml:space="preserve"> שם אדם, </w:t>
      </w:r>
      <w:r>
        <w:rPr>
          <w:rFonts w:cs="Arial" w:hint="cs"/>
          <w:rtl/>
        </w:rPr>
        <w:t xml:space="preserve">מכל מקום </w:t>
      </w:r>
      <w:r w:rsidRPr="008A2396">
        <w:rPr>
          <w:rFonts w:cs="Arial"/>
          <w:rtl/>
        </w:rPr>
        <w:t xml:space="preserve">אין יוצאים ונכנסים </w:t>
      </w:r>
      <w:r>
        <w:rPr>
          <w:rFonts w:cs="Arial" w:hint="cs"/>
          <w:rtl/>
        </w:rPr>
        <w:t xml:space="preserve">כל כך </w:t>
      </w:r>
      <w:r w:rsidRPr="008A2396">
        <w:rPr>
          <w:rFonts w:cs="Arial"/>
          <w:rtl/>
        </w:rPr>
        <w:t xml:space="preserve">למיחש שיפול משם להצטרך מעקה, </w:t>
      </w:r>
      <w:r>
        <w:rPr>
          <w:rFonts w:cs="Arial" w:hint="cs"/>
          <w:rtl/>
        </w:rPr>
        <w:t xml:space="preserve">מה שאין כן </w:t>
      </w:r>
      <w:r w:rsidRPr="008A2396">
        <w:rPr>
          <w:rFonts w:cs="Arial"/>
          <w:rtl/>
        </w:rPr>
        <w:t xml:space="preserve">במזוזה </w:t>
      </w:r>
      <w:proofErr w:type="spellStart"/>
      <w:r w:rsidRPr="008A2396">
        <w:rPr>
          <w:rFonts w:cs="Arial"/>
          <w:rtl/>
        </w:rPr>
        <w:t>דחייבה</w:t>
      </w:r>
      <w:proofErr w:type="spellEnd"/>
      <w:r w:rsidRPr="008A2396">
        <w:rPr>
          <w:rFonts w:cs="Arial"/>
          <w:rtl/>
        </w:rPr>
        <w:t xml:space="preserve"> התורה בשביל הדר להיות מצות ה' נגד עיניו בביאתו וביציאתו</w:t>
      </w:r>
      <w:r>
        <w:rPr>
          <w:rStyle w:val="a5"/>
          <w:rtl/>
        </w:rPr>
        <w:footnoteReference w:id="2"/>
      </w:r>
      <w:r>
        <w:rPr>
          <w:rFonts w:cs="Arial" w:hint="cs"/>
          <w:rtl/>
        </w:rPr>
        <w:t>.''</w:t>
      </w:r>
    </w:p>
    <w:p w14:paraId="5CF790E1" w14:textId="64F38F06" w:rsidR="00CF7502" w:rsidRPr="006D399E" w:rsidRDefault="00CF7502" w:rsidP="00CB74D9">
      <w:pPr>
        <w:spacing w:after="80"/>
        <w:rPr>
          <w:sz w:val="18"/>
          <w:szCs w:val="18"/>
          <w:rtl/>
        </w:rPr>
      </w:pPr>
      <w:r>
        <w:rPr>
          <w:rFonts w:hint="cs"/>
          <w:rtl/>
        </w:rPr>
        <w:t xml:space="preserve">ב. </w:t>
      </w:r>
      <w:r w:rsidRPr="009B5246">
        <w:rPr>
          <w:rFonts w:hint="cs"/>
          <w:b/>
          <w:bCs/>
          <w:rtl/>
        </w:rPr>
        <w:t>הסמ''ג</w:t>
      </w:r>
      <w:r>
        <w:rPr>
          <w:rFonts w:hint="cs"/>
          <w:rtl/>
        </w:rPr>
        <w:t xml:space="preserve"> חלוק על דעת השולחן ערוך, וסבר שמחסנים חייבים במעקה </w:t>
      </w:r>
      <w:r w:rsidR="00FD6469">
        <w:rPr>
          <w:rFonts w:hint="cs"/>
          <w:rtl/>
        </w:rPr>
        <w:t>אם</w:t>
      </w:r>
      <w:r>
        <w:rPr>
          <w:rFonts w:hint="cs"/>
          <w:rtl/>
        </w:rPr>
        <w:t xml:space="preserve"> עולים אליהם מדי פעם ,וכפי שנפסק להלכה בספרי</w:t>
      </w:r>
      <w:r w:rsidR="002568D4">
        <w:rPr>
          <w:rFonts w:hint="cs"/>
          <w:rtl/>
        </w:rPr>
        <w:t>, ו</w:t>
      </w:r>
      <w:r>
        <w:rPr>
          <w:rFonts w:hint="cs"/>
          <w:rtl/>
        </w:rPr>
        <w:t xml:space="preserve">כן פסקו להלכה בעקבותיו </w:t>
      </w:r>
      <w:r w:rsidRPr="00BF620B">
        <w:rPr>
          <w:rFonts w:hint="cs"/>
          <w:b/>
          <w:bCs/>
          <w:rtl/>
        </w:rPr>
        <w:t>הגר''א</w:t>
      </w:r>
      <w:r>
        <w:rPr>
          <w:rFonts w:hint="cs"/>
          <w:b/>
          <w:bCs/>
          <w:rtl/>
        </w:rPr>
        <w:t xml:space="preserve"> </w:t>
      </w:r>
      <w:r w:rsidRPr="00BF620B">
        <w:rPr>
          <w:rFonts w:hint="cs"/>
          <w:sz w:val="18"/>
          <w:szCs w:val="18"/>
          <w:rtl/>
        </w:rPr>
        <w:t>(שם)</w:t>
      </w:r>
      <w:r>
        <w:rPr>
          <w:rFonts w:hint="cs"/>
          <w:rtl/>
        </w:rPr>
        <w:t xml:space="preserve">, </w:t>
      </w:r>
      <w:r w:rsidRPr="00BF620B">
        <w:rPr>
          <w:rFonts w:hint="cs"/>
          <w:b/>
          <w:bCs/>
          <w:rtl/>
        </w:rPr>
        <w:t>ערוך השולחן</w:t>
      </w:r>
      <w:r>
        <w:rPr>
          <w:rFonts w:hint="cs"/>
          <w:rtl/>
        </w:rPr>
        <w:t xml:space="preserve"> </w:t>
      </w:r>
      <w:r>
        <w:rPr>
          <w:rFonts w:hint="cs"/>
          <w:sz w:val="18"/>
          <w:szCs w:val="18"/>
          <w:rtl/>
        </w:rPr>
        <w:t>(שם)</w:t>
      </w:r>
      <w:r>
        <w:rPr>
          <w:rFonts w:hint="cs"/>
          <w:rtl/>
        </w:rPr>
        <w:t xml:space="preserve"> </w:t>
      </w:r>
      <w:r w:rsidRPr="006D399E">
        <w:rPr>
          <w:rFonts w:hint="cs"/>
          <w:b/>
          <w:bCs/>
          <w:rtl/>
        </w:rPr>
        <w:t>החזון איש</w:t>
      </w:r>
      <w:r>
        <w:rPr>
          <w:rFonts w:hint="cs"/>
          <w:rtl/>
        </w:rPr>
        <w:t xml:space="preserve"> </w:t>
      </w:r>
      <w:r>
        <w:rPr>
          <w:rFonts w:hint="cs"/>
          <w:sz w:val="18"/>
          <w:szCs w:val="18"/>
          <w:rtl/>
        </w:rPr>
        <w:t>(ליקוטים יח)</w:t>
      </w:r>
      <w:r>
        <w:rPr>
          <w:rFonts w:hint="cs"/>
          <w:rtl/>
        </w:rPr>
        <w:t xml:space="preserve"> ועוד. גם </w:t>
      </w:r>
      <w:r w:rsidRPr="007F3693">
        <w:rPr>
          <w:rFonts w:hint="cs"/>
          <w:b/>
          <w:bCs/>
          <w:rtl/>
        </w:rPr>
        <w:t>הילקוט יוסף</w:t>
      </w:r>
      <w:r>
        <w:rPr>
          <w:rFonts w:hint="cs"/>
          <w:rtl/>
        </w:rPr>
        <w:t xml:space="preserve"> </w:t>
      </w:r>
      <w:r>
        <w:rPr>
          <w:rFonts w:hint="cs"/>
          <w:sz w:val="18"/>
          <w:szCs w:val="18"/>
          <w:rtl/>
        </w:rPr>
        <w:t xml:space="preserve">(מזוזה סי' ד) </w:t>
      </w:r>
      <w:r w:rsidR="00B37804">
        <w:rPr>
          <w:rFonts w:hint="cs"/>
          <w:rtl/>
        </w:rPr>
        <w:t>צעד בדרך זו</w:t>
      </w:r>
      <w:r>
        <w:rPr>
          <w:rFonts w:hint="cs"/>
          <w:rtl/>
        </w:rPr>
        <w:t xml:space="preserve">, אך </w:t>
      </w:r>
      <w:r w:rsidR="00B37804">
        <w:rPr>
          <w:rFonts w:hint="cs"/>
          <w:rtl/>
        </w:rPr>
        <w:t xml:space="preserve">סייג פסק זה </w:t>
      </w:r>
      <w:r w:rsidR="00A31DC0">
        <w:rPr>
          <w:rFonts w:hint="cs"/>
          <w:rtl/>
        </w:rPr>
        <w:t>ו</w:t>
      </w:r>
      <w:r>
        <w:rPr>
          <w:rFonts w:hint="cs"/>
          <w:rtl/>
        </w:rPr>
        <w:t xml:space="preserve">נקט שאין לברך על </w:t>
      </w:r>
      <w:r w:rsidR="002B4355">
        <w:rPr>
          <w:rFonts w:hint="cs"/>
          <w:rtl/>
        </w:rPr>
        <w:t>עשיית מעקה זה</w:t>
      </w:r>
      <w:r>
        <w:rPr>
          <w:rFonts w:hint="cs"/>
          <w:rtl/>
        </w:rPr>
        <w:t xml:space="preserve">, לחשוש לדעת השולחן ערוך.  </w:t>
      </w:r>
    </w:p>
    <w:p w14:paraId="207DEE3F" w14:textId="77777777" w:rsidR="00CF7502" w:rsidRPr="00C51290" w:rsidRDefault="00CF7502" w:rsidP="00CB74D9">
      <w:pPr>
        <w:spacing w:after="80"/>
        <w:rPr>
          <w:u w:val="single"/>
          <w:rtl/>
        </w:rPr>
      </w:pPr>
      <w:r w:rsidRPr="00C51290">
        <w:rPr>
          <w:rFonts w:hint="cs"/>
          <w:u w:val="single"/>
          <w:rtl/>
        </w:rPr>
        <w:t xml:space="preserve">חיוב בית כנסת </w:t>
      </w:r>
    </w:p>
    <w:p w14:paraId="1A299D96" w14:textId="2F6B0E0C" w:rsidR="00CF7502" w:rsidRDefault="00CF7502" w:rsidP="00CB74D9">
      <w:pPr>
        <w:spacing w:after="80"/>
        <w:rPr>
          <w:rtl/>
        </w:rPr>
      </w:pPr>
      <w:r>
        <w:rPr>
          <w:rFonts w:hint="cs"/>
          <w:rtl/>
        </w:rPr>
        <w:t xml:space="preserve">לכאורה דינו </w:t>
      </w:r>
      <w:r w:rsidR="003C05A5">
        <w:rPr>
          <w:rFonts w:hint="cs"/>
          <w:rtl/>
        </w:rPr>
        <w:t xml:space="preserve">של בית כנסת </w:t>
      </w:r>
      <w:r w:rsidR="00A716BC">
        <w:rPr>
          <w:rFonts w:hint="cs"/>
          <w:rtl/>
        </w:rPr>
        <w:t xml:space="preserve">דומה </w:t>
      </w:r>
      <w:r>
        <w:rPr>
          <w:rFonts w:hint="cs"/>
          <w:rtl/>
        </w:rPr>
        <w:t xml:space="preserve">למחסן שראינו לעיל, כיוון שלא גרים בו, </w:t>
      </w:r>
      <w:r w:rsidR="00A716BC">
        <w:rPr>
          <w:rFonts w:hint="cs"/>
          <w:rtl/>
        </w:rPr>
        <w:t>ו</w:t>
      </w:r>
      <w:r>
        <w:rPr>
          <w:rFonts w:hint="cs"/>
          <w:rtl/>
        </w:rPr>
        <w:t xml:space="preserve">לדעת השולחן ערוך </w:t>
      </w:r>
      <w:r w:rsidR="003461CA">
        <w:rPr>
          <w:rFonts w:hint="cs"/>
          <w:rtl/>
        </w:rPr>
        <w:t xml:space="preserve">לא תהיה </w:t>
      </w:r>
      <w:r>
        <w:rPr>
          <w:rFonts w:hint="cs"/>
          <w:rtl/>
        </w:rPr>
        <w:t>חובה לשים מעקה, ולדעת ערוך השולחן והחזון איש</w:t>
      </w:r>
      <w:r w:rsidR="00946349">
        <w:rPr>
          <w:rFonts w:hint="cs"/>
          <w:rtl/>
        </w:rPr>
        <w:t xml:space="preserve"> ורוב הפוסקים</w:t>
      </w:r>
      <w:r>
        <w:rPr>
          <w:rFonts w:hint="cs"/>
          <w:rtl/>
        </w:rPr>
        <w:t xml:space="preserve"> </w:t>
      </w:r>
      <w:r w:rsidR="00946349">
        <w:rPr>
          <w:rFonts w:hint="cs"/>
          <w:rtl/>
        </w:rPr>
        <w:t>תהיה חובה</w:t>
      </w:r>
      <w:r>
        <w:rPr>
          <w:rFonts w:hint="cs"/>
          <w:rtl/>
        </w:rPr>
        <w:t>. א</w:t>
      </w:r>
      <w:r w:rsidR="00A716BC">
        <w:rPr>
          <w:rFonts w:hint="cs"/>
          <w:rtl/>
        </w:rPr>
        <w:t xml:space="preserve">לא </w:t>
      </w:r>
      <w:r>
        <w:rPr>
          <w:rFonts w:hint="cs"/>
          <w:rtl/>
        </w:rPr>
        <w:t xml:space="preserve">למעשה, </w:t>
      </w:r>
      <w:r w:rsidR="003C05A5">
        <w:rPr>
          <w:rFonts w:hint="cs"/>
          <w:rtl/>
        </w:rPr>
        <w:t xml:space="preserve">לכאורה </w:t>
      </w:r>
      <w:r>
        <w:rPr>
          <w:rFonts w:hint="cs"/>
          <w:rtl/>
        </w:rPr>
        <w:t xml:space="preserve">עולה מדברי הגמרא במסכת חולין </w:t>
      </w:r>
      <w:r>
        <w:rPr>
          <w:rFonts w:hint="cs"/>
          <w:sz w:val="18"/>
          <w:szCs w:val="18"/>
          <w:rtl/>
        </w:rPr>
        <w:t>(קלו ע''א)</w:t>
      </w:r>
      <w:r>
        <w:rPr>
          <w:rFonts w:hint="cs"/>
          <w:rtl/>
        </w:rPr>
        <w:t xml:space="preserve"> </w:t>
      </w:r>
      <w:r w:rsidR="00583950">
        <w:rPr>
          <w:rFonts w:hint="cs"/>
          <w:rtl/>
        </w:rPr>
        <w:t>ש</w:t>
      </w:r>
      <w:r>
        <w:rPr>
          <w:rFonts w:hint="cs"/>
          <w:rtl/>
        </w:rPr>
        <w:t>במקרה זה כולם מודים שאין חובה לשים מעקה.</w:t>
      </w:r>
    </w:p>
    <w:p w14:paraId="1181759A" w14:textId="42141307" w:rsidR="00C92329" w:rsidRDefault="00CF7502" w:rsidP="00CB74D9">
      <w:pPr>
        <w:spacing w:after="80"/>
        <w:rPr>
          <w:rtl/>
        </w:rPr>
      </w:pPr>
      <w:r>
        <w:rPr>
          <w:rFonts w:hint="cs"/>
          <w:rtl/>
        </w:rPr>
        <w:t xml:space="preserve">הגמרא שואלת מדוע התורה מדגישה וכותבת שצריך לשים מעקה דווקא לגג שלך (''לגגך''), ולא כתבה שבכל גג חובה לשים מעקה. בהתחלה </w:t>
      </w:r>
      <w:r w:rsidR="00A716BC">
        <w:rPr>
          <w:rFonts w:hint="cs"/>
          <w:rtl/>
        </w:rPr>
        <w:t xml:space="preserve">הגמרא </w:t>
      </w:r>
      <w:r>
        <w:rPr>
          <w:rFonts w:hint="cs"/>
          <w:rtl/>
        </w:rPr>
        <w:t xml:space="preserve">מעלה אפשרות, שכוונת התורה למעט בית שותפים, אך למעשה </w:t>
      </w:r>
      <w:r w:rsidR="00A716BC">
        <w:rPr>
          <w:rFonts w:hint="cs"/>
          <w:rtl/>
        </w:rPr>
        <w:t xml:space="preserve">היא </w:t>
      </w:r>
      <w:r>
        <w:rPr>
          <w:rFonts w:hint="cs"/>
          <w:rtl/>
        </w:rPr>
        <w:t>חוזרת בה וכותבת שכוונת התורה למעט בתי כנסיות ומדרשות.</w:t>
      </w:r>
      <w:r w:rsidR="003C05A5">
        <w:rPr>
          <w:rFonts w:hint="cs"/>
          <w:rtl/>
        </w:rPr>
        <w:t xml:space="preserve"> </w:t>
      </w:r>
      <w:r w:rsidR="00C92329">
        <w:rPr>
          <w:rFonts w:hint="cs"/>
          <w:rtl/>
        </w:rPr>
        <w:t>מה ההיגיון לפטור בתי כנסיות ומדרשות? הרי גם מה</w:t>
      </w:r>
      <w:r w:rsidR="00A716BC">
        <w:rPr>
          <w:rFonts w:hint="cs"/>
          <w:rtl/>
        </w:rPr>
        <w:t xml:space="preserve">ם </w:t>
      </w:r>
      <w:r w:rsidR="00C92329">
        <w:rPr>
          <w:rFonts w:hint="cs"/>
          <w:rtl/>
        </w:rPr>
        <w:t>ניתן ליפול! נאמרו באחרונים שני כיוונים:</w:t>
      </w:r>
    </w:p>
    <w:p w14:paraId="709AEF45" w14:textId="2FD63A9B" w:rsidR="00AC1634" w:rsidRDefault="00C92329" w:rsidP="00CB74D9">
      <w:pPr>
        <w:spacing w:after="80"/>
        <w:rPr>
          <w:rtl/>
        </w:rPr>
      </w:pPr>
      <w:r>
        <w:rPr>
          <w:rFonts w:hint="cs"/>
          <w:rtl/>
        </w:rPr>
        <w:t xml:space="preserve">א. כיוון ראשון הציע </w:t>
      </w:r>
      <w:r w:rsidRPr="00D473FF">
        <w:rPr>
          <w:rFonts w:hint="cs"/>
          <w:b/>
          <w:bCs/>
          <w:rtl/>
        </w:rPr>
        <w:t>החזון</w:t>
      </w:r>
      <w:r>
        <w:rPr>
          <w:rFonts w:hint="cs"/>
          <w:rtl/>
        </w:rPr>
        <w:t xml:space="preserve"> </w:t>
      </w:r>
      <w:r w:rsidRPr="00D473FF">
        <w:rPr>
          <w:rFonts w:hint="cs"/>
          <w:b/>
          <w:bCs/>
          <w:rtl/>
        </w:rPr>
        <w:t>איש</w:t>
      </w:r>
      <w:r>
        <w:rPr>
          <w:rFonts w:hint="cs"/>
          <w:sz w:val="18"/>
          <w:szCs w:val="18"/>
          <w:rtl/>
        </w:rPr>
        <w:t xml:space="preserve"> (חו''מ ליקוטים סי' יח)</w:t>
      </w:r>
      <w:r>
        <w:rPr>
          <w:rFonts w:hint="cs"/>
          <w:rtl/>
        </w:rPr>
        <w:t xml:space="preserve"> שכתב, </w:t>
      </w:r>
      <w:r w:rsidR="00D473FF">
        <w:rPr>
          <w:rFonts w:hint="cs"/>
          <w:rtl/>
        </w:rPr>
        <w:t xml:space="preserve">שאכן מעיקר הדין היה מקום לפטור כל בית ממעקה, שהרי כל אדם בעל שכל </w:t>
      </w:r>
      <w:r w:rsidR="00084240">
        <w:rPr>
          <w:rFonts w:hint="cs"/>
          <w:rtl/>
        </w:rPr>
        <w:t>ש</w:t>
      </w:r>
      <w:r w:rsidR="00D473FF">
        <w:rPr>
          <w:rFonts w:hint="cs"/>
          <w:rtl/>
        </w:rPr>
        <w:t>עולה לגג נזהר לא ליפול</w:t>
      </w:r>
      <w:r w:rsidR="00EC47D7">
        <w:rPr>
          <w:rFonts w:hint="cs"/>
          <w:rtl/>
        </w:rPr>
        <w:t xml:space="preserve">, כשם </w:t>
      </w:r>
      <w:r w:rsidR="000253E5">
        <w:rPr>
          <w:rFonts w:hint="cs"/>
          <w:rtl/>
        </w:rPr>
        <w:t xml:space="preserve">שמותר </w:t>
      </w:r>
      <w:r w:rsidR="00EC47D7">
        <w:rPr>
          <w:rFonts w:hint="cs"/>
          <w:rtl/>
        </w:rPr>
        <w:t>לעלות על עץ</w:t>
      </w:r>
      <w:r w:rsidR="000253E5">
        <w:rPr>
          <w:rFonts w:hint="cs"/>
          <w:rtl/>
        </w:rPr>
        <w:t xml:space="preserve"> ללא בניית מעקה סביבו</w:t>
      </w:r>
      <w:r w:rsidR="00D473FF">
        <w:rPr>
          <w:rFonts w:hint="cs"/>
          <w:rtl/>
        </w:rPr>
        <w:t xml:space="preserve">. </w:t>
      </w:r>
      <w:r w:rsidR="007B6EBD">
        <w:rPr>
          <w:rFonts w:hint="cs"/>
          <w:rtl/>
        </w:rPr>
        <w:t xml:space="preserve">למרות זאת, במעין גזירת הכתוב חידשה התורה </w:t>
      </w:r>
      <w:r w:rsidR="00477CF7">
        <w:rPr>
          <w:rFonts w:hint="cs"/>
          <w:rtl/>
        </w:rPr>
        <w:t>ש</w:t>
      </w:r>
      <w:r w:rsidR="007B6EBD">
        <w:rPr>
          <w:rFonts w:hint="cs"/>
          <w:rtl/>
        </w:rPr>
        <w:t xml:space="preserve">כאשר יש גג מעל בית מגורים - חובה לשים מעקה, </w:t>
      </w:r>
      <w:r w:rsidR="001E0C43">
        <w:rPr>
          <w:rFonts w:hint="cs"/>
          <w:rtl/>
        </w:rPr>
        <w:t xml:space="preserve">אך </w:t>
      </w:r>
      <w:r w:rsidR="007B6EBD">
        <w:rPr>
          <w:rFonts w:hint="cs"/>
          <w:rtl/>
        </w:rPr>
        <w:t xml:space="preserve">בית כנסת </w:t>
      </w:r>
      <w:r w:rsidR="001E0C43">
        <w:rPr>
          <w:rFonts w:hint="cs"/>
          <w:rtl/>
        </w:rPr>
        <w:t xml:space="preserve">והדומים לו </w:t>
      </w:r>
      <w:r w:rsidR="007B6EBD">
        <w:rPr>
          <w:rFonts w:hint="cs"/>
          <w:rtl/>
        </w:rPr>
        <w:t>פטור</w:t>
      </w:r>
      <w:r w:rsidR="001E0C43">
        <w:rPr>
          <w:rFonts w:hint="cs"/>
          <w:rtl/>
        </w:rPr>
        <w:t>ים</w:t>
      </w:r>
      <w:r w:rsidR="007B6EBD">
        <w:rPr>
          <w:rFonts w:hint="cs"/>
          <w:rtl/>
        </w:rPr>
        <w:t xml:space="preserve"> ממעקה</w:t>
      </w:r>
      <w:r w:rsidR="00982E8F">
        <w:rPr>
          <w:rFonts w:hint="cs"/>
          <w:rtl/>
        </w:rPr>
        <w:t>.</w:t>
      </w:r>
      <w:r w:rsidR="007B6EBD">
        <w:rPr>
          <w:rFonts w:hint="cs"/>
          <w:rtl/>
        </w:rPr>
        <w:t xml:space="preserve"> ובלשונו:</w:t>
      </w:r>
    </w:p>
    <w:p w14:paraId="324BC8A9" w14:textId="67B8F515" w:rsidR="003B7936" w:rsidRDefault="003970C4" w:rsidP="00CB74D9">
      <w:pPr>
        <w:pStyle w:val="a6"/>
        <w:spacing w:after="80"/>
        <w:rPr>
          <w:rtl/>
        </w:rPr>
      </w:pPr>
      <w:r>
        <w:rPr>
          <w:rFonts w:hint="cs"/>
          <w:rtl/>
        </w:rPr>
        <w:t>''</w:t>
      </w:r>
      <w:r w:rsidR="00EC47D7" w:rsidRPr="0091438F">
        <w:rPr>
          <w:rFonts w:hint="cs"/>
          <w:rtl/>
        </w:rPr>
        <w:t>ונראה</w:t>
      </w:r>
      <w:r w:rsidR="00EC47D7" w:rsidRPr="0091438F">
        <w:rPr>
          <w:rtl/>
        </w:rPr>
        <w:t xml:space="preserve"> </w:t>
      </w:r>
      <w:r w:rsidR="00EC47D7" w:rsidRPr="0091438F">
        <w:rPr>
          <w:rFonts w:hint="cs"/>
          <w:rtl/>
        </w:rPr>
        <w:t>דכל</w:t>
      </w:r>
      <w:r w:rsidR="00EC47D7" w:rsidRPr="0091438F">
        <w:rPr>
          <w:rtl/>
        </w:rPr>
        <w:t xml:space="preserve"> </w:t>
      </w:r>
      <w:r w:rsidR="00EC47D7" w:rsidRPr="0091438F">
        <w:rPr>
          <w:rFonts w:hint="cs"/>
          <w:rtl/>
        </w:rPr>
        <w:t>גג</w:t>
      </w:r>
      <w:r w:rsidR="00EC47D7" w:rsidRPr="0091438F">
        <w:rPr>
          <w:rtl/>
        </w:rPr>
        <w:t xml:space="preserve"> </w:t>
      </w:r>
      <w:r w:rsidR="00EC47D7" w:rsidRPr="0091438F">
        <w:rPr>
          <w:rFonts w:hint="cs"/>
          <w:rtl/>
        </w:rPr>
        <w:t>אינו</w:t>
      </w:r>
      <w:r w:rsidR="00EC47D7" w:rsidRPr="0091438F">
        <w:rPr>
          <w:rtl/>
        </w:rPr>
        <w:t xml:space="preserve"> </w:t>
      </w:r>
      <w:r w:rsidR="00EC47D7" w:rsidRPr="0091438F">
        <w:rPr>
          <w:rFonts w:hint="cs"/>
          <w:rtl/>
        </w:rPr>
        <w:t>בכלל</w:t>
      </w:r>
      <w:r w:rsidR="00EC47D7" w:rsidRPr="0091438F">
        <w:rPr>
          <w:rtl/>
        </w:rPr>
        <w:t xml:space="preserve"> </w:t>
      </w:r>
      <w:proofErr w:type="spellStart"/>
      <w:r w:rsidR="00EC47D7" w:rsidRPr="0091438F">
        <w:rPr>
          <w:rFonts w:hint="cs"/>
          <w:rtl/>
        </w:rPr>
        <w:t>המכשולות</w:t>
      </w:r>
      <w:proofErr w:type="spellEnd"/>
      <w:r w:rsidR="00EC47D7" w:rsidRPr="0091438F">
        <w:rPr>
          <w:rtl/>
        </w:rPr>
        <w:t xml:space="preserve">, </w:t>
      </w:r>
      <w:r w:rsidR="00EC47D7" w:rsidRPr="0091438F">
        <w:rPr>
          <w:rFonts w:hint="cs"/>
          <w:rtl/>
        </w:rPr>
        <w:t>שאין</w:t>
      </w:r>
      <w:r w:rsidR="00EC47D7" w:rsidRPr="0091438F">
        <w:rPr>
          <w:rtl/>
        </w:rPr>
        <w:t xml:space="preserve"> </w:t>
      </w:r>
      <w:r w:rsidR="00EC47D7" w:rsidRPr="0091438F">
        <w:rPr>
          <w:rFonts w:hint="cs"/>
          <w:rtl/>
        </w:rPr>
        <w:t>הזיקו</w:t>
      </w:r>
      <w:r w:rsidR="00EC47D7" w:rsidRPr="0091438F">
        <w:rPr>
          <w:rtl/>
        </w:rPr>
        <w:t xml:space="preserve"> </w:t>
      </w:r>
      <w:r w:rsidR="00EC47D7" w:rsidRPr="0091438F">
        <w:rPr>
          <w:rFonts w:hint="cs"/>
          <w:rtl/>
        </w:rPr>
        <w:t>מצוי</w:t>
      </w:r>
      <w:r w:rsidR="00EC47D7" w:rsidRPr="0091438F">
        <w:rPr>
          <w:rtl/>
        </w:rPr>
        <w:t xml:space="preserve"> </w:t>
      </w:r>
      <w:r w:rsidR="00EC47D7" w:rsidRPr="0091438F">
        <w:rPr>
          <w:rFonts w:hint="cs"/>
          <w:rtl/>
        </w:rPr>
        <w:t>כל</w:t>
      </w:r>
      <w:r w:rsidR="00EC47D7" w:rsidRPr="0091438F">
        <w:rPr>
          <w:rtl/>
        </w:rPr>
        <w:t xml:space="preserve"> </w:t>
      </w:r>
      <w:r w:rsidR="00EC47D7" w:rsidRPr="0091438F">
        <w:rPr>
          <w:rFonts w:hint="cs"/>
          <w:rtl/>
        </w:rPr>
        <w:t>כך</w:t>
      </w:r>
      <w:r w:rsidR="00EC47D7" w:rsidRPr="0091438F">
        <w:rPr>
          <w:rtl/>
        </w:rPr>
        <w:t xml:space="preserve">, </w:t>
      </w:r>
      <w:r w:rsidR="00EC47D7" w:rsidRPr="0091438F">
        <w:rPr>
          <w:rFonts w:hint="cs"/>
          <w:rtl/>
        </w:rPr>
        <w:t>שהעומד</w:t>
      </w:r>
      <w:r w:rsidR="00EC47D7" w:rsidRPr="0091438F">
        <w:rPr>
          <w:rtl/>
        </w:rPr>
        <w:t xml:space="preserve"> </w:t>
      </w:r>
      <w:r w:rsidR="00EC47D7" w:rsidRPr="0091438F">
        <w:rPr>
          <w:rFonts w:hint="cs"/>
          <w:rtl/>
        </w:rPr>
        <w:t>על</w:t>
      </w:r>
      <w:r w:rsidR="00EC47D7" w:rsidRPr="0091438F">
        <w:rPr>
          <w:rtl/>
        </w:rPr>
        <w:t xml:space="preserve"> </w:t>
      </w:r>
      <w:r w:rsidR="00EC47D7" w:rsidRPr="0091438F">
        <w:rPr>
          <w:rFonts w:hint="cs"/>
          <w:rtl/>
        </w:rPr>
        <w:t>הגג</w:t>
      </w:r>
      <w:r w:rsidR="00EC47D7" w:rsidRPr="0091438F">
        <w:rPr>
          <w:rtl/>
        </w:rPr>
        <w:t xml:space="preserve"> </w:t>
      </w:r>
      <w:r w:rsidR="00EC47D7" w:rsidRPr="0091438F">
        <w:rPr>
          <w:rFonts w:hint="cs"/>
          <w:rtl/>
        </w:rPr>
        <w:t>זכור</w:t>
      </w:r>
      <w:r w:rsidR="00EC47D7" w:rsidRPr="0091438F">
        <w:rPr>
          <w:rtl/>
        </w:rPr>
        <w:t xml:space="preserve"> </w:t>
      </w:r>
      <w:r w:rsidR="00EC47D7" w:rsidRPr="0091438F">
        <w:rPr>
          <w:rFonts w:hint="cs"/>
          <w:rtl/>
        </w:rPr>
        <w:t>בטבעו</w:t>
      </w:r>
      <w:r w:rsidR="00EC47D7" w:rsidRPr="0091438F">
        <w:rPr>
          <w:rtl/>
        </w:rPr>
        <w:t xml:space="preserve"> </w:t>
      </w:r>
      <w:proofErr w:type="spellStart"/>
      <w:r w:rsidR="00EC47D7" w:rsidRPr="0091438F">
        <w:rPr>
          <w:rFonts w:hint="cs"/>
          <w:rtl/>
        </w:rPr>
        <w:t>להזהר</w:t>
      </w:r>
      <w:proofErr w:type="spellEnd"/>
      <w:r w:rsidR="00EC47D7" w:rsidRPr="0091438F">
        <w:rPr>
          <w:rtl/>
        </w:rPr>
        <w:t xml:space="preserve">, </w:t>
      </w:r>
      <w:r w:rsidR="00EC47D7" w:rsidRPr="0091438F">
        <w:rPr>
          <w:rFonts w:hint="cs"/>
          <w:rtl/>
        </w:rPr>
        <w:t>וגם</w:t>
      </w:r>
      <w:r w:rsidR="00EC47D7" w:rsidRPr="0091438F">
        <w:rPr>
          <w:rtl/>
        </w:rPr>
        <w:t xml:space="preserve"> </w:t>
      </w:r>
      <w:r w:rsidR="00EC47D7" w:rsidRPr="0091438F">
        <w:rPr>
          <w:rFonts w:hint="cs"/>
          <w:rtl/>
        </w:rPr>
        <w:t>הוא</w:t>
      </w:r>
      <w:r w:rsidR="00EC47D7" w:rsidRPr="0091438F">
        <w:rPr>
          <w:rtl/>
        </w:rPr>
        <w:t xml:space="preserve"> </w:t>
      </w:r>
      <w:r w:rsidR="00EC47D7" w:rsidRPr="0091438F">
        <w:rPr>
          <w:rFonts w:hint="cs"/>
          <w:rtl/>
        </w:rPr>
        <w:t>מנהגו</w:t>
      </w:r>
      <w:r w:rsidR="00EC47D7" w:rsidRPr="0091438F">
        <w:rPr>
          <w:rtl/>
        </w:rPr>
        <w:t xml:space="preserve"> </w:t>
      </w:r>
      <w:r w:rsidR="00EC47D7" w:rsidRPr="0091438F">
        <w:rPr>
          <w:rFonts w:hint="cs"/>
          <w:rtl/>
        </w:rPr>
        <w:t>של</w:t>
      </w:r>
      <w:r w:rsidR="00EC47D7" w:rsidRPr="0091438F">
        <w:rPr>
          <w:rtl/>
        </w:rPr>
        <w:t xml:space="preserve"> </w:t>
      </w:r>
      <w:r w:rsidR="00EC47D7" w:rsidRPr="0091438F">
        <w:rPr>
          <w:rFonts w:hint="cs"/>
          <w:rtl/>
        </w:rPr>
        <w:t>עולם</w:t>
      </w:r>
      <w:r w:rsidR="00EC47D7" w:rsidRPr="0091438F">
        <w:rPr>
          <w:rtl/>
        </w:rPr>
        <w:t xml:space="preserve">, </w:t>
      </w:r>
      <w:r w:rsidR="00EC47D7" w:rsidRPr="0091438F">
        <w:rPr>
          <w:rFonts w:hint="cs"/>
          <w:rtl/>
        </w:rPr>
        <w:t>וכמו</w:t>
      </w:r>
      <w:r w:rsidR="00EC47D7" w:rsidRPr="0091438F">
        <w:rPr>
          <w:rtl/>
        </w:rPr>
        <w:t xml:space="preserve"> </w:t>
      </w:r>
      <w:r w:rsidR="00EC47D7" w:rsidRPr="0091438F">
        <w:rPr>
          <w:rFonts w:hint="cs"/>
          <w:rtl/>
        </w:rPr>
        <w:t>שמותר</w:t>
      </w:r>
      <w:r w:rsidR="00EC47D7" w:rsidRPr="0091438F">
        <w:rPr>
          <w:rtl/>
        </w:rPr>
        <w:t xml:space="preserve"> </w:t>
      </w:r>
      <w:r w:rsidR="00EC47D7" w:rsidRPr="0091438F">
        <w:rPr>
          <w:rFonts w:hint="cs"/>
          <w:rtl/>
        </w:rPr>
        <w:t>לעלות</w:t>
      </w:r>
      <w:r w:rsidR="00EC47D7" w:rsidRPr="0091438F">
        <w:rPr>
          <w:rtl/>
        </w:rPr>
        <w:t xml:space="preserve"> </w:t>
      </w:r>
      <w:r w:rsidR="00EC47D7" w:rsidRPr="0091438F">
        <w:rPr>
          <w:rFonts w:hint="cs"/>
          <w:rtl/>
        </w:rPr>
        <w:t>באילן</w:t>
      </w:r>
      <w:r w:rsidR="00EC47D7" w:rsidRPr="0091438F">
        <w:rPr>
          <w:rtl/>
        </w:rPr>
        <w:t xml:space="preserve"> </w:t>
      </w:r>
      <w:r w:rsidR="00EC47D7" w:rsidRPr="0091438F">
        <w:rPr>
          <w:rFonts w:hint="cs"/>
          <w:rtl/>
        </w:rPr>
        <w:t>בלא</w:t>
      </w:r>
      <w:r w:rsidR="00EC47D7" w:rsidRPr="0091438F">
        <w:rPr>
          <w:rtl/>
        </w:rPr>
        <w:t xml:space="preserve"> </w:t>
      </w:r>
      <w:r w:rsidR="00EC47D7" w:rsidRPr="0091438F">
        <w:rPr>
          <w:rFonts w:hint="cs"/>
          <w:rtl/>
        </w:rPr>
        <w:t>מעקה</w:t>
      </w:r>
      <w:r w:rsidR="00EC47D7" w:rsidRPr="0091438F">
        <w:rPr>
          <w:rtl/>
        </w:rPr>
        <w:t xml:space="preserve"> </w:t>
      </w:r>
      <w:r w:rsidR="00EC47D7" w:rsidRPr="0091438F">
        <w:rPr>
          <w:rFonts w:hint="cs"/>
          <w:rtl/>
        </w:rPr>
        <w:t>סביביו</w:t>
      </w:r>
      <w:r w:rsidR="00EC47D7" w:rsidRPr="0091438F">
        <w:rPr>
          <w:rtl/>
        </w:rPr>
        <w:t xml:space="preserve">. </w:t>
      </w:r>
      <w:r w:rsidR="00EC47D7" w:rsidRPr="0091438F">
        <w:rPr>
          <w:rFonts w:hint="cs"/>
          <w:rtl/>
        </w:rPr>
        <w:t>אלא</w:t>
      </w:r>
      <w:r w:rsidR="00EC47D7" w:rsidRPr="0091438F">
        <w:rPr>
          <w:rtl/>
        </w:rPr>
        <w:t xml:space="preserve"> </w:t>
      </w:r>
      <w:r w:rsidR="00EC47D7" w:rsidRPr="0091438F">
        <w:rPr>
          <w:rFonts w:hint="cs"/>
          <w:rtl/>
        </w:rPr>
        <w:t>שבגג</w:t>
      </w:r>
      <w:r w:rsidR="00EC47D7" w:rsidRPr="0091438F">
        <w:rPr>
          <w:rtl/>
        </w:rPr>
        <w:t xml:space="preserve"> </w:t>
      </w:r>
      <w:r w:rsidR="00EC47D7" w:rsidRPr="0091438F">
        <w:rPr>
          <w:rFonts w:hint="cs"/>
          <w:rtl/>
        </w:rPr>
        <w:t>בית</w:t>
      </w:r>
      <w:r w:rsidR="00EC47D7" w:rsidRPr="0091438F">
        <w:rPr>
          <w:rtl/>
        </w:rPr>
        <w:t xml:space="preserve"> </w:t>
      </w:r>
      <w:r w:rsidR="00EC47D7" w:rsidRPr="0091438F">
        <w:rPr>
          <w:rFonts w:hint="cs"/>
          <w:rtl/>
        </w:rPr>
        <w:t>חידשה</w:t>
      </w:r>
      <w:r w:rsidR="00EC47D7" w:rsidRPr="0091438F">
        <w:rPr>
          <w:rtl/>
        </w:rPr>
        <w:t xml:space="preserve"> </w:t>
      </w:r>
      <w:r w:rsidR="00EC47D7" w:rsidRPr="0091438F">
        <w:rPr>
          <w:rFonts w:hint="cs"/>
          <w:rtl/>
        </w:rPr>
        <w:t>תורה</w:t>
      </w:r>
      <w:r w:rsidR="00EC47D7" w:rsidRPr="0091438F">
        <w:rPr>
          <w:rtl/>
        </w:rPr>
        <w:t xml:space="preserve"> </w:t>
      </w:r>
      <w:r w:rsidR="00EC47D7" w:rsidRPr="0091438F">
        <w:rPr>
          <w:rFonts w:hint="cs"/>
          <w:rtl/>
        </w:rPr>
        <w:t>מצות</w:t>
      </w:r>
      <w:r w:rsidR="00EC47D7" w:rsidRPr="0091438F">
        <w:rPr>
          <w:rtl/>
        </w:rPr>
        <w:t xml:space="preserve"> </w:t>
      </w:r>
      <w:r w:rsidR="00EC47D7" w:rsidRPr="0091438F">
        <w:rPr>
          <w:rFonts w:hint="cs"/>
          <w:rtl/>
        </w:rPr>
        <w:t>מעקה</w:t>
      </w:r>
      <w:r w:rsidR="00EC47D7" w:rsidRPr="0091438F">
        <w:rPr>
          <w:rtl/>
        </w:rPr>
        <w:t xml:space="preserve"> </w:t>
      </w:r>
      <w:r w:rsidR="00EC47D7" w:rsidRPr="0091438F">
        <w:rPr>
          <w:rFonts w:hint="cs"/>
          <w:rtl/>
        </w:rPr>
        <w:t>ולהקפיד</w:t>
      </w:r>
      <w:r w:rsidR="00EC47D7" w:rsidRPr="0091438F">
        <w:rPr>
          <w:rtl/>
        </w:rPr>
        <w:t xml:space="preserve"> </w:t>
      </w:r>
      <w:r w:rsidR="00EC47D7" w:rsidRPr="0091438F">
        <w:rPr>
          <w:rFonts w:hint="cs"/>
          <w:rtl/>
        </w:rPr>
        <w:t>על</w:t>
      </w:r>
      <w:r w:rsidR="00EC47D7" w:rsidRPr="0091438F">
        <w:rPr>
          <w:rtl/>
        </w:rPr>
        <w:t xml:space="preserve"> </w:t>
      </w:r>
      <w:r w:rsidR="00EC47D7" w:rsidRPr="0091438F">
        <w:rPr>
          <w:rFonts w:hint="cs"/>
          <w:rtl/>
        </w:rPr>
        <w:t>סכנת</w:t>
      </w:r>
      <w:r w:rsidR="00EC47D7" w:rsidRPr="0091438F">
        <w:rPr>
          <w:rtl/>
        </w:rPr>
        <w:t xml:space="preserve"> </w:t>
      </w:r>
      <w:r w:rsidR="00EC47D7" w:rsidRPr="0091438F">
        <w:rPr>
          <w:rFonts w:hint="cs"/>
          <w:rtl/>
        </w:rPr>
        <w:t>הנופל</w:t>
      </w:r>
      <w:r w:rsidR="00EC47D7" w:rsidRPr="0091438F">
        <w:rPr>
          <w:rtl/>
        </w:rPr>
        <w:t xml:space="preserve">, </w:t>
      </w:r>
      <w:r w:rsidR="00EC47D7" w:rsidRPr="0091438F">
        <w:rPr>
          <w:rFonts w:hint="cs"/>
          <w:rtl/>
        </w:rPr>
        <w:t>אבל</w:t>
      </w:r>
      <w:r w:rsidR="00EC47D7" w:rsidRPr="0091438F">
        <w:rPr>
          <w:rtl/>
        </w:rPr>
        <w:t xml:space="preserve"> </w:t>
      </w:r>
      <w:r w:rsidR="00EC47D7" w:rsidRPr="0091438F">
        <w:rPr>
          <w:rFonts w:hint="cs"/>
          <w:rtl/>
        </w:rPr>
        <w:t>המשתמש</w:t>
      </w:r>
      <w:r w:rsidR="00EC47D7" w:rsidRPr="0091438F">
        <w:rPr>
          <w:rtl/>
        </w:rPr>
        <w:t xml:space="preserve"> </w:t>
      </w:r>
      <w:r w:rsidR="00EC47D7" w:rsidRPr="0091438F">
        <w:rPr>
          <w:rFonts w:hint="cs"/>
          <w:rtl/>
        </w:rPr>
        <w:t>על</w:t>
      </w:r>
      <w:r w:rsidR="00EC47D7" w:rsidRPr="0091438F">
        <w:rPr>
          <w:rtl/>
        </w:rPr>
        <w:t xml:space="preserve"> </w:t>
      </w:r>
      <w:r w:rsidR="00EC47D7" w:rsidRPr="0091438F">
        <w:rPr>
          <w:rFonts w:hint="cs"/>
          <w:rtl/>
        </w:rPr>
        <w:t>הגג</w:t>
      </w:r>
      <w:r w:rsidR="00EC47D7" w:rsidRPr="0091438F">
        <w:rPr>
          <w:rtl/>
        </w:rPr>
        <w:t xml:space="preserve"> </w:t>
      </w:r>
      <w:r w:rsidR="00EC47D7" w:rsidRPr="0091438F">
        <w:rPr>
          <w:rFonts w:hint="cs"/>
          <w:rtl/>
        </w:rPr>
        <w:t>שאין</w:t>
      </w:r>
      <w:r w:rsidR="00EC47D7" w:rsidRPr="0091438F">
        <w:rPr>
          <w:rtl/>
        </w:rPr>
        <w:t xml:space="preserve"> </w:t>
      </w:r>
      <w:r w:rsidR="00EC47D7" w:rsidRPr="0091438F">
        <w:rPr>
          <w:rFonts w:hint="cs"/>
          <w:rtl/>
        </w:rPr>
        <w:t>תחתיו</w:t>
      </w:r>
      <w:r w:rsidR="00EC47D7" w:rsidRPr="0091438F">
        <w:rPr>
          <w:rtl/>
        </w:rPr>
        <w:t xml:space="preserve"> </w:t>
      </w:r>
      <w:r w:rsidR="00EC47D7" w:rsidRPr="0091438F">
        <w:rPr>
          <w:rFonts w:hint="cs"/>
          <w:rtl/>
        </w:rPr>
        <w:t>דירה</w:t>
      </w:r>
      <w:r w:rsidR="00EC47D7" w:rsidRPr="0091438F">
        <w:rPr>
          <w:rtl/>
        </w:rPr>
        <w:t xml:space="preserve">, </w:t>
      </w:r>
      <w:r w:rsidR="00EC47D7" w:rsidRPr="0091438F">
        <w:rPr>
          <w:rFonts w:hint="cs"/>
          <w:rtl/>
        </w:rPr>
        <w:t>לא</w:t>
      </w:r>
      <w:r w:rsidR="00EC47D7" w:rsidRPr="0091438F">
        <w:rPr>
          <w:rtl/>
        </w:rPr>
        <w:t xml:space="preserve"> </w:t>
      </w:r>
      <w:r w:rsidR="00EC47D7" w:rsidRPr="0091438F">
        <w:rPr>
          <w:rFonts w:hint="cs"/>
          <w:rtl/>
        </w:rPr>
        <w:t>חייבה</w:t>
      </w:r>
      <w:r w:rsidR="00EC47D7" w:rsidRPr="0091438F">
        <w:rPr>
          <w:rtl/>
        </w:rPr>
        <w:t xml:space="preserve"> </w:t>
      </w:r>
      <w:r w:rsidR="00EC47D7" w:rsidRPr="0091438F">
        <w:rPr>
          <w:rFonts w:hint="cs"/>
          <w:rtl/>
        </w:rPr>
        <w:t>תורה</w:t>
      </w:r>
      <w:r w:rsidR="00EC47D7" w:rsidRPr="0091438F">
        <w:rPr>
          <w:rtl/>
        </w:rPr>
        <w:t xml:space="preserve"> </w:t>
      </w:r>
      <w:r w:rsidR="00EC47D7" w:rsidRPr="0091438F">
        <w:rPr>
          <w:rFonts w:hint="cs"/>
          <w:rtl/>
        </w:rPr>
        <w:t>מעקה</w:t>
      </w:r>
      <w:r w:rsidR="00EC47D7" w:rsidRPr="0091438F">
        <w:rPr>
          <w:rtl/>
        </w:rPr>
        <w:t xml:space="preserve">, </w:t>
      </w:r>
      <w:proofErr w:type="spellStart"/>
      <w:r w:rsidR="00EC47D7" w:rsidRPr="0091438F">
        <w:rPr>
          <w:rFonts w:hint="cs"/>
          <w:rtl/>
        </w:rPr>
        <w:t>והוי</w:t>
      </w:r>
      <w:proofErr w:type="spellEnd"/>
      <w:r w:rsidR="00EC47D7" w:rsidRPr="0091438F">
        <w:rPr>
          <w:rtl/>
        </w:rPr>
        <w:t xml:space="preserve"> </w:t>
      </w:r>
      <w:r w:rsidR="00EC47D7" w:rsidRPr="0091438F">
        <w:rPr>
          <w:rFonts w:hint="cs"/>
          <w:rtl/>
        </w:rPr>
        <w:t>כל</w:t>
      </w:r>
      <w:r w:rsidR="00EC47D7" w:rsidRPr="0091438F">
        <w:rPr>
          <w:rtl/>
        </w:rPr>
        <w:t xml:space="preserve"> </w:t>
      </w:r>
      <w:r w:rsidR="00EC47D7" w:rsidRPr="0091438F">
        <w:rPr>
          <w:rFonts w:hint="cs"/>
          <w:rtl/>
        </w:rPr>
        <w:t>פעם</w:t>
      </w:r>
      <w:r w:rsidR="00EC47D7" w:rsidRPr="0091438F">
        <w:rPr>
          <w:rtl/>
        </w:rPr>
        <w:t xml:space="preserve"> </w:t>
      </w:r>
      <w:r w:rsidR="00EC47D7" w:rsidRPr="0091438F">
        <w:rPr>
          <w:rFonts w:hint="cs"/>
          <w:rtl/>
        </w:rPr>
        <w:t>כמו</w:t>
      </w:r>
      <w:r w:rsidR="00EC47D7" w:rsidRPr="0091438F">
        <w:rPr>
          <w:rtl/>
        </w:rPr>
        <w:t xml:space="preserve"> </w:t>
      </w:r>
      <w:r w:rsidR="00EC47D7" w:rsidRPr="0091438F">
        <w:rPr>
          <w:rFonts w:hint="cs"/>
          <w:rtl/>
        </w:rPr>
        <w:t>מי</w:t>
      </w:r>
      <w:r w:rsidR="00EC47D7" w:rsidRPr="0091438F">
        <w:rPr>
          <w:rtl/>
        </w:rPr>
        <w:t xml:space="preserve"> </w:t>
      </w:r>
      <w:r w:rsidR="00EC47D7" w:rsidRPr="0091438F">
        <w:rPr>
          <w:rFonts w:hint="cs"/>
          <w:rtl/>
        </w:rPr>
        <w:t>שעולה</w:t>
      </w:r>
      <w:r w:rsidR="00EC47D7" w:rsidRPr="0091438F">
        <w:rPr>
          <w:rtl/>
        </w:rPr>
        <w:t xml:space="preserve"> </w:t>
      </w:r>
      <w:r w:rsidR="00EC47D7" w:rsidRPr="0091438F">
        <w:rPr>
          <w:rFonts w:hint="cs"/>
          <w:rtl/>
        </w:rPr>
        <w:t>באילן</w:t>
      </w:r>
      <w:r w:rsidR="00EC47D7" w:rsidRPr="0091438F">
        <w:rPr>
          <w:rtl/>
        </w:rPr>
        <w:t>.</w:t>
      </w:r>
      <w:r w:rsidR="00B80323">
        <w:rPr>
          <w:rFonts w:hint="cs"/>
          <w:rtl/>
        </w:rPr>
        <w:t>''</w:t>
      </w:r>
    </w:p>
    <w:p w14:paraId="761494F0" w14:textId="558D577A" w:rsidR="008762AC" w:rsidRDefault="003B7936" w:rsidP="00CB74D9">
      <w:pPr>
        <w:spacing w:after="80"/>
        <w:rPr>
          <w:rtl/>
        </w:rPr>
      </w:pPr>
      <w:r>
        <w:rPr>
          <w:rFonts w:hint="cs"/>
          <w:rtl/>
        </w:rPr>
        <w:t>ב.</w:t>
      </w:r>
      <w:r w:rsidR="00EC47D7">
        <w:rPr>
          <w:rFonts w:hint="cs"/>
          <w:rtl/>
        </w:rPr>
        <w:t xml:space="preserve"> הקושי בפירוש החזון איש</w:t>
      </w:r>
      <w:r w:rsidR="00D969B7">
        <w:rPr>
          <w:rFonts w:hint="cs"/>
          <w:rtl/>
        </w:rPr>
        <w:t xml:space="preserve"> שלא מובן מדוע גזרה התורה דווקא במבנים אלו</w:t>
      </w:r>
      <w:r w:rsidR="00EC47D7">
        <w:rPr>
          <w:rFonts w:hint="cs"/>
          <w:rtl/>
        </w:rPr>
        <w:t xml:space="preserve">, </w:t>
      </w:r>
      <w:r w:rsidR="00D969B7">
        <w:rPr>
          <w:rFonts w:hint="cs"/>
          <w:rtl/>
        </w:rPr>
        <w:t xml:space="preserve">ומשום כך הציע </w:t>
      </w:r>
      <w:r w:rsidR="00D969B7" w:rsidRPr="00D969B7">
        <w:rPr>
          <w:rFonts w:hint="cs"/>
          <w:b/>
          <w:bCs/>
          <w:rtl/>
        </w:rPr>
        <w:t>הציץ אליעזר</w:t>
      </w:r>
      <w:r w:rsidR="00D969B7">
        <w:rPr>
          <w:rFonts w:hint="cs"/>
          <w:rtl/>
        </w:rPr>
        <w:t xml:space="preserve"> </w:t>
      </w:r>
      <w:r w:rsidR="00D969B7">
        <w:rPr>
          <w:rFonts w:hint="cs"/>
          <w:sz w:val="18"/>
          <w:szCs w:val="18"/>
          <w:rtl/>
        </w:rPr>
        <w:t xml:space="preserve">(יט, סד) </w:t>
      </w:r>
      <w:r w:rsidR="00D969B7">
        <w:rPr>
          <w:rFonts w:hint="cs"/>
          <w:rtl/>
        </w:rPr>
        <w:t xml:space="preserve">בעקבות </w:t>
      </w:r>
      <w:r w:rsidR="00D969B7" w:rsidRPr="00D969B7">
        <w:rPr>
          <w:rFonts w:hint="cs"/>
          <w:b/>
          <w:bCs/>
          <w:rtl/>
        </w:rPr>
        <w:t>הזית רענן</w:t>
      </w:r>
      <w:r w:rsidR="00D969B7">
        <w:rPr>
          <w:rFonts w:hint="cs"/>
          <w:rtl/>
        </w:rPr>
        <w:t xml:space="preserve"> </w:t>
      </w:r>
      <w:r w:rsidR="00CA3386">
        <w:rPr>
          <w:rFonts w:hint="cs"/>
          <w:sz w:val="18"/>
          <w:szCs w:val="18"/>
          <w:rtl/>
        </w:rPr>
        <w:t xml:space="preserve">(ילקוט שמעוני, כי תצא) </w:t>
      </w:r>
      <w:r w:rsidR="00CA3386" w:rsidRPr="00E77E9C">
        <w:rPr>
          <w:rFonts w:hint="cs"/>
          <w:b/>
          <w:bCs/>
          <w:rtl/>
        </w:rPr>
        <w:t>ושולחן ערוך הרב</w:t>
      </w:r>
      <w:r w:rsidR="00CA3386">
        <w:rPr>
          <w:rFonts w:hint="cs"/>
          <w:rtl/>
        </w:rPr>
        <w:t xml:space="preserve"> </w:t>
      </w:r>
      <w:r w:rsidR="00CA3386">
        <w:rPr>
          <w:rFonts w:hint="cs"/>
          <w:sz w:val="18"/>
          <w:szCs w:val="18"/>
          <w:rtl/>
        </w:rPr>
        <w:t xml:space="preserve">(שמירת הגוף, א) </w:t>
      </w:r>
      <w:r w:rsidR="00D969B7">
        <w:rPr>
          <w:rFonts w:hint="cs"/>
          <w:rtl/>
        </w:rPr>
        <w:t xml:space="preserve">אפשרות אחרת. </w:t>
      </w:r>
      <w:r w:rsidR="000649BA">
        <w:rPr>
          <w:rFonts w:hint="cs"/>
          <w:rtl/>
        </w:rPr>
        <w:t xml:space="preserve">הם כתבו, </w:t>
      </w:r>
      <w:r w:rsidR="001D3AA8">
        <w:rPr>
          <w:rFonts w:hint="cs"/>
          <w:rtl/>
        </w:rPr>
        <w:t>שהסיבה שהגמרא מיעטה בתי כנסיות ובתי מדרשות מעשיית מעקה היא שלא רגילים לעלות לגגם, אבל במקרה בו עולים, אכן חייבים בעשיית מעקה</w:t>
      </w:r>
      <w:r w:rsidR="00D855E5">
        <w:rPr>
          <w:rFonts w:hint="cs"/>
          <w:rtl/>
        </w:rPr>
        <w:t xml:space="preserve"> כבכל גג</w:t>
      </w:r>
      <w:r w:rsidR="001D3AA8">
        <w:rPr>
          <w:rFonts w:hint="cs"/>
          <w:rtl/>
        </w:rPr>
        <w:t>.</w:t>
      </w:r>
      <w:r w:rsidR="006B05CB">
        <w:rPr>
          <w:rFonts w:hint="cs"/>
          <w:rtl/>
        </w:rPr>
        <w:t xml:space="preserve"> </w:t>
      </w:r>
    </w:p>
    <w:p w14:paraId="22DB765A" w14:textId="77777777" w:rsidR="00C123F2" w:rsidRPr="00C123F2" w:rsidRDefault="00C123F2" w:rsidP="00CB74D9">
      <w:pPr>
        <w:spacing w:after="80"/>
        <w:rPr>
          <w:b/>
          <w:bCs/>
          <w:sz w:val="2"/>
          <w:szCs w:val="2"/>
          <w:rtl/>
        </w:rPr>
      </w:pPr>
    </w:p>
    <w:p w14:paraId="71AA41E3" w14:textId="32528595" w:rsidR="00CE7A1B" w:rsidRPr="00792B0D" w:rsidRDefault="00CE7A1B" w:rsidP="00CB74D9">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CE7A1B" w:rsidRPr="00792B0D" w:rsidSect="00B3313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18EE9" w14:textId="77777777" w:rsidR="00302421" w:rsidRDefault="00302421" w:rsidP="00676779">
      <w:pPr>
        <w:spacing w:after="0" w:line="240" w:lineRule="auto"/>
      </w:pPr>
      <w:r>
        <w:separator/>
      </w:r>
    </w:p>
  </w:endnote>
  <w:endnote w:type="continuationSeparator" w:id="0">
    <w:p w14:paraId="7CA29D51" w14:textId="77777777" w:rsidR="00302421" w:rsidRDefault="00302421" w:rsidP="0067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BDCB" w14:textId="77777777" w:rsidR="00302421" w:rsidRDefault="00302421" w:rsidP="00676779">
      <w:pPr>
        <w:spacing w:after="0" w:line="240" w:lineRule="auto"/>
      </w:pPr>
      <w:r>
        <w:separator/>
      </w:r>
    </w:p>
  </w:footnote>
  <w:footnote w:type="continuationSeparator" w:id="0">
    <w:p w14:paraId="3C798723" w14:textId="77777777" w:rsidR="00302421" w:rsidRDefault="00302421" w:rsidP="00676779">
      <w:pPr>
        <w:spacing w:after="0" w:line="240" w:lineRule="auto"/>
      </w:pPr>
      <w:r>
        <w:continuationSeparator/>
      </w:r>
    </w:p>
  </w:footnote>
  <w:footnote w:id="1">
    <w:p w14:paraId="6B77E853" w14:textId="00705697" w:rsidR="00AD31D1" w:rsidRPr="003E2B4A" w:rsidRDefault="00AD31D1">
      <w:pPr>
        <w:pStyle w:val="a3"/>
      </w:pPr>
      <w:r>
        <w:rPr>
          <w:rStyle w:val="a5"/>
        </w:rPr>
        <w:footnoteRef/>
      </w:r>
      <w:r>
        <w:rPr>
          <w:rtl/>
        </w:rPr>
        <w:t xml:space="preserve"> </w:t>
      </w:r>
      <w:r w:rsidRPr="00F44789">
        <w:rPr>
          <w:rFonts w:hint="cs"/>
          <w:b/>
          <w:bCs/>
          <w:rtl/>
        </w:rPr>
        <w:t>הרב</w:t>
      </w:r>
      <w:r>
        <w:rPr>
          <w:rFonts w:hint="cs"/>
          <w:rtl/>
        </w:rPr>
        <w:t xml:space="preserve"> </w:t>
      </w:r>
      <w:r w:rsidRPr="00F44789">
        <w:rPr>
          <w:rFonts w:hint="cs"/>
          <w:b/>
          <w:bCs/>
          <w:rtl/>
        </w:rPr>
        <w:t>עובדיה</w:t>
      </w:r>
      <w:r>
        <w:rPr>
          <w:rFonts w:hint="cs"/>
          <w:rtl/>
        </w:rPr>
        <w:t xml:space="preserve"> </w:t>
      </w:r>
      <w:r>
        <w:rPr>
          <w:rFonts w:hint="cs"/>
          <w:sz w:val="16"/>
          <w:szCs w:val="16"/>
          <w:rtl/>
        </w:rPr>
        <w:t>(יביע אומר</w:t>
      </w:r>
      <w:r w:rsidR="003E2B4A">
        <w:rPr>
          <w:rFonts w:hint="cs"/>
          <w:sz w:val="16"/>
          <w:szCs w:val="16"/>
          <w:rtl/>
        </w:rPr>
        <w:t xml:space="preserve"> או''ח ח, כב</w:t>
      </w:r>
      <w:r w:rsidR="009053B4">
        <w:rPr>
          <w:rFonts w:hint="cs"/>
          <w:sz w:val="16"/>
          <w:szCs w:val="16"/>
          <w:rtl/>
        </w:rPr>
        <w:t xml:space="preserve"> אות כו</w:t>
      </w:r>
      <w:r w:rsidR="003E2B4A">
        <w:rPr>
          <w:rFonts w:hint="cs"/>
          <w:sz w:val="16"/>
          <w:szCs w:val="16"/>
          <w:rtl/>
        </w:rPr>
        <w:t>)</w:t>
      </w:r>
      <w:r>
        <w:rPr>
          <w:rFonts w:hint="cs"/>
          <w:sz w:val="16"/>
          <w:szCs w:val="16"/>
          <w:rtl/>
        </w:rPr>
        <w:t xml:space="preserve"> </w:t>
      </w:r>
      <w:r>
        <w:rPr>
          <w:rFonts w:hint="cs"/>
          <w:rtl/>
        </w:rPr>
        <w:t>בתחילה נקט שאין לברך על עשיית מעקה, כיוון שכאמור הרוקח אינו דעת יחיד ובמקרה מעין זה יש לחשוש לספק ברכות להקל</w:t>
      </w:r>
      <w:r w:rsidR="003E2B4A">
        <w:rPr>
          <w:rFonts w:hint="cs"/>
          <w:rtl/>
        </w:rPr>
        <w:t xml:space="preserve">. אלא שלמעשה בהליכות עולם </w:t>
      </w:r>
      <w:r w:rsidR="003E2B4A">
        <w:rPr>
          <w:rFonts w:hint="cs"/>
          <w:sz w:val="16"/>
          <w:szCs w:val="16"/>
          <w:rtl/>
        </w:rPr>
        <w:t xml:space="preserve">(חלק ז') </w:t>
      </w:r>
      <w:r w:rsidR="003E2B4A">
        <w:rPr>
          <w:rFonts w:hint="cs"/>
          <w:rtl/>
        </w:rPr>
        <w:t>חזר בו וכתב,</w:t>
      </w:r>
      <w:r w:rsidR="006801A5">
        <w:rPr>
          <w:rFonts w:hint="cs"/>
          <w:rtl/>
        </w:rPr>
        <w:t xml:space="preserve"> שכיוון שאחרי הכל דעת הרמב''ם שבעקבותיו השולחן ערוך צועד שיש לברך, וכן דעת רוב האחרונים שכתבו שכך המנהג - למעשה יש לברך.</w:t>
      </w:r>
    </w:p>
  </w:footnote>
  <w:footnote w:id="2">
    <w:p w14:paraId="7E0E6022" w14:textId="1692949E" w:rsidR="00CF7502" w:rsidRPr="00676779" w:rsidRDefault="00CF7502" w:rsidP="00CF7502">
      <w:pPr>
        <w:pStyle w:val="a3"/>
      </w:pPr>
      <w:r>
        <w:rPr>
          <w:rStyle w:val="a5"/>
        </w:rPr>
        <w:footnoteRef/>
      </w:r>
      <w:r>
        <w:rPr>
          <w:rtl/>
        </w:rPr>
        <w:t xml:space="preserve"> </w:t>
      </w:r>
      <w:r>
        <w:rPr>
          <w:rFonts w:hint="cs"/>
          <w:rtl/>
        </w:rPr>
        <w:t xml:space="preserve">לכאורה היה מקום לומר שלמזוזה ולמעקה יש הלכות שונות, אבל למעשה בדעת </w:t>
      </w:r>
      <w:r w:rsidRPr="00676779">
        <w:rPr>
          <w:rFonts w:hint="cs"/>
          <w:b/>
          <w:bCs/>
          <w:rtl/>
        </w:rPr>
        <w:t>השולחן ערוך</w:t>
      </w:r>
      <w:r>
        <w:rPr>
          <w:rFonts w:hint="cs"/>
          <w:rtl/>
        </w:rPr>
        <w:t xml:space="preserve"> אי אפשר לומר כך. הסיבה לכך היא, שהספרי מחייב מחסנים במעקה. </w:t>
      </w:r>
      <w:r w:rsidRPr="00676779">
        <w:rPr>
          <w:rFonts w:hint="cs"/>
          <w:b/>
          <w:bCs/>
          <w:rtl/>
        </w:rPr>
        <w:t>הכסף משנה</w:t>
      </w:r>
      <w:r>
        <w:rPr>
          <w:rFonts w:hint="cs"/>
          <w:rtl/>
        </w:rPr>
        <w:t xml:space="preserve"> </w:t>
      </w:r>
      <w:r>
        <w:rPr>
          <w:rFonts w:hint="cs"/>
          <w:sz w:val="16"/>
          <w:szCs w:val="16"/>
          <w:rtl/>
        </w:rPr>
        <w:t xml:space="preserve">(= שהוא בעצם השולחן ערוך) </w:t>
      </w:r>
      <w:r>
        <w:rPr>
          <w:rFonts w:hint="cs"/>
          <w:rtl/>
        </w:rPr>
        <w:t>הסביר שהרמב''ם פסק כנגד הספרי, כיוון שהוא הולך לשיטתו בהלכות מזוזה</w:t>
      </w:r>
      <w:r w:rsidR="00A64C19">
        <w:rPr>
          <w:rFonts w:hint="cs"/>
          <w:rtl/>
        </w:rPr>
        <w:t xml:space="preserve"> שמחסן פטור</w:t>
      </w:r>
      <w:r>
        <w:rPr>
          <w:rFonts w:hint="cs"/>
          <w:rtl/>
        </w:rPr>
        <w:t>, כך שאי אפשר לומר בדעתו שמדובר בהלכות שאין ביניהן קשר.</w:t>
      </w:r>
    </w:p>
  </w:footnote>
  <w:footnote w:id="3">
    <w:p w14:paraId="64D076A0" w14:textId="77777777" w:rsidR="00CE7A1B" w:rsidRPr="000E67A9" w:rsidRDefault="00CE7A1B" w:rsidP="00CE7A1B">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50"/>
    <w:rsid w:val="000253E5"/>
    <w:rsid w:val="00025FAC"/>
    <w:rsid w:val="00035CA0"/>
    <w:rsid w:val="0004039A"/>
    <w:rsid w:val="0004317C"/>
    <w:rsid w:val="00044551"/>
    <w:rsid w:val="0004631C"/>
    <w:rsid w:val="00051172"/>
    <w:rsid w:val="0006423F"/>
    <w:rsid w:val="000649BA"/>
    <w:rsid w:val="00066B79"/>
    <w:rsid w:val="000711E8"/>
    <w:rsid w:val="00072B2E"/>
    <w:rsid w:val="00084240"/>
    <w:rsid w:val="000A6055"/>
    <w:rsid w:val="000B3617"/>
    <w:rsid w:val="000B7054"/>
    <w:rsid w:val="000C5EF5"/>
    <w:rsid w:val="000D2B13"/>
    <w:rsid w:val="000E4AA1"/>
    <w:rsid w:val="000E6DFA"/>
    <w:rsid w:val="00101951"/>
    <w:rsid w:val="00104250"/>
    <w:rsid w:val="00104C23"/>
    <w:rsid w:val="00106083"/>
    <w:rsid w:val="00122FB9"/>
    <w:rsid w:val="001316C9"/>
    <w:rsid w:val="001404E0"/>
    <w:rsid w:val="00186F85"/>
    <w:rsid w:val="00190900"/>
    <w:rsid w:val="00190D6A"/>
    <w:rsid w:val="00194F07"/>
    <w:rsid w:val="00196DF2"/>
    <w:rsid w:val="001A3F0D"/>
    <w:rsid w:val="001B2553"/>
    <w:rsid w:val="001B52DE"/>
    <w:rsid w:val="001B7740"/>
    <w:rsid w:val="001C1990"/>
    <w:rsid w:val="001C5066"/>
    <w:rsid w:val="001D3AA8"/>
    <w:rsid w:val="001D62F3"/>
    <w:rsid w:val="001E0C43"/>
    <w:rsid w:val="0020368E"/>
    <w:rsid w:val="00221B16"/>
    <w:rsid w:val="00227E71"/>
    <w:rsid w:val="002346AA"/>
    <w:rsid w:val="0023551B"/>
    <w:rsid w:val="00246806"/>
    <w:rsid w:val="00254437"/>
    <w:rsid w:val="00254583"/>
    <w:rsid w:val="002568D4"/>
    <w:rsid w:val="0026108E"/>
    <w:rsid w:val="0027356A"/>
    <w:rsid w:val="002809DE"/>
    <w:rsid w:val="002839D0"/>
    <w:rsid w:val="00290FE2"/>
    <w:rsid w:val="0029163D"/>
    <w:rsid w:val="002942ED"/>
    <w:rsid w:val="0029668B"/>
    <w:rsid w:val="002B4355"/>
    <w:rsid w:val="002C106B"/>
    <w:rsid w:val="002C69D9"/>
    <w:rsid w:val="002D15DA"/>
    <w:rsid w:val="002D5963"/>
    <w:rsid w:val="002D75BA"/>
    <w:rsid w:val="003012D4"/>
    <w:rsid w:val="00302421"/>
    <w:rsid w:val="003104D7"/>
    <w:rsid w:val="00312989"/>
    <w:rsid w:val="00323F66"/>
    <w:rsid w:val="003356B3"/>
    <w:rsid w:val="0034107C"/>
    <w:rsid w:val="003461CA"/>
    <w:rsid w:val="00361E75"/>
    <w:rsid w:val="00366747"/>
    <w:rsid w:val="003835BE"/>
    <w:rsid w:val="00392088"/>
    <w:rsid w:val="003970C4"/>
    <w:rsid w:val="003B20C9"/>
    <w:rsid w:val="003B7936"/>
    <w:rsid w:val="003C05A5"/>
    <w:rsid w:val="003C1430"/>
    <w:rsid w:val="003C31BD"/>
    <w:rsid w:val="003D1D40"/>
    <w:rsid w:val="003D39C6"/>
    <w:rsid w:val="003E0FD4"/>
    <w:rsid w:val="003E24EF"/>
    <w:rsid w:val="003E2B4A"/>
    <w:rsid w:val="003F4FF5"/>
    <w:rsid w:val="003F7ECD"/>
    <w:rsid w:val="00401D12"/>
    <w:rsid w:val="00402E55"/>
    <w:rsid w:val="00404D20"/>
    <w:rsid w:val="00423942"/>
    <w:rsid w:val="00425DE1"/>
    <w:rsid w:val="00452421"/>
    <w:rsid w:val="00465E18"/>
    <w:rsid w:val="00467008"/>
    <w:rsid w:val="0046727A"/>
    <w:rsid w:val="00472D91"/>
    <w:rsid w:val="00477CF7"/>
    <w:rsid w:val="0048353F"/>
    <w:rsid w:val="00486C00"/>
    <w:rsid w:val="00490662"/>
    <w:rsid w:val="004A400B"/>
    <w:rsid w:val="004B07DE"/>
    <w:rsid w:val="004C1DBA"/>
    <w:rsid w:val="004D2A1E"/>
    <w:rsid w:val="004D64C8"/>
    <w:rsid w:val="004E3EBE"/>
    <w:rsid w:val="004E47DB"/>
    <w:rsid w:val="004F764A"/>
    <w:rsid w:val="00500A3F"/>
    <w:rsid w:val="005065C9"/>
    <w:rsid w:val="00506CDC"/>
    <w:rsid w:val="0050743D"/>
    <w:rsid w:val="0051649C"/>
    <w:rsid w:val="00520300"/>
    <w:rsid w:val="00523258"/>
    <w:rsid w:val="00527094"/>
    <w:rsid w:val="00533390"/>
    <w:rsid w:val="005425BB"/>
    <w:rsid w:val="005428EC"/>
    <w:rsid w:val="00544C81"/>
    <w:rsid w:val="0055022C"/>
    <w:rsid w:val="0056604D"/>
    <w:rsid w:val="00566516"/>
    <w:rsid w:val="00570524"/>
    <w:rsid w:val="00583950"/>
    <w:rsid w:val="0058738E"/>
    <w:rsid w:val="005A1DC0"/>
    <w:rsid w:val="005A3D27"/>
    <w:rsid w:val="005A697C"/>
    <w:rsid w:val="005B1D07"/>
    <w:rsid w:val="005C3A59"/>
    <w:rsid w:val="005D2812"/>
    <w:rsid w:val="005D3B38"/>
    <w:rsid w:val="005E7C45"/>
    <w:rsid w:val="005F000C"/>
    <w:rsid w:val="005F63D5"/>
    <w:rsid w:val="00600349"/>
    <w:rsid w:val="00613510"/>
    <w:rsid w:val="0061669F"/>
    <w:rsid w:val="0061783F"/>
    <w:rsid w:val="00622A03"/>
    <w:rsid w:val="00622ACA"/>
    <w:rsid w:val="00622FD5"/>
    <w:rsid w:val="00625B15"/>
    <w:rsid w:val="006333EA"/>
    <w:rsid w:val="0065021D"/>
    <w:rsid w:val="00651C6E"/>
    <w:rsid w:val="00653761"/>
    <w:rsid w:val="006540B7"/>
    <w:rsid w:val="00660480"/>
    <w:rsid w:val="006607D4"/>
    <w:rsid w:val="00662BCA"/>
    <w:rsid w:val="00663B0B"/>
    <w:rsid w:val="00673F7C"/>
    <w:rsid w:val="0067593F"/>
    <w:rsid w:val="00676779"/>
    <w:rsid w:val="006801A5"/>
    <w:rsid w:val="006A33BC"/>
    <w:rsid w:val="006B05CB"/>
    <w:rsid w:val="006B7E43"/>
    <w:rsid w:val="006C6A00"/>
    <w:rsid w:val="006D0BAE"/>
    <w:rsid w:val="006D1B91"/>
    <w:rsid w:val="006D399E"/>
    <w:rsid w:val="006E26DC"/>
    <w:rsid w:val="006E300B"/>
    <w:rsid w:val="006E36F1"/>
    <w:rsid w:val="006E4F83"/>
    <w:rsid w:val="006F2639"/>
    <w:rsid w:val="00704642"/>
    <w:rsid w:val="007118D9"/>
    <w:rsid w:val="0071476F"/>
    <w:rsid w:val="007154FD"/>
    <w:rsid w:val="0071642D"/>
    <w:rsid w:val="00731060"/>
    <w:rsid w:val="00733F42"/>
    <w:rsid w:val="00735A5A"/>
    <w:rsid w:val="00746177"/>
    <w:rsid w:val="0076794A"/>
    <w:rsid w:val="0077023B"/>
    <w:rsid w:val="00774039"/>
    <w:rsid w:val="00784998"/>
    <w:rsid w:val="007861B3"/>
    <w:rsid w:val="00792B0D"/>
    <w:rsid w:val="007A18C9"/>
    <w:rsid w:val="007A7AD2"/>
    <w:rsid w:val="007B43B4"/>
    <w:rsid w:val="007B6EBD"/>
    <w:rsid w:val="007C1E77"/>
    <w:rsid w:val="007C3074"/>
    <w:rsid w:val="007C61A7"/>
    <w:rsid w:val="007E5980"/>
    <w:rsid w:val="007F1F39"/>
    <w:rsid w:val="007F3693"/>
    <w:rsid w:val="007F3E27"/>
    <w:rsid w:val="008069BF"/>
    <w:rsid w:val="0082702D"/>
    <w:rsid w:val="00843C24"/>
    <w:rsid w:val="00847B0E"/>
    <w:rsid w:val="00853427"/>
    <w:rsid w:val="0086210F"/>
    <w:rsid w:val="00874BF4"/>
    <w:rsid w:val="00874F2E"/>
    <w:rsid w:val="008762AC"/>
    <w:rsid w:val="00884946"/>
    <w:rsid w:val="00887A0B"/>
    <w:rsid w:val="00895F25"/>
    <w:rsid w:val="008A0A5F"/>
    <w:rsid w:val="008A2396"/>
    <w:rsid w:val="008A574A"/>
    <w:rsid w:val="008B5C90"/>
    <w:rsid w:val="008C2ABD"/>
    <w:rsid w:val="00904924"/>
    <w:rsid w:val="009053B4"/>
    <w:rsid w:val="009129E1"/>
    <w:rsid w:val="00916637"/>
    <w:rsid w:val="00926164"/>
    <w:rsid w:val="00926EDC"/>
    <w:rsid w:val="00933AF1"/>
    <w:rsid w:val="00933CDB"/>
    <w:rsid w:val="00937574"/>
    <w:rsid w:val="00937647"/>
    <w:rsid w:val="00946349"/>
    <w:rsid w:val="00954A0F"/>
    <w:rsid w:val="00982E8F"/>
    <w:rsid w:val="00992EA0"/>
    <w:rsid w:val="00994C93"/>
    <w:rsid w:val="0099690A"/>
    <w:rsid w:val="009B0CE0"/>
    <w:rsid w:val="009B492A"/>
    <w:rsid w:val="009B5246"/>
    <w:rsid w:val="009D2883"/>
    <w:rsid w:val="009D2FDD"/>
    <w:rsid w:val="009E1970"/>
    <w:rsid w:val="009E1B3A"/>
    <w:rsid w:val="009F4861"/>
    <w:rsid w:val="009F6DA2"/>
    <w:rsid w:val="00A0065F"/>
    <w:rsid w:val="00A118E1"/>
    <w:rsid w:val="00A200CA"/>
    <w:rsid w:val="00A27D77"/>
    <w:rsid w:val="00A308B4"/>
    <w:rsid w:val="00A31DC0"/>
    <w:rsid w:val="00A32376"/>
    <w:rsid w:val="00A33923"/>
    <w:rsid w:val="00A3520E"/>
    <w:rsid w:val="00A37D2A"/>
    <w:rsid w:val="00A64C19"/>
    <w:rsid w:val="00A658DF"/>
    <w:rsid w:val="00A65D62"/>
    <w:rsid w:val="00A716BC"/>
    <w:rsid w:val="00A73517"/>
    <w:rsid w:val="00A753C0"/>
    <w:rsid w:val="00A76063"/>
    <w:rsid w:val="00A81862"/>
    <w:rsid w:val="00A81BF9"/>
    <w:rsid w:val="00A9224E"/>
    <w:rsid w:val="00A92BEF"/>
    <w:rsid w:val="00AA1A08"/>
    <w:rsid w:val="00AB636E"/>
    <w:rsid w:val="00AC1634"/>
    <w:rsid w:val="00AC5BBE"/>
    <w:rsid w:val="00AD31D1"/>
    <w:rsid w:val="00AE133A"/>
    <w:rsid w:val="00AE2191"/>
    <w:rsid w:val="00AE49D8"/>
    <w:rsid w:val="00B16B33"/>
    <w:rsid w:val="00B174B9"/>
    <w:rsid w:val="00B17C18"/>
    <w:rsid w:val="00B22E59"/>
    <w:rsid w:val="00B3313F"/>
    <w:rsid w:val="00B37804"/>
    <w:rsid w:val="00B45AFD"/>
    <w:rsid w:val="00B46052"/>
    <w:rsid w:val="00B55EF0"/>
    <w:rsid w:val="00B80323"/>
    <w:rsid w:val="00B84021"/>
    <w:rsid w:val="00B9561E"/>
    <w:rsid w:val="00B9637C"/>
    <w:rsid w:val="00BA21CD"/>
    <w:rsid w:val="00BB61F0"/>
    <w:rsid w:val="00BB7BE3"/>
    <w:rsid w:val="00BC6DDA"/>
    <w:rsid w:val="00BD0D51"/>
    <w:rsid w:val="00BD1F4A"/>
    <w:rsid w:val="00BD5CD9"/>
    <w:rsid w:val="00BD69E1"/>
    <w:rsid w:val="00BD77FF"/>
    <w:rsid w:val="00BE6ECA"/>
    <w:rsid w:val="00BF620B"/>
    <w:rsid w:val="00C033B2"/>
    <w:rsid w:val="00C06F76"/>
    <w:rsid w:val="00C11325"/>
    <w:rsid w:val="00C123F2"/>
    <w:rsid w:val="00C173C8"/>
    <w:rsid w:val="00C20E81"/>
    <w:rsid w:val="00C3249D"/>
    <w:rsid w:val="00C33DE1"/>
    <w:rsid w:val="00C4290E"/>
    <w:rsid w:val="00C42D63"/>
    <w:rsid w:val="00C43F33"/>
    <w:rsid w:val="00C51290"/>
    <w:rsid w:val="00C61750"/>
    <w:rsid w:val="00C61C47"/>
    <w:rsid w:val="00C63DBB"/>
    <w:rsid w:val="00C64B63"/>
    <w:rsid w:val="00C66D6D"/>
    <w:rsid w:val="00C672A9"/>
    <w:rsid w:val="00C7173B"/>
    <w:rsid w:val="00C75F03"/>
    <w:rsid w:val="00C90549"/>
    <w:rsid w:val="00C92329"/>
    <w:rsid w:val="00C97102"/>
    <w:rsid w:val="00CA129A"/>
    <w:rsid w:val="00CA31F6"/>
    <w:rsid w:val="00CA3386"/>
    <w:rsid w:val="00CA5F17"/>
    <w:rsid w:val="00CA74B8"/>
    <w:rsid w:val="00CB74D9"/>
    <w:rsid w:val="00CD0E96"/>
    <w:rsid w:val="00CE0061"/>
    <w:rsid w:val="00CE7A1B"/>
    <w:rsid w:val="00CF7502"/>
    <w:rsid w:val="00CF78F6"/>
    <w:rsid w:val="00D25487"/>
    <w:rsid w:val="00D303D7"/>
    <w:rsid w:val="00D344FD"/>
    <w:rsid w:val="00D35301"/>
    <w:rsid w:val="00D379C0"/>
    <w:rsid w:val="00D37C25"/>
    <w:rsid w:val="00D45A36"/>
    <w:rsid w:val="00D473FF"/>
    <w:rsid w:val="00D522D0"/>
    <w:rsid w:val="00D527B0"/>
    <w:rsid w:val="00D65BAA"/>
    <w:rsid w:val="00D664BA"/>
    <w:rsid w:val="00D711A5"/>
    <w:rsid w:val="00D712B2"/>
    <w:rsid w:val="00D75A8E"/>
    <w:rsid w:val="00D81CC3"/>
    <w:rsid w:val="00D855E5"/>
    <w:rsid w:val="00D92D77"/>
    <w:rsid w:val="00D936E9"/>
    <w:rsid w:val="00D969B7"/>
    <w:rsid w:val="00D97180"/>
    <w:rsid w:val="00DA5972"/>
    <w:rsid w:val="00DB7661"/>
    <w:rsid w:val="00DC3013"/>
    <w:rsid w:val="00DD0C7D"/>
    <w:rsid w:val="00DD19ED"/>
    <w:rsid w:val="00DE4EAF"/>
    <w:rsid w:val="00DE51FE"/>
    <w:rsid w:val="00E06570"/>
    <w:rsid w:val="00E112B5"/>
    <w:rsid w:val="00E12E18"/>
    <w:rsid w:val="00E23849"/>
    <w:rsid w:val="00E243FE"/>
    <w:rsid w:val="00E309CB"/>
    <w:rsid w:val="00E367BF"/>
    <w:rsid w:val="00E37A50"/>
    <w:rsid w:val="00E57ED2"/>
    <w:rsid w:val="00E620A6"/>
    <w:rsid w:val="00E63274"/>
    <w:rsid w:val="00E64A91"/>
    <w:rsid w:val="00E72600"/>
    <w:rsid w:val="00E73BEE"/>
    <w:rsid w:val="00E77E9C"/>
    <w:rsid w:val="00E83548"/>
    <w:rsid w:val="00E867A3"/>
    <w:rsid w:val="00E86917"/>
    <w:rsid w:val="00E91CEB"/>
    <w:rsid w:val="00E92612"/>
    <w:rsid w:val="00E947F2"/>
    <w:rsid w:val="00EA605A"/>
    <w:rsid w:val="00EA66B0"/>
    <w:rsid w:val="00EC47D7"/>
    <w:rsid w:val="00EE50DA"/>
    <w:rsid w:val="00EE5EC6"/>
    <w:rsid w:val="00F3180C"/>
    <w:rsid w:val="00F3260F"/>
    <w:rsid w:val="00F36AFD"/>
    <w:rsid w:val="00F44789"/>
    <w:rsid w:val="00F52009"/>
    <w:rsid w:val="00F520C4"/>
    <w:rsid w:val="00F527C3"/>
    <w:rsid w:val="00F54C7D"/>
    <w:rsid w:val="00F54F8B"/>
    <w:rsid w:val="00F62199"/>
    <w:rsid w:val="00F62937"/>
    <w:rsid w:val="00F64291"/>
    <w:rsid w:val="00F83971"/>
    <w:rsid w:val="00F8442F"/>
    <w:rsid w:val="00F85D44"/>
    <w:rsid w:val="00F90F99"/>
    <w:rsid w:val="00FA4489"/>
    <w:rsid w:val="00FA753D"/>
    <w:rsid w:val="00FB021B"/>
    <w:rsid w:val="00FB033E"/>
    <w:rsid w:val="00FB4C90"/>
    <w:rsid w:val="00FC4ED7"/>
    <w:rsid w:val="00FD64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6F5D"/>
  <w15:chartTrackingRefBased/>
  <w15:docId w15:val="{10B25304-9CDC-472C-A70C-866CFB6D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76779"/>
    <w:pPr>
      <w:spacing w:after="0" w:line="240" w:lineRule="auto"/>
    </w:pPr>
    <w:rPr>
      <w:sz w:val="20"/>
      <w:szCs w:val="20"/>
    </w:rPr>
  </w:style>
  <w:style w:type="character" w:customStyle="1" w:styleId="a4">
    <w:name w:val="טקסט הערת שוליים תו"/>
    <w:basedOn w:val="a0"/>
    <w:link w:val="a3"/>
    <w:uiPriority w:val="99"/>
    <w:rsid w:val="00676779"/>
    <w:rPr>
      <w:sz w:val="20"/>
      <w:szCs w:val="20"/>
    </w:rPr>
  </w:style>
  <w:style w:type="character" w:styleId="a5">
    <w:name w:val="footnote reference"/>
    <w:basedOn w:val="a0"/>
    <w:uiPriority w:val="99"/>
    <w:semiHidden/>
    <w:unhideWhenUsed/>
    <w:rsid w:val="00676779"/>
    <w:rPr>
      <w:vertAlign w:val="superscript"/>
    </w:rPr>
  </w:style>
  <w:style w:type="character" w:styleId="Hyperlink">
    <w:name w:val="Hyperlink"/>
    <w:basedOn w:val="a0"/>
    <w:uiPriority w:val="99"/>
    <w:unhideWhenUsed/>
    <w:rsid w:val="00CE7A1B"/>
    <w:rPr>
      <w:color w:val="0000FF"/>
      <w:u w:val="single"/>
    </w:rPr>
  </w:style>
  <w:style w:type="paragraph" w:styleId="a6">
    <w:name w:val="List Paragraph"/>
    <w:basedOn w:val="a"/>
    <w:uiPriority w:val="34"/>
    <w:qFormat/>
    <w:rsid w:val="00EC47D7"/>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99644">
      <w:bodyDiv w:val="1"/>
      <w:marLeft w:val="0"/>
      <w:marRight w:val="0"/>
      <w:marTop w:val="0"/>
      <w:marBottom w:val="0"/>
      <w:divBdr>
        <w:top w:val="none" w:sz="0" w:space="0" w:color="auto"/>
        <w:left w:val="none" w:sz="0" w:space="0" w:color="auto"/>
        <w:bottom w:val="none" w:sz="0" w:space="0" w:color="auto"/>
        <w:right w:val="none" w:sz="0" w:space="0" w:color="auto"/>
      </w:divBdr>
      <w:divsChild>
        <w:div w:id="497312701">
          <w:marLeft w:val="0"/>
          <w:marRight w:val="0"/>
          <w:marTop w:val="0"/>
          <w:marBottom w:val="0"/>
          <w:divBdr>
            <w:top w:val="none" w:sz="0" w:space="0" w:color="auto"/>
            <w:left w:val="none" w:sz="0" w:space="0" w:color="auto"/>
            <w:bottom w:val="none" w:sz="0" w:space="0" w:color="auto"/>
            <w:right w:val="none" w:sz="0" w:space="0" w:color="auto"/>
          </w:divBdr>
          <w:divsChild>
            <w:div w:id="366223904">
              <w:marLeft w:val="0"/>
              <w:marRight w:val="686"/>
              <w:marTop w:val="0"/>
              <w:marBottom w:val="0"/>
              <w:divBdr>
                <w:top w:val="none" w:sz="0" w:space="0" w:color="auto"/>
                <w:left w:val="none" w:sz="0" w:space="0" w:color="auto"/>
                <w:bottom w:val="none" w:sz="0" w:space="0" w:color="auto"/>
                <w:right w:val="none" w:sz="0" w:space="0" w:color="auto"/>
              </w:divBdr>
              <w:divsChild>
                <w:div w:id="1094059542">
                  <w:marLeft w:val="0"/>
                  <w:marRight w:val="0"/>
                  <w:marTop w:val="0"/>
                  <w:marBottom w:val="0"/>
                  <w:divBdr>
                    <w:top w:val="none" w:sz="0" w:space="0" w:color="auto"/>
                    <w:left w:val="none" w:sz="0" w:space="0" w:color="auto"/>
                    <w:bottom w:val="none" w:sz="0" w:space="0" w:color="auto"/>
                    <w:right w:val="none" w:sz="0" w:space="0" w:color="auto"/>
                  </w:divBdr>
                </w:div>
              </w:divsChild>
            </w:div>
            <w:div w:id="1314289537">
              <w:marLeft w:val="0"/>
              <w:marRight w:val="0"/>
              <w:marTop w:val="0"/>
              <w:marBottom w:val="0"/>
              <w:divBdr>
                <w:top w:val="none" w:sz="0" w:space="0" w:color="auto"/>
                <w:left w:val="none" w:sz="0" w:space="0" w:color="auto"/>
                <w:bottom w:val="none" w:sz="0" w:space="0" w:color="auto"/>
                <w:right w:val="none" w:sz="0" w:space="0" w:color="auto"/>
              </w:divBdr>
            </w:div>
            <w:div w:id="1133789906">
              <w:marLeft w:val="0"/>
              <w:marRight w:val="0"/>
              <w:marTop w:val="0"/>
              <w:marBottom w:val="0"/>
              <w:divBdr>
                <w:top w:val="none" w:sz="0" w:space="0" w:color="auto"/>
                <w:left w:val="none" w:sz="0" w:space="0" w:color="auto"/>
                <w:bottom w:val="none" w:sz="0" w:space="0" w:color="auto"/>
                <w:right w:val="none" w:sz="0" w:space="0" w:color="auto"/>
              </w:divBdr>
              <w:divsChild>
                <w:div w:id="1815443633">
                  <w:marLeft w:val="0"/>
                  <w:marRight w:val="0"/>
                  <w:marTop w:val="0"/>
                  <w:marBottom w:val="0"/>
                  <w:divBdr>
                    <w:top w:val="none" w:sz="0" w:space="0" w:color="auto"/>
                    <w:left w:val="none" w:sz="0" w:space="0" w:color="auto"/>
                    <w:bottom w:val="none" w:sz="0" w:space="0" w:color="auto"/>
                    <w:right w:val="none" w:sz="0" w:space="0" w:color="auto"/>
                  </w:divBdr>
                  <w:divsChild>
                    <w:div w:id="1630084707">
                      <w:marLeft w:val="0"/>
                      <w:marRight w:val="0"/>
                      <w:marTop w:val="0"/>
                      <w:marBottom w:val="0"/>
                      <w:divBdr>
                        <w:top w:val="none" w:sz="0" w:space="0" w:color="auto"/>
                        <w:left w:val="none" w:sz="0" w:space="0" w:color="auto"/>
                        <w:bottom w:val="none" w:sz="0" w:space="0" w:color="auto"/>
                        <w:right w:val="none" w:sz="0" w:space="0" w:color="auto"/>
                      </w:divBdr>
                      <w:divsChild>
                        <w:div w:id="1905094559">
                          <w:marLeft w:val="0"/>
                          <w:marRight w:val="120"/>
                          <w:marTop w:val="0"/>
                          <w:marBottom w:val="0"/>
                          <w:divBdr>
                            <w:top w:val="none" w:sz="0" w:space="0" w:color="auto"/>
                            <w:left w:val="none" w:sz="0" w:space="0" w:color="auto"/>
                            <w:bottom w:val="none" w:sz="0" w:space="0" w:color="auto"/>
                            <w:right w:val="none" w:sz="0" w:space="0" w:color="auto"/>
                          </w:divBdr>
                        </w:div>
                        <w:div w:id="1136870360">
                          <w:marLeft w:val="144"/>
                          <w:marRight w:val="168"/>
                          <w:marTop w:val="0"/>
                          <w:marBottom w:val="0"/>
                          <w:divBdr>
                            <w:top w:val="none" w:sz="0" w:space="0" w:color="auto"/>
                            <w:left w:val="none" w:sz="0" w:space="0" w:color="auto"/>
                            <w:bottom w:val="none" w:sz="0" w:space="0" w:color="auto"/>
                            <w:right w:val="none" w:sz="0" w:space="0" w:color="auto"/>
                          </w:divBdr>
                          <w:divsChild>
                            <w:div w:id="1720855964">
                              <w:marLeft w:val="0"/>
                              <w:marRight w:val="0"/>
                              <w:marTop w:val="0"/>
                              <w:marBottom w:val="0"/>
                              <w:divBdr>
                                <w:top w:val="none" w:sz="0" w:space="0" w:color="auto"/>
                                <w:left w:val="none" w:sz="0" w:space="0" w:color="auto"/>
                                <w:bottom w:val="none" w:sz="0" w:space="0" w:color="auto"/>
                                <w:right w:val="none" w:sz="0" w:space="0" w:color="auto"/>
                              </w:divBdr>
                            </w:div>
                          </w:divsChild>
                        </w:div>
                        <w:div w:id="949121702">
                          <w:marLeft w:val="0"/>
                          <w:marRight w:val="120"/>
                          <w:marTop w:val="0"/>
                          <w:marBottom w:val="0"/>
                          <w:divBdr>
                            <w:top w:val="none" w:sz="0" w:space="0" w:color="auto"/>
                            <w:left w:val="none" w:sz="0" w:space="0" w:color="auto"/>
                            <w:bottom w:val="none" w:sz="0" w:space="0" w:color="auto"/>
                            <w:right w:val="none" w:sz="0" w:space="0" w:color="auto"/>
                          </w:divBdr>
                        </w:div>
                        <w:div w:id="148136877">
                          <w:marLeft w:val="0"/>
                          <w:marRight w:val="120"/>
                          <w:marTop w:val="0"/>
                          <w:marBottom w:val="0"/>
                          <w:divBdr>
                            <w:top w:val="none" w:sz="0" w:space="0" w:color="auto"/>
                            <w:left w:val="none" w:sz="0" w:space="0" w:color="auto"/>
                            <w:bottom w:val="none" w:sz="0" w:space="0" w:color="auto"/>
                            <w:right w:val="none" w:sz="0" w:space="0" w:color="auto"/>
                          </w:divBdr>
                        </w:div>
                        <w:div w:id="1789667520">
                          <w:marLeft w:val="0"/>
                          <w:marRight w:val="120"/>
                          <w:marTop w:val="0"/>
                          <w:marBottom w:val="0"/>
                          <w:divBdr>
                            <w:top w:val="none" w:sz="0" w:space="0" w:color="auto"/>
                            <w:left w:val="none" w:sz="0" w:space="0" w:color="auto"/>
                            <w:bottom w:val="none" w:sz="0" w:space="0" w:color="auto"/>
                            <w:right w:val="none" w:sz="0" w:space="0" w:color="auto"/>
                          </w:divBdr>
                        </w:div>
                        <w:div w:id="853690326">
                          <w:marLeft w:val="0"/>
                          <w:marRight w:val="120"/>
                          <w:marTop w:val="0"/>
                          <w:marBottom w:val="0"/>
                          <w:divBdr>
                            <w:top w:val="none" w:sz="0" w:space="0" w:color="auto"/>
                            <w:left w:val="none" w:sz="0" w:space="0" w:color="auto"/>
                            <w:bottom w:val="none" w:sz="0" w:space="0" w:color="auto"/>
                            <w:right w:val="none" w:sz="0" w:space="0" w:color="auto"/>
                          </w:divBdr>
                        </w:div>
                        <w:div w:id="152065126">
                          <w:marLeft w:val="0"/>
                          <w:marRight w:val="120"/>
                          <w:marTop w:val="0"/>
                          <w:marBottom w:val="0"/>
                          <w:divBdr>
                            <w:top w:val="none" w:sz="0" w:space="0" w:color="auto"/>
                            <w:left w:val="none" w:sz="0" w:space="0" w:color="auto"/>
                            <w:bottom w:val="none" w:sz="0" w:space="0" w:color="auto"/>
                            <w:right w:val="none" w:sz="0" w:space="0" w:color="auto"/>
                          </w:divBdr>
                          <w:divsChild>
                            <w:div w:id="527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635">
                      <w:marLeft w:val="0"/>
                      <w:marRight w:val="0"/>
                      <w:marTop w:val="0"/>
                      <w:marBottom w:val="0"/>
                      <w:divBdr>
                        <w:top w:val="none" w:sz="0" w:space="0" w:color="auto"/>
                        <w:left w:val="none" w:sz="0" w:space="0" w:color="auto"/>
                        <w:bottom w:val="none" w:sz="0" w:space="0" w:color="auto"/>
                        <w:right w:val="none" w:sz="0" w:space="0" w:color="auto"/>
                      </w:divBdr>
                      <w:divsChild>
                        <w:div w:id="523633089">
                          <w:marLeft w:val="0"/>
                          <w:marRight w:val="2760"/>
                          <w:marTop w:val="0"/>
                          <w:marBottom w:val="0"/>
                          <w:divBdr>
                            <w:top w:val="none" w:sz="0" w:space="0" w:color="auto"/>
                            <w:left w:val="none" w:sz="0" w:space="0" w:color="auto"/>
                            <w:bottom w:val="none" w:sz="0" w:space="0" w:color="auto"/>
                            <w:right w:val="none" w:sz="0" w:space="0" w:color="auto"/>
                          </w:divBdr>
                          <w:divsChild>
                            <w:div w:id="864636087">
                              <w:marLeft w:val="0"/>
                              <w:marRight w:val="0"/>
                              <w:marTop w:val="0"/>
                              <w:marBottom w:val="0"/>
                              <w:divBdr>
                                <w:top w:val="none" w:sz="0" w:space="0" w:color="auto"/>
                                <w:left w:val="none" w:sz="0" w:space="0" w:color="auto"/>
                                <w:bottom w:val="none" w:sz="0" w:space="0" w:color="auto"/>
                                <w:right w:val="none" w:sz="0" w:space="0" w:color="auto"/>
                              </w:divBdr>
                              <w:divsChild>
                                <w:div w:id="5720147">
                                  <w:marLeft w:val="0"/>
                                  <w:marRight w:val="0"/>
                                  <w:marTop w:val="0"/>
                                  <w:marBottom w:val="0"/>
                                  <w:divBdr>
                                    <w:top w:val="none" w:sz="0" w:space="0" w:color="auto"/>
                                    <w:left w:val="none" w:sz="0" w:space="0" w:color="auto"/>
                                    <w:bottom w:val="none" w:sz="0" w:space="0" w:color="auto"/>
                                    <w:right w:val="none" w:sz="0" w:space="0" w:color="auto"/>
                                  </w:divBdr>
                                </w:div>
                              </w:divsChild>
                            </w:div>
                            <w:div w:id="936256949">
                              <w:marLeft w:val="0"/>
                              <w:marRight w:val="0"/>
                              <w:marTop w:val="0"/>
                              <w:marBottom w:val="0"/>
                              <w:divBdr>
                                <w:top w:val="none" w:sz="0" w:space="0" w:color="auto"/>
                                <w:left w:val="none" w:sz="0" w:space="0" w:color="auto"/>
                                <w:bottom w:val="none" w:sz="0" w:space="0" w:color="auto"/>
                                <w:right w:val="none" w:sz="0" w:space="0" w:color="auto"/>
                              </w:divBdr>
                              <w:divsChild>
                                <w:div w:id="20017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9437">
                  <w:marLeft w:val="0"/>
                  <w:marRight w:val="2760"/>
                  <w:marTop w:val="0"/>
                  <w:marBottom w:val="0"/>
                  <w:divBdr>
                    <w:top w:val="none" w:sz="0" w:space="0" w:color="auto"/>
                    <w:left w:val="none" w:sz="0" w:space="0" w:color="auto"/>
                    <w:bottom w:val="none" w:sz="0" w:space="0" w:color="auto"/>
                    <w:right w:val="none" w:sz="0" w:space="0" w:color="auto"/>
                  </w:divBdr>
                  <w:divsChild>
                    <w:div w:id="1093546179">
                      <w:marLeft w:val="0"/>
                      <w:marRight w:val="0"/>
                      <w:marTop w:val="0"/>
                      <w:marBottom w:val="0"/>
                      <w:divBdr>
                        <w:top w:val="none" w:sz="0" w:space="0" w:color="auto"/>
                        <w:left w:val="none" w:sz="0" w:space="0" w:color="auto"/>
                        <w:bottom w:val="none" w:sz="0" w:space="0" w:color="auto"/>
                        <w:right w:val="none" w:sz="0" w:space="0" w:color="auto"/>
                      </w:divBdr>
                      <w:divsChild>
                        <w:div w:id="1418407050">
                          <w:marLeft w:val="0"/>
                          <w:marRight w:val="0"/>
                          <w:marTop w:val="0"/>
                          <w:marBottom w:val="0"/>
                          <w:divBdr>
                            <w:top w:val="none" w:sz="0" w:space="0" w:color="auto"/>
                            <w:left w:val="none" w:sz="0" w:space="0" w:color="auto"/>
                            <w:bottom w:val="none" w:sz="0" w:space="0" w:color="auto"/>
                            <w:right w:val="none" w:sz="0" w:space="0" w:color="auto"/>
                          </w:divBdr>
                        </w:div>
                      </w:divsChild>
                    </w:div>
                    <w:div w:id="114719788">
                      <w:marLeft w:val="0"/>
                      <w:marRight w:val="0"/>
                      <w:marTop w:val="0"/>
                      <w:marBottom w:val="0"/>
                      <w:divBdr>
                        <w:top w:val="none" w:sz="0" w:space="0" w:color="auto"/>
                        <w:left w:val="none" w:sz="0" w:space="0" w:color="auto"/>
                        <w:bottom w:val="none" w:sz="0" w:space="0" w:color="auto"/>
                        <w:right w:val="none" w:sz="0" w:space="0" w:color="auto"/>
                      </w:divBdr>
                      <w:divsChild>
                        <w:div w:id="995688939">
                          <w:marLeft w:val="0"/>
                          <w:marRight w:val="0"/>
                          <w:marTop w:val="0"/>
                          <w:marBottom w:val="0"/>
                          <w:divBdr>
                            <w:top w:val="none" w:sz="0" w:space="0" w:color="auto"/>
                            <w:left w:val="none" w:sz="0" w:space="0" w:color="auto"/>
                            <w:bottom w:val="none" w:sz="0" w:space="0" w:color="auto"/>
                            <w:right w:val="none" w:sz="0" w:space="0" w:color="auto"/>
                          </w:divBdr>
                          <w:divsChild>
                            <w:div w:id="1433472926">
                              <w:marLeft w:val="0"/>
                              <w:marRight w:val="0"/>
                              <w:marTop w:val="0"/>
                              <w:marBottom w:val="0"/>
                              <w:divBdr>
                                <w:top w:val="none" w:sz="0" w:space="0" w:color="auto"/>
                                <w:left w:val="none" w:sz="0" w:space="0" w:color="auto"/>
                                <w:bottom w:val="none" w:sz="0" w:space="0" w:color="auto"/>
                                <w:right w:val="none" w:sz="0" w:space="0" w:color="auto"/>
                              </w:divBdr>
                              <w:divsChild>
                                <w:div w:id="806437804">
                                  <w:marLeft w:val="0"/>
                                  <w:marRight w:val="330"/>
                                  <w:marTop w:val="0"/>
                                  <w:marBottom w:val="0"/>
                                  <w:divBdr>
                                    <w:top w:val="none" w:sz="0" w:space="0" w:color="auto"/>
                                    <w:left w:val="none" w:sz="0" w:space="0" w:color="auto"/>
                                    <w:bottom w:val="none" w:sz="0" w:space="0" w:color="auto"/>
                                    <w:right w:val="none" w:sz="0" w:space="0" w:color="auto"/>
                                  </w:divBdr>
                                </w:div>
                                <w:div w:id="1215194689">
                                  <w:marLeft w:val="0"/>
                                  <w:marRight w:val="0"/>
                                  <w:marTop w:val="0"/>
                                  <w:marBottom w:val="0"/>
                                  <w:divBdr>
                                    <w:top w:val="none" w:sz="0" w:space="0" w:color="auto"/>
                                    <w:left w:val="none" w:sz="0" w:space="0" w:color="auto"/>
                                    <w:bottom w:val="none" w:sz="0" w:space="0" w:color="auto"/>
                                    <w:right w:val="none" w:sz="0" w:space="0" w:color="auto"/>
                                  </w:divBdr>
                                </w:div>
                                <w:div w:id="513227698">
                                  <w:marLeft w:val="0"/>
                                  <w:marRight w:val="0"/>
                                  <w:marTop w:val="0"/>
                                  <w:marBottom w:val="0"/>
                                  <w:divBdr>
                                    <w:top w:val="single" w:sz="6" w:space="5" w:color="A2A9B1"/>
                                    <w:left w:val="single" w:sz="6" w:space="5" w:color="A2A9B1"/>
                                    <w:bottom w:val="single" w:sz="6" w:space="5" w:color="A2A9B1"/>
                                    <w:right w:val="single" w:sz="6" w:space="5" w:color="A2A9B1"/>
                                  </w:divBdr>
                                </w:div>
                                <w:div w:id="4789323">
                                  <w:marLeft w:val="0"/>
                                  <w:marRight w:val="336"/>
                                  <w:marTop w:val="120"/>
                                  <w:marBottom w:val="312"/>
                                  <w:divBdr>
                                    <w:top w:val="none" w:sz="0" w:space="0" w:color="auto"/>
                                    <w:left w:val="none" w:sz="0" w:space="0" w:color="auto"/>
                                    <w:bottom w:val="none" w:sz="0" w:space="0" w:color="auto"/>
                                    <w:right w:val="none" w:sz="0" w:space="0" w:color="auto"/>
                                  </w:divBdr>
                                  <w:divsChild>
                                    <w:div w:id="1906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0800535">
                                  <w:marLeft w:val="0"/>
                                  <w:marRight w:val="336"/>
                                  <w:marTop w:val="120"/>
                                  <w:marBottom w:val="312"/>
                                  <w:divBdr>
                                    <w:top w:val="none" w:sz="0" w:space="0" w:color="auto"/>
                                    <w:left w:val="none" w:sz="0" w:space="0" w:color="auto"/>
                                    <w:bottom w:val="none" w:sz="0" w:space="0" w:color="auto"/>
                                    <w:right w:val="none" w:sz="0" w:space="0" w:color="auto"/>
                                  </w:divBdr>
                                  <w:divsChild>
                                    <w:div w:id="5573965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6907938">
                                  <w:marLeft w:val="0"/>
                                  <w:marRight w:val="336"/>
                                  <w:marTop w:val="120"/>
                                  <w:marBottom w:val="312"/>
                                  <w:divBdr>
                                    <w:top w:val="none" w:sz="0" w:space="0" w:color="auto"/>
                                    <w:left w:val="none" w:sz="0" w:space="0" w:color="auto"/>
                                    <w:bottom w:val="none" w:sz="0" w:space="0" w:color="auto"/>
                                    <w:right w:val="none" w:sz="0" w:space="0" w:color="auto"/>
                                  </w:divBdr>
                                  <w:divsChild>
                                    <w:div w:id="19991871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2169243">
                                  <w:marLeft w:val="0"/>
                                  <w:marRight w:val="336"/>
                                  <w:marTop w:val="120"/>
                                  <w:marBottom w:val="312"/>
                                  <w:divBdr>
                                    <w:top w:val="none" w:sz="0" w:space="0" w:color="auto"/>
                                    <w:left w:val="none" w:sz="0" w:space="0" w:color="auto"/>
                                    <w:bottom w:val="none" w:sz="0" w:space="0" w:color="auto"/>
                                    <w:right w:val="none" w:sz="0" w:space="0" w:color="auto"/>
                                  </w:divBdr>
                                  <w:divsChild>
                                    <w:div w:id="522860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7439453">
                                  <w:marLeft w:val="0"/>
                                  <w:marRight w:val="336"/>
                                  <w:marTop w:val="120"/>
                                  <w:marBottom w:val="312"/>
                                  <w:divBdr>
                                    <w:top w:val="none" w:sz="0" w:space="0" w:color="auto"/>
                                    <w:left w:val="none" w:sz="0" w:space="0" w:color="auto"/>
                                    <w:bottom w:val="none" w:sz="0" w:space="0" w:color="auto"/>
                                    <w:right w:val="none" w:sz="0" w:space="0" w:color="auto"/>
                                  </w:divBdr>
                                  <w:divsChild>
                                    <w:div w:id="16683581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9960520">
                                  <w:marLeft w:val="0"/>
                                  <w:marRight w:val="336"/>
                                  <w:marTop w:val="120"/>
                                  <w:marBottom w:val="312"/>
                                  <w:divBdr>
                                    <w:top w:val="none" w:sz="0" w:space="0" w:color="auto"/>
                                    <w:left w:val="none" w:sz="0" w:space="0" w:color="auto"/>
                                    <w:bottom w:val="none" w:sz="0" w:space="0" w:color="auto"/>
                                    <w:right w:val="none" w:sz="0" w:space="0" w:color="auto"/>
                                  </w:divBdr>
                                  <w:divsChild>
                                    <w:div w:id="20861016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4341152">
                                  <w:marLeft w:val="0"/>
                                  <w:marRight w:val="336"/>
                                  <w:marTop w:val="120"/>
                                  <w:marBottom w:val="312"/>
                                  <w:divBdr>
                                    <w:top w:val="none" w:sz="0" w:space="0" w:color="auto"/>
                                    <w:left w:val="none" w:sz="0" w:space="0" w:color="auto"/>
                                    <w:bottom w:val="none" w:sz="0" w:space="0" w:color="auto"/>
                                    <w:right w:val="none" w:sz="0" w:space="0" w:color="auto"/>
                                  </w:divBdr>
                                  <w:divsChild>
                                    <w:div w:id="410809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2400029">
                                  <w:marLeft w:val="0"/>
                                  <w:marRight w:val="336"/>
                                  <w:marTop w:val="120"/>
                                  <w:marBottom w:val="312"/>
                                  <w:divBdr>
                                    <w:top w:val="none" w:sz="0" w:space="0" w:color="auto"/>
                                    <w:left w:val="none" w:sz="0" w:space="0" w:color="auto"/>
                                    <w:bottom w:val="none" w:sz="0" w:space="0" w:color="auto"/>
                                    <w:right w:val="none" w:sz="0" w:space="0" w:color="auto"/>
                                  </w:divBdr>
                                  <w:divsChild>
                                    <w:div w:id="11575291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0037745">
                                  <w:blockQuote w:val="1"/>
                                  <w:marLeft w:val="720"/>
                                  <w:marRight w:val="720"/>
                                  <w:marTop w:val="100"/>
                                  <w:marBottom w:val="100"/>
                                  <w:divBdr>
                                    <w:top w:val="none" w:sz="0" w:space="0" w:color="auto"/>
                                    <w:left w:val="none" w:sz="0" w:space="0" w:color="auto"/>
                                    <w:bottom w:val="none" w:sz="0" w:space="0" w:color="auto"/>
                                    <w:right w:val="single" w:sz="24" w:space="24" w:color="EAECF0"/>
                                  </w:divBdr>
                                  <w:divsChild>
                                    <w:div w:id="1337223129">
                                      <w:marLeft w:val="0"/>
                                      <w:marRight w:val="0"/>
                                      <w:marTop w:val="0"/>
                                      <w:marBottom w:val="0"/>
                                      <w:divBdr>
                                        <w:top w:val="none" w:sz="0" w:space="0" w:color="auto"/>
                                        <w:left w:val="none" w:sz="0" w:space="0" w:color="auto"/>
                                        <w:bottom w:val="none" w:sz="0" w:space="0" w:color="auto"/>
                                        <w:right w:val="none" w:sz="0" w:space="0" w:color="auto"/>
                                      </w:divBdr>
                                    </w:div>
                                    <w:div w:id="496967582">
                                      <w:marLeft w:val="0"/>
                                      <w:marRight w:val="0"/>
                                      <w:marTop w:val="0"/>
                                      <w:marBottom w:val="0"/>
                                      <w:divBdr>
                                        <w:top w:val="dotted" w:sz="6" w:space="0" w:color="CCCCCC"/>
                                        <w:left w:val="none" w:sz="0" w:space="0" w:color="auto"/>
                                        <w:bottom w:val="none" w:sz="0" w:space="0" w:color="auto"/>
                                        <w:right w:val="none" w:sz="0" w:space="0" w:color="auto"/>
                                      </w:divBdr>
                                    </w:div>
                                  </w:divsChild>
                                </w:div>
                                <w:div w:id="2074349418">
                                  <w:marLeft w:val="0"/>
                                  <w:marRight w:val="336"/>
                                  <w:marTop w:val="120"/>
                                  <w:marBottom w:val="312"/>
                                  <w:divBdr>
                                    <w:top w:val="none" w:sz="0" w:space="0" w:color="auto"/>
                                    <w:left w:val="none" w:sz="0" w:space="0" w:color="auto"/>
                                    <w:bottom w:val="none" w:sz="0" w:space="0" w:color="auto"/>
                                    <w:right w:val="none" w:sz="0" w:space="0" w:color="auto"/>
                                  </w:divBdr>
                                  <w:divsChild>
                                    <w:div w:id="501745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6580922">
                                  <w:marLeft w:val="0"/>
                                  <w:marRight w:val="336"/>
                                  <w:marTop w:val="120"/>
                                  <w:marBottom w:val="312"/>
                                  <w:divBdr>
                                    <w:top w:val="none" w:sz="0" w:space="0" w:color="auto"/>
                                    <w:left w:val="none" w:sz="0" w:space="0" w:color="auto"/>
                                    <w:bottom w:val="none" w:sz="0" w:space="0" w:color="auto"/>
                                    <w:right w:val="none" w:sz="0" w:space="0" w:color="auto"/>
                                  </w:divBdr>
                                  <w:divsChild>
                                    <w:div w:id="1403137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7752568">
                                  <w:marLeft w:val="0"/>
                                  <w:marRight w:val="336"/>
                                  <w:marTop w:val="120"/>
                                  <w:marBottom w:val="312"/>
                                  <w:divBdr>
                                    <w:top w:val="none" w:sz="0" w:space="0" w:color="auto"/>
                                    <w:left w:val="none" w:sz="0" w:space="0" w:color="auto"/>
                                    <w:bottom w:val="none" w:sz="0" w:space="0" w:color="auto"/>
                                    <w:right w:val="none" w:sz="0" w:space="0" w:color="auto"/>
                                  </w:divBdr>
                                  <w:divsChild>
                                    <w:div w:id="19591465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1310039">
                                  <w:marLeft w:val="0"/>
                                  <w:marRight w:val="0"/>
                                  <w:marTop w:val="0"/>
                                  <w:marBottom w:val="0"/>
                                  <w:divBdr>
                                    <w:top w:val="none" w:sz="0" w:space="0" w:color="auto"/>
                                    <w:left w:val="none" w:sz="0" w:space="0" w:color="auto"/>
                                    <w:bottom w:val="none" w:sz="0" w:space="0" w:color="auto"/>
                                    <w:right w:val="none" w:sz="0" w:space="0" w:color="auto"/>
                                  </w:divBdr>
                                </w:div>
                                <w:div w:id="2005433625">
                                  <w:marLeft w:val="0"/>
                                  <w:marRight w:val="0"/>
                                  <w:marTop w:val="0"/>
                                  <w:marBottom w:val="0"/>
                                  <w:divBdr>
                                    <w:top w:val="none" w:sz="0" w:space="0" w:color="auto"/>
                                    <w:left w:val="none" w:sz="0" w:space="0" w:color="auto"/>
                                    <w:bottom w:val="none" w:sz="0" w:space="0" w:color="auto"/>
                                    <w:right w:val="none" w:sz="0" w:space="0" w:color="auto"/>
                                  </w:divBdr>
                                </w:div>
                                <w:div w:id="1350177718">
                                  <w:marLeft w:val="0"/>
                                  <w:marRight w:val="0"/>
                                  <w:marTop w:val="0"/>
                                  <w:marBottom w:val="0"/>
                                  <w:divBdr>
                                    <w:top w:val="none" w:sz="0" w:space="0" w:color="auto"/>
                                    <w:left w:val="none" w:sz="0" w:space="0" w:color="auto"/>
                                    <w:bottom w:val="none" w:sz="0" w:space="0" w:color="auto"/>
                                    <w:right w:val="none" w:sz="0" w:space="0" w:color="auto"/>
                                  </w:divBdr>
                                </w:div>
                                <w:div w:id="1046834532">
                                  <w:marLeft w:val="0"/>
                                  <w:marRight w:val="0"/>
                                  <w:marTop w:val="0"/>
                                  <w:marBottom w:val="0"/>
                                  <w:divBdr>
                                    <w:top w:val="none" w:sz="0" w:space="0" w:color="auto"/>
                                    <w:left w:val="none" w:sz="0" w:space="0" w:color="auto"/>
                                    <w:bottom w:val="none" w:sz="0" w:space="0" w:color="auto"/>
                                    <w:right w:val="none" w:sz="0" w:space="0" w:color="auto"/>
                                  </w:divBdr>
                                  <w:divsChild>
                                    <w:div w:id="600185296">
                                      <w:marLeft w:val="0"/>
                                      <w:marRight w:val="0"/>
                                      <w:marTop w:val="0"/>
                                      <w:marBottom w:val="0"/>
                                      <w:divBdr>
                                        <w:top w:val="none" w:sz="0" w:space="0" w:color="auto"/>
                                        <w:left w:val="none" w:sz="0" w:space="0" w:color="auto"/>
                                        <w:bottom w:val="none" w:sz="0" w:space="0" w:color="auto"/>
                                        <w:right w:val="none" w:sz="0" w:space="0" w:color="auto"/>
                                      </w:divBdr>
                                    </w:div>
                                  </w:divsChild>
                                </w:div>
                                <w:div w:id="1807819386">
                                  <w:marLeft w:val="0"/>
                                  <w:marRight w:val="0"/>
                                  <w:marTop w:val="0"/>
                                  <w:marBottom w:val="0"/>
                                  <w:divBdr>
                                    <w:top w:val="none" w:sz="0" w:space="0" w:color="auto"/>
                                    <w:left w:val="none" w:sz="0" w:space="0" w:color="auto"/>
                                    <w:bottom w:val="none" w:sz="0" w:space="0" w:color="auto"/>
                                    <w:right w:val="none" w:sz="0" w:space="0" w:color="auto"/>
                                  </w:divBdr>
                                  <w:divsChild>
                                    <w:div w:id="1737783010">
                                      <w:marLeft w:val="0"/>
                                      <w:marRight w:val="0"/>
                                      <w:marTop w:val="72"/>
                                      <w:marBottom w:val="0"/>
                                      <w:divBdr>
                                        <w:top w:val="none" w:sz="0" w:space="0" w:color="auto"/>
                                        <w:left w:val="none" w:sz="0" w:space="0" w:color="auto"/>
                                        <w:bottom w:val="none" w:sz="0" w:space="0" w:color="auto"/>
                                        <w:right w:val="none" w:sz="0" w:space="0" w:color="auto"/>
                                      </w:divBdr>
                                    </w:div>
                                  </w:divsChild>
                                </w:div>
                                <w:div w:id="2125034623">
                                  <w:marLeft w:val="0"/>
                                  <w:marRight w:val="0"/>
                                  <w:marTop w:val="240"/>
                                  <w:marBottom w:val="0"/>
                                  <w:divBdr>
                                    <w:top w:val="single" w:sz="6" w:space="2" w:color="AAAAAA"/>
                                    <w:left w:val="single" w:sz="6" w:space="2" w:color="AAAAAA"/>
                                    <w:bottom w:val="single" w:sz="6" w:space="2" w:color="AAAAAA"/>
                                    <w:right w:val="single" w:sz="6" w:space="2" w:color="AAAAAA"/>
                                  </w:divBdr>
                                  <w:divsChild>
                                    <w:div w:id="1542547887">
                                      <w:marLeft w:val="0"/>
                                      <w:marRight w:val="0"/>
                                      <w:marTop w:val="0"/>
                                      <w:marBottom w:val="0"/>
                                      <w:divBdr>
                                        <w:top w:val="none" w:sz="0" w:space="0" w:color="auto"/>
                                        <w:left w:val="none" w:sz="0" w:space="0" w:color="auto"/>
                                        <w:bottom w:val="none" w:sz="0" w:space="0" w:color="auto"/>
                                        <w:right w:val="none" w:sz="0" w:space="0" w:color="auto"/>
                                      </w:divBdr>
                                      <w:divsChild>
                                        <w:div w:id="719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7118">
                          <w:marLeft w:val="0"/>
                          <w:marRight w:val="0"/>
                          <w:marTop w:val="240"/>
                          <w:marBottom w:val="0"/>
                          <w:divBdr>
                            <w:top w:val="single" w:sz="6" w:space="4" w:color="A2A9B1"/>
                            <w:left w:val="single" w:sz="6" w:space="4" w:color="A2A9B1"/>
                            <w:bottom w:val="single" w:sz="6" w:space="4" w:color="A2A9B1"/>
                            <w:right w:val="single" w:sz="6" w:space="4" w:color="A2A9B1"/>
                          </w:divBdr>
                          <w:divsChild>
                            <w:div w:id="1156337352">
                              <w:marLeft w:val="0"/>
                              <w:marRight w:val="0"/>
                              <w:marTop w:val="0"/>
                              <w:marBottom w:val="0"/>
                              <w:divBdr>
                                <w:top w:val="none" w:sz="0" w:space="0" w:color="auto"/>
                                <w:left w:val="none" w:sz="0" w:space="0" w:color="auto"/>
                                <w:bottom w:val="none" w:sz="0" w:space="0" w:color="auto"/>
                                <w:right w:val="none" w:sz="0" w:space="0" w:color="auto"/>
                              </w:divBdr>
                            </w:div>
                          </w:divsChild>
                        </w:div>
                        <w:div w:id="456679718">
                          <w:marLeft w:val="0"/>
                          <w:marRight w:val="0"/>
                          <w:marTop w:val="240"/>
                          <w:marBottom w:val="0"/>
                          <w:divBdr>
                            <w:top w:val="none" w:sz="0" w:space="0" w:color="auto"/>
                            <w:left w:val="none" w:sz="0" w:space="0" w:color="auto"/>
                            <w:bottom w:val="none" w:sz="0" w:space="0" w:color="auto"/>
                            <w:right w:val="none" w:sz="0" w:space="0" w:color="auto"/>
                          </w:divBdr>
                          <w:divsChild>
                            <w:div w:id="1570726366">
                              <w:marLeft w:val="0"/>
                              <w:marRight w:val="0"/>
                              <w:marTop w:val="0"/>
                              <w:marBottom w:val="0"/>
                              <w:divBdr>
                                <w:top w:val="single" w:sz="6" w:space="0" w:color="CCCCCC"/>
                                <w:left w:val="single" w:sz="6" w:space="0" w:color="CCCCCC"/>
                                <w:bottom w:val="single" w:sz="6" w:space="0" w:color="CCCCCC"/>
                                <w:right w:val="single" w:sz="6" w:space="0" w:color="CCCCCC"/>
                              </w:divBdr>
                              <w:divsChild>
                                <w:div w:id="1485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0691">
              <w:marLeft w:val="0"/>
              <w:marRight w:val="0"/>
              <w:marTop w:val="0"/>
              <w:marBottom w:val="0"/>
              <w:divBdr>
                <w:top w:val="none" w:sz="0" w:space="0" w:color="auto"/>
                <w:left w:val="none" w:sz="0" w:space="0" w:color="auto"/>
                <w:bottom w:val="none" w:sz="0" w:space="0" w:color="auto"/>
                <w:right w:val="none" w:sz="0" w:space="0" w:color="auto"/>
              </w:divBdr>
              <w:divsChild>
                <w:div w:id="1917476467">
                  <w:marLeft w:val="0"/>
                  <w:marRight w:val="27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1494</Words>
  <Characters>7472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36</cp:revision>
  <dcterms:created xsi:type="dcterms:W3CDTF">2021-08-01T08:27:00Z</dcterms:created>
  <dcterms:modified xsi:type="dcterms:W3CDTF">2022-09-10T19:45:00Z</dcterms:modified>
</cp:coreProperties>
</file>