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4C99C" w14:textId="3A5CAF89" w:rsidR="0050743D" w:rsidRDefault="003E0AA8">
      <w:pPr>
        <w:rPr>
          <w:sz w:val="36"/>
          <w:szCs w:val="36"/>
          <w:rtl/>
        </w:rPr>
      </w:pPr>
      <w:r>
        <w:rPr>
          <w:rFonts w:hint="cs"/>
          <w:rtl/>
        </w:rPr>
        <w:t>בס''ד</w:t>
      </w:r>
      <w:r>
        <w:rPr>
          <w:rtl/>
        </w:rPr>
        <w:tab/>
      </w:r>
      <w:r w:rsidR="005C57DB">
        <w:rPr>
          <w:rFonts w:hint="cs"/>
          <w:rtl/>
        </w:rPr>
        <w:t xml:space="preserve">                </w:t>
      </w:r>
      <w:r w:rsidR="00F62743">
        <w:rPr>
          <w:rFonts w:hint="cs"/>
          <w:rtl/>
        </w:rPr>
        <w:t xml:space="preserve">    </w:t>
      </w:r>
      <w:r w:rsidR="005C57DB">
        <w:rPr>
          <w:rFonts w:hint="cs"/>
          <w:rtl/>
        </w:rPr>
        <w:t xml:space="preserve"> </w:t>
      </w:r>
      <w:r w:rsidRPr="00B853EB">
        <w:rPr>
          <w:rFonts w:hint="cs"/>
          <w:b/>
          <w:bCs/>
          <w:sz w:val="36"/>
          <w:szCs w:val="36"/>
          <w:rtl/>
        </w:rPr>
        <w:t>פרשת מסע</w:t>
      </w:r>
      <w:r w:rsidR="00577FB6">
        <w:rPr>
          <w:rFonts w:hint="cs"/>
          <w:b/>
          <w:bCs/>
          <w:sz w:val="36"/>
          <w:szCs w:val="36"/>
          <w:rtl/>
        </w:rPr>
        <w:t>י</w:t>
      </w:r>
      <w:r w:rsidRPr="00B853EB">
        <w:rPr>
          <w:rFonts w:hint="cs"/>
          <w:b/>
          <w:bCs/>
          <w:sz w:val="36"/>
          <w:szCs w:val="36"/>
          <w:rtl/>
        </w:rPr>
        <w:t xml:space="preserve">: </w:t>
      </w:r>
      <w:r w:rsidR="008C2C44">
        <w:rPr>
          <w:rFonts w:hint="cs"/>
          <w:b/>
          <w:bCs/>
          <w:sz w:val="36"/>
          <w:szCs w:val="36"/>
          <w:rtl/>
        </w:rPr>
        <w:t xml:space="preserve">מדוע אין </w:t>
      </w:r>
      <w:r w:rsidRPr="00B853EB">
        <w:rPr>
          <w:rFonts w:hint="cs"/>
          <w:b/>
          <w:bCs/>
          <w:sz w:val="36"/>
          <w:szCs w:val="36"/>
          <w:rtl/>
        </w:rPr>
        <w:t>ערי מקלט בזמן הזה</w:t>
      </w:r>
    </w:p>
    <w:p w14:paraId="46350928" w14:textId="2E10868E" w:rsidR="00B853EB" w:rsidRDefault="00B853EB">
      <w:pPr>
        <w:rPr>
          <w:b/>
          <w:bCs/>
          <w:u w:val="single"/>
          <w:rtl/>
        </w:rPr>
      </w:pPr>
      <w:r w:rsidRPr="00B853EB">
        <w:rPr>
          <w:rFonts w:hint="cs"/>
          <w:b/>
          <w:bCs/>
          <w:u w:val="single"/>
          <w:rtl/>
        </w:rPr>
        <w:t>פתיחה</w:t>
      </w:r>
    </w:p>
    <w:p w14:paraId="5302911C" w14:textId="40770FE0" w:rsidR="0023171B" w:rsidRDefault="00B853EB" w:rsidP="0023171B">
      <w:pPr>
        <w:rPr>
          <w:rtl/>
        </w:rPr>
      </w:pPr>
      <w:r>
        <w:rPr>
          <w:rFonts w:hint="cs"/>
          <w:rtl/>
        </w:rPr>
        <w:t>בפרשת השבוע כותבת התורה</w:t>
      </w:r>
      <w:r w:rsidR="004246C4">
        <w:rPr>
          <w:rFonts w:hint="cs"/>
          <w:rtl/>
        </w:rPr>
        <w:t xml:space="preserve"> </w:t>
      </w:r>
      <w:r w:rsidR="0067606B">
        <w:rPr>
          <w:rFonts w:hint="cs"/>
          <w:rtl/>
        </w:rPr>
        <w:t xml:space="preserve">על </w:t>
      </w:r>
      <w:r w:rsidR="000C1AF7">
        <w:rPr>
          <w:rFonts w:hint="cs"/>
          <w:rtl/>
        </w:rPr>
        <w:t xml:space="preserve">ששת </w:t>
      </w:r>
      <w:r w:rsidR="004246C4">
        <w:rPr>
          <w:rFonts w:hint="cs"/>
          <w:rtl/>
        </w:rPr>
        <w:t xml:space="preserve">ערי </w:t>
      </w:r>
      <w:r w:rsidR="0067606B">
        <w:rPr>
          <w:rFonts w:hint="cs"/>
          <w:rtl/>
        </w:rPr>
        <w:t>ה</w:t>
      </w:r>
      <w:r w:rsidR="004246C4">
        <w:rPr>
          <w:rFonts w:hint="cs"/>
          <w:rtl/>
        </w:rPr>
        <w:t xml:space="preserve">מקלט, </w:t>
      </w:r>
      <w:r w:rsidR="0067606B">
        <w:rPr>
          <w:rFonts w:hint="cs"/>
          <w:rtl/>
        </w:rPr>
        <w:t>שמטרת</w:t>
      </w:r>
      <w:r w:rsidR="00222615">
        <w:rPr>
          <w:rFonts w:hint="cs"/>
          <w:rtl/>
        </w:rPr>
        <w:t>ן</w:t>
      </w:r>
      <w:r w:rsidR="0067606B">
        <w:rPr>
          <w:rFonts w:hint="cs"/>
          <w:rtl/>
        </w:rPr>
        <w:t xml:space="preserve"> להציל </w:t>
      </w:r>
      <w:r w:rsidR="004246C4">
        <w:rPr>
          <w:rFonts w:hint="cs"/>
          <w:rtl/>
        </w:rPr>
        <w:t xml:space="preserve">אדם </w:t>
      </w:r>
      <w:r w:rsidR="0067606B">
        <w:rPr>
          <w:rFonts w:hint="cs"/>
          <w:rtl/>
        </w:rPr>
        <w:t xml:space="preserve">שהרג </w:t>
      </w:r>
      <w:r w:rsidR="004246C4">
        <w:rPr>
          <w:rFonts w:hint="cs"/>
          <w:rtl/>
        </w:rPr>
        <w:t xml:space="preserve">בשגגה </w:t>
      </w:r>
      <w:r w:rsidR="0067606B">
        <w:rPr>
          <w:rFonts w:hint="cs"/>
          <w:rtl/>
        </w:rPr>
        <w:t>מ</w:t>
      </w:r>
      <w:r w:rsidR="007B1477">
        <w:rPr>
          <w:rFonts w:hint="cs"/>
          <w:rtl/>
        </w:rPr>
        <w:t>גואל הדם</w:t>
      </w:r>
      <w:r w:rsidR="0067606B">
        <w:rPr>
          <w:rFonts w:hint="cs"/>
          <w:rtl/>
        </w:rPr>
        <w:t xml:space="preserve">, דהיינו </w:t>
      </w:r>
      <w:r w:rsidR="0067606B" w:rsidRPr="0067606B">
        <w:rPr>
          <w:rFonts w:hint="cs"/>
          <w:rtl/>
        </w:rPr>
        <w:t xml:space="preserve">מקרוב </w:t>
      </w:r>
      <w:r w:rsidR="0067606B">
        <w:rPr>
          <w:rFonts w:hint="cs"/>
          <w:rtl/>
        </w:rPr>
        <w:t>משפחתו של הנרצח שיש באפשרותו להרוג את ה</w:t>
      </w:r>
      <w:r w:rsidR="00222615">
        <w:rPr>
          <w:rFonts w:hint="cs"/>
          <w:rtl/>
        </w:rPr>
        <w:t>רוצח</w:t>
      </w:r>
      <w:r w:rsidR="0067606B">
        <w:rPr>
          <w:rFonts w:hint="cs"/>
          <w:rtl/>
        </w:rPr>
        <w:t xml:space="preserve">. </w:t>
      </w:r>
      <w:r w:rsidR="000C1AF7">
        <w:rPr>
          <w:rFonts w:hint="cs"/>
          <w:rtl/>
        </w:rPr>
        <w:t xml:space="preserve">דנו </w:t>
      </w:r>
      <w:r w:rsidR="00F46D00">
        <w:rPr>
          <w:rFonts w:hint="cs"/>
          <w:rtl/>
        </w:rPr>
        <w:t>המפרשים</w:t>
      </w:r>
      <w:r w:rsidR="000C1AF7">
        <w:rPr>
          <w:rFonts w:hint="cs"/>
          <w:rtl/>
        </w:rPr>
        <w:t>, מדוע קבעה התורה ל</w:t>
      </w:r>
      <w:r w:rsidR="00222615">
        <w:rPr>
          <w:rFonts w:hint="cs"/>
          <w:rtl/>
        </w:rPr>
        <w:t>קבוע</w:t>
      </w:r>
      <w:r w:rsidR="000C1AF7">
        <w:rPr>
          <w:rFonts w:hint="cs"/>
          <w:rtl/>
        </w:rPr>
        <w:t xml:space="preserve"> </w:t>
      </w:r>
      <w:r w:rsidR="00E547FE">
        <w:rPr>
          <w:rFonts w:hint="cs"/>
          <w:rtl/>
        </w:rPr>
        <w:t xml:space="preserve">מספר </w:t>
      </w:r>
      <w:r w:rsidR="000C1AF7">
        <w:rPr>
          <w:rFonts w:hint="cs"/>
          <w:rtl/>
        </w:rPr>
        <w:t xml:space="preserve">שווה </w:t>
      </w:r>
      <w:r w:rsidR="00E547FE">
        <w:rPr>
          <w:rFonts w:hint="cs"/>
          <w:rtl/>
        </w:rPr>
        <w:t xml:space="preserve">של </w:t>
      </w:r>
      <w:r w:rsidR="000C1AF7">
        <w:rPr>
          <w:rFonts w:hint="cs"/>
          <w:rtl/>
        </w:rPr>
        <w:t xml:space="preserve">ערי </w:t>
      </w:r>
      <w:r w:rsidR="0023171B">
        <w:rPr>
          <w:rFonts w:hint="cs"/>
          <w:rtl/>
        </w:rPr>
        <w:t>מקלט בעבר הירדן המזרחי ו</w:t>
      </w:r>
      <w:r w:rsidR="00E547FE">
        <w:rPr>
          <w:rFonts w:hint="cs"/>
          <w:rtl/>
        </w:rPr>
        <w:t>ה</w:t>
      </w:r>
      <w:r w:rsidR="0023171B">
        <w:rPr>
          <w:rFonts w:hint="cs"/>
          <w:rtl/>
        </w:rPr>
        <w:t xml:space="preserve">מערבי, </w:t>
      </w:r>
      <w:r w:rsidR="00222615">
        <w:rPr>
          <w:rFonts w:hint="cs"/>
          <w:rtl/>
        </w:rPr>
        <w:t>כש</w:t>
      </w:r>
      <w:r w:rsidR="0023171B">
        <w:rPr>
          <w:rFonts w:hint="cs"/>
          <w:rtl/>
        </w:rPr>
        <w:t>בעבר הירדן ה</w:t>
      </w:r>
      <w:r w:rsidR="00934B05">
        <w:rPr>
          <w:rFonts w:hint="cs"/>
          <w:rtl/>
        </w:rPr>
        <w:t xml:space="preserve">מערבי יש </w:t>
      </w:r>
      <w:r w:rsidR="0023171B">
        <w:rPr>
          <w:rFonts w:hint="cs"/>
          <w:rtl/>
        </w:rPr>
        <w:t>תשע</w:t>
      </w:r>
      <w:r w:rsidR="00262EA3">
        <w:rPr>
          <w:rFonts w:hint="cs"/>
          <w:rtl/>
        </w:rPr>
        <w:t>ה</w:t>
      </w:r>
      <w:r w:rsidR="0023171B">
        <w:rPr>
          <w:rFonts w:hint="cs"/>
          <w:rtl/>
        </w:rPr>
        <w:t xml:space="preserve"> וחצי</w:t>
      </w:r>
      <w:r w:rsidR="00934B05">
        <w:rPr>
          <w:rFonts w:hint="cs"/>
          <w:rtl/>
        </w:rPr>
        <w:t xml:space="preserve"> שבטים, ו</w:t>
      </w:r>
      <w:r w:rsidR="00222615">
        <w:rPr>
          <w:rFonts w:hint="cs"/>
          <w:rtl/>
        </w:rPr>
        <w:t xml:space="preserve">אילו </w:t>
      </w:r>
      <w:r w:rsidR="00934B05">
        <w:rPr>
          <w:rFonts w:hint="cs"/>
          <w:rtl/>
        </w:rPr>
        <w:t>במזרחי שניים וחצי בלבד</w:t>
      </w:r>
      <w:r w:rsidR="0023171B">
        <w:rPr>
          <w:rFonts w:hint="cs"/>
          <w:rtl/>
        </w:rPr>
        <w:t>:</w:t>
      </w:r>
    </w:p>
    <w:p w14:paraId="02A7272F" w14:textId="06404813" w:rsidR="00F94B0A" w:rsidRDefault="0023171B" w:rsidP="0023171B">
      <w:pPr>
        <w:rPr>
          <w:rtl/>
        </w:rPr>
      </w:pPr>
      <w:r>
        <w:rPr>
          <w:rFonts w:hint="cs"/>
          <w:rtl/>
        </w:rPr>
        <w:t xml:space="preserve">א. </w:t>
      </w:r>
      <w:r w:rsidR="00F46D00">
        <w:rPr>
          <w:rFonts w:hint="cs"/>
          <w:rtl/>
        </w:rPr>
        <w:t xml:space="preserve">הגמרא במסכת מכות </w:t>
      </w:r>
      <w:r w:rsidR="00F46D00">
        <w:rPr>
          <w:rFonts w:hint="cs"/>
          <w:sz w:val="18"/>
          <w:szCs w:val="18"/>
          <w:rtl/>
        </w:rPr>
        <w:t>(ט ע''</w:t>
      </w:r>
      <w:r w:rsidR="00BD10F7">
        <w:rPr>
          <w:rFonts w:hint="cs"/>
          <w:sz w:val="18"/>
          <w:szCs w:val="18"/>
          <w:rtl/>
        </w:rPr>
        <w:t>ב</w:t>
      </w:r>
      <w:r w:rsidR="00F46D00">
        <w:rPr>
          <w:rFonts w:hint="cs"/>
          <w:sz w:val="18"/>
          <w:szCs w:val="18"/>
          <w:rtl/>
        </w:rPr>
        <w:t xml:space="preserve">) </w:t>
      </w:r>
      <w:r w:rsidR="00F46D00">
        <w:rPr>
          <w:rFonts w:hint="cs"/>
          <w:rtl/>
        </w:rPr>
        <w:t>כותבת, שהסיבה לכך</w:t>
      </w:r>
      <w:r w:rsidR="00222615">
        <w:rPr>
          <w:rFonts w:hint="cs"/>
          <w:rtl/>
        </w:rPr>
        <w:t xml:space="preserve"> היא</w:t>
      </w:r>
      <w:r w:rsidR="00F46D00">
        <w:rPr>
          <w:rFonts w:hint="cs"/>
          <w:rtl/>
        </w:rPr>
        <w:t xml:space="preserve"> שבעבר הירדן המזרחי יש רוצחים רבים. כפי שכתבו </w:t>
      </w:r>
      <w:r w:rsidR="00F46D00" w:rsidRPr="00F46D00">
        <w:rPr>
          <w:rFonts w:hint="cs"/>
          <w:b/>
          <w:bCs/>
          <w:rtl/>
        </w:rPr>
        <w:t xml:space="preserve">הרמב''ן </w:t>
      </w:r>
      <w:r w:rsidR="00380E74" w:rsidRPr="00BD5D72">
        <w:rPr>
          <w:rFonts w:hint="cs"/>
          <w:sz w:val="18"/>
          <w:szCs w:val="18"/>
          <w:rtl/>
        </w:rPr>
        <w:t>(שם)</w:t>
      </w:r>
      <w:r w:rsidR="002B3335">
        <w:rPr>
          <w:rFonts w:hint="cs"/>
          <w:b/>
          <w:bCs/>
          <w:sz w:val="18"/>
          <w:szCs w:val="18"/>
          <w:rtl/>
        </w:rPr>
        <w:t xml:space="preserve">, </w:t>
      </w:r>
      <w:r w:rsidR="00AB0CCF">
        <w:rPr>
          <w:rFonts w:hint="cs"/>
          <w:b/>
          <w:bCs/>
          <w:rtl/>
        </w:rPr>
        <w:t>הריטב''א</w:t>
      </w:r>
      <w:r w:rsidR="00BD10F7">
        <w:rPr>
          <w:rFonts w:hint="cs"/>
          <w:b/>
          <w:bCs/>
          <w:rtl/>
        </w:rPr>
        <w:t xml:space="preserve"> </w:t>
      </w:r>
      <w:r w:rsidR="00BD10F7" w:rsidRPr="00BD10F7">
        <w:rPr>
          <w:rFonts w:hint="cs"/>
          <w:sz w:val="18"/>
          <w:szCs w:val="18"/>
          <w:rtl/>
        </w:rPr>
        <w:t>(שם</w:t>
      </w:r>
      <w:r w:rsidR="00BD10F7">
        <w:rPr>
          <w:rFonts w:hint="cs"/>
          <w:sz w:val="18"/>
          <w:szCs w:val="18"/>
          <w:rtl/>
        </w:rPr>
        <w:t xml:space="preserve"> ד''ה בגלעד)</w:t>
      </w:r>
      <w:r w:rsidR="002B3335">
        <w:rPr>
          <w:rFonts w:hint="cs"/>
          <w:rtl/>
        </w:rPr>
        <w:t xml:space="preserve"> ומפרשים נוספים</w:t>
      </w:r>
      <w:r w:rsidR="00F46D00">
        <w:rPr>
          <w:rFonts w:hint="cs"/>
          <w:rtl/>
        </w:rPr>
        <w:t>, אי אפשר לקבל את דברי הגמרא כפשוטן, שהרי רק רוצח בשגגה גולה לעיר מקלט ולא רוצח במזיד</w:t>
      </w:r>
      <w:r w:rsidR="00F36A3F">
        <w:rPr>
          <w:rFonts w:hint="cs"/>
          <w:rtl/>
        </w:rPr>
        <w:t>, ואם כן מה בכך שבגלעד יש רוצחים רבים</w:t>
      </w:r>
      <w:r w:rsidR="00F46D00">
        <w:rPr>
          <w:rFonts w:hint="cs"/>
          <w:rtl/>
        </w:rPr>
        <w:t xml:space="preserve">. </w:t>
      </w:r>
    </w:p>
    <w:p w14:paraId="4AAD52AE" w14:textId="2FFEF716" w:rsidR="0023171B" w:rsidRDefault="00F46D00" w:rsidP="0023171B">
      <w:pPr>
        <w:rPr>
          <w:rtl/>
        </w:rPr>
      </w:pPr>
      <w:r>
        <w:rPr>
          <w:rFonts w:hint="cs"/>
          <w:rtl/>
        </w:rPr>
        <w:t>משום כך ביארו שכוונת</w:t>
      </w:r>
      <w:r w:rsidR="0078770D">
        <w:rPr>
          <w:rFonts w:hint="cs"/>
          <w:rtl/>
        </w:rPr>
        <w:t xml:space="preserve">ה </w:t>
      </w:r>
      <w:r>
        <w:rPr>
          <w:rFonts w:hint="cs"/>
          <w:rtl/>
        </w:rPr>
        <w:t xml:space="preserve">לומר, </w:t>
      </w:r>
      <w:r w:rsidR="00DF1678">
        <w:rPr>
          <w:rFonts w:hint="cs"/>
          <w:rtl/>
        </w:rPr>
        <w:t>ש</w:t>
      </w:r>
      <w:r w:rsidR="00F717FB">
        <w:rPr>
          <w:rFonts w:hint="cs"/>
          <w:rtl/>
        </w:rPr>
        <w:t>לא רק שב</w:t>
      </w:r>
      <w:r w:rsidR="00DF1678">
        <w:rPr>
          <w:rFonts w:hint="cs"/>
          <w:rtl/>
        </w:rPr>
        <w:t xml:space="preserve">גלעד </w:t>
      </w:r>
      <w:r w:rsidR="00F717FB">
        <w:rPr>
          <w:rFonts w:hint="cs"/>
          <w:rtl/>
        </w:rPr>
        <w:t xml:space="preserve">שכיחים </w:t>
      </w:r>
      <w:r w:rsidR="00DF1678">
        <w:rPr>
          <w:rFonts w:hint="cs"/>
          <w:rtl/>
        </w:rPr>
        <w:t>רוצחים</w:t>
      </w:r>
      <w:r w:rsidR="00F717FB">
        <w:rPr>
          <w:rFonts w:hint="cs"/>
          <w:rtl/>
        </w:rPr>
        <w:t xml:space="preserve">, </w:t>
      </w:r>
      <w:r w:rsidR="00222615">
        <w:rPr>
          <w:rFonts w:hint="cs"/>
          <w:rtl/>
        </w:rPr>
        <w:t xml:space="preserve">אלא </w:t>
      </w:r>
      <w:r w:rsidR="00F717FB">
        <w:rPr>
          <w:rFonts w:hint="cs"/>
          <w:rtl/>
        </w:rPr>
        <w:t xml:space="preserve">הם </w:t>
      </w:r>
      <w:r w:rsidR="00DF1678">
        <w:rPr>
          <w:rFonts w:hint="cs"/>
          <w:rtl/>
        </w:rPr>
        <w:t xml:space="preserve">היו </w:t>
      </w:r>
      <w:r w:rsidR="00222615">
        <w:rPr>
          <w:rFonts w:hint="cs"/>
          <w:rtl/>
        </w:rPr>
        <w:t xml:space="preserve">גם </w:t>
      </w:r>
      <w:r w:rsidR="00DF1678">
        <w:rPr>
          <w:rFonts w:hint="cs"/>
          <w:rtl/>
        </w:rPr>
        <w:t xml:space="preserve">רמאים, </w:t>
      </w:r>
      <w:r w:rsidR="00522ACA">
        <w:rPr>
          <w:rFonts w:hint="cs"/>
          <w:rtl/>
        </w:rPr>
        <w:t>ו</w:t>
      </w:r>
      <w:r w:rsidR="00DF1678">
        <w:rPr>
          <w:rFonts w:hint="cs"/>
          <w:rtl/>
        </w:rPr>
        <w:t xml:space="preserve">כאשר </w:t>
      </w:r>
      <w:r w:rsidR="00183E64">
        <w:rPr>
          <w:rFonts w:hint="cs"/>
          <w:rtl/>
        </w:rPr>
        <w:t xml:space="preserve">רצחו </w:t>
      </w:r>
      <w:r w:rsidR="00DF1678">
        <w:rPr>
          <w:rFonts w:hint="cs"/>
          <w:rtl/>
        </w:rPr>
        <w:t xml:space="preserve">במזיד ביימו את המאורע כאילו מדובר בשוגג. </w:t>
      </w:r>
      <w:r w:rsidR="005B70E3">
        <w:rPr>
          <w:rFonts w:hint="cs"/>
          <w:rtl/>
        </w:rPr>
        <w:t xml:space="preserve">אמנם לאחר בירור גילו </w:t>
      </w:r>
      <w:r w:rsidR="00BD2467">
        <w:rPr>
          <w:rFonts w:hint="cs"/>
          <w:rtl/>
        </w:rPr>
        <w:t xml:space="preserve">שחלק מהם </w:t>
      </w:r>
      <w:r w:rsidR="005B70E3">
        <w:rPr>
          <w:rFonts w:hint="cs"/>
          <w:rtl/>
        </w:rPr>
        <w:t>רמאים</w:t>
      </w:r>
      <w:r w:rsidR="00B14EDF">
        <w:rPr>
          <w:rFonts w:hint="cs"/>
          <w:rtl/>
        </w:rPr>
        <w:t xml:space="preserve"> ויש להענישם</w:t>
      </w:r>
      <w:r w:rsidR="005B70E3">
        <w:rPr>
          <w:rFonts w:hint="cs"/>
          <w:rtl/>
        </w:rPr>
        <w:t xml:space="preserve">, אבל בינתיים </w:t>
      </w:r>
      <w:r w:rsidR="00B14EDF">
        <w:rPr>
          <w:rFonts w:hint="cs"/>
          <w:rtl/>
        </w:rPr>
        <w:t xml:space="preserve">עד תום הבירור </w:t>
      </w:r>
      <w:r w:rsidR="00222615">
        <w:rPr>
          <w:rFonts w:hint="cs"/>
          <w:rtl/>
        </w:rPr>
        <w:t>היה</w:t>
      </w:r>
      <w:r w:rsidR="00A32090">
        <w:rPr>
          <w:rFonts w:hint="cs"/>
          <w:rtl/>
        </w:rPr>
        <w:t xml:space="preserve"> </w:t>
      </w:r>
      <w:r w:rsidR="005B70E3">
        <w:rPr>
          <w:rFonts w:hint="cs"/>
          <w:rtl/>
        </w:rPr>
        <w:t>צורך במקום שיקלוט אותם</w:t>
      </w:r>
      <w:r w:rsidR="00F229B6">
        <w:rPr>
          <w:rFonts w:hint="cs"/>
          <w:rtl/>
        </w:rPr>
        <w:t xml:space="preserve"> כדי שגואל הדם לא יהרגם</w:t>
      </w:r>
      <w:r w:rsidR="005A568B">
        <w:rPr>
          <w:rFonts w:hint="cs"/>
          <w:rtl/>
        </w:rPr>
        <w:t xml:space="preserve">, ועיר המקלט </w:t>
      </w:r>
      <w:r w:rsidR="00F229B6">
        <w:rPr>
          <w:rFonts w:hint="cs"/>
          <w:rtl/>
        </w:rPr>
        <w:t xml:space="preserve">שימשה </w:t>
      </w:r>
      <w:r w:rsidR="005A568B">
        <w:rPr>
          <w:rFonts w:hint="cs"/>
          <w:rtl/>
        </w:rPr>
        <w:t>תחנת ביניים</w:t>
      </w:r>
      <w:r w:rsidR="005B70E3">
        <w:rPr>
          <w:rFonts w:hint="cs"/>
          <w:rtl/>
        </w:rPr>
        <w:t>. ובלשון הריטב''א:</w:t>
      </w:r>
    </w:p>
    <w:p w14:paraId="3A84CBD8" w14:textId="0D3AE32B" w:rsidR="0023171B" w:rsidRDefault="002D23D8" w:rsidP="007E217C">
      <w:pPr>
        <w:ind w:left="720"/>
        <w:rPr>
          <w:rtl/>
        </w:rPr>
      </w:pPr>
      <w:r>
        <w:rPr>
          <w:rFonts w:cs="Arial" w:hint="cs"/>
          <w:rtl/>
        </w:rPr>
        <w:t>''</w:t>
      </w:r>
      <w:r w:rsidRPr="002D23D8">
        <w:rPr>
          <w:rFonts w:cs="Arial"/>
          <w:rtl/>
        </w:rPr>
        <w:t xml:space="preserve">בגלעד שכיחי רוצחין. </w:t>
      </w:r>
      <w:r>
        <w:rPr>
          <w:rFonts w:cs="Arial" w:hint="cs"/>
          <w:rtl/>
        </w:rPr>
        <w:t xml:space="preserve">ואם תאמר </w:t>
      </w:r>
      <w:r w:rsidRPr="002D23D8">
        <w:rPr>
          <w:rFonts w:cs="Arial"/>
          <w:rtl/>
        </w:rPr>
        <w:t xml:space="preserve">וכיון דמזידין הם ערי מקלט למה, </w:t>
      </w:r>
      <w:r>
        <w:rPr>
          <w:rFonts w:cs="Arial" w:hint="cs"/>
          <w:rtl/>
        </w:rPr>
        <w:t xml:space="preserve">ויש לומר </w:t>
      </w:r>
      <w:r w:rsidRPr="002D23D8">
        <w:rPr>
          <w:rFonts w:cs="Arial"/>
          <w:rtl/>
        </w:rPr>
        <w:t>דרמאין היו</w:t>
      </w:r>
      <w:r>
        <w:rPr>
          <w:rFonts w:cs="Arial" w:hint="cs"/>
          <w:rtl/>
        </w:rPr>
        <w:t>,</w:t>
      </w:r>
      <w:r w:rsidRPr="002D23D8">
        <w:rPr>
          <w:rFonts w:cs="Arial"/>
          <w:rtl/>
        </w:rPr>
        <w:t xml:space="preserve"> ופעמים שמזידין ומראין עצמן כשוגגין</w:t>
      </w:r>
      <w:r>
        <w:rPr>
          <w:rFonts w:cs="Arial" w:hint="cs"/>
          <w:rtl/>
        </w:rPr>
        <w:t>,</w:t>
      </w:r>
      <w:r w:rsidRPr="002D23D8">
        <w:rPr>
          <w:rFonts w:cs="Arial"/>
          <w:rtl/>
        </w:rPr>
        <w:t xml:space="preserve"> הלכך מרבינן להו ערי מקלט לפי שיהיו קולטות את כולם</w:t>
      </w:r>
      <w:r>
        <w:rPr>
          <w:rFonts w:cs="Arial" w:hint="cs"/>
          <w:rtl/>
        </w:rPr>
        <w:t>,</w:t>
      </w:r>
      <w:r w:rsidRPr="002D23D8">
        <w:rPr>
          <w:rFonts w:cs="Arial"/>
          <w:rtl/>
        </w:rPr>
        <w:t xml:space="preserve"> </w:t>
      </w:r>
      <w:r>
        <w:rPr>
          <w:rFonts w:cs="Arial" w:hint="cs"/>
          <w:rtl/>
        </w:rPr>
        <w:t xml:space="preserve">ואחר כך </w:t>
      </w:r>
      <w:r w:rsidRPr="002D23D8">
        <w:rPr>
          <w:rFonts w:cs="Arial"/>
          <w:rtl/>
        </w:rPr>
        <w:t>נבחין איזה שוגג ואיזה מזיד</w:t>
      </w:r>
      <w:r>
        <w:rPr>
          <w:rFonts w:cs="Arial" w:hint="cs"/>
          <w:rtl/>
        </w:rPr>
        <w:t>,</w:t>
      </w:r>
      <w:r w:rsidRPr="002D23D8">
        <w:rPr>
          <w:rFonts w:cs="Arial"/>
          <w:rtl/>
        </w:rPr>
        <w:t xml:space="preserve"> דאי אפשר שלא יהיו לפעמים ביניהם שוגגין.</w:t>
      </w:r>
      <w:r>
        <w:rPr>
          <w:rFonts w:hint="cs"/>
          <w:rtl/>
        </w:rPr>
        <w:t>''</w:t>
      </w:r>
    </w:p>
    <w:p w14:paraId="219F4762" w14:textId="680E1364" w:rsidR="0023171B" w:rsidRDefault="0023171B" w:rsidP="007E217C">
      <w:pPr>
        <w:rPr>
          <w:rtl/>
        </w:rPr>
      </w:pPr>
      <w:r>
        <w:rPr>
          <w:rFonts w:hint="cs"/>
          <w:rtl/>
        </w:rPr>
        <w:t xml:space="preserve">ב. </w:t>
      </w:r>
      <w:r w:rsidR="007E217C" w:rsidRPr="00752767">
        <w:rPr>
          <w:rFonts w:hint="cs"/>
          <w:b/>
          <w:bCs/>
          <w:rtl/>
        </w:rPr>
        <w:t>הרמב''ן</w:t>
      </w:r>
      <w:r w:rsidR="007E217C">
        <w:rPr>
          <w:rFonts w:hint="cs"/>
          <w:rtl/>
        </w:rPr>
        <w:t xml:space="preserve"> </w:t>
      </w:r>
      <w:r w:rsidR="007E217C">
        <w:rPr>
          <w:rFonts w:hint="cs"/>
          <w:sz w:val="18"/>
          <w:szCs w:val="18"/>
          <w:rtl/>
        </w:rPr>
        <w:t xml:space="preserve">(במדבר לה, יד) </w:t>
      </w:r>
      <w:r w:rsidR="007E217C">
        <w:rPr>
          <w:rFonts w:hint="cs"/>
          <w:rtl/>
        </w:rPr>
        <w:t>העלה אפשרות נוספת, שערי המקלט אינ</w:t>
      </w:r>
      <w:r w:rsidR="00222615">
        <w:rPr>
          <w:rFonts w:hint="cs"/>
          <w:rtl/>
        </w:rPr>
        <w:t>ן</w:t>
      </w:r>
      <w:r w:rsidR="007E217C">
        <w:rPr>
          <w:rFonts w:hint="cs"/>
          <w:rtl/>
        </w:rPr>
        <w:t xml:space="preserve"> צריכ</w:t>
      </w:r>
      <w:r w:rsidR="00222615">
        <w:rPr>
          <w:rFonts w:hint="cs"/>
          <w:rtl/>
        </w:rPr>
        <w:t>ות</w:t>
      </w:r>
      <w:r w:rsidR="007E217C">
        <w:rPr>
          <w:rFonts w:hint="cs"/>
          <w:rtl/>
        </w:rPr>
        <w:t xml:space="preserve"> להיות ביחס לגודל האוכלוסיה, אלא ביחס לגודל השטח - כדי שהרוצח בשגגה יוכל להגיע לעיר המקלט כמה שיותר מהר</w:t>
      </w:r>
      <w:r w:rsidR="00B715FC">
        <w:rPr>
          <w:rFonts w:hint="cs"/>
          <w:rtl/>
        </w:rPr>
        <w:t xml:space="preserve">, כפי שמצווה התורה </w:t>
      </w:r>
      <w:r w:rsidR="00380E74">
        <w:rPr>
          <w:rFonts w:hint="cs"/>
          <w:rtl/>
        </w:rPr>
        <w:t>'תכין לו הדרך'</w:t>
      </w:r>
      <w:r w:rsidR="007E217C">
        <w:rPr>
          <w:rFonts w:hint="cs"/>
          <w:rtl/>
        </w:rPr>
        <w:t>. על פי פירוש זה הדברים</w:t>
      </w:r>
      <w:r w:rsidR="00A0690D" w:rsidRPr="00A0690D">
        <w:rPr>
          <w:rFonts w:hint="cs"/>
          <w:rtl/>
        </w:rPr>
        <w:t xml:space="preserve"> </w:t>
      </w:r>
      <w:r w:rsidR="00A0690D">
        <w:rPr>
          <w:rFonts w:hint="cs"/>
          <w:rtl/>
        </w:rPr>
        <w:t>מסתדרים היטב</w:t>
      </w:r>
      <w:r w:rsidR="007E217C">
        <w:rPr>
          <w:rFonts w:hint="cs"/>
          <w:rtl/>
        </w:rPr>
        <w:t xml:space="preserve">, כיוון שגודלה של עבר הירדן המזרחי </w:t>
      </w:r>
      <w:r w:rsidR="00E9147E">
        <w:rPr>
          <w:rFonts w:hint="cs"/>
          <w:rtl/>
        </w:rPr>
        <w:t>דומה</w:t>
      </w:r>
      <w:r w:rsidR="007E217C">
        <w:rPr>
          <w:rFonts w:hint="cs"/>
          <w:rtl/>
        </w:rPr>
        <w:t xml:space="preserve"> למערבי</w:t>
      </w:r>
      <w:r w:rsidR="00BD2467">
        <w:rPr>
          <w:rFonts w:hint="cs"/>
          <w:rtl/>
        </w:rPr>
        <w:t xml:space="preserve"> </w:t>
      </w:r>
      <w:r w:rsidR="00BD2467">
        <w:rPr>
          <w:rFonts w:hint="cs"/>
          <w:sz w:val="18"/>
          <w:szCs w:val="18"/>
          <w:rtl/>
        </w:rPr>
        <w:t>(ועיין הערה</w:t>
      </w:r>
      <w:r w:rsidR="00BD2467">
        <w:rPr>
          <w:rStyle w:val="a5"/>
          <w:rtl/>
        </w:rPr>
        <w:footnoteReference w:id="2"/>
      </w:r>
      <w:r w:rsidR="00BD2467">
        <w:rPr>
          <w:rFonts w:hint="cs"/>
          <w:sz w:val="18"/>
          <w:szCs w:val="18"/>
          <w:rtl/>
        </w:rPr>
        <w:t>)</w:t>
      </w:r>
      <w:r w:rsidR="007E217C">
        <w:rPr>
          <w:rFonts w:hint="cs"/>
          <w:rtl/>
        </w:rPr>
        <w:t xml:space="preserve">. </w:t>
      </w:r>
    </w:p>
    <w:p w14:paraId="3A4F98CA" w14:textId="1DB7324C" w:rsidR="00CE3091" w:rsidRDefault="007A13A8" w:rsidP="000A1004">
      <w:pPr>
        <w:rPr>
          <w:rtl/>
        </w:rPr>
      </w:pPr>
      <w:r>
        <w:rPr>
          <w:rFonts w:hint="cs"/>
          <w:rtl/>
        </w:rPr>
        <w:t xml:space="preserve">בעקבות התורה המצווה על הכנת ערי המקלט, נעסוק השבוע בסוגיה זו. ראשית </w:t>
      </w:r>
      <w:r w:rsidR="00A0690D">
        <w:rPr>
          <w:rFonts w:hint="cs"/>
          <w:rtl/>
        </w:rPr>
        <w:t xml:space="preserve">נראה </w:t>
      </w:r>
      <w:r>
        <w:rPr>
          <w:rFonts w:hint="cs"/>
          <w:rtl/>
        </w:rPr>
        <w:t xml:space="preserve">את דיון הראשונים, מדוע קבעה התורה ערי מקלט לרוצח בשגגה. </w:t>
      </w:r>
      <w:r w:rsidR="00A0690D">
        <w:rPr>
          <w:rFonts w:hint="cs"/>
          <w:rtl/>
        </w:rPr>
        <w:t>בהמשך</w:t>
      </w:r>
      <w:r>
        <w:rPr>
          <w:rFonts w:hint="cs"/>
          <w:rtl/>
        </w:rPr>
        <w:t xml:space="preserve"> נראה כיצד יכול הרוצח להשתחרר מעיר מקלט, ולסיום</w:t>
      </w:r>
      <w:r w:rsidR="00A0690D">
        <w:rPr>
          <w:rFonts w:hint="cs"/>
          <w:rtl/>
        </w:rPr>
        <w:t xml:space="preserve"> נבדוק</w:t>
      </w:r>
      <w:r>
        <w:rPr>
          <w:rFonts w:hint="cs"/>
          <w:rtl/>
        </w:rPr>
        <w:t xml:space="preserve"> האם תתכן אפשרות של ערי מקלט בזמן הזה, ואם לא, כיצד ניתן לכפר על רצח בשגגה. </w:t>
      </w:r>
    </w:p>
    <w:p w14:paraId="544694EC" w14:textId="140F9742" w:rsidR="00CE3091" w:rsidRPr="00CE3091" w:rsidRDefault="00CE3091" w:rsidP="0023171B">
      <w:pPr>
        <w:rPr>
          <w:b/>
          <w:bCs/>
          <w:u w:val="single"/>
          <w:rtl/>
        </w:rPr>
      </w:pPr>
      <w:r w:rsidRPr="00CE3091">
        <w:rPr>
          <w:rFonts w:hint="cs"/>
          <w:b/>
          <w:bCs/>
          <w:u w:val="single"/>
          <w:rtl/>
        </w:rPr>
        <w:t>טעם הגלות</w:t>
      </w:r>
    </w:p>
    <w:p w14:paraId="7D5C102E" w14:textId="47DF49C0" w:rsidR="00CE3091" w:rsidRDefault="009E46AA" w:rsidP="0023171B">
      <w:pPr>
        <w:rPr>
          <w:rtl/>
        </w:rPr>
      </w:pPr>
      <w:r>
        <w:rPr>
          <w:rFonts w:hint="cs"/>
          <w:rtl/>
        </w:rPr>
        <w:t>כאמור</w:t>
      </w:r>
      <w:r w:rsidR="00CE3091">
        <w:rPr>
          <w:rFonts w:hint="cs"/>
          <w:rtl/>
        </w:rPr>
        <w:t xml:space="preserve">, לא כל </w:t>
      </w:r>
      <w:r>
        <w:rPr>
          <w:rFonts w:hint="cs"/>
          <w:rtl/>
        </w:rPr>
        <w:t>רוצח גולה לעיר מקלט, אלא רק רוצח בשגגה.</w:t>
      </w:r>
      <w:r w:rsidR="00666225">
        <w:rPr>
          <w:rFonts w:hint="cs"/>
          <w:rtl/>
        </w:rPr>
        <w:t xml:space="preserve"> </w:t>
      </w:r>
      <w:r>
        <w:rPr>
          <w:rFonts w:hint="cs"/>
          <w:rtl/>
        </w:rPr>
        <w:t xml:space="preserve">דנו הראשונים, </w:t>
      </w:r>
      <w:r w:rsidR="00BD680D">
        <w:rPr>
          <w:rFonts w:hint="cs"/>
          <w:rtl/>
        </w:rPr>
        <w:t>מדוע נבחר דווקא עונש הגלות למעשיו</w:t>
      </w:r>
      <w:r>
        <w:rPr>
          <w:rFonts w:hint="cs"/>
          <w:rtl/>
        </w:rPr>
        <w:t>:</w:t>
      </w:r>
    </w:p>
    <w:p w14:paraId="09850C04" w14:textId="1F4936E3" w:rsidR="002D5D10" w:rsidRDefault="002D5D10" w:rsidP="0023171B">
      <w:pPr>
        <w:rPr>
          <w:rtl/>
        </w:rPr>
      </w:pPr>
      <w:r>
        <w:rPr>
          <w:rFonts w:hint="cs"/>
          <w:rtl/>
        </w:rPr>
        <w:t xml:space="preserve">א. </w:t>
      </w:r>
      <w:r w:rsidR="00D0353B" w:rsidRPr="00D0353B">
        <w:rPr>
          <w:rFonts w:hint="cs"/>
          <w:b/>
          <w:bCs/>
          <w:rtl/>
        </w:rPr>
        <w:t>ספר החינוך</w:t>
      </w:r>
      <w:r w:rsidR="00D0353B">
        <w:rPr>
          <w:rFonts w:hint="cs"/>
          <w:rtl/>
        </w:rPr>
        <w:t xml:space="preserve"> </w:t>
      </w:r>
      <w:r w:rsidR="00D0353B">
        <w:rPr>
          <w:rFonts w:hint="cs"/>
          <w:sz w:val="18"/>
          <w:szCs w:val="18"/>
          <w:rtl/>
        </w:rPr>
        <w:t xml:space="preserve">(מצווה </w:t>
      </w:r>
      <w:r w:rsidR="000D7A95">
        <w:rPr>
          <w:rFonts w:hint="cs"/>
          <w:sz w:val="18"/>
          <w:szCs w:val="18"/>
          <w:rtl/>
        </w:rPr>
        <w:t>תקכ</w:t>
      </w:r>
      <w:r w:rsidR="00D0353B">
        <w:rPr>
          <w:rFonts w:hint="cs"/>
          <w:sz w:val="18"/>
          <w:szCs w:val="18"/>
          <w:rtl/>
        </w:rPr>
        <w:t xml:space="preserve">) </w:t>
      </w:r>
      <w:r w:rsidR="00313370">
        <w:rPr>
          <w:rFonts w:hint="cs"/>
          <w:rtl/>
        </w:rPr>
        <w:t xml:space="preserve">על בסיס דברי הגמרא במכות </w:t>
      </w:r>
      <w:r w:rsidR="00313370">
        <w:rPr>
          <w:rFonts w:hint="cs"/>
          <w:sz w:val="18"/>
          <w:szCs w:val="18"/>
          <w:rtl/>
        </w:rPr>
        <w:t xml:space="preserve">(יא ע''א) </w:t>
      </w:r>
      <w:r w:rsidR="00D0353B">
        <w:rPr>
          <w:rFonts w:hint="cs"/>
          <w:rtl/>
        </w:rPr>
        <w:t>כתב, שאמנם אותו אדם לא רצח במזיד, אך בכל זאת יש במעשהו התרשלות</w:t>
      </w:r>
      <w:r w:rsidR="00B01081">
        <w:rPr>
          <w:rFonts w:hint="cs"/>
          <w:rtl/>
        </w:rPr>
        <w:t xml:space="preserve"> ועוון</w:t>
      </w:r>
      <w:r w:rsidR="00D0353B">
        <w:rPr>
          <w:rFonts w:hint="cs"/>
          <w:rtl/>
        </w:rPr>
        <w:t>, שהרי הוא רצח בשגגה</w:t>
      </w:r>
      <w:r w:rsidR="003E3887">
        <w:rPr>
          <w:rFonts w:hint="cs"/>
          <w:rtl/>
        </w:rPr>
        <w:t xml:space="preserve"> ולא באונס</w:t>
      </w:r>
      <w:r w:rsidR="00D0353B">
        <w:rPr>
          <w:rFonts w:hint="cs"/>
          <w:rtl/>
        </w:rPr>
        <w:t xml:space="preserve">. משום כך הגלות מהווה מעין פתרון ביניים, מצד אחד </w:t>
      </w:r>
      <w:r w:rsidR="00A0690D">
        <w:rPr>
          <w:rFonts w:hint="cs"/>
          <w:rtl/>
        </w:rPr>
        <w:t>הוא לא נהרג</w:t>
      </w:r>
      <w:r w:rsidR="00D0353B">
        <w:rPr>
          <w:rFonts w:hint="cs"/>
          <w:rtl/>
        </w:rPr>
        <w:t>, מצד שני הגלות, ההתרחקות מהמשפחה ומהמוסדות המוכרים, מהווה ענישה משמעותית שהיא כעין מוות.</w:t>
      </w:r>
    </w:p>
    <w:p w14:paraId="392BF1E6" w14:textId="25FA2483" w:rsidR="00A45BD1" w:rsidRDefault="002D0E60" w:rsidP="00A45BD1">
      <w:pPr>
        <w:rPr>
          <w:rtl/>
        </w:rPr>
      </w:pPr>
      <w:r>
        <w:rPr>
          <w:rFonts w:hint="cs"/>
          <w:rtl/>
        </w:rPr>
        <w:t>נקודה</w:t>
      </w:r>
      <w:r w:rsidR="000D7A95">
        <w:rPr>
          <w:rFonts w:hint="cs"/>
          <w:rtl/>
        </w:rPr>
        <w:t xml:space="preserve"> </w:t>
      </w:r>
      <w:r w:rsidR="00682CCE">
        <w:rPr>
          <w:rFonts w:hint="cs"/>
          <w:rtl/>
        </w:rPr>
        <w:t>משלי</w:t>
      </w:r>
      <w:r w:rsidR="000D7A95">
        <w:rPr>
          <w:rFonts w:hint="cs"/>
          <w:rtl/>
        </w:rPr>
        <w:t>מה</w:t>
      </w:r>
      <w:r w:rsidR="00682CCE">
        <w:rPr>
          <w:rFonts w:hint="cs"/>
          <w:rtl/>
        </w:rPr>
        <w:t xml:space="preserve"> לטעם זה הוסיף </w:t>
      </w:r>
      <w:r w:rsidR="00682CCE" w:rsidRPr="00AC1644">
        <w:rPr>
          <w:rFonts w:hint="cs"/>
          <w:b/>
          <w:bCs/>
          <w:rtl/>
        </w:rPr>
        <w:t>החינוך</w:t>
      </w:r>
      <w:r w:rsidR="00682CCE">
        <w:rPr>
          <w:rFonts w:hint="cs"/>
          <w:rtl/>
        </w:rPr>
        <w:t xml:space="preserve"> </w:t>
      </w:r>
      <w:r w:rsidR="00682CCE">
        <w:rPr>
          <w:rFonts w:hint="cs"/>
          <w:sz w:val="18"/>
          <w:szCs w:val="18"/>
          <w:rtl/>
        </w:rPr>
        <w:t>(</w:t>
      </w:r>
      <w:r w:rsidR="00AA672D">
        <w:rPr>
          <w:rFonts w:hint="cs"/>
          <w:sz w:val="18"/>
          <w:szCs w:val="18"/>
          <w:rtl/>
        </w:rPr>
        <w:t xml:space="preserve">מצווה </w:t>
      </w:r>
      <w:r w:rsidR="000D7A95">
        <w:rPr>
          <w:rFonts w:hint="cs"/>
          <w:sz w:val="18"/>
          <w:szCs w:val="18"/>
          <w:rtl/>
        </w:rPr>
        <w:t>תח</w:t>
      </w:r>
      <w:r w:rsidR="00682CCE">
        <w:rPr>
          <w:rFonts w:hint="cs"/>
          <w:sz w:val="18"/>
          <w:szCs w:val="18"/>
          <w:rtl/>
        </w:rPr>
        <w:t>)</w:t>
      </w:r>
      <w:r w:rsidR="00D60EBA">
        <w:rPr>
          <w:rFonts w:hint="cs"/>
          <w:rtl/>
        </w:rPr>
        <w:t xml:space="preserve">, </w:t>
      </w:r>
      <w:r w:rsidR="00A7010B">
        <w:rPr>
          <w:rFonts w:hint="cs"/>
          <w:rtl/>
        </w:rPr>
        <w:t xml:space="preserve">כאשר ביאר </w:t>
      </w:r>
      <w:r w:rsidR="00682CCE">
        <w:rPr>
          <w:rFonts w:hint="cs"/>
          <w:rtl/>
        </w:rPr>
        <w:t>מדוע בנוסף לששת ערי המקלט, הוסיפו עוד ארבעים ושניים ערי לווים</w:t>
      </w:r>
      <w:r w:rsidR="00A7010B">
        <w:rPr>
          <w:rFonts w:hint="cs"/>
          <w:rtl/>
        </w:rPr>
        <w:t xml:space="preserve"> אליהם יכול הרוצח לגלות</w:t>
      </w:r>
      <w:r w:rsidR="00682CCE">
        <w:rPr>
          <w:rFonts w:hint="cs"/>
          <w:rtl/>
        </w:rPr>
        <w:t xml:space="preserve"> </w:t>
      </w:r>
      <w:r w:rsidR="00682CCE">
        <w:rPr>
          <w:rFonts w:hint="cs"/>
          <w:sz w:val="18"/>
          <w:szCs w:val="18"/>
          <w:rtl/>
        </w:rPr>
        <w:t>(וכפי שראינו בהערה 1)</w:t>
      </w:r>
      <w:r w:rsidR="00682CCE" w:rsidRPr="00871335">
        <w:rPr>
          <w:rFonts w:hint="cs"/>
          <w:rtl/>
        </w:rPr>
        <w:t>.</w:t>
      </w:r>
      <w:r w:rsidR="00682CCE">
        <w:rPr>
          <w:rFonts w:hint="cs"/>
          <w:sz w:val="18"/>
          <w:szCs w:val="18"/>
          <w:rtl/>
        </w:rPr>
        <w:t xml:space="preserve"> </w:t>
      </w:r>
      <w:r w:rsidR="00682CCE" w:rsidRPr="00682CCE">
        <w:rPr>
          <w:rFonts w:hint="cs"/>
          <w:rtl/>
        </w:rPr>
        <w:t xml:space="preserve">כיוון </w:t>
      </w:r>
      <w:r w:rsidR="00682CCE">
        <w:rPr>
          <w:rFonts w:hint="cs"/>
          <w:rtl/>
        </w:rPr>
        <w:t xml:space="preserve">שהלווים באותה תקופה היו מצווים על הפצת תורה ומוסר בעם ישראל, יש לשלוח </w:t>
      </w:r>
      <w:r w:rsidR="00360D8F">
        <w:rPr>
          <w:rFonts w:hint="cs"/>
          <w:rtl/>
        </w:rPr>
        <w:t>לעירם</w:t>
      </w:r>
      <w:r w:rsidR="00682CCE">
        <w:rPr>
          <w:rFonts w:hint="cs"/>
          <w:rtl/>
        </w:rPr>
        <w:t xml:space="preserve"> את הרוצח בשגגה</w:t>
      </w:r>
      <w:r w:rsidR="00360D8F">
        <w:rPr>
          <w:rFonts w:hint="cs"/>
          <w:rtl/>
        </w:rPr>
        <w:t>,</w:t>
      </w:r>
      <w:r w:rsidR="00682CCE">
        <w:rPr>
          <w:rFonts w:hint="cs"/>
          <w:rtl/>
        </w:rPr>
        <w:t xml:space="preserve"> כדי ש</w:t>
      </w:r>
      <w:r w:rsidR="00922440">
        <w:rPr>
          <w:rFonts w:hint="cs"/>
          <w:rtl/>
        </w:rPr>
        <w:t xml:space="preserve">יחיה ביניהם וכך </w:t>
      </w:r>
      <w:r w:rsidR="00682CCE">
        <w:rPr>
          <w:rFonts w:hint="cs"/>
          <w:rtl/>
        </w:rPr>
        <w:t>יזדככו מידותיו</w:t>
      </w:r>
      <w:r w:rsidR="00A45BD1">
        <w:rPr>
          <w:rFonts w:hint="cs"/>
          <w:rtl/>
        </w:rPr>
        <w:t>. ובלשונו:</w:t>
      </w:r>
    </w:p>
    <w:p w14:paraId="21448275" w14:textId="3565C68D" w:rsidR="00A45BD1" w:rsidRDefault="00A45BD1" w:rsidP="00A45BD1">
      <w:pPr>
        <w:ind w:left="720"/>
        <w:rPr>
          <w:rtl/>
        </w:rPr>
      </w:pPr>
      <w:r>
        <w:rPr>
          <w:rFonts w:cs="Arial" w:hint="cs"/>
          <w:rtl/>
        </w:rPr>
        <w:t>''</w:t>
      </w:r>
      <w:r w:rsidRPr="00A45BD1">
        <w:rPr>
          <w:rFonts w:cs="Arial"/>
          <w:rtl/>
        </w:rPr>
        <w:t>שורש מצוה זו ידוע הוא כי שבט הלוי מבחר השבטים ונכון לעבודת בית ה', ואין לו חלק עם ישראל בנחלת שדות וכרמים, אבל ערים היו צריכים להם על כל פנים לשבת, ומפני גודל מעלתם וכושר פעלם וחין ערכם נבחרה ארצם לקלוט כל הורג נפש בשגגה יותר מארצות שאר השבטים, אולי תכפר עליו אדמתם המקודשת בקדושתם.</w:t>
      </w:r>
      <w:r w:rsidR="000D7A95">
        <w:rPr>
          <w:rFonts w:hint="cs"/>
          <w:rtl/>
        </w:rPr>
        <w:t>''</w:t>
      </w:r>
    </w:p>
    <w:p w14:paraId="145C5698" w14:textId="38A94C0C" w:rsidR="0099513F" w:rsidRPr="00A24CF0" w:rsidRDefault="00B75C79" w:rsidP="00A45BD1">
      <w:pPr>
        <w:rPr>
          <w:rtl/>
        </w:rPr>
      </w:pPr>
      <w:r>
        <w:rPr>
          <w:rFonts w:hint="cs"/>
          <w:rtl/>
        </w:rPr>
        <w:t xml:space="preserve">ב. </w:t>
      </w:r>
      <w:r w:rsidR="00A45BD1">
        <w:rPr>
          <w:rFonts w:hint="cs"/>
          <w:rtl/>
        </w:rPr>
        <w:t xml:space="preserve">טעם נוסף הביא </w:t>
      </w:r>
      <w:r w:rsidRPr="00B75C79">
        <w:rPr>
          <w:rFonts w:hint="cs"/>
          <w:b/>
          <w:bCs/>
          <w:rtl/>
        </w:rPr>
        <w:t>החינוך</w:t>
      </w:r>
      <w:r>
        <w:rPr>
          <w:rFonts w:hint="cs"/>
          <w:rtl/>
        </w:rPr>
        <w:t xml:space="preserve"> </w:t>
      </w:r>
      <w:r>
        <w:rPr>
          <w:rFonts w:hint="cs"/>
          <w:sz w:val="18"/>
          <w:szCs w:val="18"/>
          <w:rtl/>
        </w:rPr>
        <w:t>(שם)</w:t>
      </w:r>
      <w:r>
        <w:rPr>
          <w:rFonts w:hint="cs"/>
          <w:rtl/>
        </w:rPr>
        <w:t xml:space="preserve">, שהגלות מהווה גם כפרה לרוצח על חטאו - גלות מכפרת עוון. </w:t>
      </w:r>
      <w:r w:rsidR="00666225">
        <w:rPr>
          <w:rFonts w:hint="cs"/>
          <w:rtl/>
        </w:rPr>
        <w:t xml:space="preserve">על בסיס </w:t>
      </w:r>
      <w:r w:rsidR="003D1E0B">
        <w:rPr>
          <w:rFonts w:hint="cs"/>
          <w:rtl/>
        </w:rPr>
        <w:t>דבריו</w:t>
      </w:r>
      <w:r w:rsidR="008E0B50">
        <w:rPr>
          <w:rFonts w:hint="cs"/>
          <w:rtl/>
        </w:rPr>
        <w:t xml:space="preserve"> (וגמרות נוספות)</w:t>
      </w:r>
      <w:r w:rsidR="003D1E0B">
        <w:rPr>
          <w:rFonts w:hint="cs"/>
          <w:rtl/>
        </w:rPr>
        <w:t xml:space="preserve"> </w:t>
      </w:r>
      <w:r w:rsidR="00666225">
        <w:rPr>
          <w:rFonts w:hint="cs"/>
          <w:rtl/>
        </w:rPr>
        <w:t xml:space="preserve">כתב הספר </w:t>
      </w:r>
      <w:r w:rsidR="00666225" w:rsidRPr="00A24CF0">
        <w:rPr>
          <w:rFonts w:hint="cs"/>
          <w:b/>
          <w:bCs/>
          <w:rtl/>
        </w:rPr>
        <w:t>אמבוהא דספרי</w:t>
      </w:r>
      <w:r w:rsidR="00666225">
        <w:rPr>
          <w:rFonts w:hint="cs"/>
          <w:rtl/>
        </w:rPr>
        <w:t xml:space="preserve"> </w:t>
      </w:r>
      <w:r w:rsidR="00A24CF0">
        <w:rPr>
          <w:rFonts w:hint="cs"/>
          <w:sz w:val="18"/>
          <w:szCs w:val="18"/>
          <w:rtl/>
        </w:rPr>
        <w:t>(</w:t>
      </w:r>
      <w:r w:rsidR="00A24CF0" w:rsidRPr="00A24CF0">
        <w:rPr>
          <w:rFonts w:hint="cs"/>
          <w:sz w:val="18"/>
          <w:szCs w:val="18"/>
          <w:rtl/>
        </w:rPr>
        <w:t>מסעי אות טז)</w:t>
      </w:r>
      <w:r w:rsidR="00A24CF0">
        <w:rPr>
          <w:rFonts w:hint="cs"/>
          <w:sz w:val="18"/>
          <w:szCs w:val="18"/>
          <w:rtl/>
        </w:rPr>
        <w:t xml:space="preserve"> </w:t>
      </w:r>
      <w:r w:rsidR="00A24CF0">
        <w:rPr>
          <w:rFonts w:hint="cs"/>
          <w:rtl/>
        </w:rPr>
        <w:t xml:space="preserve">לתרץ את קושיית </w:t>
      </w:r>
      <w:r w:rsidR="00A24CF0" w:rsidRPr="007039C3">
        <w:rPr>
          <w:rFonts w:hint="cs"/>
          <w:b/>
          <w:bCs/>
          <w:rtl/>
        </w:rPr>
        <w:t>המהרש''א</w:t>
      </w:r>
      <w:r w:rsidR="007039C3">
        <w:rPr>
          <w:rFonts w:hint="cs"/>
          <w:rtl/>
        </w:rPr>
        <w:t xml:space="preserve"> </w:t>
      </w:r>
      <w:r w:rsidR="007039C3">
        <w:rPr>
          <w:rFonts w:hint="cs"/>
          <w:sz w:val="18"/>
          <w:szCs w:val="18"/>
          <w:rtl/>
        </w:rPr>
        <w:t>(</w:t>
      </w:r>
      <w:r w:rsidR="0099513F">
        <w:rPr>
          <w:rFonts w:hint="cs"/>
          <w:sz w:val="18"/>
          <w:szCs w:val="18"/>
          <w:rtl/>
        </w:rPr>
        <w:t xml:space="preserve">מכות, </w:t>
      </w:r>
      <w:r w:rsidR="007039C3">
        <w:rPr>
          <w:rFonts w:hint="cs"/>
          <w:sz w:val="18"/>
          <w:szCs w:val="18"/>
          <w:rtl/>
        </w:rPr>
        <w:t>י ע''ב)</w:t>
      </w:r>
      <w:r w:rsidR="00A24CF0">
        <w:rPr>
          <w:rFonts w:hint="cs"/>
          <w:rtl/>
        </w:rPr>
        <w:t xml:space="preserve">, מדוע גם כאשר אין </w:t>
      </w:r>
      <w:r w:rsidR="007039C3">
        <w:rPr>
          <w:rFonts w:hint="cs"/>
          <w:rtl/>
        </w:rPr>
        <w:t>עדים לרצח</w:t>
      </w:r>
      <w:r w:rsidR="00A0690D">
        <w:rPr>
          <w:rFonts w:hint="cs"/>
          <w:rtl/>
        </w:rPr>
        <w:t>,</w:t>
      </w:r>
      <w:r w:rsidR="007039C3">
        <w:rPr>
          <w:rFonts w:hint="cs"/>
          <w:rtl/>
        </w:rPr>
        <w:t xml:space="preserve"> על הרוצח לגלות לעיר מקלט. בעוד שהמהרש''א </w:t>
      </w:r>
      <w:r w:rsidR="006E73FF">
        <w:rPr>
          <w:rFonts w:hint="cs"/>
          <w:rtl/>
        </w:rPr>
        <w:t>יישב</w:t>
      </w:r>
      <w:r w:rsidR="007039C3">
        <w:rPr>
          <w:rFonts w:hint="cs"/>
          <w:rtl/>
        </w:rPr>
        <w:t>, שיש חשש שמא בעתיד ישמע</w:t>
      </w:r>
      <w:r w:rsidR="00A0690D">
        <w:rPr>
          <w:rFonts w:hint="cs"/>
          <w:rtl/>
        </w:rPr>
        <w:t>ו</w:t>
      </w:r>
      <w:r w:rsidR="007039C3">
        <w:rPr>
          <w:rFonts w:hint="cs"/>
          <w:rtl/>
        </w:rPr>
        <w:t xml:space="preserve"> קרובי המשפחה על דבר </w:t>
      </w:r>
      <w:r w:rsidR="00A0690D">
        <w:rPr>
          <w:rFonts w:hint="cs"/>
          <w:rtl/>
        </w:rPr>
        <w:t>ה</w:t>
      </w:r>
      <w:r w:rsidR="007039C3">
        <w:rPr>
          <w:rFonts w:hint="cs"/>
          <w:rtl/>
        </w:rPr>
        <w:t>רצח</w:t>
      </w:r>
      <w:r w:rsidR="0099513F">
        <w:rPr>
          <w:rFonts w:hint="cs"/>
          <w:rtl/>
        </w:rPr>
        <w:t xml:space="preserve"> וירצו לגאול את דם הנרצח</w:t>
      </w:r>
      <w:r w:rsidR="007039C3">
        <w:rPr>
          <w:rFonts w:hint="cs"/>
          <w:rtl/>
        </w:rPr>
        <w:t xml:space="preserve">, הוא כתב שהגלות </w:t>
      </w:r>
      <w:r w:rsidR="0099513F">
        <w:rPr>
          <w:rFonts w:hint="cs"/>
          <w:rtl/>
        </w:rPr>
        <w:t xml:space="preserve">מהווה </w:t>
      </w:r>
      <w:r w:rsidR="007039C3">
        <w:rPr>
          <w:rFonts w:hint="cs"/>
          <w:rtl/>
        </w:rPr>
        <w:t>חלק מהכפרה</w:t>
      </w:r>
      <w:r w:rsidR="0099513F">
        <w:rPr>
          <w:rFonts w:hint="cs"/>
          <w:rtl/>
        </w:rPr>
        <w:t>, ו</w:t>
      </w:r>
      <w:r w:rsidR="0048789A">
        <w:rPr>
          <w:rFonts w:hint="cs"/>
          <w:rtl/>
        </w:rPr>
        <w:t xml:space="preserve">משום כך </w:t>
      </w:r>
      <w:r w:rsidR="0099513F">
        <w:rPr>
          <w:rFonts w:hint="cs"/>
          <w:rtl/>
        </w:rPr>
        <w:t>יש לקיימה ללא קשר</w:t>
      </w:r>
      <w:r w:rsidR="0048789A">
        <w:rPr>
          <w:rFonts w:hint="cs"/>
          <w:rtl/>
        </w:rPr>
        <w:t xml:space="preserve"> לחשש מגואל הדם</w:t>
      </w:r>
      <w:r w:rsidR="00A45BD1">
        <w:rPr>
          <w:rFonts w:hint="cs"/>
          <w:rtl/>
        </w:rPr>
        <w:t>.</w:t>
      </w:r>
    </w:p>
    <w:p w14:paraId="222716CF" w14:textId="118EE8FE" w:rsidR="00BA3BB0" w:rsidRDefault="00B75C79" w:rsidP="00682CCE">
      <w:pPr>
        <w:rPr>
          <w:rtl/>
        </w:rPr>
      </w:pPr>
      <w:r>
        <w:rPr>
          <w:rFonts w:hint="cs"/>
          <w:rtl/>
        </w:rPr>
        <w:t>ג</w:t>
      </w:r>
      <w:r w:rsidR="009070D8" w:rsidRPr="009070D8">
        <w:rPr>
          <w:rFonts w:hint="cs"/>
          <w:rtl/>
        </w:rPr>
        <w:t xml:space="preserve">. </w:t>
      </w:r>
      <w:r w:rsidR="009070D8" w:rsidRPr="000D2E10">
        <w:rPr>
          <w:rFonts w:hint="cs"/>
          <w:b/>
          <w:bCs/>
          <w:rtl/>
        </w:rPr>
        <w:t>הרמב''ם</w:t>
      </w:r>
      <w:r w:rsidR="009070D8">
        <w:rPr>
          <w:rFonts w:hint="cs"/>
          <w:rtl/>
        </w:rPr>
        <w:t xml:space="preserve"> </w:t>
      </w:r>
      <w:r w:rsidR="009070D8">
        <w:rPr>
          <w:rFonts w:hint="cs"/>
          <w:sz w:val="18"/>
          <w:szCs w:val="18"/>
          <w:rtl/>
        </w:rPr>
        <w:t>(מורה נבוכים</w:t>
      </w:r>
      <w:r w:rsidR="00995D18">
        <w:rPr>
          <w:rFonts w:hint="cs"/>
          <w:sz w:val="18"/>
          <w:szCs w:val="18"/>
          <w:rtl/>
        </w:rPr>
        <w:t xml:space="preserve"> ג, מ</w:t>
      </w:r>
      <w:r w:rsidR="009070D8">
        <w:rPr>
          <w:rFonts w:hint="cs"/>
          <w:sz w:val="18"/>
          <w:szCs w:val="18"/>
          <w:rtl/>
        </w:rPr>
        <w:t xml:space="preserve">) </w:t>
      </w:r>
      <w:r w:rsidR="009C79C6">
        <w:rPr>
          <w:rFonts w:hint="cs"/>
          <w:rtl/>
        </w:rPr>
        <w:t>העלה אפשרות נוספת</w:t>
      </w:r>
      <w:r w:rsidR="009070D8">
        <w:rPr>
          <w:rFonts w:hint="cs"/>
          <w:rtl/>
        </w:rPr>
        <w:t xml:space="preserve">, </w:t>
      </w:r>
      <w:r w:rsidR="00995D18">
        <w:rPr>
          <w:rFonts w:hint="cs"/>
          <w:rtl/>
        </w:rPr>
        <w:t xml:space="preserve">שבגלל </w:t>
      </w:r>
      <w:r w:rsidR="001B0434">
        <w:rPr>
          <w:rFonts w:hint="cs"/>
          <w:rtl/>
        </w:rPr>
        <w:t>ש</w:t>
      </w:r>
      <w:r w:rsidR="00995D18">
        <w:rPr>
          <w:rFonts w:hint="cs"/>
          <w:rtl/>
        </w:rPr>
        <w:t xml:space="preserve">הרוצח התרשל, </w:t>
      </w:r>
      <w:r w:rsidR="00627888">
        <w:rPr>
          <w:rFonts w:hint="cs"/>
          <w:rtl/>
        </w:rPr>
        <w:t>אין זה מן הראוי שיסתובב חופשי מול בני משפחת הנרצח</w:t>
      </w:r>
      <w:r w:rsidR="0077121B">
        <w:rPr>
          <w:rFonts w:hint="cs"/>
          <w:rtl/>
        </w:rPr>
        <w:t xml:space="preserve"> ו</w:t>
      </w:r>
      <w:r w:rsidR="00944EBB">
        <w:rPr>
          <w:rFonts w:hint="cs"/>
          <w:rtl/>
        </w:rPr>
        <w:t>בכך י</w:t>
      </w:r>
      <w:r w:rsidR="0077121B">
        <w:rPr>
          <w:rFonts w:hint="cs"/>
          <w:rtl/>
        </w:rPr>
        <w:t>עורר את צערם</w:t>
      </w:r>
      <w:r w:rsidR="00627888">
        <w:rPr>
          <w:rFonts w:hint="cs"/>
          <w:rtl/>
        </w:rPr>
        <w:t>.</w:t>
      </w:r>
      <w:r w:rsidR="00E76D56">
        <w:rPr>
          <w:rFonts w:hint="cs"/>
          <w:rtl/>
        </w:rPr>
        <w:t xml:space="preserve"> כמו כן כפי שנראה </w:t>
      </w:r>
      <w:r w:rsidR="001A7804">
        <w:rPr>
          <w:rFonts w:hint="cs"/>
          <w:rtl/>
        </w:rPr>
        <w:t>להלן</w:t>
      </w:r>
      <w:r w:rsidR="00E76D56">
        <w:rPr>
          <w:rFonts w:hint="cs"/>
          <w:rtl/>
        </w:rPr>
        <w:t xml:space="preserve">, השחרור מעיר המקלט תלוי במות הכהן הגדול. הרמב''ם לשיטתו </w:t>
      </w:r>
      <w:r w:rsidR="00F1360D">
        <w:rPr>
          <w:rFonts w:hint="cs"/>
          <w:rtl/>
        </w:rPr>
        <w:t>ביאר בטעם הדבר, ש</w:t>
      </w:r>
      <w:r w:rsidR="00E76D56">
        <w:rPr>
          <w:rFonts w:hint="cs"/>
          <w:rtl/>
        </w:rPr>
        <w:t xml:space="preserve">כאשר מת </w:t>
      </w:r>
      <w:r w:rsidR="00F1360D">
        <w:rPr>
          <w:rFonts w:hint="cs"/>
          <w:rtl/>
        </w:rPr>
        <w:t xml:space="preserve">הכהן הגדול, האדם החשוב בעם ישראל, </w:t>
      </w:r>
      <w:r w:rsidR="00E76D56">
        <w:rPr>
          <w:rFonts w:hint="cs"/>
          <w:rtl/>
        </w:rPr>
        <w:t xml:space="preserve">הצער על הנרצח מתחלף בצער על מותו. </w:t>
      </w:r>
      <w:r w:rsidR="00627888">
        <w:rPr>
          <w:rFonts w:hint="cs"/>
          <w:rtl/>
        </w:rPr>
        <w:t xml:space="preserve"> </w:t>
      </w:r>
    </w:p>
    <w:p w14:paraId="6A2D26BF" w14:textId="3E83B534" w:rsidR="00BA3BB0" w:rsidRDefault="000F6F61" w:rsidP="0023171B">
      <w:pPr>
        <w:rPr>
          <w:u w:val="single"/>
          <w:rtl/>
        </w:rPr>
      </w:pPr>
      <w:r>
        <w:rPr>
          <w:rFonts w:hint="cs"/>
          <w:u w:val="single"/>
          <w:rtl/>
        </w:rPr>
        <w:t>יציאה מהעיר</w:t>
      </w:r>
    </w:p>
    <w:p w14:paraId="5DCB5792" w14:textId="61108043" w:rsidR="001B02C0" w:rsidRPr="00133DD7" w:rsidRDefault="001B02C0" w:rsidP="0023171B">
      <w:pPr>
        <w:rPr>
          <w:rtl/>
        </w:rPr>
      </w:pPr>
      <w:r>
        <w:rPr>
          <w:rFonts w:hint="cs"/>
          <w:rtl/>
        </w:rPr>
        <w:t>למרות כל הטעמים לעיל, מעיקר הדין אין חובה על הרוצח להיכנס לעיר המקלט. אמנם, במקרה בו בחר שלא להיכנס</w:t>
      </w:r>
      <w:r w:rsidR="00990F20">
        <w:rPr>
          <w:rFonts w:hint="cs"/>
          <w:rtl/>
        </w:rPr>
        <w:t xml:space="preserve"> </w:t>
      </w:r>
      <w:r>
        <w:rPr>
          <w:rFonts w:hint="cs"/>
          <w:rtl/>
        </w:rPr>
        <w:t xml:space="preserve">או שנכנס ואז </w:t>
      </w:r>
      <w:r w:rsidR="00A25F1F">
        <w:rPr>
          <w:rFonts w:hint="cs"/>
          <w:rtl/>
        </w:rPr>
        <w:t>יצא</w:t>
      </w:r>
      <w:r w:rsidR="00990F20">
        <w:rPr>
          <w:rFonts w:hint="cs"/>
          <w:rtl/>
        </w:rPr>
        <w:t xml:space="preserve">, </w:t>
      </w:r>
      <w:r>
        <w:rPr>
          <w:rFonts w:hint="cs"/>
          <w:rtl/>
        </w:rPr>
        <w:t xml:space="preserve">יכול גואל הדם להרוג אותו. </w:t>
      </w:r>
      <w:r w:rsidR="005010C6">
        <w:rPr>
          <w:rFonts w:hint="cs"/>
          <w:rtl/>
        </w:rPr>
        <w:t xml:space="preserve">כדי להשתחרר </w:t>
      </w:r>
      <w:r w:rsidR="0083052E">
        <w:rPr>
          <w:rFonts w:hint="cs"/>
          <w:rtl/>
        </w:rPr>
        <w:t>סופית</w:t>
      </w:r>
      <w:r w:rsidR="005010C6">
        <w:rPr>
          <w:rFonts w:hint="cs"/>
          <w:rtl/>
        </w:rPr>
        <w:t xml:space="preserve"> מעיר המקל</w:t>
      </w:r>
      <w:r w:rsidR="0083052E">
        <w:rPr>
          <w:rFonts w:hint="cs"/>
          <w:rtl/>
        </w:rPr>
        <w:t>ט</w:t>
      </w:r>
      <w:r w:rsidR="00411DA4">
        <w:rPr>
          <w:rFonts w:hint="cs"/>
          <w:rtl/>
        </w:rPr>
        <w:t>,</w:t>
      </w:r>
      <w:r w:rsidR="005010C6">
        <w:rPr>
          <w:rFonts w:hint="cs"/>
          <w:rtl/>
        </w:rPr>
        <w:t xml:space="preserve"> כותבת ה</w:t>
      </w:r>
      <w:r w:rsidR="00133DD7">
        <w:rPr>
          <w:rFonts w:hint="cs"/>
          <w:rtl/>
        </w:rPr>
        <w:t>תורה ובעקבותיה</w:t>
      </w:r>
      <w:r w:rsidR="00C003B9">
        <w:rPr>
          <w:rFonts w:hint="cs"/>
          <w:rtl/>
        </w:rPr>
        <w:t xml:space="preserve"> </w:t>
      </w:r>
      <w:r w:rsidR="00133DD7">
        <w:rPr>
          <w:rFonts w:hint="cs"/>
          <w:rtl/>
        </w:rPr>
        <w:t>ה</w:t>
      </w:r>
      <w:r w:rsidR="005010C6">
        <w:rPr>
          <w:rFonts w:hint="cs"/>
          <w:rtl/>
        </w:rPr>
        <w:t xml:space="preserve">גמרא במסכת מכות </w:t>
      </w:r>
      <w:r w:rsidR="00133DD7">
        <w:rPr>
          <w:rFonts w:hint="cs"/>
          <w:rtl/>
        </w:rPr>
        <w:t>ו</w:t>
      </w:r>
      <w:r w:rsidR="00223022">
        <w:rPr>
          <w:rFonts w:hint="cs"/>
          <w:rtl/>
        </w:rPr>
        <w:t xml:space="preserve">הרמב''ם, </w:t>
      </w:r>
      <w:r w:rsidR="005010C6">
        <w:rPr>
          <w:rFonts w:hint="cs"/>
          <w:rtl/>
        </w:rPr>
        <w:t>שיש צורך ב</w:t>
      </w:r>
      <w:r w:rsidR="00223022">
        <w:rPr>
          <w:rFonts w:hint="cs"/>
          <w:rtl/>
        </w:rPr>
        <w:t>מ</w:t>
      </w:r>
      <w:r w:rsidR="005010C6">
        <w:rPr>
          <w:rFonts w:hint="cs"/>
          <w:rtl/>
        </w:rPr>
        <w:t>ו</w:t>
      </w:r>
      <w:r w:rsidR="00223022">
        <w:rPr>
          <w:rFonts w:hint="cs"/>
          <w:rtl/>
        </w:rPr>
        <w:t>ת הכהן הגדול.</w:t>
      </w:r>
    </w:p>
    <w:p w14:paraId="5496D086" w14:textId="6E2FEC68" w:rsidR="00765425" w:rsidRDefault="00765425" w:rsidP="00E5560B">
      <w:pPr>
        <w:spacing w:after="80"/>
        <w:rPr>
          <w:rtl/>
        </w:rPr>
      </w:pPr>
      <w:r>
        <w:rPr>
          <w:rFonts w:hint="cs"/>
          <w:rtl/>
        </w:rPr>
        <w:t xml:space="preserve">על בסיס </w:t>
      </w:r>
      <w:r w:rsidR="00871335">
        <w:rPr>
          <w:rFonts w:hint="cs"/>
          <w:rtl/>
        </w:rPr>
        <w:t>תנאי</w:t>
      </w:r>
      <w:r w:rsidR="00A80EE5">
        <w:rPr>
          <w:rFonts w:hint="cs"/>
          <w:rtl/>
        </w:rPr>
        <w:t xml:space="preserve"> זה,</w:t>
      </w:r>
      <w:r w:rsidR="005F2106">
        <w:rPr>
          <w:rFonts w:hint="cs"/>
          <w:rtl/>
        </w:rPr>
        <w:t xml:space="preserve"> </w:t>
      </w:r>
      <w:r>
        <w:rPr>
          <w:rFonts w:hint="cs"/>
          <w:rtl/>
        </w:rPr>
        <w:t xml:space="preserve">ביאר </w:t>
      </w:r>
      <w:r w:rsidRPr="00765425">
        <w:rPr>
          <w:rFonts w:hint="cs"/>
          <w:b/>
          <w:bCs/>
          <w:rtl/>
        </w:rPr>
        <w:t>המשך חכמה</w:t>
      </w:r>
      <w:r>
        <w:rPr>
          <w:rFonts w:hint="cs"/>
          <w:rtl/>
        </w:rPr>
        <w:t xml:space="preserve"> </w:t>
      </w:r>
      <w:r>
        <w:rPr>
          <w:rFonts w:hint="cs"/>
          <w:sz w:val="18"/>
          <w:szCs w:val="18"/>
          <w:rtl/>
        </w:rPr>
        <w:t>(במדבר לה)</w:t>
      </w:r>
      <w:r>
        <w:rPr>
          <w:rFonts w:hint="cs"/>
          <w:rtl/>
        </w:rPr>
        <w:t xml:space="preserve"> מדוע למרות שמשה הפריש שלוש ערים בעבר הירדן, ה</w:t>
      </w:r>
      <w:r w:rsidR="00CB0DFC">
        <w:rPr>
          <w:rFonts w:hint="cs"/>
          <w:rtl/>
        </w:rPr>
        <w:t>ן</w:t>
      </w:r>
      <w:r>
        <w:rPr>
          <w:rFonts w:hint="cs"/>
          <w:rtl/>
        </w:rPr>
        <w:t xml:space="preserve"> החלו לפעול רק לאחר </w:t>
      </w:r>
      <w:r w:rsidR="00871335">
        <w:rPr>
          <w:rFonts w:hint="cs"/>
          <w:rtl/>
        </w:rPr>
        <w:t>יישוב</w:t>
      </w:r>
      <w:r>
        <w:rPr>
          <w:rFonts w:hint="cs"/>
          <w:rtl/>
        </w:rPr>
        <w:t xml:space="preserve"> הארץ. </w:t>
      </w:r>
      <w:r w:rsidR="00410960">
        <w:rPr>
          <w:rFonts w:hint="cs"/>
          <w:rtl/>
        </w:rPr>
        <w:t xml:space="preserve">כיוון שהובטח שאלעזר הכהן ישתתף בחלוקת הארץ, </w:t>
      </w:r>
      <w:r w:rsidR="00183590">
        <w:rPr>
          <w:rFonts w:hint="cs"/>
          <w:rtl/>
        </w:rPr>
        <w:t xml:space="preserve">אם היו מפרישים </w:t>
      </w:r>
      <w:r w:rsidR="00410960">
        <w:rPr>
          <w:rFonts w:hint="cs"/>
          <w:rtl/>
        </w:rPr>
        <w:t xml:space="preserve">רוצחים לערי המקלט </w:t>
      </w:r>
      <w:r w:rsidR="00183590">
        <w:rPr>
          <w:rFonts w:hint="cs"/>
          <w:rtl/>
        </w:rPr>
        <w:t xml:space="preserve">בעבר הירדן הם </w:t>
      </w:r>
      <w:r w:rsidR="00554206">
        <w:rPr>
          <w:rFonts w:hint="cs"/>
          <w:rtl/>
        </w:rPr>
        <w:t>היו מתייאשים</w:t>
      </w:r>
      <w:r w:rsidR="00410960">
        <w:rPr>
          <w:rFonts w:hint="cs"/>
          <w:rtl/>
        </w:rPr>
        <w:t xml:space="preserve">, שהרי יצטרכו להיות שם עוד זמן רב </w:t>
      </w:r>
      <w:r w:rsidR="00417B46">
        <w:rPr>
          <w:rFonts w:hint="cs"/>
          <w:rtl/>
        </w:rPr>
        <w:t>-</w:t>
      </w:r>
      <w:r w:rsidR="009C574B">
        <w:rPr>
          <w:rFonts w:hint="cs"/>
          <w:rtl/>
        </w:rPr>
        <w:t xml:space="preserve"> </w:t>
      </w:r>
      <w:r w:rsidR="00183590">
        <w:rPr>
          <w:rFonts w:hint="cs"/>
          <w:rtl/>
        </w:rPr>
        <w:t>ו</w:t>
      </w:r>
      <w:r w:rsidR="00300C79">
        <w:rPr>
          <w:rFonts w:hint="cs"/>
          <w:rtl/>
        </w:rPr>
        <w:t>לטענת</w:t>
      </w:r>
      <w:r w:rsidR="00871335">
        <w:rPr>
          <w:rFonts w:hint="cs"/>
          <w:rtl/>
        </w:rPr>
        <w:t>ו</w:t>
      </w:r>
      <w:r w:rsidR="00CB0DFC">
        <w:rPr>
          <w:rFonts w:hint="cs"/>
          <w:rtl/>
        </w:rPr>
        <w:t xml:space="preserve"> </w:t>
      </w:r>
      <w:r w:rsidR="00183590">
        <w:rPr>
          <w:rFonts w:hint="cs"/>
          <w:rtl/>
        </w:rPr>
        <w:t>כאשר אין לרוצח תקווה ל</w:t>
      </w:r>
      <w:r w:rsidR="00133DD7">
        <w:rPr>
          <w:rFonts w:hint="cs"/>
          <w:rtl/>
        </w:rPr>
        <w:t>ש</w:t>
      </w:r>
      <w:r w:rsidR="00183590">
        <w:rPr>
          <w:rFonts w:hint="cs"/>
          <w:rtl/>
        </w:rPr>
        <w:t>וב בקרוב, לא ציוותה התורה לגלות.</w:t>
      </w:r>
      <w:r>
        <w:rPr>
          <w:rFonts w:hint="cs"/>
          <w:rtl/>
        </w:rPr>
        <w:t xml:space="preserve"> </w:t>
      </w:r>
    </w:p>
    <w:p w14:paraId="27E30C83" w14:textId="4C63B57C" w:rsidR="00871335" w:rsidRDefault="00CB0DFC" w:rsidP="00871335">
      <w:pPr>
        <w:rPr>
          <w:rtl/>
        </w:rPr>
      </w:pPr>
      <w:r>
        <w:rPr>
          <w:rFonts w:hint="cs"/>
          <w:rtl/>
        </w:rPr>
        <w:t>ו</w:t>
      </w:r>
      <w:r w:rsidR="005010C6">
        <w:rPr>
          <w:rFonts w:hint="cs"/>
          <w:rtl/>
        </w:rPr>
        <w:t xml:space="preserve">מדוע </w:t>
      </w:r>
      <w:r w:rsidR="00D46A02">
        <w:rPr>
          <w:rFonts w:hint="cs"/>
          <w:rtl/>
        </w:rPr>
        <w:t>השחרור תלוי במות הכהן?</w:t>
      </w:r>
      <w:r w:rsidR="00D46A02">
        <w:rPr>
          <w:rFonts w:hint="cs"/>
        </w:rPr>
        <w:t xml:space="preserve"> </w:t>
      </w:r>
      <w:r w:rsidR="00A45BD1">
        <w:rPr>
          <w:rFonts w:hint="cs"/>
          <w:rtl/>
        </w:rPr>
        <w:t xml:space="preserve">בנוסף לפירוש הרמב''ם שראינו לעיל, </w:t>
      </w:r>
      <w:r w:rsidR="007C44B0" w:rsidRPr="007C44B0">
        <w:rPr>
          <w:rFonts w:hint="cs"/>
          <w:rtl/>
        </w:rPr>
        <w:t>נאמרו הסברים רבים:</w:t>
      </w:r>
      <w:r w:rsidR="007C44B0">
        <w:rPr>
          <w:rFonts w:hint="cs"/>
          <w:b/>
          <w:bCs/>
          <w:rtl/>
        </w:rPr>
        <w:t xml:space="preserve"> </w:t>
      </w:r>
      <w:r w:rsidR="000C2C9E">
        <w:rPr>
          <w:rFonts w:hint="cs"/>
          <w:rtl/>
        </w:rPr>
        <w:t xml:space="preserve">מפירוש </w:t>
      </w:r>
      <w:r w:rsidR="00DF106E" w:rsidRPr="00DF106E">
        <w:rPr>
          <w:rFonts w:hint="cs"/>
          <w:b/>
          <w:bCs/>
          <w:rtl/>
        </w:rPr>
        <w:t>רש''י</w:t>
      </w:r>
      <w:r w:rsidR="00DF106E">
        <w:rPr>
          <w:rFonts w:hint="cs"/>
          <w:rtl/>
        </w:rPr>
        <w:t xml:space="preserve"> </w:t>
      </w:r>
      <w:r w:rsidR="00DF106E">
        <w:rPr>
          <w:rFonts w:hint="cs"/>
          <w:sz w:val="18"/>
          <w:szCs w:val="18"/>
          <w:rtl/>
        </w:rPr>
        <w:t xml:space="preserve">(במדבר שם) </w:t>
      </w:r>
      <w:r w:rsidR="000C2C9E">
        <w:rPr>
          <w:rFonts w:hint="cs"/>
          <w:rtl/>
        </w:rPr>
        <w:t>עולה</w:t>
      </w:r>
      <w:r w:rsidR="00DF106E">
        <w:rPr>
          <w:rFonts w:hint="cs"/>
          <w:rtl/>
        </w:rPr>
        <w:t>,</w:t>
      </w:r>
      <w:r w:rsidR="00257525">
        <w:rPr>
          <w:rFonts w:hint="cs"/>
          <w:rtl/>
        </w:rPr>
        <w:t xml:space="preserve"> שלכהן יש מעין אשמה</w:t>
      </w:r>
      <w:r w:rsidR="000C2C9E">
        <w:rPr>
          <w:rFonts w:hint="cs"/>
          <w:rtl/>
        </w:rPr>
        <w:t xml:space="preserve"> ברצח בשגגה, כיוון שהיה לו להתפלל על הדור שלא יקרו דברים מעין אלו, </w:t>
      </w:r>
      <w:r w:rsidR="00F66549">
        <w:rPr>
          <w:rFonts w:hint="cs"/>
          <w:rtl/>
        </w:rPr>
        <w:t>ו</w:t>
      </w:r>
      <w:r w:rsidR="000C2C9E">
        <w:rPr>
          <w:rFonts w:hint="cs"/>
          <w:rtl/>
        </w:rPr>
        <w:t xml:space="preserve">כאשר הוא נפטר נשלמת </w:t>
      </w:r>
    </w:p>
    <w:p w14:paraId="387CA0C1" w14:textId="63773403" w:rsidR="001E1350" w:rsidRPr="00DF106E" w:rsidRDefault="000C2C9E" w:rsidP="001E1350">
      <w:pPr>
        <w:rPr>
          <w:rtl/>
        </w:rPr>
      </w:pPr>
      <w:r>
        <w:rPr>
          <w:rFonts w:hint="cs"/>
          <w:rtl/>
        </w:rPr>
        <w:lastRenderedPageBreak/>
        <w:t>הכפרה</w:t>
      </w:r>
      <w:r w:rsidR="000355DF">
        <w:rPr>
          <w:rFonts w:hint="cs"/>
          <w:rtl/>
        </w:rPr>
        <w:t xml:space="preserve"> והרוצח יכול לצאת לחופשי</w:t>
      </w:r>
      <w:r>
        <w:rPr>
          <w:rFonts w:hint="cs"/>
          <w:rtl/>
        </w:rPr>
        <w:t>.</w:t>
      </w:r>
      <w:r w:rsidR="001E1350">
        <w:rPr>
          <w:rFonts w:hint="cs"/>
          <w:rtl/>
        </w:rPr>
        <w:t xml:space="preserve"> </w:t>
      </w:r>
      <w:r w:rsidR="001E1350" w:rsidRPr="001E1350">
        <w:rPr>
          <w:rFonts w:hint="cs"/>
          <w:b/>
          <w:bCs/>
          <w:rtl/>
        </w:rPr>
        <w:t>בדעת זקנים</w:t>
      </w:r>
      <w:r w:rsidR="001E1350">
        <w:rPr>
          <w:rFonts w:hint="cs"/>
          <w:rtl/>
        </w:rPr>
        <w:t xml:space="preserve"> </w:t>
      </w:r>
      <w:r w:rsidR="001E1350">
        <w:rPr>
          <w:rFonts w:hint="cs"/>
          <w:sz w:val="18"/>
          <w:szCs w:val="18"/>
          <w:rtl/>
        </w:rPr>
        <w:t xml:space="preserve">(שם) </w:t>
      </w:r>
      <w:r w:rsidR="001E1350">
        <w:rPr>
          <w:rFonts w:hint="cs"/>
          <w:rtl/>
        </w:rPr>
        <w:t>ביארו, שאם הרוצח היה משתחרר בחיי הכהן</w:t>
      </w:r>
      <w:r w:rsidR="003F404B">
        <w:rPr>
          <w:rFonts w:hint="cs"/>
          <w:rtl/>
        </w:rPr>
        <w:t xml:space="preserve"> הגדול</w:t>
      </w:r>
      <w:r w:rsidR="001E1350">
        <w:rPr>
          <w:rFonts w:hint="cs"/>
          <w:rtl/>
        </w:rPr>
        <w:t>, הי</w:t>
      </w:r>
      <w:r w:rsidR="00C6413E">
        <w:rPr>
          <w:rFonts w:hint="cs"/>
          <w:rtl/>
        </w:rPr>
        <w:t>ה</w:t>
      </w:r>
      <w:r w:rsidR="001E1350">
        <w:rPr>
          <w:rFonts w:hint="cs"/>
          <w:rtl/>
        </w:rPr>
        <w:t xml:space="preserve"> בכך גנאי, </w:t>
      </w:r>
      <w:r w:rsidR="003F404B">
        <w:rPr>
          <w:rFonts w:hint="cs"/>
          <w:rtl/>
        </w:rPr>
        <w:t xml:space="preserve">שהכהן הגדול </w:t>
      </w:r>
      <w:r w:rsidR="001E1350">
        <w:rPr>
          <w:rFonts w:hint="cs"/>
          <w:rtl/>
        </w:rPr>
        <w:t xml:space="preserve">רואה אדם </w:t>
      </w:r>
      <w:r w:rsidR="0092775F">
        <w:rPr>
          <w:rFonts w:hint="cs"/>
          <w:rtl/>
        </w:rPr>
        <w:t xml:space="preserve">שרצח </w:t>
      </w:r>
      <w:r w:rsidR="003F404B">
        <w:rPr>
          <w:rFonts w:hint="cs"/>
          <w:rtl/>
        </w:rPr>
        <w:t xml:space="preserve">בזמנו </w:t>
      </w:r>
      <w:r w:rsidR="001E1350">
        <w:rPr>
          <w:rFonts w:hint="cs"/>
          <w:rtl/>
        </w:rPr>
        <w:t>מסתובב חופשי</w:t>
      </w:r>
      <w:r w:rsidR="00FB1533">
        <w:rPr>
          <w:rFonts w:hint="cs"/>
          <w:rtl/>
        </w:rPr>
        <w:t xml:space="preserve"> בלי ל</w:t>
      </w:r>
      <w:r w:rsidR="003F404B">
        <w:rPr>
          <w:rFonts w:hint="cs"/>
          <w:rtl/>
        </w:rPr>
        <w:t>בצע בו דין</w:t>
      </w:r>
      <w:r w:rsidR="001E1350">
        <w:rPr>
          <w:rFonts w:hint="cs"/>
          <w:rtl/>
        </w:rPr>
        <w:t xml:space="preserve">. </w:t>
      </w:r>
    </w:p>
    <w:p w14:paraId="71259578" w14:textId="59774EB8" w:rsidR="000F6F61" w:rsidRPr="000F6F61" w:rsidRDefault="000F6F61" w:rsidP="0023171B">
      <w:pPr>
        <w:rPr>
          <w:u w:val="single"/>
          <w:rtl/>
        </w:rPr>
      </w:pPr>
      <w:r>
        <w:rPr>
          <w:rFonts w:hint="cs"/>
          <w:u w:val="single"/>
          <w:rtl/>
        </w:rPr>
        <w:t>לצורך מלחמה</w:t>
      </w:r>
    </w:p>
    <w:p w14:paraId="0741262C" w14:textId="3C37E9B6" w:rsidR="00692E3F" w:rsidRDefault="003447E4" w:rsidP="0023171B">
      <w:pPr>
        <w:rPr>
          <w:rtl/>
        </w:rPr>
      </w:pPr>
      <w:r>
        <w:rPr>
          <w:rFonts w:hint="cs"/>
          <w:rtl/>
        </w:rPr>
        <w:t xml:space="preserve">כאשר </w:t>
      </w:r>
      <w:r w:rsidR="00467957" w:rsidRPr="003B18DD">
        <w:rPr>
          <w:rFonts w:hint="cs"/>
          <w:rtl/>
        </w:rPr>
        <w:t>המשנה</w:t>
      </w:r>
      <w:r w:rsidR="00467957">
        <w:rPr>
          <w:rFonts w:hint="cs"/>
          <w:b/>
          <w:bCs/>
          <w:rtl/>
        </w:rPr>
        <w:t xml:space="preserve"> </w:t>
      </w:r>
      <w:r w:rsidR="00467957">
        <w:rPr>
          <w:rFonts w:hint="cs"/>
          <w:sz w:val="18"/>
          <w:szCs w:val="18"/>
          <w:rtl/>
        </w:rPr>
        <w:t xml:space="preserve">(מכות יא ע''ב) </w:t>
      </w:r>
      <w:r w:rsidR="00F1408F">
        <w:rPr>
          <w:rFonts w:hint="cs"/>
          <w:rtl/>
        </w:rPr>
        <w:t>פוסקת</w:t>
      </w:r>
      <w:r w:rsidR="00992870">
        <w:rPr>
          <w:rFonts w:hint="cs"/>
          <w:rtl/>
        </w:rPr>
        <w:t xml:space="preserve"> שרק במות הכהן הגדול הרוצח </w:t>
      </w:r>
      <w:r w:rsidR="00F66549">
        <w:rPr>
          <w:rFonts w:hint="cs"/>
          <w:rtl/>
        </w:rPr>
        <w:t xml:space="preserve">יוצא </w:t>
      </w:r>
      <w:r w:rsidR="00992870">
        <w:rPr>
          <w:rFonts w:hint="cs"/>
          <w:rtl/>
        </w:rPr>
        <w:t>לחירות</w:t>
      </w:r>
      <w:r w:rsidR="00467957">
        <w:rPr>
          <w:rFonts w:hint="cs"/>
          <w:rtl/>
        </w:rPr>
        <w:t xml:space="preserve">, </w:t>
      </w:r>
      <w:r w:rsidR="00992870">
        <w:rPr>
          <w:rFonts w:hint="cs"/>
          <w:rtl/>
        </w:rPr>
        <w:t xml:space="preserve">היא מוסיפה </w:t>
      </w:r>
      <w:r w:rsidR="00467957">
        <w:rPr>
          <w:rFonts w:hint="cs"/>
          <w:rtl/>
        </w:rPr>
        <w:t xml:space="preserve">שאפילו כל ישראל צריכים לו במלחמה וכמו יואב בן צרויה שר צבא ישראל - אין הוא יוצא מעיר המקלט, וכן פסק להלכה </w:t>
      </w:r>
      <w:r w:rsidR="00467957" w:rsidRPr="00467957">
        <w:rPr>
          <w:rFonts w:hint="cs"/>
          <w:b/>
          <w:bCs/>
          <w:rtl/>
        </w:rPr>
        <w:t>הרמב''ם</w:t>
      </w:r>
      <w:r w:rsidR="00F1408F">
        <w:rPr>
          <w:rFonts w:hint="cs"/>
          <w:rtl/>
        </w:rPr>
        <w:t xml:space="preserve"> </w:t>
      </w:r>
      <w:r w:rsidR="00F1408F">
        <w:rPr>
          <w:rFonts w:hint="cs"/>
          <w:sz w:val="18"/>
          <w:szCs w:val="18"/>
          <w:rtl/>
        </w:rPr>
        <w:t>(רוצח ז, ח)</w:t>
      </w:r>
      <w:r w:rsidR="00467957">
        <w:rPr>
          <w:rFonts w:hint="cs"/>
          <w:rtl/>
        </w:rPr>
        <w:t xml:space="preserve">. המפרשים </w:t>
      </w:r>
      <w:r w:rsidR="00CF2CF6">
        <w:rPr>
          <w:rFonts w:hint="cs"/>
          <w:rtl/>
        </w:rPr>
        <w:t xml:space="preserve">התקשו בפסק </w:t>
      </w:r>
      <w:r w:rsidR="00467957">
        <w:rPr>
          <w:rFonts w:hint="cs"/>
          <w:rtl/>
        </w:rPr>
        <w:t>ז</w:t>
      </w:r>
      <w:r w:rsidR="00CF2CF6">
        <w:rPr>
          <w:rFonts w:hint="cs"/>
          <w:rtl/>
        </w:rPr>
        <w:t>ה,</w:t>
      </w:r>
      <w:r w:rsidR="00467957">
        <w:rPr>
          <w:rFonts w:hint="cs"/>
          <w:rtl/>
        </w:rPr>
        <w:t xml:space="preserve"> </w:t>
      </w:r>
      <w:r w:rsidR="00F66549">
        <w:rPr>
          <w:rFonts w:hint="cs"/>
          <w:rtl/>
        </w:rPr>
        <w:t>ש</w:t>
      </w:r>
      <w:r w:rsidR="00467957">
        <w:rPr>
          <w:rFonts w:hint="cs"/>
          <w:rtl/>
        </w:rPr>
        <w:t xml:space="preserve">הרי כפי שראינו בעבר </w:t>
      </w:r>
      <w:r w:rsidR="00467957">
        <w:rPr>
          <w:rFonts w:hint="cs"/>
          <w:sz w:val="18"/>
          <w:szCs w:val="18"/>
          <w:rtl/>
        </w:rPr>
        <w:t>(תולדות שנה ב')</w:t>
      </w:r>
      <w:r w:rsidR="00467957">
        <w:rPr>
          <w:rFonts w:hint="cs"/>
          <w:rtl/>
        </w:rPr>
        <w:t>, חוץ משלוש עבירות עליהן נאמר ייהרג ואל יעבור,</w:t>
      </w:r>
      <w:r w:rsidR="00692E3F">
        <w:rPr>
          <w:rFonts w:hint="cs"/>
          <w:rtl/>
        </w:rPr>
        <w:t xml:space="preserve"> פיקוח נפש דוחה כל התורה כולה, </w:t>
      </w:r>
      <w:r w:rsidR="00992870">
        <w:rPr>
          <w:rFonts w:hint="cs"/>
          <w:rtl/>
        </w:rPr>
        <w:t>ומדוע לא ייצא להצלת נפשות?</w:t>
      </w:r>
      <w:r w:rsidR="00E67ABC">
        <w:rPr>
          <w:rFonts w:hint="cs"/>
          <w:rtl/>
        </w:rPr>
        <w:t xml:space="preserve"> נחלקו האחרונים ביישוב הקושיה:</w:t>
      </w:r>
    </w:p>
    <w:p w14:paraId="32DD0D2D" w14:textId="409327BE" w:rsidR="00F1408F" w:rsidRDefault="00692E3F" w:rsidP="002F3B93">
      <w:pPr>
        <w:rPr>
          <w:rtl/>
        </w:rPr>
      </w:pPr>
      <w:r>
        <w:rPr>
          <w:rFonts w:hint="cs"/>
          <w:rtl/>
        </w:rPr>
        <w:t xml:space="preserve">א. </w:t>
      </w:r>
      <w:r w:rsidR="00F1408F" w:rsidRPr="00F1408F">
        <w:rPr>
          <w:rFonts w:hint="cs"/>
          <w:b/>
          <w:bCs/>
          <w:rtl/>
        </w:rPr>
        <w:t>בהגהות חשק שלמה</w:t>
      </w:r>
      <w:r w:rsidR="00F1408F">
        <w:rPr>
          <w:rFonts w:hint="cs"/>
          <w:rtl/>
        </w:rPr>
        <w:t xml:space="preserve"> </w:t>
      </w:r>
      <w:r w:rsidR="00F1408F">
        <w:rPr>
          <w:rFonts w:hint="cs"/>
          <w:sz w:val="18"/>
          <w:szCs w:val="18"/>
          <w:rtl/>
        </w:rPr>
        <w:t xml:space="preserve">(מכות יא ע''א) </w:t>
      </w:r>
      <w:r w:rsidR="00F1408F">
        <w:rPr>
          <w:rFonts w:hint="cs"/>
          <w:rtl/>
        </w:rPr>
        <w:t xml:space="preserve">בעקבות הקושי דחק וכתב, שאכן אין כוונת המשנה </w:t>
      </w:r>
      <w:r w:rsidR="00B07CA0">
        <w:rPr>
          <w:rFonts w:hint="cs"/>
          <w:rtl/>
        </w:rPr>
        <w:t xml:space="preserve">והרמב''ם </w:t>
      </w:r>
      <w:r w:rsidR="00F1408F">
        <w:rPr>
          <w:rFonts w:hint="cs"/>
          <w:rtl/>
        </w:rPr>
        <w:t>לומר שהוא אינו יוצא למלחמה אם צריכים אותו, אלא כוונתה לומר שאין הוא נפטר מ</w:t>
      </w:r>
      <w:r w:rsidR="00910052">
        <w:rPr>
          <w:rFonts w:hint="cs"/>
          <w:rtl/>
        </w:rPr>
        <w:t xml:space="preserve">חמת המלחמה </w:t>
      </w:r>
      <w:r w:rsidR="00F1408F">
        <w:rPr>
          <w:rFonts w:hint="cs"/>
          <w:rtl/>
        </w:rPr>
        <w:t>מעונש הגלות, ולאחר המלחמה עליו לחזור לעיר המקלט</w:t>
      </w:r>
      <w:r w:rsidR="00A15641">
        <w:rPr>
          <w:rFonts w:hint="cs"/>
          <w:rtl/>
        </w:rPr>
        <w:t xml:space="preserve"> עד מות הכהן הגדול</w:t>
      </w:r>
      <w:r w:rsidR="00F1408F">
        <w:rPr>
          <w:rFonts w:hint="cs"/>
          <w:rtl/>
        </w:rPr>
        <w:t>. הקושי בפירוש זה, שמלשון המשנה משמע שהוא אינו יוצא כלל.</w:t>
      </w:r>
    </w:p>
    <w:p w14:paraId="729368C7" w14:textId="5B4EC578" w:rsidR="006119E2" w:rsidRDefault="00F1408F" w:rsidP="002F3B93">
      <w:pPr>
        <w:rPr>
          <w:rtl/>
        </w:rPr>
      </w:pPr>
      <w:r w:rsidRPr="00F1408F">
        <w:rPr>
          <w:rFonts w:hint="cs"/>
          <w:rtl/>
        </w:rPr>
        <w:t>ב</w:t>
      </w:r>
      <w:r>
        <w:rPr>
          <w:rFonts w:hint="cs"/>
          <w:rtl/>
        </w:rPr>
        <w:t xml:space="preserve">. </w:t>
      </w:r>
      <w:r w:rsidRPr="00C26F7E">
        <w:rPr>
          <w:rFonts w:hint="cs"/>
          <w:b/>
          <w:bCs/>
          <w:rtl/>
        </w:rPr>
        <w:t>האור שמח</w:t>
      </w:r>
      <w:r>
        <w:rPr>
          <w:rFonts w:hint="cs"/>
          <w:rtl/>
        </w:rPr>
        <w:t xml:space="preserve"> </w:t>
      </w:r>
      <w:r w:rsidR="00B07CA0">
        <w:rPr>
          <w:rFonts w:hint="cs"/>
          <w:sz w:val="18"/>
          <w:szCs w:val="18"/>
          <w:rtl/>
        </w:rPr>
        <w:t xml:space="preserve">(רמב''ם שם) </w:t>
      </w:r>
      <w:r w:rsidR="00B07CA0">
        <w:rPr>
          <w:rFonts w:hint="cs"/>
          <w:rtl/>
        </w:rPr>
        <w:t xml:space="preserve">כתב, שאין הכוונה שהוא לא יכול לצאת למלחמה, אלא שהוא </w:t>
      </w:r>
      <w:r w:rsidR="00BD50B4">
        <w:rPr>
          <w:rFonts w:hint="cs"/>
          <w:rtl/>
        </w:rPr>
        <w:t>לא חייב ללכת</w:t>
      </w:r>
      <w:r w:rsidR="00B07CA0">
        <w:rPr>
          <w:rFonts w:hint="cs"/>
          <w:rtl/>
        </w:rPr>
        <w:t>. בטעם הפטור נימק, שאם ייצא הרוצח מעיר המקלט</w:t>
      </w:r>
      <w:r w:rsidR="00F66549">
        <w:rPr>
          <w:rFonts w:hint="cs"/>
          <w:rtl/>
        </w:rPr>
        <w:t>,</w:t>
      </w:r>
      <w:r w:rsidR="00B07CA0">
        <w:rPr>
          <w:rFonts w:hint="cs"/>
          <w:rtl/>
        </w:rPr>
        <w:t xml:space="preserve"> יש חשש שגואל הדם יהרוג אותו, ולא חייבו את הרוצח להיכנס לספק סכנה בשביל להציל את חברו </w:t>
      </w:r>
      <w:r w:rsidR="00B07CA0">
        <w:rPr>
          <w:rFonts w:hint="cs"/>
          <w:sz w:val="18"/>
          <w:szCs w:val="18"/>
          <w:rtl/>
        </w:rPr>
        <w:t>(עיין בדף לפרשת האזינו שנה א')</w:t>
      </w:r>
      <w:r w:rsidR="00B07CA0">
        <w:rPr>
          <w:rFonts w:hint="cs"/>
          <w:rtl/>
        </w:rPr>
        <w:t>. הקושי בפירוש זה כמו בפירוש הקודם, שבמשנה משמע שאסור לו לצאת</w:t>
      </w:r>
      <w:r w:rsidR="00F66549">
        <w:rPr>
          <w:rFonts w:hint="cs"/>
          <w:rtl/>
        </w:rPr>
        <w:t xml:space="preserve"> כלל</w:t>
      </w:r>
      <w:r w:rsidR="00B07CA0">
        <w:rPr>
          <w:rFonts w:hint="cs"/>
          <w:rtl/>
        </w:rPr>
        <w:t>. ובלשון האור שמח:</w:t>
      </w:r>
    </w:p>
    <w:p w14:paraId="38C4F911" w14:textId="3991BDD1" w:rsidR="00CE3091" w:rsidRDefault="006119E2" w:rsidP="002F3B93">
      <w:pPr>
        <w:ind w:left="720"/>
        <w:rPr>
          <w:rtl/>
        </w:rPr>
      </w:pPr>
      <w:r>
        <w:rPr>
          <w:rFonts w:hint="cs"/>
          <w:rtl/>
        </w:rPr>
        <w:t>''</w:t>
      </w:r>
      <w:r>
        <w:rPr>
          <w:rtl/>
        </w:rPr>
        <w:t>הוסיף רבנו טעם למה אינו יוצא</w:t>
      </w:r>
      <w:r w:rsidR="004B04ED">
        <w:rPr>
          <w:rFonts w:hint="cs"/>
          <w:rtl/>
        </w:rPr>
        <w:t>,</w:t>
      </w:r>
      <w:r>
        <w:rPr>
          <w:rtl/>
        </w:rPr>
        <w:t xml:space="preserve"> והלא פיקוח נפש דוחה כל מצות שבתורה </w:t>
      </w:r>
      <w:r>
        <w:rPr>
          <w:rFonts w:hint="cs"/>
          <w:rtl/>
        </w:rPr>
        <w:t xml:space="preserve">ומכל שכן </w:t>
      </w:r>
      <w:r>
        <w:rPr>
          <w:rtl/>
        </w:rPr>
        <w:t>פיקוח נפש דכל ישראל, כי אם יחם לבב הגואל לה</w:t>
      </w:r>
      <w:r>
        <w:rPr>
          <w:rFonts w:hint="cs"/>
          <w:rtl/>
        </w:rPr>
        <w:t>ו</w:t>
      </w:r>
      <w:r>
        <w:rPr>
          <w:rtl/>
        </w:rPr>
        <w:t>רגו אין לו משפט מ</w:t>
      </w:r>
      <w:r>
        <w:rPr>
          <w:rFonts w:hint="cs"/>
          <w:rtl/>
        </w:rPr>
        <w:t>ו</w:t>
      </w:r>
      <w:r>
        <w:rPr>
          <w:rtl/>
        </w:rPr>
        <w:t>ות, וכיון שהותר דמו לגואל הדם אין לו להכניס עצמו בספק סכנה עבור הצלת חבירו מסכנה ודאי</w:t>
      </w:r>
      <w:r>
        <w:rPr>
          <w:rFonts w:hint="cs"/>
          <w:rtl/>
        </w:rPr>
        <w:t>ת.</w:t>
      </w:r>
      <w:r>
        <w:t xml:space="preserve"> </w:t>
      </w:r>
      <w:r>
        <w:rPr>
          <w:rtl/>
        </w:rPr>
        <w:t xml:space="preserve">ומוכח מזה דלא </w:t>
      </w:r>
      <w:r>
        <w:rPr>
          <w:rFonts w:hint="cs"/>
          <w:rtl/>
        </w:rPr>
        <w:t xml:space="preserve">כהגהות מיימוניות </w:t>
      </w:r>
      <w:r>
        <w:rPr>
          <w:rtl/>
        </w:rPr>
        <w:t>בשם ירושלמי</w:t>
      </w:r>
      <w:r>
        <w:rPr>
          <w:rFonts w:hint="cs"/>
          <w:rtl/>
        </w:rPr>
        <w:t xml:space="preserve">, </w:t>
      </w:r>
      <w:r>
        <w:rPr>
          <w:rtl/>
        </w:rPr>
        <w:t>דחייב להכניס עצמו בספק סכנה</w:t>
      </w:r>
      <w:r>
        <w:rPr>
          <w:rFonts w:hint="cs"/>
          <w:rtl/>
        </w:rPr>
        <w:t>.''</w:t>
      </w:r>
    </w:p>
    <w:p w14:paraId="056C47AD" w14:textId="17CF1CFD" w:rsidR="002A054D" w:rsidRDefault="00AA56F1" w:rsidP="002F3B93">
      <w:pPr>
        <w:rPr>
          <w:rtl/>
        </w:rPr>
      </w:pPr>
      <w:r>
        <w:rPr>
          <w:rFonts w:hint="cs"/>
          <w:rtl/>
        </w:rPr>
        <w:t xml:space="preserve">ג. </w:t>
      </w:r>
      <w:r w:rsidR="000B5010" w:rsidRPr="00AD686F">
        <w:rPr>
          <w:rFonts w:hint="cs"/>
          <w:b/>
          <w:bCs/>
          <w:rtl/>
        </w:rPr>
        <w:t>הרב</w:t>
      </w:r>
      <w:r w:rsidR="000B5010">
        <w:rPr>
          <w:rFonts w:hint="cs"/>
          <w:rtl/>
        </w:rPr>
        <w:t xml:space="preserve"> </w:t>
      </w:r>
      <w:r w:rsidR="000B5010" w:rsidRPr="00037E30">
        <w:rPr>
          <w:rFonts w:hint="cs"/>
          <w:b/>
          <w:bCs/>
          <w:rtl/>
        </w:rPr>
        <w:t>אונטרמן</w:t>
      </w:r>
      <w:r w:rsidR="000B5010">
        <w:rPr>
          <w:rFonts w:hint="cs"/>
          <w:rtl/>
        </w:rPr>
        <w:t xml:space="preserve"> </w:t>
      </w:r>
      <w:r w:rsidR="000B5010">
        <w:rPr>
          <w:rFonts w:hint="cs"/>
          <w:sz w:val="18"/>
          <w:szCs w:val="18"/>
          <w:rtl/>
        </w:rPr>
        <w:t>(שבט מיהודה</w:t>
      </w:r>
      <w:r w:rsidR="00C066B8">
        <w:rPr>
          <w:rFonts w:hint="cs"/>
          <w:sz w:val="18"/>
          <w:szCs w:val="18"/>
          <w:rtl/>
        </w:rPr>
        <w:t xml:space="preserve"> עמ' כב</w:t>
      </w:r>
      <w:r w:rsidR="000B5010">
        <w:rPr>
          <w:rFonts w:hint="cs"/>
          <w:sz w:val="18"/>
          <w:szCs w:val="18"/>
          <w:rtl/>
        </w:rPr>
        <w:t xml:space="preserve">) </w:t>
      </w:r>
      <w:r w:rsidR="00282D81">
        <w:rPr>
          <w:rFonts w:hint="cs"/>
          <w:rtl/>
        </w:rPr>
        <w:t xml:space="preserve">בגישה שלישית </w:t>
      </w:r>
      <w:r w:rsidR="00037E30" w:rsidRPr="00037E30">
        <w:rPr>
          <w:rFonts w:hint="cs"/>
          <w:rtl/>
        </w:rPr>
        <w:t>תירץ,</w:t>
      </w:r>
      <w:r w:rsidR="00037E30">
        <w:rPr>
          <w:rFonts w:hint="cs"/>
          <w:b/>
          <w:bCs/>
          <w:rtl/>
        </w:rPr>
        <w:t xml:space="preserve"> </w:t>
      </w:r>
      <w:r w:rsidR="00037E30" w:rsidRPr="00037E30">
        <w:rPr>
          <w:rFonts w:hint="cs"/>
          <w:rtl/>
        </w:rPr>
        <w:t>שכאשר</w:t>
      </w:r>
      <w:r w:rsidR="00037E30">
        <w:rPr>
          <w:rFonts w:hint="cs"/>
          <w:rtl/>
        </w:rPr>
        <w:t xml:space="preserve"> הרוצח גולה לעיר מקלט, הוא עובר למעין מקום אקסטריטוריאל</w:t>
      </w:r>
      <w:r w:rsidR="00037E30">
        <w:rPr>
          <w:rFonts w:hint="eastAsia"/>
          <w:rtl/>
        </w:rPr>
        <w:t>י</w:t>
      </w:r>
      <w:r w:rsidR="00037E30">
        <w:rPr>
          <w:rFonts w:hint="cs"/>
          <w:rtl/>
        </w:rPr>
        <w:t>, כלומר מקום שאינו קשור לעולם שבחוץ</w:t>
      </w:r>
      <w:r w:rsidR="00FB17A0">
        <w:rPr>
          <w:rFonts w:hint="cs"/>
          <w:rtl/>
        </w:rPr>
        <w:t xml:space="preserve">, 'שמה תהיה דירתו', 'שמה תהיה מיתתו', </w:t>
      </w:r>
      <w:r w:rsidR="0035456D">
        <w:rPr>
          <w:rFonts w:hint="cs"/>
          <w:rtl/>
        </w:rPr>
        <w:t>'</w:t>
      </w:r>
      <w:r w:rsidR="00FB17A0">
        <w:rPr>
          <w:rFonts w:hint="cs"/>
          <w:rtl/>
        </w:rPr>
        <w:t>שמה תהיה קבורתו'. משום כך</w:t>
      </w:r>
      <w:r w:rsidR="00037E30">
        <w:rPr>
          <w:rFonts w:hint="cs"/>
          <w:rtl/>
        </w:rPr>
        <w:t xml:space="preserve">, מבחינת </w:t>
      </w:r>
      <w:r w:rsidR="00266B2B">
        <w:rPr>
          <w:rFonts w:hint="cs"/>
          <w:rtl/>
        </w:rPr>
        <w:t>הרוצח</w:t>
      </w:r>
      <w:r w:rsidR="00037E30">
        <w:rPr>
          <w:rFonts w:hint="cs"/>
          <w:rtl/>
        </w:rPr>
        <w:t xml:space="preserve"> העולם שבחוץ כ</w:t>
      </w:r>
      <w:r w:rsidR="00F66549">
        <w:rPr>
          <w:rFonts w:hint="cs"/>
          <w:rtl/>
        </w:rPr>
        <w:t>אילו</w:t>
      </w:r>
      <w:r w:rsidR="00037E30">
        <w:rPr>
          <w:rFonts w:hint="cs"/>
          <w:rtl/>
        </w:rPr>
        <w:t xml:space="preserve"> לא קיים, </w:t>
      </w:r>
      <w:r w:rsidR="008B2614">
        <w:rPr>
          <w:rFonts w:hint="cs"/>
          <w:rtl/>
        </w:rPr>
        <w:t xml:space="preserve">ואף אם צריכים אותו </w:t>
      </w:r>
      <w:r w:rsidR="00037E30">
        <w:rPr>
          <w:rFonts w:hint="cs"/>
          <w:rtl/>
        </w:rPr>
        <w:t>הוא לא יוצא למלחמה.</w:t>
      </w:r>
    </w:p>
    <w:p w14:paraId="5EAF2811" w14:textId="232F110D" w:rsidR="002A054D" w:rsidRDefault="00A933A8" w:rsidP="002F3B93">
      <w:pPr>
        <w:rPr>
          <w:b/>
          <w:bCs/>
          <w:u w:val="single"/>
          <w:rtl/>
        </w:rPr>
      </w:pPr>
      <w:r>
        <w:rPr>
          <w:rFonts w:hint="cs"/>
          <w:b/>
          <w:bCs/>
          <w:u w:val="single"/>
          <w:rtl/>
        </w:rPr>
        <w:t>בזמן הזה</w:t>
      </w:r>
    </w:p>
    <w:p w14:paraId="2F062C47" w14:textId="4BACC44B" w:rsidR="00BA4177" w:rsidRDefault="00212736" w:rsidP="002F3B93">
      <w:pPr>
        <w:rPr>
          <w:rtl/>
        </w:rPr>
      </w:pPr>
      <w:r>
        <w:rPr>
          <w:rFonts w:hint="cs"/>
          <w:rtl/>
        </w:rPr>
        <w:t xml:space="preserve">למרות שהגמרא לא כותבת בפירוש שערי מקלט תלויים במקדש, </w:t>
      </w:r>
      <w:r w:rsidR="00BA4177">
        <w:rPr>
          <w:rFonts w:hint="cs"/>
          <w:rtl/>
        </w:rPr>
        <w:t xml:space="preserve">בפועל </w:t>
      </w:r>
      <w:r w:rsidR="002A054D">
        <w:rPr>
          <w:rFonts w:hint="cs"/>
          <w:rtl/>
        </w:rPr>
        <w:t xml:space="preserve">בזמן הזה </w:t>
      </w:r>
      <w:r w:rsidR="00C65B3D">
        <w:rPr>
          <w:rFonts w:hint="cs"/>
          <w:rtl/>
        </w:rPr>
        <w:t>לא נוהגות ערי מקלט</w:t>
      </w:r>
      <w:r w:rsidR="00BA4177">
        <w:rPr>
          <w:rFonts w:hint="cs"/>
          <w:rtl/>
        </w:rPr>
        <w:t xml:space="preserve"> ממספר סיבות:</w:t>
      </w:r>
    </w:p>
    <w:p w14:paraId="66CB4C4D" w14:textId="181BFDB7" w:rsidR="00BA4177" w:rsidRDefault="00BA4177" w:rsidP="002F3B93">
      <w:pPr>
        <w:rPr>
          <w:rtl/>
        </w:rPr>
      </w:pPr>
      <w:r>
        <w:rPr>
          <w:rFonts w:hint="cs"/>
          <w:rtl/>
        </w:rPr>
        <w:t xml:space="preserve">א. </w:t>
      </w:r>
      <w:r w:rsidR="00114956" w:rsidRPr="00BA4177">
        <w:rPr>
          <w:rFonts w:hint="cs"/>
          <w:b/>
          <w:bCs/>
          <w:rtl/>
        </w:rPr>
        <w:t>רב נטרונאי גאון</w:t>
      </w:r>
      <w:r w:rsidR="00114956">
        <w:rPr>
          <w:rFonts w:hint="cs"/>
          <w:rtl/>
        </w:rPr>
        <w:t xml:space="preserve"> </w:t>
      </w:r>
      <w:r w:rsidR="00114956">
        <w:rPr>
          <w:rFonts w:hint="cs"/>
          <w:sz w:val="18"/>
          <w:szCs w:val="18"/>
          <w:rtl/>
        </w:rPr>
        <w:t>(</w:t>
      </w:r>
      <w:r w:rsidR="000A4D12">
        <w:rPr>
          <w:rFonts w:hint="cs"/>
          <w:sz w:val="18"/>
          <w:szCs w:val="18"/>
          <w:rtl/>
        </w:rPr>
        <w:t>ברודי, חו''מ</w:t>
      </w:r>
      <w:r w:rsidR="00114956">
        <w:rPr>
          <w:rFonts w:hint="cs"/>
          <w:sz w:val="18"/>
          <w:szCs w:val="18"/>
          <w:rtl/>
        </w:rPr>
        <w:t xml:space="preserve"> שעה)</w:t>
      </w:r>
      <w:r>
        <w:rPr>
          <w:rFonts w:hint="cs"/>
          <w:rtl/>
        </w:rPr>
        <w:t xml:space="preserve"> כתב</w:t>
      </w:r>
      <w:r w:rsidR="00114956">
        <w:rPr>
          <w:rFonts w:hint="cs"/>
          <w:rtl/>
        </w:rPr>
        <w:t xml:space="preserve">, שרק כאשר </w:t>
      </w:r>
      <w:r>
        <w:rPr>
          <w:rFonts w:hint="cs"/>
          <w:rtl/>
        </w:rPr>
        <w:t>יש אפשרות להשתחרר מעיר המקלט גולים אליה, ו</w:t>
      </w:r>
      <w:r w:rsidR="00F66549">
        <w:rPr>
          <w:rFonts w:hint="cs"/>
          <w:rtl/>
        </w:rPr>
        <w:t xml:space="preserve">הרי </w:t>
      </w:r>
      <w:r>
        <w:rPr>
          <w:rFonts w:hint="cs"/>
          <w:rtl/>
        </w:rPr>
        <w:t xml:space="preserve">בזמן הזה אין כהן גדול שבמותו ישתחררו הרוצחים. דין דומה לכך ראינו בעבר </w:t>
      </w:r>
      <w:r>
        <w:rPr>
          <w:rFonts w:hint="cs"/>
          <w:sz w:val="18"/>
          <w:szCs w:val="18"/>
          <w:rtl/>
        </w:rPr>
        <w:t xml:space="preserve">(מצורע שנה ד') </w:t>
      </w:r>
      <w:r>
        <w:rPr>
          <w:rFonts w:hint="cs"/>
          <w:rtl/>
        </w:rPr>
        <w:t xml:space="preserve">בדברי </w:t>
      </w:r>
      <w:r w:rsidRPr="00F01D6A">
        <w:rPr>
          <w:rFonts w:hint="cs"/>
          <w:b/>
          <w:bCs/>
          <w:rtl/>
        </w:rPr>
        <w:t>האור שמח</w:t>
      </w:r>
      <w:r>
        <w:rPr>
          <w:rFonts w:hint="cs"/>
          <w:rtl/>
        </w:rPr>
        <w:t xml:space="preserve"> </w:t>
      </w:r>
      <w:r>
        <w:rPr>
          <w:rFonts w:hint="cs"/>
          <w:sz w:val="18"/>
          <w:szCs w:val="18"/>
          <w:rtl/>
        </w:rPr>
        <w:t>(טומאת צרעת יא, ו)</w:t>
      </w:r>
      <w:r>
        <w:rPr>
          <w:rFonts w:hint="cs"/>
          <w:rtl/>
        </w:rPr>
        <w:t xml:space="preserve">, שהסיבה שבזמן הזה לא מטמאים מצורע היא, שאם יטמאו אותו לא יהיה אפשר לטהרו </w:t>
      </w:r>
      <w:r>
        <w:rPr>
          <w:rFonts w:hint="cs"/>
          <w:sz w:val="18"/>
          <w:szCs w:val="18"/>
          <w:rtl/>
        </w:rPr>
        <w:t>(כי לא יודעים מה היא תולעת השני וכו')</w:t>
      </w:r>
      <w:r>
        <w:rPr>
          <w:rFonts w:hint="cs"/>
          <w:rtl/>
        </w:rPr>
        <w:t>.</w:t>
      </w:r>
    </w:p>
    <w:p w14:paraId="3C01D361" w14:textId="5BC4445F" w:rsidR="00BD2EA9" w:rsidRDefault="00BA4177" w:rsidP="002F3B93">
      <w:pPr>
        <w:rPr>
          <w:rtl/>
        </w:rPr>
      </w:pPr>
      <w:r w:rsidRPr="00BA4177">
        <w:rPr>
          <w:rFonts w:hint="cs"/>
          <w:rtl/>
        </w:rPr>
        <w:t>ב.</w:t>
      </w:r>
      <w:r>
        <w:rPr>
          <w:rFonts w:hint="cs"/>
          <w:rtl/>
        </w:rPr>
        <w:t xml:space="preserve"> </w:t>
      </w:r>
      <w:r w:rsidR="007B5F65" w:rsidRPr="007B5F65">
        <w:rPr>
          <w:rFonts w:hint="cs"/>
          <w:b/>
          <w:bCs/>
          <w:rtl/>
        </w:rPr>
        <w:t>הגר''א</w:t>
      </w:r>
      <w:r w:rsidRPr="00BA4177">
        <w:rPr>
          <w:rFonts w:hint="cs"/>
          <w:rtl/>
        </w:rPr>
        <w:t xml:space="preserve"> </w:t>
      </w:r>
      <w:r w:rsidR="007B5F65">
        <w:rPr>
          <w:rFonts w:hint="cs"/>
          <w:sz w:val="18"/>
          <w:szCs w:val="18"/>
          <w:rtl/>
        </w:rPr>
        <w:t xml:space="preserve">(חו''מ תכה, ב) </w:t>
      </w:r>
      <w:r w:rsidR="007B5F65">
        <w:rPr>
          <w:rFonts w:hint="cs"/>
          <w:rtl/>
        </w:rPr>
        <w:t>כתב על בסיס דברי הספרי, שכיוון שערי המקלט תלוי</w:t>
      </w:r>
      <w:r w:rsidR="00FF134B">
        <w:rPr>
          <w:rFonts w:hint="cs"/>
          <w:rtl/>
        </w:rPr>
        <w:t>ות</w:t>
      </w:r>
      <w:r w:rsidR="007B5F65">
        <w:rPr>
          <w:rFonts w:hint="cs"/>
          <w:rtl/>
        </w:rPr>
        <w:t xml:space="preserve"> בישיבה בארץ </w:t>
      </w:r>
      <w:r w:rsidR="00482A7D">
        <w:rPr>
          <w:rFonts w:hint="cs"/>
          <w:rtl/>
        </w:rPr>
        <w:t>ובחלוקתה, על אף שדבר זה התבצע בעבר, כיום הארץ לא מחולקת ומשום כך אין ערי מקלט.</w:t>
      </w:r>
    </w:p>
    <w:p w14:paraId="741880B5" w14:textId="532EAC14" w:rsidR="0023171B" w:rsidRDefault="00FC6823" w:rsidP="002F3B93">
      <w:pPr>
        <w:rPr>
          <w:rtl/>
        </w:rPr>
      </w:pPr>
      <w:r>
        <w:rPr>
          <w:rFonts w:hint="cs"/>
          <w:rtl/>
        </w:rPr>
        <w:t>יש להוסיף, שלמרות שחלק מערי המקלט הן שכם וחברון שבזמן הזה אינם נמצאות בשליטה יהודית, אין זה מונע מקיום ערי מקלט בזמנינו</w:t>
      </w:r>
      <w:r w:rsidR="00A34E4C">
        <w:rPr>
          <w:rFonts w:hint="cs"/>
          <w:rtl/>
        </w:rPr>
        <w:t>, כיוון שניתן להפריש ערים אחרות במקומן</w:t>
      </w:r>
      <w:r>
        <w:rPr>
          <w:rFonts w:hint="cs"/>
          <w:rtl/>
        </w:rPr>
        <w:t>.</w:t>
      </w:r>
      <w:r w:rsidR="00A34E4C">
        <w:rPr>
          <w:rFonts w:hint="cs"/>
          <w:rtl/>
        </w:rPr>
        <w:t xml:space="preserve"> כמו כן, למרות שצריך גם ערי מקלט בעבר הירדן המזרחי ואף הן מעכבות, דין זה נכון כאשר המקום נמצא בשליטה יהודית ולא בחורבנו.  </w:t>
      </w:r>
      <w:r>
        <w:rPr>
          <w:rFonts w:hint="cs"/>
          <w:rtl/>
        </w:rPr>
        <w:t xml:space="preserve"> </w:t>
      </w:r>
    </w:p>
    <w:p w14:paraId="0C191032" w14:textId="77777777" w:rsidR="00E74A11" w:rsidRDefault="00E74A11" w:rsidP="002F3B93">
      <w:pPr>
        <w:rPr>
          <w:u w:val="single"/>
          <w:rtl/>
        </w:rPr>
      </w:pPr>
      <w:r>
        <w:rPr>
          <w:rFonts w:hint="cs"/>
          <w:u w:val="single"/>
          <w:rtl/>
        </w:rPr>
        <w:t>תקנת הרוצח</w:t>
      </w:r>
    </w:p>
    <w:p w14:paraId="6F46566C" w14:textId="247D14D3" w:rsidR="00E74A11" w:rsidRDefault="0068597F" w:rsidP="002F3B93">
      <w:pPr>
        <w:rPr>
          <w:rtl/>
        </w:rPr>
      </w:pPr>
      <w:r>
        <w:rPr>
          <w:rFonts w:hint="cs"/>
          <w:rtl/>
        </w:rPr>
        <w:t xml:space="preserve">א. </w:t>
      </w:r>
      <w:r w:rsidR="005F4698">
        <w:rPr>
          <w:rFonts w:hint="cs"/>
          <w:rtl/>
        </w:rPr>
        <w:t>למרות ש</w:t>
      </w:r>
      <w:r w:rsidR="008E68FB">
        <w:rPr>
          <w:rFonts w:hint="cs"/>
          <w:rtl/>
        </w:rPr>
        <w:t xml:space="preserve">בזמן הזה </w:t>
      </w:r>
      <w:r w:rsidR="005F4698">
        <w:rPr>
          <w:rFonts w:hint="cs"/>
          <w:rtl/>
        </w:rPr>
        <w:t xml:space="preserve">רוצח בשגגה אינו גולה לעיר מקלט, בכל זאת </w:t>
      </w:r>
      <w:r w:rsidR="00754CD3">
        <w:rPr>
          <w:rFonts w:hint="cs"/>
          <w:rtl/>
        </w:rPr>
        <w:t xml:space="preserve">נפגשנו במקום אחר </w:t>
      </w:r>
      <w:r w:rsidR="005F4698">
        <w:rPr>
          <w:rFonts w:hint="cs"/>
          <w:sz w:val="18"/>
          <w:szCs w:val="18"/>
          <w:rtl/>
        </w:rPr>
        <w:t>(נשא שנה ד')</w:t>
      </w:r>
      <w:r w:rsidR="005F4698">
        <w:rPr>
          <w:rFonts w:hint="cs"/>
          <w:rtl/>
        </w:rPr>
        <w:t xml:space="preserve">, </w:t>
      </w:r>
      <w:r w:rsidR="006E1ABE">
        <w:rPr>
          <w:rFonts w:hint="cs"/>
          <w:rtl/>
        </w:rPr>
        <w:t>ב</w:t>
      </w:r>
      <w:r w:rsidR="005F4698">
        <w:rPr>
          <w:rFonts w:hint="cs"/>
          <w:rtl/>
        </w:rPr>
        <w:t>השלכה להריגה בשוגג בזמן הזה, כאשר מדובר בכהן שר</w:t>
      </w:r>
      <w:r w:rsidR="00754CD3">
        <w:rPr>
          <w:rFonts w:hint="cs"/>
          <w:rtl/>
        </w:rPr>
        <w:t>צ</w:t>
      </w:r>
      <w:r w:rsidR="005F4698">
        <w:rPr>
          <w:rFonts w:hint="cs"/>
          <w:rtl/>
        </w:rPr>
        <w:t>ח. כאמור אז</w:t>
      </w:r>
      <w:r w:rsidR="005F7EFF">
        <w:rPr>
          <w:rFonts w:hint="cs"/>
          <w:rtl/>
        </w:rPr>
        <w:t>,</w:t>
      </w:r>
      <w:r w:rsidR="005F4698">
        <w:rPr>
          <w:rFonts w:hint="cs"/>
          <w:rtl/>
        </w:rPr>
        <w:t xml:space="preserve"> לדעת </w:t>
      </w:r>
      <w:r w:rsidR="005F4698" w:rsidRPr="00FF5FA9">
        <w:rPr>
          <w:rFonts w:hint="cs"/>
          <w:b/>
          <w:bCs/>
          <w:rtl/>
        </w:rPr>
        <w:t>הרמב''ם והשולחן ערוך</w:t>
      </w:r>
      <w:r w:rsidR="005F4698">
        <w:rPr>
          <w:rFonts w:hint="cs"/>
          <w:b/>
          <w:bCs/>
          <w:rtl/>
        </w:rPr>
        <w:t xml:space="preserve"> </w:t>
      </w:r>
      <w:r w:rsidR="005F4698" w:rsidRPr="001467D9">
        <w:rPr>
          <w:rFonts w:hint="cs"/>
          <w:sz w:val="18"/>
          <w:szCs w:val="18"/>
          <w:rtl/>
        </w:rPr>
        <w:t>(</w:t>
      </w:r>
      <w:r w:rsidR="005F4698">
        <w:rPr>
          <w:rFonts w:hint="cs"/>
          <w:sz w:val="18"/>
          <w:szCs w:val="18"/>
          <w:rtl/>
        </w:rPr>
        <w:t>קכח</w:t>
      </w:r>
      <w:r w:rsidR="005F4698" w:rsidRPr="001467D9">
        <w:rPr>
          <w:rFonts w:hint="cs"/>
          <w:sz w:val="18"/>
          <w:szCs w:val="18"/>
          <w:rtl/>
        </w:rPr>
        <w:t>, לה)</w:t>
      </w:r>
      <w:r w:rsidR="005F4698">
        <w:rPr>
          <w:rFonts w:hint="cs"/>
          <w:rtl/>
        </w:rPr>
        <w:t xml:space="preserve"> כהן שהרג בשגגה אינו יכול לשאת כפיו, כיוון שלא ייתכן שידיים שהרגו ועשו דבר </w:t>
      </w:r>
      <w:r w:rsidR="00FF134B">
        <w:rPr>
          <w:rFonts w:hint="cs"/>
          <w:rtl/>
        </w:rPr>
        <w:t>כל כך חמור</w:t>
      </w:r>
      <w:r w:rsidR="005F4698">
        <w:rPr>
          <w:rFonts w:hint="cs"/>
          <w:rtl/>
        </w:rPr>
        <w:t xml:space="preserve"> י</w:t>
      </w:r>
      <w:r w:rsidR="00A20AD0">
        <w:rPr>
          <w:rFonts w:hint="cs"/>
          <w:rtl/>
        </w:rPr>
        <w:t>ב</w:t>
      </w:r>
      <w:r w:rsidR="005F4698">
        <w:rPr>
          <w:rFonts w:hint="cs"/>
          <w:rtl/>
        </w:rPr>
        <w:t>רכו את ישראל</w:t>
      </w:r>
      <w:r w:rsidR="00FF134B">
        <w:rPr>
          <w:rFonts w:hint="cs"/>
          <w:rtl/>
        </w:rPr>
        <w:t>.</w:t>
      </w:r>
      <w:r w:rsidR="00183590">
        <w:rPr>
          <w:rFonts w:hint="cs"/>
          <w:rtl/>
        </w:rPr>
        <w:t xml:space="preserve"> </w:t>
      </w:r>
    </w:p>
    <w:p w14:paraId="241FA844" w14:textId="5F650801" w:rsidR="0068597F" w:rsidRDefault="0068597F" w:rsidP="002F3B93">
      <w:pPr>
        <w:rPr>
          <w:rtl/>
        </w:rPr>
      </w:pPr>
      <w:r w:rsidRPr="0068597F">
        <w:rPr>
          <w:rFonts w:hint="cs"/>
          <w:rtl/>
        </w:rPr>
        <w:t>ב.</w:t>
      </w:r>
      <w:r>
        <w:rPr>
          <w:rFonts w:hint="cs"/>
          <w:b/>
          <w:bCs/>
          <w:rtl/>
        </w:rPr>
        <w:t xml:space="preserve"> </w:t>
      </w:r>
      <w:r w:rsidRPr="0066324F">
        <w:rPr>
          <w:rFonts w:hint="cs"/>
          <w:b/>
          <w:bCs/>
          <w:rtl/>
        </w:rPr>
        <w:t>הרמ''א</w:t>
      </w:r>
      <w:r>
        <w:rPr>
          <w:rFonts w:hint="cs"/>
          <w:rtl/>
        </w:rPr>
        <w:t xml:space="preserve"> </w:t>
      </w:r>
      <w:r>
        <w:rPr>
          <w:rFonts w:hint="cs"/>
          <w:sz w:val="18"/>
          <w:szCs w:val="18"/>
          <w:rtl/>
        </w:rPr>
        <w:t xml:space="preserve">(קכח, לה) </w:t>
      </w:r>
      <w:r>
        <w:rPr>
          <w:rFonts w:hint="cs"/>
          <w:rtl/>
        </w:rPr>
        <w:t xml:space="preserve">לעומת זאת סבר בעקבות </w:t>
      </w:r>
      <w:r w:rsidRPr="0066324F">
        <w:rPr>
          <w:rFonts w:hint="cs"/>
          <w:b/>
          <w:bCs/>
          <w:rtl/>
        </w:rPr>
        <w:t>הטור</w:t>
      </w:r>
      <w:r>
        <w:rPr>
          <w:rFonts w:hint="cs"/>
          <w:rtl/>
        </w:rPr>
        <w:t xml:space="preserve"> </w:t>
      </w:r>
      <w:r w:rsidRPr="0066324F">
        <w:rPr>
          <w:rFonts w:hint="cs"/>
          <w:b/>
          <w:bCs/>
          <w:rtl/>
        </w:rPr>
        <w:t>ורש''י</w:t>
      </w:r>
      <w:r>
        <w:rPr>
          <w:rFonts w:hint="cs"/>
          <w:rtl/>
        </w:rPr>
        <w:t xml:space="preserve"> </w:t>
      </w:r>
      <w:r>
        <w:rPr>
          <w:rFonts w:hint="cs"/>
          <w:sz w:val="18"/>
          <w:szCs w:val="18"/>
          <w:rtl/>
        </w:rPr>
        <w:t>(שם)</w:t>
      </w:r>
      <w:r>
        <w:rPr>
          <w:rFonts w:hint="cs"/>
          <w:rtl/>
        </w:rPr>
        <w:t>, שאפילו במקרה בו הכהן רצח במזיד אדם, כאשר הוא חוזר בתשובה - מותר לו לשאת שוב את כפיו. בטעם הדבר נימק, שעל אף שמעיקר הדין אכן הוא פסול לעלות לדוכן כיוון שידיו שאמורות לברך</w:t>
      </w:r>
      <w:r w:rsidR="00FF134B">
        <w:rPr>
          <w:rFonts w:hint="cs"/>
          <w:rtl/>
        </w:rPr>
        <w:t>,</w:t>
      </w:r>
      <w:r>
        <w:rPr>
          <w:rFonts w:hint="cs"/>
          <w:rtl/>
        </w:rPr>
        <w:t xml:space="preserve"> רצחו, בכל זאת כדי לא לסגור בפניו את האופציה לחזרה בתשובה הקלו.</w:t>
      </w:r>
    </w:p>
    <w:p w14:paraId="4D7431A9" w14:textId="6ACD6CFF" w:rsidR="0068597F" w:rsidRDefault="0068597F" w:rsidP="002F3B93">
      <w:pPr>
        <w:rPr>
          <w:rtl/>
        </w:rPr>
      </w:pPr>
      <w:r w:rsidRPr="0068597F">
        <w:rPr>
          <w:rFonts w:hint="cs"/>
          <w:rtl/>
        </w:rPr>
        <w:t>ג.</w:t>
      </w:r>
      <w:r>
        <w:rPr>
          <w:rFonts w:hint="cs"/>
          <w:b/>
          <w:bCs/>
          <w:rtl/>
        </w:rPr>
        <w:t xml:space="preserve"> </w:t>
      </w:r>
      <w:r w:rsidRPr="00F63755">
        <w:rPr>
          <w:rFonts w:hint="cs"/>
          <w:b/>
          <w:bCs/>
          <w:rtl/>
        </w:rPr>
        <w:t xml:space="preserve">הפרי חדש </w:t>
      </w:r>
      <w:r>
        <w:rPr>
          <w:rFonts w:hint="cs"/>
          <w:sz w:val="18"/>
          <w:szCs w:val="18"/>
          <w:rtl/>
        </w:rPr>
        <w:t>(</w:t>
      </w:r>
      <w:r w:rsidRPr="007D7D1A">
        <w:rPr>
          <w:rFonts w:hint="cs"/>
          <w:sz w:val="18"/>
          <w:szCs w:val="18"/>
          <w:rtl/>
        </w:rPr>
        <w:t>קכח, לז)</w:t>
      </w:r>
      <w:r>
        <w:rPr>
          <w:rFonts w:hint="cs"/>
          <w:b/>
          <w:bCs/>
          <w:sz w:val="18"/>
          <w:szCs w:val="18"/>
          <w:rtl/>
        </w:rPr>
        <w:t xml:space="preserve"> </w:t>
      </w:r>
      <w:r w:rsidRPr="00F63755">
        <w:rPr>
          <w:rFonts w:hint="cs"/>
          <w:b/>
          <w:bCs/>
          <w:rtl/>
        </w:rPr>
        <w:t>והמשנה ברורה</w:t>
      </w:r>
      <w:r>
        <w:rPr>
          <w:rFonts w:hint="cs"/>
          <w:b/>
          <w:bCs/>
          <w:rtl/>
        </w:rPr>
        <w:t xml:space="preserve"> </w:t>
      </w:r>
      <w:r w:rsidRPr="007D7D1A">
        <w:rPr>
          <w:rFonts w:hint="cs"/>
          <w:sz w:val="18"/>
          <w:szCs w:val="18"/>
          <w:rtl/>
        </w:rPr>
        <w:t>(ביאור הלכה ד''ה אפילו)</w:t>
      </w:r>
      <w:r>
        <w:rPr>
          <w:rFonts w:hint="cs"/>
          <w:b/>
          <w:bCs/>
          <w:rtl/>
        </w:rPr>
        <w:t xml:space="preserve"> </w:t>
      </w:r>
      <w:r>
        <w:rPr>
          <w:rFonts w:hint="cs"/>
          <w:rtl/>
        </w:rPr>
        <w:t xml:space="preserve">בדעת ביניים </w:t>
      </w:r>
      <w:r w:rsidRPr="007D7D1A">
        <w:rPr>
          <w:rFonts w:hint="cs"/>
          <w:rtl/>
        </w:rPr>
        <w:t xml:space="preserve">סברו, שרק במקרה בו הכהן הרג בשוגג </w:t>
      </w:r>
      <w:r w:rsidR="00FF134B">
        <w:rPr>
          <w:rFonts w:hint="cs"/>
          <w:rtl/>
        </w:rPr>
        <w:t xml:space="preserve">הוא </w:t>
      </w:r>
      <w:r w:rsidRPr="007D7D1A">
        <w:rPr>
          <w:rFonts w:hint="cs"/>
          <w:rtl/>
        </w:rPr>
        <w:t>יכול לשאת כפיו כאשר עשה תשובה, אבל לא כאשר הרג במזיד</w:t>
      </w:r>
      <w:r>
        <w:rPr>
          <w:rFonts w:hint="cs"/>
          <w:rtl/>
        </w:rPr>
        <w:t xml:space="preserve">. </w:t>
      </w:r>
      <w:r w:rsidR="00FF134B">
        <w:rPr>
          <w:rFonts w:hint="cs"/>
          <w:rtl/>
        </w:rPr>
        <w:t>ו</w:t>
      </w:r>
      <w:r>
        <w:rPr>
          <w:rFonts w:hint="cs"/>
          <w:rtl/>
        </w:rPr>
        <w:t>נימקו, שכאשר הרג בשוגג, על אף שידיו הרגו, מכל מקום אין הוא רשע גמור, ולכן תשובה מועילה - מה שאין כן במזיד שידיו מגואלות בדם. ובלשונו:</w:t>
      </w:r>
    </w:p>
    <w:p w14:paraId="3C25B2D1" w14:textId="0C622CE8" w:rsidR="0068597F" w:rsidRDefault="0068597F" w:rsidP="002F3B93">
      <w:pPr>
        <w:ind w:left="720"/>
        <w:rPr>
          <w:rFonts w:cs="Arial"/>
          <w:rtl/>
        </w:rPr>
      </w:pPr>
      <w:r>
        <w:rPr>
          <w:rFonts w:cs="Arial" w:hint="cs"/>
          <w:rtl/>
        </w:rPr>
        <w:t>''</w:t>
      </w:r>
      <w:r w:rsidRPr="0068597F">
        <w:rPr>
          <w:rFonts w:cs="Arial"/>
          <w:rtl/>
        </w:rPr>
        <w:t>ולענין דינא הרמ"א פסק להקל</w:t>
      </w:r>
      <w:r w:rsidR="005319EC">
        <w:rPr>
          <w:rFonts w:cs="Arial" w:hint="cs"/>
          <w:rtl/>
        </w:rPr>
        <w:t>,</w:t>
      </w:r>
      <w:r w:rsidRPr="0068597F">
        <w:rPr>
          <w:rFonts w:cs="Arial"/>
          <w:rtl/>
        </w:rPr>
        <w:t xml:space="preserve"> וכתב שכן נוהגין והיינו אפילו במזיד</w:t>
      </w:r>
      <w:r w:rsidR="005319EC">
        <w:rPr>
          <w:rFonts w:cs="Arial" w:hint="cs"/>
          <w:rtl/>
        </w:rPr>
        <w:t xml:space="preserve"> </w:t>
      </w:r>
      <w:r w:rsidRPr="0068597F">
        <w:rPr>
          <w:rFonts w:cs="Arial"/>
          <w:rtl/>
        </w:rPr>
        <w:t>והעתיקוהו כמה אחרונים</w:t>
      </w:r>
      <w:r w:rsidR="005319EC">
        <w:rPr>
          <w:rFonts w:cs="Arial" w:hint="cs"/>
          <w:rtl/>
        </w:rPr>
        <w:t>.</w:t>
      </w:r>
      <w:r w:rsidRPr="0068597F">
        <w:rPr>
          <w:rFonts w:cs="Arial"/>
          <w:rtl/>
        </w:rPr>
        <w:t xml:space="preserve"> אכן </w:t>
      </w:r>
      <w:r w:rsidR="005319EC">
        <w:rPr>
          <w:rFonts w:cs="Arial" w:hint="cs"/>
          <w:rtl/>
        </w:rPr>
        <w:t xml:space="preserve">הפרי חדש והאליה רבה </w:t>
      </w:r>
      <w:r w:rsidRPr="0068597F">
        <w:rPr>
          <w:rFonts w:cs="Arial"/>
          <w:rtl/>
        </w:rPr>
        <w:t>דעתם דאין להקל אפילו בעשה תשובה אם היה מזיד. וכן מצאתי בריטב"א מכות שהביא בשם בעלי תוספות ובשם רבו רא"ה להחמיר ברציחה בכל גווני</w:t>
      </w:r>
      <w:r w:rsidR="005319EC">
        <w:rPr>
          <w:rFonts w:cs="Arial" w:hint="cs"/>
          <w:rtl/>
        </w:rPr>
        <w:t>,</w:t>
      </w:r>
      <w:r w:rsidRPr="0068597F">
        <w:rPr>
          <w:rFonts w:cs="Arial"/>
          <w:rtl/>
        </w:rPr>
        <w:t xml:space="preserve"> </w:t>
      </w:r>
      <w:r w:rsidR="005319EC">
        <w:rPr>
          <w:rFonts w:cs="Arial" w:hint="cs"/>
          <w:rtl/>
        </w:rPr>
        <w:t xml:space="preserve">וצריך עיון לדינא. ועל כל פנים </w:t>
      </w:r>
      <w:r w:rsidRPr="0068597F">
        <w:rPr>
          <w:rFonts w:cs="Arial"/>
          <w:rtl/>
        </w:rPr>
        <w:t>אם עלה אין להורידו</w:t>
      </w:r>
      <w:r w:rsidR="005319EC">
        <w:rPr>
          <w:rFonts w:cs="Arial" w:hint="cs"/>
          <w:rtl/>
        </w:rPr>
        <w:t>.''</w:t>
      </w:r>
    </w:p>
    <w:p w14:paraId="4B2C70B7" w14:textId="5623D5E0" w:rsidR="0023171B" w:rsidRDefault="006E7B97" w:rsidP="002F3B93">
      <w:pPr>
        <w:rPr>
          <w:rtl/>
        </w:rPr>
      </w:pPr>
      <w:r>
        <w:rPr>
          <w:rFonts w:hint="cs"/>
          <w:rtl/>
        </w:rPr>
        <w:t>מעיקר הדין כדי לחזור בתשובה, די בחרטה על העבר וקבלה לעתיד, והוא הדין במקרה בו אדם רצח. אולם, בגלל החומרה הגדולה שיש בהריגת אדם, כתבו הפוסקים שטוב שההורג יקבל על עצמו</w:t>
      </w:r>
      <w:r w:rsidR="00F214AB">
        <w:rPr>
          <w:rFonts w:hint="cs"/>
          <w:rtl/>
        </w:rPr>
        <w:t xml:space="preserve"> סדר חזרה</w:t>
      </w:r>
      <w:r>
        <w:rPr>
          <w:rFonts w:hint="cs"/>
          <w:rtl/>
        </w:rPr>
        <w:t xml:space="preserve"> </w:t>
      </w:r>
      <w:r w:rsidR="00F214AB">
        <w:rPr>
          <w:rFonts w:hint="cs"/>
          <w:rtl/>
        </w:rPr>
        <w:t>ב</w:t>
      </w:r>
      <w:r>
        <w:rPr>
          <w:rFonts w:hint="cs"/>
          <w:rtl/>
        </w:rPr>
        <w:t>תשובה</w:t>
      </w:r>
      <w:r w:rsidR="003B3F47">
        <w:rPr>
          <w:rFonts w:hint="cs"/>
          <w:rtl/>
        </w:rPr>
        <w:t xml:space="preserve">. לדוגמא, </w:t>
      </w:r>
      <w:r w:rsidR="003B3F47" w:rsidRPr="003B3F47">
        <w:rPr>
          <w:rFonts w:hint="cs"/>
          <w:b/>
          <w:bCs/>
          <w:rtl/>
        </w:rPr>
        <w:t>רבי עקיבא איגר</w:t>
      </w:r>
      <w:r w:rsidR="003B3F47">
        <w:rPr>
          <w:rFonts w:hint="cs"/>
          <w:rtl/>
        </w:rPr>
        <w:t xml:space="preserve"> </w:t>
      </w:r>
      <w:r w:rsidR="00D5507B">
        <w:rPr>
          <w:rFonts w:hint="cs"/>
          <w:sz w:val="18"/>
          <w:szCs w:val="18"/>
          <w:rtl/>
        </w:rPr>
        <w:t>(תנינא סי' ג)</w:t>
      </w:r>
      <w:r w:rsidR="00D5507B">
        <w:rPr>
          <w:rFonts w:hint="cs"/>
          <w:rtl/>
        </w:rPr>
        <w:t>, דן במקרה בו אדם הרג את בנו ומשרתו בשוגג בתאונת דרכים</w:t>
      </w:r>
      <w:r w:rsidR="00034F9C">
        <w:rPr>
          <w:rFonts w:hint="cs"/>
          <w:rtl/>
        </w:rPr>
        <w:t>, הורה לו לעשות פעולות על מנת לכפר על עוונו</w:t>
      </w:r>
      <w:r w:rsidR="00D5507B">
        <w:rPr>
          <w:rFonts w:hint="cs"/>
          <w:rtl/>
        </w:rPr>
        <w:t>.</w:t>
      </w:r>
    </w:p>
    <w:p w14:paraId="6484E8F3" w14:textId="611A4085" w:rsidR="004F11C5" w:rsidRPr="006B720B" w:rsidRDefault="00034F9C" w:rsidP="006B720B">
      <w:pPr>
        <w:rPr>
          <w:rtl/>
        </w:rPr>
      </w:pPr>
      <w:r w:rsidRPr="00034F9C">
        <w:rPr>
          <w:rFonts w:hint="cs"/>
          <w:b/>
          <w:bCs/>
          <w:rtl/>
        </w:rPr>
        <w:t>ראשית</w:t>
      </w:r>
      <w:r>
        <w:rPr>
          <w:rFonts w:hint="cs"/>
          <w:rtl/>
        </w:rPr>
        <w:t xml:space="preserve">, </w:t>
      </w:r>
      <w:r w:rsidR="00D5507B">
        <w:rPr>
          <w:rFonts w:hint="cs"/>
          <w:rtl/>
        </w:rPr>
        <w:t>כיוון שאותם אנשים שנהרגו היו ללא ילדים (ואותו הורג היה עשיר), י</w:t>
      </w:r>
      <w:r>
        <w:rPr>
          <w:rFonts w:hint="cs"/>
          <w:rtl/>
        </w:rPr>
        <w:t xml:space="preserve">פריש את כל הסכום שהיה עולה לגדל את אותו הילד, </w:t>
      </w:r>
      <w:r w:rsidR="006B27B7">
        <w:rPr>
          <w:rFonts w:hint="cs"/>
          <w:rtl/>
        </w:rPr>
        <w:t xml:space="preserve">להכניסו לחופה וכו', ויתרום אותו לצדקה. </w:t>
      </w:r>
      <w:r w:rsidR="006B27B7" w:rsidRPr="006B27B7">
        <w:rPr>
          <w:rFonts w:hint="cs"/>
          <w:b/>
          <w:bCs/>
          <w:rtl/>
        </w:rPr>
        <w:t>שנית</w:t>
      </w:r>
      <w:r w:rsidR="006B27B7">
        <w:rPr>
          <w:rFonts w:hint="cs"/>
          <w:rtl/>
        </w:rPr>
        <w:t xml:space="preserve">, יחזיק בני עניים שילמדו תורה עד שיגיעו לגיל חמש עשרה. </w:t>
      </w:r>
      <w:r w:rsidR="006B27B7" w:rsidRPr="006B27B7">
        <w:rPr>
          <w:rFonts w:hint="cs"/>
          <w:b/>
          <w:bCs/>
          <w:rtl/>
        </w:rPr>
        <w:t>שלישית</w:t>
      </w:r>
      <w:r w:rsidR="006B27B7">
        <w:rPr>
          <w:rFonts w:hint="cs"/>
          <w:rtl/>
        </w:rPr>
        <w:t xml:space="preserve">, ישתדל שבני אותם עניים יקראו לבנם הראשון על שם בנו. </w:t>
      </w:r>
      <w:r w:rsidR="004F11C5">
        <w:rPr>
          <w:rFonts w:hint="cs"/>
          <w:b/>
          <w:bCs/>
          <w:rtl/>
        </w:rPr>
        <w:t>רביעית</w:t>
      </w:r>
      <w:r w:rsidR="004F11C5" w:rsidRPr="004F11C5">
        <w:rPr>
          <w:rFonts w:hint="cs"/>
          <w:rtl/>
        </w:rPr>
        <w:t>, יוסיף סדר תעניות.</w:t>
      </w:r>
    </w:p>
    <w:p w14:paraId="68781AE4" w14:textId="77777777" w:rsidR="00BA0860" w:rsidRPr="00081649" w:rsidRDefault="00BA0860" w:rsidP="00BA0860">
      <w:pPr>
        <w:spacing w:after="100"/>
        <w:rPr>
          <w:b/>
          <w:bCs/>
          <w:u w:val="single"/>
          <w:rtl/>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w:t>
      </w:r>
    </w:p>
    <w:sectPr w:rsidR="00BA0860" w:rsidRPr="00081649" w:rsidSect="003E0AA8">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911F7" w14:textId="77777777" w:rsidR="001D1372" w:rsidRDefault="001D1372" w:rsidP="00FA139B">
      <w:pPr>
        <w:spacing w:after="0" w:line="240" w:lineRule="auto"/>
      </w:pPr>
      <w:r>
        <w:separator/>
      </w:r>
    </w:p>
  </w:endnote>
  <w:endnote w:type="continuationSeparator" w:id="0">
    <w:p w14:paraId="0295CCF5" w14:textId="77777777" w:rsidR="001D1372" w:rsidRDefault="001D1372" w:rsidP="00FA139B">
      <w:pPr>
        <w:spacing w:after="0" w:line="240" w:lineRule="auto"/>
      </w:pPr>
      <w:r>
        <w:continuationSeparator/>
      </w:r>
    </w:p>
  </w:endnote>
  <w:endnote w:type="continuationNotice" w:id="1">
    <w:p w14:paraId="22674C9F" w14:textId="77777777" w:rsidR="001D1372" w:rsidRDefault="001D13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103C9" w14:textId="77777777" w:rsidR="001D1372" w:rsidRDefault="001D1372" w:rsidP="00FA139B">
      <w:pPr>
        <w:spacing w:after="0" w:line="240" w:lineRule="auto"/>
      </w:pPr>
      <w:r>
        <w:separator/>
      </w:r>
    </w:p>
  </w:footnote>
  <w:footnote w:type="continuationSeparator" w:id="0">
    <w:p w14:paraId="25D8F70D" w14:textId="77777777" w:rsidR="001D1372" w:rsidRDefault="001D1372" w:rsidP="00FA139B">
      <w:pPr>
        <w:spacing w:after="0" w:line="240" w:lineRule="auto"/>
      </w:pPr>
      <w:r>
        <w:continuationSeparator/>
      </w:r>
    </w:p>
  </w:footnote>
  <w:footnote w:type="continuationNotice" w:id="1">
    <w:p w14:paraId="4DDECF3F" w14:textId="77777777" w:rsidR="001D1372" w:rsidRDefault="001D1372">
      <w:pPr>
        <w:spacing w:after="0" w:line="240" w:lineRule="auto"/>
      </w:pPr>
    </w:p>
  </w:footnote>
  <w:footnote w:id="2">
    <w:p w14:paraId="5C411CFF" w14:textId="79635CD1" w:rsidR="00BD2467" w:rsidRDefault="00BD2467">
      <w:pPr>
        <w:pStyle w:val="a3"/>
        <w:rPr>
          <w:rtl/>
        </w:rPr>
      </w:pPr>
      <w:r>
        <w:rPr>
          <w:rStyle w:val="a5"/>
        </w:rPr>
        <w:footnoteRef/>
      </w:r>
      <w:r>
        <w:rPr>
          <w:rtl/>
        </w:rPr>
        <w:t xml:space="preserve"> </w:t>
      </w:r>
      <w:r>
        <w:rPr>
          <w:rFonts w:hint="cs"/>
          <w:rtl/>
        </w:rPr>
        <w:t xml:space="preserve">עוד הוסיף הרמב''ן להקשות, שהרי לפי דברי חז''ל </w:t>
      </w:r>
      <w:r w:rsidR="00BD5D72">
        <w:rPr>
          <w:rFonts w:hint="cs"/>
          <w:rtl/>
        </w:rPr>
        <w:t>בנוסף לשש ערי המקלט, גם ארבעים ושניים ערי הלויים יכולים לקלוט את הרוצחים, ורוב מוחלט שלהם היו בעבר הירדן המערבי, אם כן מדוע התקשו חז''ל ביחס בין גודל האוכלוסיה ל</w:t>
      </w:r>
      <w:r w:rsidR="009070D8">
        <w:rPr>
          <w:rFonts w:hint="cs"/>
          <w:rtl/>
        </w:rPr>
        <w:t xml:space="preserve">מספר </w:t>
      </w:r>
      <w:r w:rsidR="00BD5D72">
        <w:rPr>
          <w:rFonts w:hint="cs"/>
          <w:rtl/>
        </w:rPr>
        <w:t xml:space="preserve">ערי המקלט? </w:t>
      </w:r>
      <w:r w:rsidR="00ED2C6C">
        <w:rPr>
          <w:rFonts w:hint="cs"/>
          <w:rtl/>
        </w:rPr>
        <w:t>הרמב''ן עונה, שעל דרך הפשט ערי הלווים אכן אינ</w:t>
      </w:r>
      <w:r w:rsidR="00F66549">
        <w:rPr>
          <w:rFonts w:hint="cs"/>
          <w:rtl/>
        </w:rPr>
        <w:t>ן</w:t>
      </w:r>
      <w:r w:rsidR="00ED2C6C">
        <w:rPr>
          <w:rFonts w:hint="cs"/>
          <w:rtl/>
        </w:rPr>
        <w:t xml:space="preserve"> קולטות</w:t>
      </w:r>
      <w:r w:rsidR="00BF76CF">
        <w:rPr>
          <w:rFonts w:hint="cs"/>
          <w:rtl/>
        </w:rPr>
        <w:t xml:space="preserve"> </w:t>
      </w:r>
      <w:r w:rsidR="00BF76CF" w:rsidRPr="00BF76CF">
        <w:rPr>
          <w:rFonts w:hint="cs"/>
          <w:sz w:val="16"/>
          <w:szCs w:val="16"/>
          <w:rtl/>
        </w:rPr>
        <w:t>(ויש לבאר אחרת את הפסוק האומר ש</w:t>
      </w:r>
      <w:r w:rsidR="00F66549">
        <w:rPr>
          <w:rFonts w:hint="cs"/>
          <w:sz w:val="16"/>
          <w:szCs w:val="16"/>
          <w:rtl/>
        </w:rPr>
        <w:t xml:space="preserve">כן </w:t>
      </w:r>
      <w:r w:rsidR="00BF76CF" w:rsidRPr="00BF76CF">
        <w:rPr>
          <w:rFonts w:hint="cs"/>
          <w:sz w:val="16"/>
          <w:szCs w:val="16"/>
          <w:rtl/>
        </w:rPr>
        <w:t>קולטות)</w:t>
      </w:r>
      <w:r w:rsidR="00ED2C6C">
        <w:rPr>
          <w:rFonts w:hint="cs"/>
          <w:rtl/>
        </w:rPr>
        <w:t xml:space="preserve">, ומשום כך </w:t>
      </w:r>
      <w:r w:rsidR="005758F2">
        <w:rPr>
          <w:rFonts w:hint="cs"/>
          <w:rtl/>
        </w:rPr>
        <w:t>יש</w:t>
      </w:r>
      <w:r w:rsidR="00ED2C6C">
        <w:rPr>
          <w:rFonts w:hint="cs"/>
          <w:rtl/>
        </w:rPr>
        <w:t xml:space="preserve"> מקום </w:t>
      </w:r>
      <w:r w:rsidR="005758F2">
        <w:rPr>
          <w:rFonts w:hint="cs"/>
          <w:rtl/>
        </w:rPr>
        <w:t xml:space="preserve">לקושיית </w:t>
      </w:r>
      <w:r w:rsidR="00ED2C6C">
        <w:rPr>
          <w:rFonts w:hint="cs"/>
          <w:rtl/>
        </w:rPr>
        <w:t>הגמרא.</w:t>
      </w:r>
    </w:p>
  </w:footnote>
  <w:footnote w:id="3">
    <w:p w14:paraId="62AC9337" w14:textId="77777777" w:rsidR="00BA0860" w:rsidRPr="000E67A9" w:rsidRDefault="00BA0860" w:rsidP="00BA0860">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EB6"/>
    <w:rsid w:val="00034F9C"/>
    <w:rsid w:val="000355DF"/>
    <w:rsid w:val="00037E30"/>
    <w:rsid w:val="00087D48"/>
    <w:rsid w:val="000944C2"/>
    <w:rsid w:val="000A1004"/>
    <w:rsid w:val="000A4D12"/>
    <w:rsid w:val="000B5010"/>
    <w:rsid w:val="000C1AF7"/>
    <w:rsid w:val="000C2C9E"/>
    <w:rsid w:val="000D2E10"/>
    <w:rsid w:val="000D7A95"/>
    <w:rsid w:val="000F6F61"/>
    <w:rsid w:val="00114956"/>
    <w:rsid w:val="00133DD7"/>
    <w:rsid w:val="0014114F"/>
    <w:rsid w:val="00183590"/>
    <w:rsid w:val="00183E64"/>
    <w:rsid w:val="001A7804"/>
    <w:rsid w:val="001B02C0"/>
    <w:rsid w:val="001B0434"/>
    <w:rsid w:val="001D1372"/>
    <w:rsid w:val="001E074E"/>
    <w:rsid w:val="001E1350"/>
    <w:rsid w:val="00212736"/>
    <w:rsid w:val="00214E07"/>
    <w:rsid w:val="00222615"/>
    <w:rsid w:val="00223022"/>
    <w:rsid w:val="0023171B"/>
    <w:rsid w:val="002502BA"/>
    <w:rsid w:val="00257525"/>
    <w:rsid w:val="00262EA3"/>
    <w:rsid w:val="002630D1"/>
    <w:rsid w:val="00266B2B"/>
    <w:rsid w:val="00280876"/>
    <w:rsid w:val="00282D81"/>
    <w:rsid w:val="002A054D"/>
    <w:rsid w:val="002B09A4"/>
    <w:rsid w:val="002B3335"/>
    <w:rsid w:val="002D0E60"/>
    <w:rsid w:val="002D23D8"/>
    <w:rsid w:val="002D5D10"/>
    <w:rsid w:val="002E53BF"/>
    <w:rsid w:val="002E5A35"/>
    <w:rsid w:val="002F3B93"/>
    <w:rsid w:val="00300C79"/>
    <w:rsid w:val="003037B0"/>
    <w:rsid w:val="00313370"/>
    <w:rsid w:val="00331173"/>
    <w:rsid w:val="003327A4"/>
    <w:rsid w:val="003447E4"/>
    <w:rsid w:val="0035456D"/>
    <w:rsid w:val="00360D8F"/>
    <w:rsid w:val="0037374E"/>
    <w:rsid w:val="00380E74"/>
    <w:rsid w:val="0038226C"/>
    <w:rsid w:val="00390F68"/>
    <w:rsid w:val="003914CC"/>
    <w:rsid w:val="003B18DD"/>
    <w:rsid w:val="003B1955"/>
    <w:rsid w:val="003B3F47"/>
    <w:rsid w:val="003D1E0B"/>
    <w:rsid w:val="003D4788"/>
    <w:rsid w:val="003E0AA8"/>
    <w:rsid w:val="003E3887"/>
    <w:rsid w:val="003F404B"/>
    <w:rsid w:val="004076A3"/>
    <w:rsid w:val="00410960"/>
    <w:rsid w:val="00411DA4"/>
    <w:rsid w:val="00417B46"/>
    <w:rsid w:val="004246C4"/>
    <w:rsid w:val="004328E9"/>
    <w:rsid w:val="00463B48"/>
    <w:rsid w:val="00467957"/>
    <w:rsid w:val="00482A7D"/>
    <w:rsid w:val="0048789A"/>
    <w:rsid w:val="004936FB"/>
    <w:rsid w:val="004B04ED"/>
    <w:rsid w:val="004F11C5"/>
    <w:rsid w:val="005010C6"/>
    <w:rsid w:val="0050743D"/>
    <w:rsid w:val="00511031"/>
    <w:rsid w:val="00517372"/>
    <w:rsid w:val="00522ACA"/>
    <w:rsid w:val="005319EC"/>
    <w:rsid w:val="005508F0"/>
    <w:rsid w:val="00554206"/>
    <w:rsid w:val="00560EB6"/>
    <w:rsid w:val="005758F2"/>
    <w:rsid w:val="00577FB6"/>
    <w:rsid w:val="00596003"/>
    <w:rsid w:val="005A16D9"/>
    <w:rsid w:val="005A568B"/>
    <w:rsid w:val="005B1D07"/>
    <w:rsid w:val="005B70E3"/>
    <w:rsid w:val="005C327B"/>
    <w:rsid w:val="005C49AE"/>
    <w:rsid w:val="005C57DB"/>
    <w:rsid w:val="005E1067"/>
    <w:rsid w:val="005F2106"/>
    <w:rsid w:val="005F4698"/>
    <w:rsid w:val="005F7EFF"/>
    <w:rsid w:val="006119E2"/>
    <w:rsid w:val="00627888"/>
    <w:rsid w:val="006347DB"/>
    <w:rsid w:val="00666225"/>
    <w:rsid w:val="006708C1"/>
    <w:rsid w:val="0067606B"/>
    <w:rsid w:val="00682CCE"/>
    <w:rsid w:val="0068597F"/>
    <w:rsid w:val="00692E3F"/>
    <w:rsid w:val="006A36C6"/>
    <w:rsid w:val="006A5AE1"/>
    <w:rsid w:val="006B27B7"/>
    <w:rsid w:val="006B720B"/>
    <w:rsid w:val="006E1ABE"/>
    <w:rsid w:val="006E6A78"/>
    <w:rsid w:val="006E73FF"/>
    <w:rsid w:val="006E7B97"/>
    <w:rsid w:val="00702DC0"/>
    <w:rsid w:val="007039C3"/>
    <w:rsid w:val="0071323A"/>
    <w:rsid w:val="00752767"/>
    <w:rsid w:val="007539D8"/>
    <w:rsid w:val="00754CD3"/>
    <w:rsid w:val="00756F0A"/>
    <w:rsid w:val="00765425"/>
    <w:rsid w:val="0077121B"/>
    <w:rsid w:val="00782398"/>
    <w:rsid w:val="0078770D"/>
    <w:rsid w:val="007939A4"/>
    <w:rsid w:val="007A13A8"/>
    <w:rsid w:val="007B1477"/>
    <w:rsid w:val="007B5F65"/>
    <w:rsid w:val="007C44B0"/>
    <w:rsid w:val="007D33A4"/>
    <w:rsid w:val="007E217C"/>
    <w:rsid w:val="007F3E2A"/>
    <w:rsid w:val="00804AF2"/>
    <w:rsid w:val="0083052E"/>
    <w:rsid w:val="00830FE9"/>
    <w:rsid w:val="00843349"/>
    <w:rsid w:val="00871335"/>
    <w:rsid w:val="00872902"/>
    <w:rsid w:val="008B2614"/>
    <w:rsid w:val="008B7593"/>
    <w:rsid w:val="008C2C44"/>
    <w:rsid w:val="008C4C2A"/>
    <w:rsid w:val="008E0B50"/>
    <w:rsid w:val="008E68FB"/>
    <w:rsid w:val="009070D8"/>
    <w:rsid w:val="00910052"/>
    <w:rsid w:val="00922440"/>
    <w:rsid w:val="00926902"/>
    <w:rsid w:val="0092775F"/>
    <w:rsid w:val="0093300C"/>
    <w:rsid w:val="00934B05"/>
    <w:rsid w:val="00941A13"/>
    <w:rsid w:val="00944EBB"/>
    <w:rsid w:val="0098017C"/>
    <w:rsid w:val="00990F20"/>
    <w:rsid w:val="00992870"/>
    <w:rsid w:val="0099513F"/>
    <w:rsid w:val="00995D18"/>
    <w:rsid w:val="009C574B"/>
    <w:rsid w:val="009C79C6"/>
    <w:rsid w:val="009E03BF"/>
    <w:rsid w:val="009E46AA"/>
    <w:rsid w:val="009F156C"/>
    <w:rsid w:val="009F38BE"/>
    <w:rsid w:val="00A0690D"/>
    <w:rsid w:val="00A15641"/>
    <w:rsid w:val="00A20AD0"/>
    <w:rsid w:val="00A24CF0"/>
    <w:rsid w:val="00A25F1F"/>
    <w:rsid w:val="00A272B5"/>
    <w:rsid w:val="00A32090"/>
    <w:rsid w:val="00A34E4C"/>
    <w:rsid w:val="00A45BD1"/>
    <w:rsid w:val="00A7010B"/>
    <w:rsid w:val="00A715F7"/>
    <w:rsid w:val="00A80EE5"/>
    <w:rsid w:val="00A933A8"/>
    <w:rsid w:val="00AA56F1"/>
    <w:rsid w:val="00AA672D"/>
    <w:rsid w:val="00AB0CCF"/>
    <w:rsid w:val="00AB5628"/>
    <w:rsid w:val="00AC09DB"/>
    <w:rsid w:val="00AC1644"/>
    <w:rsid w:val="00AD686F"/>
    <w:rsid w:val="00AD7450"/>
    <w:rsid w:val="00B01081"/>
    <w:rsid w:val="00B02B38"/>
    <w:rsid w:val="00B07CA0"/>
    <w:rsid w:val="00B14EDF"/>
    <w:rsid w:val="00B209E2"/>
    <w:rsid w:val="00B523D6"/>
    <w:rsid w:val="00B541F6"/>
    <w:rsid w:val="00B62D08"/>
    <w:rsid w:val="00B715FC"/>
    <w:rsid w:val="00B75C79"/>
    <w:rsid w:val="00B853EB"/>
    <w:rsid w:val="00B9423C"/>
    <w:rsid w:val="00B95C72"/>
    <w:rsid w:val="00BA0860"/>
    <w:rsid w:val="00BA3BB0"/>
    <w:rsid w:val="00BA408D"/>
    <w:rsid w:val="00BA4177"/>
    <w:rsid w:val="00BA526E"/>
    <w:rsid w:val="00BD10F7"/>
    <w:rsid w:val="00BD2467"/>
    <w:rsid w:val="00BD2EA9"/>
    <w:rsid w:val="00BD50B4"/>
    <w:rsid w:val="00BD5D72"/>
    <w:rsid w:val="00BD680D"/>
    <w:rsid w:val="00BF5F0C"/>
    <w:rsid w:val="00BF76CF"/>
    <w:rsid w:val="00C003B9"/>
    <w:rsid w:val="00C066B8"/>
    <w:rsid w:val="00C26F7E"/>
    <w:rsid w:val="00C4177A"/>
    <w:rsid w:val="00C618B0"/>
    <w:rsid w:val="00C6413E"/>
    <w:rsid w:val="00C65B3D"/>
    <w:rsid w:val="00C808FD"/>
    <w:rsid w:val="00CB0DFC"/>
    <w:rsid w:val="00CE3091"/>
    <w:rsid w:val="00CF2CF6"/>
    <w:rsid w:val="00D0353B"/>
    <w:rsid w:val="00D46A02"/>
    <w:rsid w:val="00D5507B"/>
    <w:rsid w:val="00D60EBA"/>
    <w:rsid w:val="00D73BE4"/>
    <w:rsid w:val="00DF106E"/>
    <w:rsid w:val="00DF1678"/>
    <w:rsid w:val="00DF7259"/>
    <w:rsid w:val="00E14B4D"/>
    <w:rsid w:val="00E25ED0"/>
    <w:rsid w:val="00E3700F"/>
    <w:rsid w:val="00E44F83"/>
    <w:rsid w:val="00E547FE"/>
    <w:rsid w:val="00E5560B"/>
    <w:rsid w:val="00E67ABC"/>
    <w:rsid w:val="00E74A11"/>
    <w:rsid w:val="00E76D56"/>
    <w:rsid w:val="00E9147E"/>
    <w:rsid w:val="00EC0A8B"/>
    <w:rsid w:val="00EC5228"/>
    <w:rsid w:val="00ED2C6C"/>
    <w:rsid w:val="00ED75F3"/>
    <w:rsid w:val="00F1360D"/>
    <w:rsid w:val="00F1408F"/>
    <w:rsid w:val="00F214AB"/>
    <w:rsid w:val="00F229B6"/>
    <w:rsid w:val="00F36A3F"/>
    <w:rsid w:val="00F46D00"/>
    <w:rsid w:val="00F52288"/>
    <w:rsid w:val="00F62743"/>
    <w:rsid w:val="00F66549"/>
    <w:rsid w:val="00F717FB"/>
    <w:rsid w:val="00F9264D"/>
    <w:rsid w:val="00F94B0A"/>
    <w:rsid w:val="00F97E8F"/>
    <w:rsid w:val="00FA139B"/>
    <w:rsid w:val="00FB12A3"/>
    <w:rsid w:val="00FB1533"/>
    <w:rsid w:val="00FB17A0"/>
    <w:rsid w:val="00FC1DB5"/>
    <w:rsid w:val="00FC6823"/>
    <w:rsid w:val="00FD2368"/>
    <w:rsid w:val="00FF134B"/>
    <w:rsid w:val="00FF4D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A56E"/>
  <w15:chartTrackingRefBased/>
  <w15:docId w15:val="{9CC43B08-CEF5-474B-89C1-CE53F282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FA139B"/>
    <w:pPr>
      <w:spacing w:after="0" w:line="240" w:lineRule="auto"/>
    </w:pPr>
    <w:rPr>
      <w:sz w:val="20"/>
      <w:szCs w:val="20"/>
    </w:rPr>
  </w:style>
  <w:style w:type="character" w:customStyle="1" w:styleId="a4">
    <w:name w:val="טקסט הערת שוליים תו"/>
    <w:basedOn w:val="a0"/>
    <w:link w:val="a3"/>
    <w:uiPriority w:val="99"/>
    <w:rsid w:val="00FA139B"/>
    <w:rPr>
      <w:sz w:val="20"/>
      <w:szCs w:val="20"/>
    </w:rPr>
  </w:style>
  <w:style w:type="character" w:styleId="a5">
    <w:name w:val="footnote reference"/>
    <w:basedOn w:val="a0"/>
    <w:uiPriority w:val="99"/>
    <w:semiHidden/>
    <w:unhideWhenUsed/>
    <w:rsid w:val="00FA139B"/>
    <w:rPr>
      <w:vertAlign w:val="superscript"/>
    </w:rPr>
  </w:style>
  <w:style w:type="character" w:styleId="Hyperlink">
    <w:name w:val="Hyperlink"/>
    <w:basedOn w:val="a0"/>
    <w:uiPriority w:val="99"/>
    <w:semiHidden/>
    <w:unhideWhenUsed/>
    <w:rsid w:val="00BA0860"/>
    <w:rPr>
      <w:color w:val="0000FF"/>
      <w:u w:val="single"/>
    </w:rPr>
  </w:style>
  <w:style w:type="paragraph" w:styleId="a6">
    <w:name w:val="header"/>
    <w:basedOn w:val="a"/>
    <w:link w:val="a7"/>
    <w:uiPriority w:val="99"/>
    <w:unhideWhenUsed/>
    <w:rsid w:val="00133DD7"/>
    <w:pPr>
      <w:tabs>
        <w:tab w:val="center" w:pos="4153"/>
        <w:tab w:val="right" w:pos="8306"/>
      </w:tabs>
      <w:spacing w:after="0" w:line="240" w:lineRule="auto"/>
    </w:pPr>
  </w:style>
  <w:style w:type="character" w:customStyle="1" w:styleId="a7">
    <w:name w:val="כותרת עליונה תו"/>
    <w:basedOn w:val="a0"/>
    <w:link w:val="a6"/>
    <w:uiPriority w:val="99"/>
    <w:rsid w:val="00133DD7"/>
  </w:style>
  <w:style w:type="paragraph" w:styleId="a8">
    <w:name w:val="footer"/>
    <w:basedOn w:val="a"/>
    <w:link w:val="a9"/>
    <w:uiPriority w:val="99"/>
    <w:unhideWhenUsed/>
    <w:rsid w:val="00133DD7"/>
    <w:pPr>
      <w:tabs>
        <w:tab w:val="center" w:pos="4153"/>
        <w:tab w:val="right" w:pos="8306"/>
      </w:tabs>
      <w:spacing w:after="0" w:line="240" w:lineRule="auto"/>
    </w:pPr>
  </w:style>
  <w:style w:type="character" w:customStyle="1" w:styleId="a9">
    <w:name w:val="כותרת תחתונה תו"/>
    <w:basedOn w:val="a0"/>
    <w:link w:val="a8"/>
    <w:uiPriority w:val="99"/>
    <w:rsid w:val="00133DD7"/>
  </w:style>
  <w:style w:type="paragraph" w:styleId="aa">
    <w:name w:val="Revision"/>
    <w:hidden/>
    <w:uiPriority w:val="99"/>
    <w:semiHidden/>
    <w:rsid w:val="00133DD7"/>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1479</Words>
  <Characters>7396</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76</cp:revision>
  <dcterms:created xsi:type="dcterms:W3CDTF">2022-07-20T13:17:00Z</dcterms:created>
  <dcterms:modified xsi:type="dcterms:W3CDTF">2022-07-27T05:22:00Z</dcterms:modified>
</cp:coreProperties>
</file>