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534B" w14:textId="2AF5769A" w:rsidR="0050743D" w:rsidRPr="00641EC8" w:rsidRDefault="000D5069" w:rsidP="00641EC8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Pr="00641EC8">
        <w:rPr>
          <w:rFonts w:hint="cs"/>
          <w:b/>
          <w:bCs/>
          <w:sz w:val="36"/>
          <w:szCs w:val="36"/>
          <w:rtl/>
        </w:rPr>
        <w:t>פרשת חקת: האם מותר להכין אפר פרה אדומה בזמנינו</w:t>
      </w:r>
    </w:p>
    <w:p w14:paraId="25D3BBC0" w14:textId="57A9942A" w:rsidR="00F71D21" w:rsidRDefault="00F71D21" w:rsidP="00641EC8">
      <w:pPr>
        <w:spacing w:after="40"/>
        <w:rPr>
          <w:b/>
          <w:bCs/>
          <w:u w:val="single"/>
          <w:rtl/>
        </w:rPr>
      </w:pPr>
      <w:r w:rsidRPr="00F71D21">
        <w:rPr>
          <w:rFonts w:hint="cs"/>
          <w:b/>
          <w:bCs/>
          <w:u w:val="single"/>
          <w:rtl/>
        </w:rPr>
        <w:t>פתיחה</w:t>
      </w:r>
    </w:p>
    <w:p w14:paraId="218387DE" w14:textId="65885A1A" w:rsidR="004C1364" w:rsidRDefault="006A3574" w:rsidP="00641EC8">
      <w:pPr>
        <w:spacing w:after="40"/>
        <w:rPr>
          <w:rtl/>
        </w:rPr>
      </w:pPr>
      <w:r>
        <w:rPr>
          <w:rFonts w:hint="cs"/>
          <w:rtl/>
        </w:rPr>
        <w:t xml:space="preserve">בפרשת השבוע מאריכה התורה </w:t>
      </w:r>
      <w:r w:rsidR="00BF3BB1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מצוות </w:t>
      </w:r>
      <w:r w:rsidR="00827EE4">
        <w:rPr>
          <w:rFonts w:hint="cs"/>
          <w:rtl/>
        </w:rPr>
        <w:t>פרה אדומה</w:t>
      </w:r>
      <w:r>
        <w:rPr>
          <w:rFonts w:hint="cs"/>
          <w:rtl/>
        </w:rPr>
        <w:t>,</w:t>
      </w:r>
      <w:r w:rsidR="00827EE4">
        <w:rPr>
          <w:rFonts w:hint="cs"/>
          <w:rtl/>
        </w:rPr>
        <w:t xml:space="preserve"> עליה נאמר במדרש </w:t>
      </w:r>
      <w:r w:rsidR="00B43698">
        <w:rPr>
          <w:rFonts w:hint="cs"/>
          <w:sz w:val="18"/>
          <w:szCs w:val="18"/>
          <w:rtl/>
        </w:rPr>
        <w:t>(</w:t>
      </w:r>
      <w:r w:rsidR="00930122">
        <w:rPr>
          <w:rFonts w:hint="cs"/>
          <w:sz w:val="18"/>
          <w:szCs w:val="18"/>
          <w:rtl/>
        </w:rPr>
        <w:t>במדבר רבה)</w:t>
      </w:r>
      <w:r w:rsidR="00B43698">
        <w:rPr>
          <w:rFonts w:hint="cs"/>
          <w:sz w:val="18"/>
          <w:szCs w:val="18"/>
          <w:rtl/>
        </w:rPr>
        <w:t xml:space="preserve"> </w:t>
      </w:r>
      <w:r w:rsidR="00827EE4">
        <w:rPr>
          <w:rFonts w:hint="cs"/>
          <w:rtl/>
        </w:rPr>
        <w:t>שאי אפשר להבין טעמה</w:t>
      </w:r>
      <w:r w:rsidR="00B43698">
        <w:rPr>
          <w:rFonts w:hint="cs"/>
          <w:rtl/>
        </w:rPr>
        <w:t>,</w:t>
      </w:r>
      <w:r w:rsidR="004C1364">
        <w:rPr>
          <w:rFonts w:hint="cs"/>
          <w:rtl/>
        </w:rPr>
        <w:t xml:space="preserve"> כיצד היא מטהרת את הטמאים</w:t>
      </w:r>
      <w:r w:rsidR="00930122">
        <w:rPr>
          <w:rFonts w:hint="cs"/>
          <w:rtl/>
        </w:rPr>
        <w:t xml:space="preserve"> עליהם מזים מי הפרה,</w:t>
      </w:r>
      <w:r w:rsidR="004C1364">
        <w:rPr>
          <w:rFonts w:hint="cs"/>
          <w:rtl/>
        </w:rPr>
        <w:t xml:space="preserve"> ומטמאת את הטהורים</w:t>
      </w:r>
      <w:r w:rsidR="00930122">
        <w:rPr>
          <w:rFonts w:hint="cs"/>
          <w:rtl/>
        </w:rPr>
        <w:t xml:space="preserve"> המתעסקים בתהליך הכנתה</w:t>
      </w:r>
      <w:r w:rsidR="00827EE4">
        <w:rPr>
          <w:rFonts w:hint="cs"/>
          <w:rtl/>
        </w:rPr>
        <w:t>. עם כל זאת, במהלך הדורות פרשני המקרא העלו מספר אפשרויות</w:t>
      </w:r>
      <w:r w:rsidR="004C1364">
        <w:rPr>
          <w:rFonts w:hint="cs"/>
          <w:rtl/>
        </w:rPr>
        <w:t xml:space="preserve"> </w:t>
      </w:r>
      <w:r w:rsidR="00BF3BB1">
        <w:rPr>
          <w:rFonts w:hint="cs"/>
          <w:rtl/>
        </w:rPr>
        <w:t xml:space="preserve">להבין </w:t>
      </w:r>
      <w:r w:rsidR="004C1364">
        <w:rPr>
          <w:rFonts w:hint="cs"/>
          <w:rtl/>
        </w:rPr>
        <w:t>את טעמה של פרה אדומה:</w:t>
      </w:r>
    </w:p>
    <w:p w14:paraId="06AB8419" w14:textId="6AEBCB7A" w:rsidR="003C3957" w:rsidRPr="00FE68FC" w:rsidRDefault="004C1364" w:rsidP="00641EC8">
      <w:pPr>
        <w:spacing w:after="40"/>
      </w:pPr>
      <w:r>
        <w:rPr>
          <w:rFonts w:hint="cs"/>
          <w:rtl/>
        </w:rPr>
        <w:t>ב.</w:t>
      </w:r>
      <w:r w:rsidR="004263FB">
        <w:rPr>
          <w:rFonts w:hint="cs"/>
          <w:rtl/>
        </w:rPr>
        <w:t xml:space="preserve"> </w:t>
      </w:r>
      <w:r w:rsidR="004263FB" w:rsidRPr="00AA3499">
        <w:rPr>
          <w:rFonts w:hint="cs"/>
          <w:b/>
          <w:bCs/>
          <w:rtl/>
        </w:rPr>
        <w:t>הספורנו</w:t>
      </w:r>
      <w:r w:rsidR="004263FB">
        <w:rPr>
          <w:rFonts w:hint="cs"/>
          <w:rtl/>
        </w:rPr>
        <w:t xml:space="preserve"> </w:t>
      </w:r>
      <w:r w:rsidR="00FE68FC">
        <w:rPr>
          <w:rFonts w:hint="cs"/>
          <w:sz w:val="18"/>
          <w:szCs w:val="18"/>
          <w:rtl/>
        </w:rPr>
        <w:t>(</w:t>
      </w:r>
      <w:r w:rsidR="00AA3499">
        <w:rPr>
          <w:rFonts w:hint="cs"/>
          <w:sz w:val="18"/>
          <w:szCs w:val="18"/>
          <w:rtl/>
        </w:rPr>
        <w:t xml:space="preserve">במדבר יט, </w:t>
      </w:r>
      <w:r w:rsidR="008B4EFD">
        <w:rPr>
          <w:rFonts w:hint="cs"/>
          <w:sz w:val="18"/>
          <w:szCs w:val="18"/>
          <w:rtl/>
        </w:rPr>
        <w:t>ב</w:t>
      </w:r>
      <w:r w:rsidR="00FE68FC">
        <w:rPr>
          <w:rFonts w:hint="cs"/>
          <w:sz w:val="18"/>
          <w:szCs w:val="18"/>
          <w:rtl/>
        </w:rPr>
        <w:t xml:space="preserve">) </w:t>
      </w:r>
      <w:r w:rsidR="00FE68FC">
        <w:rPr>
          <w:rFonts w:hint="cs"/>
          <w:rtl/>
        </w:rPr>
        <w:t>בדומה לדברי הרמב''ם</w:t>
      </w:r>
      <w:r w:rsidR="00641EC8">
        <w:rPr>
          <w:rFonts w:hint="cs"/>
          <w:rtl/>
        </w:rPr>
        <w:t xml:space="preserve"> </w:t>
      </w:r>
      <w:r w:rsidR="00641EC8">
        <w:rPr>
          <w:rFonts w:hint="cs"/>
          <w:sz w:val="18"/>
          <w:szCs w:val="18"/>
          <w:rtl/>
        </w:rPr>
        <w:t>(שמונה פרקים)</w:t>
      </w:r>
      <w:r w:rsidR="00FE68FC">
        <w:rPr>
          <w:rFonts w:hint="cs"/>
          <w:rtl/>
        </w:rPr>
        <w:t xml:space="preserve"> כתב,</w:t>
      </w:r>
      <w:r w:rsidR="008B4EFD">
        <w:rPr>
          <w:rFonts w:hint="cs"/>
          <w:rtl/>
        </w:rPr>
        <w:t xml:space="preserve"> שהדרך האידיאלית בעבודת ה' היא דרך האמצע</w:t>
      </w:r>
      <w:r w:rsidR="00BB6EC6">
        <w:rPr>
          <w:rFonts w:hint="cs"/>
          <w:rtl/>
        </w:rPr>
        <w:t>,</w:t>
      </w:r>
      <w:r w:rsidR="008B4EFD">
        <w:rPr>
          <w:rFonts w:hint="cs"/>
          <w:rtl/>
        </w:rPr>
        <w:t xml:space="preserve"> והצועד </w:t>
      </w:r>
      <w:r w:rsidR="005221FF">
        <w:rPr>
          <w:rFonts w:hint="cs"/>
          <w:rtl/>
        </w:rPr>
        <w:t>ב</w:t>
      </w:r>
      <w:r w:rsidR="008B4EFD">
        <w:rPr>
          <w:rFonts w:hint="cs"/>
          <w:rtl/>
        </w:rPr>
        <w:t xml:space="preserve">צד אחד צריך להתנהג בקיצוניות </w:t>
      </w:r>
      <w:r w:rsidR="003516C8">
        <w:rPr>
          <w:rFonts w:hint="cs"/>
          <w:rtl/>
        </w:rPr>
        <w:t>כ</w:t>
      </w:r>
      <w:r w:rsidR="008B4EFD">
        <w:rPr>
          <w:rFonts w:hint="cs"/>
          <w:rtl/>
        </w:rPr>
        <w:t>צד השני</w:t>
      </w:r>
      <w:r w:rsidR="005221FF">
        <w:rPr>
          <w:rFonts w:hint="cs"/>
          <w:rtl/>
        </w:rPr>
        <w:t xml:space="preserve"> עד שיתאזן</w:t>
      </w:r>
      <w:r w:rsidR="008B4EFD">
        <w:rPr>
          <w:rFonts w:hint="cs"/>
          <w:rtl/>
        </w:rPr>
        <w:t xml:space="preserve">. </w:t>
      </w:r>
      <w:r w:rsidR="00BF3BB1">
        <w:rPr>
          <w:rFonts w:hint="cs"/>
          <w:rtl/>
        </w:rPr>
        <w:t>עניין</w:t>
      </w:r>
      <w:r w:rsidR="008B4EFD">
        <w:rPr>
          <w:rFonts w:hint="cs"/>
          <w:rtl/>
        </w:rPr>
        <w:t xml:space="preserve"> </w:t>
      </w:r>
      <w:r w:rsidR="00BF3BB1">
        <w:rPr>
          <w:rFonts w:hint="cs"/>
          <w:rtl/>
        </w:rPr>
        <w:t xml:space="preserve">זה </w:t>
      </w:r>
      <w:r w:rsidR="008B4EFD">
        <w:rPr>
          <w:rFonts w:hint="cs"/>
          <w:rtl/>
        </w:rPr>
        <w:t xml:space="preserve">באה הפרה האדומה לסמל, משום כך מצד אחד </w:t>
      </w:r>
      <w:r w:rsidR="00BF3BB1">
        <w:rPr>
          <w:rFonts w:hint="cs"/>
          <w:rtl/>
        </w:rPr>
        <w:t xml:space="preserve">היא </w:t>
      </w:r>
      <w:r w:rsidR="008B4EFD">
        <w:rPr>
          <w:rFonts w:hint="cs"/>
          <w:rtl/>
        </w:rPr>
        <w:t>מטמאת את הטהורים המתעסקים בה, ומצד שני מטמאת את הטהורים. מצד אחד אדומה</w:t>
      </w:r>
      <w:r w:rsidR="003516C8">
        <w:rPr>
          <w:rFonts w:hint="cs"/>
          <w:rtl/>
        </w:rPr>
        <w:t>,</w:t>
      </w:r>
      <w:r w:rsidR="008B4EFD">
        <w:rPr>
          <w:rFonts w:hint="cs"/>
          <w:rtl/>
        </w:rPr>
        <w:t xml:space="preserve"> </w:t>
      </w:r>
      <w:r w:rsidR="003516C8">
        <w:rPr>
          <w:rFonts w:hint="cs"/>
          <w:rtl/>
        </w:rPr>
        <w:t>צבע המסמל</w:t>
      </w:r>
      <w:r w:rsidR="008B4EFD">
        <w:rPr>
          <w:rFonts w:hint="cs"/>
          <w:rtl/>
        </w:rPr>
        <w:t xml:space="preserve"> חטא, </w:t>
      </w:r>
      <w:r w:rsidR="003516C8">
        <w:rPr>
          <w:rFonts w:hint="cs"/>
          <w:rtl/>
        </w:rPr>
        <w:t>ו</w:t>
      </w:r>
      <w:r w:rsidR="008B4EFD">
        <w:rPr>
          <w:rFonts w:hint="cs"/>
          <w:rtl/>
        </w:rPr>
        <w:t xml:space="preserve">מצד שני עוזרת לטהרה. </w:t>
      </w:r>
      <w:r w:rsidR="00FE68FC">
        <w:rPr>
          <w:rFonts w:hint="cs"/>
          <w:rtl/>
        </w:rPr>
        <w:t xml:space="preserve"> </w:t>
      </w:r>
    </w:p>
    <w:p w14:paraId="07BDD0EF" w14:textId="19CB80A1" w:rsidR="00930122" w:rsidRDefault="00930122" w:rsidP="00641EC8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>
        <w:rPr>
          <w:rFonts w:hint="cs"/>
          <w:b/>
          <w:bCs/>
          <w:rtl/>
        </w:rPr>
        <w:t>הרב אנ</w:t>
      </w:r>
      <w:r w:rsidRPr="00B43698">
        <w:rPr>
          <w:rFonts w:hint="cs"/>
          <w:b/>
          <w:bCs/>
          <w:rtl/>
        </w:rPr>
        <w:t>שלמה א</w:t>
      </w:r>
      <w:r>
        <w:rPr>
          <w:rFonts w:hint="cs"/>
          <w:b/>
          <w:bCs/>
          <w:rtl/>
        </w:rPr>
        <w:t>נ</w:t>
      </w:r>
      <w:r w:rsidRPr="00B43698">
        <w:rPr>
          <w:rFonts w:hint="cs"/>
          <w:b/>
          <w:bCs/>
          <w:rtl/>
        </w:rPr>
        <w:t>שתרוך</w:t>
      </w:r>
      <w:r>
        <w:rPr>
          <w:rFonts w:hint="cs"/>
          <w:b/>
          <w:bCs/>
          <w:rtl/>
        </w:rPr>
        <w:t xml:space="preserve"> </w:t>
      </w:r>
      <w:r w:rsidRPr="00930122">
        <w:rPr>
          <w:rFonts w:hint="cs"/>
          <w:sz w:val="20"/>
          <w:szCs w:val="20"/>
          <w:rtl/>
        </w:rPr>
        <w:t>(מדרשי התורה)</w:t>
      </w:r>
      <w:r>
        <w:rPr>
          <w:rFonts w:hint="cs"/>
          <w:sz w:val="20"/>
          <w:szCs w:val="20"/>
          <w:rtl/>
        </w:rPr>
        <w:t xml:space="preserve"> </w:t>
      </w:r>
      <w:r w:rsidRPr="00930122">
        <w:rPr>
          <w:rFonts w:hint="cs"/>
          <w:rtl/>
        </w:rPr>
        <w:t>ביאר,</w:t>
      </w:r>
      <w:r>
        <w:rPr>
          <w:rFonts w:hint="cs"/>
          <w:rtl/>
        </w:rPr>
        <w:t xml:space="preserve"> שהפרה</w:t>
      </w:r>
      <w:r w:rsidR="00474DA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רמז לחומר, משום כך העוסקים בה טמאים כי הנמשך אחרי החומר נטמא, ומאבד מכח שכלו. לעומת זאת אפרה מסמל את </w:t>
      </w:r>
      <w:r w:rsidR="007E02B0">
        <w:rPr>
          <w:rFonts w:hint="cs"/>
          <w:rtl/>
        </w:rPr>
        <w:t xml:space="preserve">המתגבר על החומר </w:t>
      </w:r>
      <w:r w:rsidR="00EE6096">
        <w:rPr>
          <w:rFonts w:hint="cs"/>
          <w:rtl/>
        </w:rPr>
        <w:t>ושורפו</w:t>
      </w:r>
      <w:r w:rsidR="007E02B0">
        <w:rPr>
          <w:rFonts w:hint="cs"/>
          <w:rtl/>
        </w:rPr>
        <w:t>, ומשום כך מי שמזים עליו מאפר הפרה נטהר, ובלשונו:</w:t>
      </w:r>
      <w:r w:rsidR="007E02B0">
        <w:rPr>
          <w:rtl/>
        </w:rPr>
        <w:tab/>
      </w:r>
    </w:p>
    <w:p w14:paraId="74639557" w14:textId="0214CF8C" w:rsidR="007E02B0" w:rsidRDefault="007E02B0" w:rsidP="00641EC8">
      <w:pPr>
        <w:spacing w:after="40"/>
        <w:ind w:left="720"/>
        <w:rPr>
          <w:rtl/>
        </w:rPr>
      </w:pPr>
      <w:r>
        <w:rPr>
          <w:rFonts w:hint="cs"/>
          <w:rtl/>
        </w:rPr>
        <w:t>''מה שהפרה מטמאה את הטהורים, אחשוב כ</w:t>
      </w:r>
      <w:r w:rsidR="00461DDA">
        <w:rPr>
          <w:rFonts w:hint="cs"/>
          <w:rtl/>
        </w:rPr>
        <w:t>י</w:t>
      </w:r>
      <w:r>
        <w:rPr>
          <w:rFonts w:hint="cs"/>
          <w:rtl/>
        </w:rPr>
        <w:t xml:space="preserve"> בעבור שהפרה רמז לחומר </w:t>
      </w:r>
      <w:r w:rsidR="00461DDA">
        <w:rPr>
          <w:rFonts w:hint="cs"/>
          <w:rtl/>
        </w:rPr>
        <w:t>ו</w:t>
      </w:r>
      <w:r>
        <w:rPr>
          <w:rFonts w:hint="cs"/>
          <w:rtl/>
        </w:rPr>
        <w:t>היו העוסקי</w:t>
      </w:r>
      <w:r w:rsidR="00461DDA">
        <w:rPr>
          <w:rFonts w:hint="cs"/>
          <w:rtl/>
        </w:rPr>
        <w:t>ם</w:t>
      </w:r>
      <w:r>
        <w:rPr>
          <w:rFonts w:hint="cs"/>
          <w:rtl/>
        </w:rPr>
        <w:t xml:space="preserve"> בה טמאים, הורה שהנמשך אחר החומר יטמא. אפרה היה מטהר הטמאים שהמכניע ח</w:t>
      </w:r>
      <w:r w:rsidR="006F0A13">
        <w:rPr>
          <w:rFonts w:hint="cs"/>
          <w:rtl/>
        </w:rPr>
        <w:t>ו</w:t>
      </w:r>
      <w:r>
        <w:rPr>
          <w:rFonts w:hint="cs"/>
          <w:rtl/>
        </w:rPr>
        <w:t xml:space="preserve">מרו ושורפו, אז </w:t>
      </w:r>
      <w:r w:rsidR="006F0A13">
        <w:rPr>
          <w:rFonts w:hint="cs"/>
          <w:rtl/>
        </w:rPr>
        <w:t>י</w:t>
      </w:r>
      <w:r>
        <w:rPr>
          <w:rFonts w:hint="cs"/>
          <w:rtl/>
        </w:rPr>
        <w:t xml:space="preserve">ישאר </w:t>
      </w:r>
      <w:r w:rsidR="006F0A13">
        <w:rPr>
          <w:rFonts w:hint="cs"/>
          <w:rtl/>
        </w:rPr>
        <w:t>טהו</w:t>
      </w:r>
      <w:r>
        <w:rPr>
          <w:rFonts w:hint="cs"/>
          <w:rtl/>
        </w:rPr>
        <w:t xml:space="preserve">ר </w:t>
      </w:r>
      <w:r w:rsidR="006F0A13">
        <w:rPr>
          <w:rFonts w:hint="cs"/>
          <w:rtl/>
        </w:rPr>
        <w:t xml:space="preserve">ונקי </w:t>
      </w:r>
      <w:r>
        <w:rPr>
          <w:rFonts w:hint="cs"/>
          <w:rtl/>
        </w:rPr>
        <w:t xml:space="preserve">כי </w:t>
      </w:r>
      <w:r w:rsidR="006F0A13">
        <w:rPr>
          <w:rFonts w:hint="cs"/>
          <w:rtl/>
        </w:rPr>
        <w:t xml:space="preserve">החומר </w:t>
      </w:r>
      <w:r>
        <w:rPr>
          <w:rFonts w:hint="cs"/>
          <w:rtl/>
        </w:rPr>
        <w:t>מטמא כח השכלי לפי רוע מזגו</w:t>
      </w:r>
      <w:r w:rsidR="001359E7">
        <w:rPr>
          <w:rFonts w:hint="cs"/>
          <w:rtl/>
        </w:rPr>
        <w:t>, ומטהר כח השכלי לפי טוב הכנתו וטוב מזגו</w:t>
      </w:r>
      <w:r>
        <w:rPr>
          <w:rFonts w:hint="cs"/>
          <w:rtl/>
        </w:rPr>
        <w:t>.''</w:t>
      </w:r>
    </w:p>
    <w:p w14:paraId="08B5F1A5" w14:textId="1FCF191A" w:rsidR="00952ADA" w:rsidRDefault="00415CB9" w:rsidP="00641EC8">
      <w:pPr>
        <w:spacing w:after="40"/>
        <w:rPr>
          <w:rtl/>
        </w:rPr>
      </w:pPr>
      <w:r>
        <w:rPr>
          <w:rFonts w:hint="cs"/>
          <w:rtl/>
        </w:rPr>
        <w:t xml:space="preserve">בעקבות העיסוק בדיני פרשת הפרה, נעסוק השבוע בשאלה האם אפשר להכין אפר פרה אדומה בזמנינו. </w:t>
      </w:r>
      <w:r w:rsidR="00FE68FC">
        <w:rPr>
          <w:rFonts w:hint="cs"/>
          <w:rtl/>
        </w:rPr>
        <w:t xml:space="preserve">ראשית </w:t>
      </w:r>
      <w:r w:rsidR="00BF3BB1">
        <w:rPr>
          <w:rFonts w:hint="cs"/>
          <w:rtl/>
        </w:rPr>
        <w:t xml:space="preserve">נראה </w:t>
      </w:r>
      <w:r w:rsidR="00FE68FC">
        <w:rPr>
          <w:rFonts w:hint="cs"/>
          <w:rtl/>
        </w:rPr>
        <w:t xml:space="preserve">האם יש עניין להיות טהורים בזמן הזה, </w:t>
      </w:r>
      <w:r w:rsidR="00BF3BB1">
        <w:rPr>
          <w:rFonts w:hint="cs"/>
          <w:rtl/>
        </w:rPr>
        <w:t>כש</w:t>
      </w:r>
      <w:r w:rsidR="00FE68FC">
        <w:rPr>
          <w:rFonts w:hint="cs"/>
          <w:rtl/>
        </w:rPr>
        <w:t>אין בית מקדש ואין קורבנות. לאחר מכן נראה את הקשיים ההלכתיים שיש בעשיית פרה אדומה בזמנינו</w:t>
      </w:r>
      <w:r w:rsidR="00BF3BB1">
        <w:rPr>
          <w:rFonts w:hint="cs"/>
          <w:rtl/>
        </w:rPr>
        <w:t>.</w:t>
      </w:r>
      <w:r w:rsidR="00FE68FC">
        <w:rPr>
          <w:rFonts w:hint="cs"/>
          <w:rtl/>
        </w:rPr>
        <w:t xml:space="preserve"> </w:t>
      </w:r>
      <w:r w:rsidR="00BF3BB1">
        <w:rPr>
          <w:rFonts w:hint="cs"/>
          <w:rtl/>
        </w:rPr>
        <w:t>לסיום</w:t>
      </w:r>
      <w:r w:rsidR="00FE68FC">
        <w:rPr>
          <w:rFonts w:hint="cs"/>
          <w:rtl/>
        </w:rPr>
        <w:t xml:space="preserve"> נראה את הניסיונות </w:t>
      </w:r>
      <w:r w:rsidR="00865EEC">
        <w:rPr>
          <w:rFonts w:hint="cs"/>
          <w:rtl/>
        </w:rPr>
        <w:t xml:space="preserve">בזמננו להכנת </w:t>
      </w:r>
      <w:r w:rsidR="00FE68FC">
        <w:rPr>
          <w:rFonts w:hint="cs"/>
          <w:rtl/>
        </w:rPr>
        <w:t xml:space="preserve">פרה אדומה. </w:t>
      </w:r>
      <w:r>
        <w:rPr>
          <w:rFonts w:hint="cs"/>
          <w:rtl/>
        </w:rPr>
        <w:t xml:space="preserve"> </w:t>
      </w:r>
    </w:p>
    <w:p w14:paraId="019EAA89" w14:textId="45A7DA1F" w:rsidR="00952ADA" w:rsidRDefault="00952ADA" w:rsidP="00415C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אפר פרה </w:t>
      </w:r>
    </w:p>
    <w:p w14:paraId="11F056C1" w14:textId="24D1AB90" w:rsidR="00500725" w:rsidRDefault="00952ADA" w:rsidP="00415CB9">
      <w:pPr>
        <w:rPr>
          <w:rtl/>
        </w:rPr>
      </w:pPr>
      <w:r>
        <w:rPr>
          <w:rFonts w:hint="cs"/>
          <w:rtl/>
        </w:rPr>
        <w:t xml:space="preserve">למרות שאין בזמן הזה מקדש, ומשום כך ההיטהרות ממת לא תאפשר להקריב קורבנות בבית המקדש וכדומה, מכל מקום יש משמעות להיטהרות </w:t>
      </w:r>
      <w:r w:rsidR="00865EEC">
        <w:rPr>
          <w:rFonts w:hint="cs"/>
          <w:rtl/>
        </w:rPr>
        <w:t>זו</w:t>
      </w:r>
      <w:r>
        <w:rPr>
          <w:rFonts w:hint="cs"/>
          <w:rtl/>
        </w:rPr>
        <w:t>.</w:t>
      </w:r>
      <w:r w:rsidR="00500725">
        <w:rPr>
          <w:rFonts w:hint="cs"/>
          <w:rtl/>
        </w:rPr>
        <w:t xml:space="preserve"> השלכה ראשונה </w:t>
      </w:r>
      <w:r w:rsidR="00865EEC">
        <w:rPr>
          <w:rFonts w:hint="cs"/>
          <w:rtl/>
        </w:rPr>
        <w:t xml:space="preserve">לכאורה </w:t>
      </w:r>
      <w:r w:rsidR="00500725">
        <w:rPr>
          <w:rFonts w:hint="cs"/>
          <w:rtl/>
        </w:rPr>
        <w:t xml:space="preserve">לטהרה תהיה האפשרות לאכול תרומה. בכל שנה </w:t>
      </w:r>
      <w:r w:rsidR="00865EEC">
        <w:rPr>
          <w:rFonts w:hint="cs"/>
          <w:rtl/>
        </w:rPr>
        <w:t>הולכים לאיבוד</w:t>
      </w:r>
      <w:r w:rsidR="00500725">
        <w:rPr>
          <w:rFonts w:hint="cs"/>
          <w:rtl/>
        </w:rPr>
        <w:t xml:space="preserve"> אלפי טון של יבול חק</w:t>
      </w:r>
      <w:r w:rsidR="0090557B">
        <w:rPr>
          <w:rFonts w:hint="cs"/>
          <w:rtl/>
        </w:rPr>
        <w:t>ל</w:t>
      </w:r>
      <w:r w:rsidR="00500725">
        <w:rPr>
          <w:rFonts w:hint="cs"/>
          <w:rtl/>
        </w:rPr>
        <w:t xml:space="preserve">אי, בקבוקי יין ועוד </w:t>
      </w:r>
      <w:r w:rsidR="00641EC8">
        <w:rPr>
          <w:rFonts w:hint="cs"/>
          <w:rtl/>
        </w:rPr>
        <w:t>מפני</w:t>
      </w:r>
      <w:r w:rsidR="00500725">
        <w:rPr>
          <w:rFonts w:hint="cs"/>
          <w:rtl/>
        </w:rPr>
        <w:t xml:space="preserve"> שיש להפריש אחוז לכהנים, וכאשר הכהנים טמאים</w:t>
      </w:r>
      <w:r w:rsidR="0006185E">
        <w:rPr>
          <w:rFonts w:hint="cs"/>
          <w:rtl/>
        </w:rPr>
        <w:t xml:space="preserve"> </w:t>
      </w:r>
      <w:r w:rsidR="0006185E" w:rsidRPr="0006185E">
        <w:rPr>
          <w:rFonts w:hint="cs"/>
          <w:sz w:val="18"/>
          <w:szCs w:val="18"/>
          <w:rtl/>
        </w:rPr>
        <w:t>(או התרומה)</w:t>
      </w:r>
      <w:r w:rsidR="00500725" w:rsidRPr="0006185E">
        <w:rPr>
          <w:rFonts w:hint="cs"/>
          <w:sz w:val="18"/>
          <w:szCs w:val="18"/>
          <w:rtl/>
        </w:rPr>
        <w:t xml:space="preserve"> </w:t>
      </w:r>
      <w:r w:rsidR="00500725">
        <w:rPr>
          <w:rFonts w:hint="cs"/>
          <w:rtl/>
        </w:rPr>
        <w:t>אי אפשר לאוכלם</w:t>
      </w:r>
      <w:r w:rsidR="00865EEC">
        <w:rPr>
          <w:rFonts w:hint="cs"/>
          <w:rtl/>
        </w:rPr>
        <w:t xml:space="preserve"> והם נזרקים</w:t>
      </w:r>
      <w:r w:rsidR="00500725">
        <w:rPr>
          <w:rFonts w:hint="cs"/>
          <w:rtl/>
        </w:rPr>
        <w:t>.</w:t>
      </w:r>
    </w:p>
    <w:p w14:paraId="5367A93B" w14:textId="2B025BE3" w:rsidR="00952ADA" w:rsidRDefault="00500725" w:rsidP="005308A1">
      <w:pPr>
        <w:rPr>
          <w:rtl/>
        </w:rPr>
      </w:pPr>
      <w:r>
        <w:rPr>
          <w:rFonts w:hint="cs"/>
          <w:rtl/>
        </w:rPr>
        <w:t xml:space="preserve">אמנם, כפי שראינו בעבר </w:t>
      </w:r>
      <w:r>
        <w:rPr>
          <w:rFonts w:hint="cs"/>
          <w:sz w:val="18"/>
          <w:szCs w:val="18"/>
          <w:rtl/>
        </w:rPr>
        <w:t>(נשא שנה א'</w:t>
      </w:r>
      <w:r w:rsidR="009E458F">
        <w:rPr>
          <w:rFonts w:hint="cs"/>
          <w:sz w:val="18"/>
          <w:szCs w:val="18"/>
          <w:rtl/>
        </w:rPr>
        <w:t>, מצורע שנה ד'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בדברי </w:t>
      </w:r>
      <w:r w:rsidRPr="00500725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, הבעיה המרכזית </w:t>
      </w:r>
      <w:r w:rsidR="00DE4D01">
        <w:rPr>
          <w:rFonts w:hint="cs"/>
          <w:rtl/>
        </w:rPr>
        <w:t xml:space="preserve">המונעת אכילת </w:t>
      </w:r>
      <w:r>
        <w:rPr>
          <w:rFonts w:hint="cs"/>
          <w:rtl/>
        </w:rPr>
        <w:t>תרומה מהתורה</w:t>
      </w:r>
      <w:r w:rsidR="00865EEC">
        <w:rPr>
          <w:rFonts w:hint="cs"/>
          <w:rtl/>
        </w:rPr>
        <w:t xml:space="preserve"> היא </w:t>
      </w:r>
      <w:r>
        <w:rPr>
          <w:rFonts w:hint="cs"/>
          <w:rtl/>
        </w:rPr>
        <w:t xml:space="preserve"> שהכהנים בזמן הזה אינם מיוחסים </w:t>
      </w:r>
      <w:r w:rsidR="00A01E4B">
        <w:rPr>
          <w:rFonts w:hint="cs"/>
          <w:rtl/>
        </w:rPr>
        <w:t>(</w:t>
      </w:r>
      <w:r>
        <w:rPr>
          <w:rFonts w:hint="cs"/>
          <w:rtl/>
        </w:rPr>
        <w:t xml:space="preserve">ובעיה זו לא תפטר גם כאשר </w:t>
      </w:r>
      <w:r w:rsidR="005308A1">
        <w:rPr>
          <w:rFonts w:hint="cs"/>
          <w:rtl/>
        </w:rPr>
        <w:t>יהיה אפר פרה אדומה</w:t>
      </w:r>
      <w:r w:rsidR="00A01E4B">
        <w:rPr>
          <w:rFonts w:hint="cs"/>
          <w:rtl/>
        </w:rPr>
        <w:t>)</w:t>
      </w:r>
      <w:r w:rsidR="000F543A">
        <w:rPr>
          <w:rFonts w:hint="cs"/>
          <w:rtl/>
        </w:rPr>
        <w:t>, אך בזמן הזה התרומה מדרבנן</w:t>
      </w:r>
      <w:r w:rsidR="00641EC8">
        <w:rPr>
          <w:rFonts w:hint="cs"/>
          <w:rtl/>
        </w:rPr>
        <w:t xml:space="preserve"> וניתן להסתמך על חזקת הכהונה</w:t>
      </w:r>
      <w:r w:rsidR="001E2A8C">
        <w:rPr>
          <w:rStyle w:val="a5"/>
          <w:rtl/>
        </w:rPr>
        <w:footnoteReference w:id="2"/>
      </w:r>
      <w:r w:rsidR="005308A1">
        <w:rPr>
          <w:rFonts w:hint="cs"/>
          <w:rtl/>
        </w:rPr>
        <w:t xml:space="preserve">. </w:t>
      </w:r>
      <w:r w:rsidR="000F543A">
        <w:rPr>
          <w:rFonts w:hint="cs"/>
          <w:rtl/>
        </w:rPr>
        <w:t>כמו כן, בעקבות הטהרה יהיה</w:t>
      </w:r>
      <w:r w:rsidR="005308A1">
        <w:rPr>
          <w:rFonts w:hint="cs"/>
          <w:rtl/>
        </w:rPr>
        <w:t xml:space="preserve"> ניתן להיכנס לאזור בית המקדש אליו אסור </w:t>
      </w:r>
      <w:r w:rsidR="00641EC8">
        <w:rPr>
          <w:rFonts w:hint="cs"/>
          <w:rtl/>
        </w:rPr>
        <w:t>ל</w:t>
      </w:r>
      <w:r w:rsidR="005308A1">
        <w:rPr>
          <w:rFonts w:hint="cs"/>
          <w:rtl/>
        </w:rPr>
        <w:t>טמא מת</w:t>
      </w:r>
      <w:r w:rsidR="00641EC8">
        <w:rPr>
          <w:rFonts w:hint="cs"/>
          <w:rtl/>
        </w:rPr>
        <w:t xml:space="preserve"> להיכנס</w:t>
      </w:r>
      <w:r w:rsidR="0042512B">
        <w:rPr>
          <w:rFonts w:hint="cs"/>
          <w:rtl/>
        </w:rPr>
        <w:t>.</w:t>
      </w:r>
    </w:p>
    <w:p w14:paraId="46F50F2F" w14:textId="1E98A4BF" w:rsidR="00BC60AD" w:rsidRDefault="00500725" w:rsidP="001E7942">
      <w:pPr>
        <w:rPr>
          <w:rtl/>
        </w:rPr>
      </w:pPr>
      <w:r>
        <w:rPr>
          <w:rFonts w:hint="cs"/>
          <w:rtl/>
        </w:rPr>
        <w:t>כפי שנראה להלן</w:t>
      </w:r>
      <w:r w:rsidR="001E7942">
        <w:rPr>
          <w:rFonts w:hint="cs"/>
          <w:rtl/>
        </w:rPr>
        <w:t xml:space="preserve"> בהרחבה</w:t>
      </w:r>
      <w:r>
        <w:rPr>
          <w:rFonts w:hint="cs"/>
          <w:rtl/>
        </w:rPr>
        <w:t xml:space="preserve">, כבר בזמן הזה ארגונים כמו </w:t>
      </w:r>
      <w:r w:rsidRPr="00BC60AD">
        <w:rPr>
          <w:rFonts w:hint="cs"/>
          <w:b/>
          <w:bCs/>
          <w:rtl/>
        </w:rPr>
        <w:t>מכון המקדש</w:t>
      </w:r>
      <w:r>
        <w:rPr>
          <w:rFonts w:hint="cs"/>
          <w:rtl/>
        </w:rPr>
        <w:t xml:space="preserve"> עושים מספר ניסיונות לשריפת אפר פרה אדומה</w:t>
      </w:r>
      <w:r w:rsidR="00AD2C70">
        <w:rPr>
          <w:rFonts w:hint="cs"/>
          <w:rtl/>
        </w:rPr>
        <w:t xml:space="preserve"> </w:t>
      </w:r>
      <w:r w:rsidR="00AD2C70" w:rsidRPr="00AD2C70">
        <w:rPr>
          <w:rFonts w:hint="cs"/>
          <w:sz w:val="18"/>
          <w:szCs w:val="18"/>
          <w:rtl/>
        </w:rPr>
        <w:t>(באמצעות פרה רגילה)</w:t>
      </w:r>
      <w:r>
        <w:rPr>
          <w:rFonts w:hint="cs"/>
          <w:rtl/>
        </w:rPr>
        <w:t>, מתוך מטרה שכאשר תהיה</w:t>
      </w:r>
      <w:r w:rsidR="0042512B">
        <w:rPr>
          <w:rFonts w:hint="cs"/>
          <w:rtl/>
        </w:rPr>
        <w:t>,</w:t>
      </w:r>
      <w:r>
        <w:rPr>
          <w:rFonts w:hint="cs"/>
          <w:rtl/>
        </w:rPr>
        <w:t xml:space="preserve"> יידעו איך להכינה</w:t>
      </w:r>
      <w:r w:rsidR="00A04E32">
        <w:rPr>
          <w:rFonts w:hint="cs"/>
          <w:rtl/>
        </w:rPr>
        <w:t xml:space="preserve"> </w:t>
      </w:r>
      <w:r>
        <w:rPr>
          <w:rFonts w:hint="cs"/>
          <w:rtl/>
        </w:rPr>
        <w:t>ולא יבזבזו זמן מיותר על ניסויים וכדומה</w:t>
      </w:r>
      <w:r w:rsidR="0042512B">
        <w:rPr>
          <w:rFonts w:hint="cs"/>
          <w:rtl/>
        </w:rPr>
        <w:t xml:space="preserve">. כמו כן יש בכך כדי </w:t>
      </w:r>
      <w:r w:rsidR="00BE1B5B">
        <w:rPr>
          <w:rFonts w:hint="cs"/>
          <w:rtl/>
        </w:rPr>
        <w:t xml:space="preserve">להכין את הלבבות </w:t>
      </w:r>
      <w:r w:rsidR="0042512B">
        <w:rPr>
          <w:rFonts w:hint="cs"/>
          <w:rtl/>
        </w:rPr>
        <w:t>לקראת העתיד.</w:t>
      </w:r>
      <w:r>
        <w:rPr>
          <w:rFonts w:hint="cs"/>
          <w:rtl/>
        </w:rPr>
        <w:t xml:space="preserve"> </w:t>
      </w:r>
      <w:r w:rsidR="0042512B">
        <w:rPr>
          <w:rFonts w:hint="cs"/>
          <w:rtl/>
        </w:rPr>
        <w:t>ו</w:t>
      </w:r>
      <w:r>
        <w:rPr>
          <w:rFonts w:hint="cs"/>
          <w:rtl/>
        </w:rPr>
        <w:t>אמנם לכאורה, גם אם אכן ימצאו פרה אדומה</w:t>
      </w:r>
      <w:r w:rsidR="00A04E32">
        <w:rPr>
          <w:rFonts w:hint="cs"/>
          <w:rtl/>
        </w:rPr>
        <w:t xml:space="preserve"> ללא פגם</w:t>
      </w:r>
      <w:r>
        <w:rPr>
          <w:rFonts w:hint="cs"/>
          <w:rtl/>
        </w:rPr>
        <w:t xml:space="preserve">, עדיין יש </w:t>
      </w:r>
      <w:r w:rsidR="00BE1B5B">
        <w:rPr>
          <w:rFonts w:hint="cs"/>
          <w:rtl/>
        </w:rPr>
        <w:t xml:space="preserve">מספר בעיות </w:t>
      </w:r>
      <w:r w:rsidR="0042512B">
        <w:rPr>
          <w:rFonts w:hint="cs"/>
          <w:rtl/>
        </w:rPr>
        <w:t xml:space="preserve">שיש </w:t>
      </w:r>
      <w:r w:rsidR="00BE1B5B">
        <w:rPr>
          <w:rFonts w:hint="cs"/>
          <w:rtl/>
        </w:rPr>
        <w:t>לפ</w:t>
      </w:r>
      <w:r w:rsidR="0015431E">
        <w:rPr>
          <w:rFonts w:hint="cs"/>
          <w:rtl/>
        </w:rPr>
        <w:t>ת</w:t>
      </w:r>
      <w:r w:rsidR="00BE1B5B">
        <w:rPr>
          <w:rFonts w:hint="cs"/>
          <w:rtl/>
        </w:rPr>
        <w:t>ור</w:t>
      </w:r>
      <w:r>
        <w:rPr>
          <w:rFonts w:hint="cs"/>
          <w:rtl/>
        </w:rPr>
        <w:t>:</w:t>
      </w:r>
    </w:p>
    <w:p w14:paraId="73970D25" w14:textId="4BE12789" w:rsidR="00641EC8" w:rsidRPr="00641EC8" w:rsidRDefault="00641EC8" w:rsidP="00ED39BA">
      <w:pPr>
        <w:rPr>
          <w:u w:val="single"/>
          <w:rtl/>
        </w:rPr>
      </w:pPr>
      <w:r w:rsidRPr="00641EC8">
        <w:rPr>
          <w:rFonts w:hint="cs"/>
          <w:u w:val="single"/>
          <w:rtl/>
        </w:rPr>
        <w:t>שחיטה בעת חורבן</w:t>
      </w:r>
    </w:p>
    <w:p w14:paraId="4BC72979" w14:textId="6986E5B9" w:rsidR="00906F4C" w:rsidRDefault="00906F4C" w:rsidP="00ED39BA">
      <w:pPr>
        <w:rPr>
          <w:rtl/>
        </w:rPr>
      </w:pPr>
      <w:r>
        <w:rPr>
          <w:rFonts w:hint="cs"/>
          <w:rtl/>
        </w:rPr>
        <w:t>הבעיה הראשונה</w:t>
      </w:r>
      <w:r w:rsidR="000D74BF">
        <w:rPr>
          <w:rFonts w:hint="cs"/>
          <w:rtl/>
        </w:rPr>
        <w:t xml:space="preserve"> המתעוררת בשחיטת פרה אדומה בזמן הזה</w:t>
      </w:r>
      <w:r w:rsidR="0042512B">
        <w:rPr>
          <w:rFonts w:hint="cs"/>
          <w:rtl/>
        </w:rPr>
        <w:t xml:space="preserve"> היא</w:t>
      </w:r>
      <w:r w:rsidR="00641EC8">
        <w:rPr>
          <w:rFonts w:hint="cs"/>
          <w:rtl/>
        </w:rPr>
        <w:t>,</w:t>
      </w:r>
      <w:r w:rsidR="002349D5">
        <w:rPr>
          <w:rFonts w:hint="cs"/>
          <w:rtl/>
        </w:rPr>
        <w:t xml:space="preserve"> שלא ברור האם ניתן </w:t>
      </w:r>
      <w:r w:rsidR="00DF7439">
        <w:rPr>
          <w:rFonts w:hint="cs"/>
          <w:rtl/>
        </w:rPr>
        <w:t>לשוחטה בזמן שבית המקדש חרב:</w:t>
      </w:r>
    </w:p>
    <w:p w14:paraId="0E96D722" w14:textId="6CBE8104" w:rsidR="00DF7439" w:rsidRDefault="00DF7439" w:rsidP="00641EC8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7E726C">
        <w:rPr>
          <w:rFonts w:hint="cs"/>
          <w:rtl/>
        </w:rPr>
        <w:t xml:space="preserve">המשנה </w:t>
      </w:r>
      <w:r w:rsidR="00926737">
        <w:rPr>
          <w:rFonts w:hint="cs"/>
          <w:rtl/>
        </w:rPr>
        <w:t>ב</w:t>
      </w:r>
      <w:r w:rsidR="007E726C">
        <w:rPr>
          <w:rFonts w:hint="cs"/>
          <w:rtl/>
        </w:rPr>
        <w:t xml:space="preserve">מסכת מידות </w:t>
      </w:r>
      <w:r w:rsidR="007E726C">
        <w:rPr>
          <w:rFonts w:hint="cs"/>
          <w:sz w:val="18"/>
          <w:szCs w:val="18"/>
          <w:rtl/>
        </w:rPr>
        <w:t xml:space="preserve">(ב, ד) </w:t>
      </w:r>
      <w:r w:rsidR="007E726C">
        <w:rPr>
          <w:rFonts w:hint="cs"/>
          <w:rtl/>
        </w:rPr>
        <w:t>כותבת, שכל הכתלים בבית המקדש היו גבוהים, למעט הקיר המזרחי. הסיבה לכך, ש</w:t>
      </w:r>
      <w:r w:rsidR="00844BDD">
        <w:rPr>
          <w:rFonts w:hint="cs"/>
          <w:rtl/>
        </w:rPr>
        <w:t xml:space="preserve">כאשר הכהן היה שוחט את </w:t>
      </w:r>
      <w:r w:rsidR="007E726C">
        <w:rPr>
          <w:rFonts w:hint="cs"/>
          <w:rtl/>
        </w:rPr>
        <w:t>הפרה</w:t>
      </w:r>
      <w:r w:rsidR="00E90BF3">
        <w:rPr>
          <w:rFonts w:hint="cs"/>
          <w:rtl/>
        </w:rPr>
        <w:t xml:space="preserve"> בהר הזיתים</w:t>
      </w:r>
      <w:r w:rsidR="00844BDD">
        <w:rPr>
          <w:rFonts w:hint="cs"/>
          <w:rtl/>
        </w:rPr>
        <w:t xml:space="preserve"> עליו לראות את פתחו של ההיכל</w:t>
      </w:r>
      <w:r w:rsidR="008636E6">
        <w:rPr>
          <w:rFonts w:hint="cs"/>
          <w:rtl/>
        </w:rPr>
        <w:t xml:space="preserve">, וכן פסק </w:t>
      </w:r>
      <w:r w:rsidR="008636E6" w:rsidRPr="005D519D">
        <w:rPr>
          <w:rFonts w:hint="cs"/>
          <w:b/>
          <w:bCs/>
          <w:rtl/>
        </w:rPr>
        <w:t>הרמב''ם</w:t>
      </w:r>
      <w:r w:rsidR="008636E6">
        <w:rPr>
          <w:rFonts w:hint="cs"/>
          <w:rtl/>
        </w:rPr>
        <w:t xml:space="preserve"> </w:t>
      </w:r>
      <w:r w:rsidR="005D519D">
        <w:rPr>
          <w:rFonts w:hint="cs"/>
          <w:sz w:val="18"/>
          <w:szCs w:val="18"/>
          <w:rtl/>
        </w:rPr>
        <w:t>(ד, ה)</w:t>
      </w:r>
      <w:r w:rsidR="00844BDD">
        <w:rPr>
          <w:rFonts w:hint="cs"/>
          <w:rtl/>
        </w:rPr>
        <w:t xml:space="preserve">. </w:t>
      </w:r>
      <w:r w:rsidR="00E90BF3">
        <w:rPr>
          <w:rFonts w:hint="cs"/>
          <w:rtl/>
        </w:rPr>
        <w:t>בהתאם</w:t>
      </w:r>
      <w:r w:rsidR="00844BDD">
        <w:rPr>
          <w:rFonts w:hint="cs"/>
          <w:rtl/>
        </w:rPr>
        <w:t xml:space="preserve"> </w:t>
      </w:r>
      <w:r w:rsidR="00E90BF3">
        <w:rPr>
          <w:rFonts w:hint="cs"/>
          <w:rtl/>
        </w:rPr>
        <w:t>ל</w:t>
      </w:r>
      <w:r w:rsidR="00844BDD">
        <w:rPr>
          <w:rFonts w:hint="cs"/>
          <w:rtl/>
        </w:rPr>
        <w:t xml:space="preserve">כך כתבו </w:t>
      </w:r>
      <w:r w:rsidR="008636E6">
        <w:rPr>
          <w:rFonts w:hint="cs"/>
          <w:rtl/>
        </w:rPr>
        <w:t>חלק מהאחרונים</w:t>
      </w:r>
      <w:r w:rsidR="00046F9F">
        <w:rPr>
          <w:rFonts w:hint="cs"/>
          <w:rtl/>
        </w:rPr>
        <w:t xml:space="preserve"> </w:t>
      </w:r>
      <w:r w:rsidR="005C76C9">
        <w:rPr>
          <w:rFonts w:hint="cs"/>
          <w:rtl/>
        </w:rPr>
        <w:t>ו</w:t>
      </w:r>
      <w:r w:rsidR="00046F9F">
        <w:rPr>
          <w:rFonts w:hint="cs"/>
          <w:rtl/>
        </w:rPr>
        <w:t xml:space="preserve">ביניהם </w:t>
      </w:r>
      <w:r w:rsidR="00046F9F" w:rsidRPr="00C46FAA">
        <w:rPr>
          <w:rFonts w:hint="cs"/>
          <w:b/>
          <w:bCs/>
          <w:rtl/>
        </w:rPr>
        <w:t>הדברי יציב</w:t>
      </w:r>
      <w:r w:rsidR="00046F9F">
        <w:rPr>
          <w:rFonts w:hint="cs"/>
          <w:rtl/>
        </w:rPr>
        <w:t xml:space="preserve"> </w:t>
      </w:r>
      <w:r w:rsidR="00046F9F">
        <w:rPr>
          <w:rFonts w:hint="cs"/>
          <w:sz w:val="18"/>
          <w:szCs w:val="18"/>
          <w:rtl/>
        </w:rPr>
        <w:t>(חו''מ קכא)</w:t>
      </w:r>
      <w:r w:rsidR="008636E6">
        <w:rPr>
          <w:rFonts w:hint="cs"/>
          <w:rtl/>
        </w:rPr>
        <w:t>, שבזמן הזה אי אפשר לשחוט פרה אדומה כיוון שאין מקדש.</w:t>
      </w:r>
    </w:p>
    <w:p w14:paraId="43AF4AD5" w14:textId="28A4A6A6" w:rsidR="00271000" w:rsidRDefault="00844BDD" w:rsidP="00641EC8">
      <w:pPr>
        <w:spacing w:after="40"/>
        <w:rPr>
          <w:rtl/>
        </w:rPr>
      </w:pPr>
      <w:r>
        <w:rPr>
          <w:rFonts w:hint="cs"/>
          <w:rtl/>
        </w:rPr>
        <w:t xml:space="preserve">כמו כן, </w:t>
      </w:r>
      <w:r w:rsidR="001E2A8C">
        <w:rPr>
          <w:rFonts w:hint="cs"/>
          <w:rtl/>
        </w:rPr>
        <w:t>המשנה במסכת</w:t>
      </w:r>
      <w:r w:rsidR="00271000">
        <w:rPr>
          <w:rFonts w:hint="cs"/>
          <w:rtl/>
        </w:rPr>
        <w:t xml:space="preserve"> פרה</w:t>
      </w:r>
      <w:r w:rsidR="00F872F0"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>(ג, ה)</w:t>
      </w:r>
      <w:r w:rsidR="00271000">
        <w:rPr>
          <w:rFonts w:hint="cs"/>
          <w:rtl/>
        </w:rPr>
        <w:t xml:space="preserve"> כותבת, שעד </w:t>
      </w:r>
      <w:r w:rsidR="008A0D83">
        <w:rPr>
          <w:rFonts w:hint="cs"/>
          <w:rtl/>
        </w:rPr>
        <w:t>כה</w:t>
      </w:r>
      <w:r w:rsidR="00271000">
        <w:rPr>
          <w:rFonts w:hint="cs"/>
          <w:rtl/>
        </w:rPr>
        <w:t xml:space="preserve"> נ</w:t>
      </w:r>
      <w:r w:rsidR="008A0D83">
        <w:rPr>
          <w:rFonts w:hint="cs"/>
          <w:rtl/>
        </w:rPr>
        <w:t>שרפו</w:t>
      </w:r>
      <w:r w:rsidR="00271000">
        <w:rPr>
          <w:rFonts w:hint="cs"/>
          <w:rtl/>
        </w:rPr>
        <w:t xml:space="preserve"> תשע פרות אדומות.</w:t>
      </w:r>
      <w:r w:rsidR="001E2A8C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 w:rsidRPr="00844BDD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 xml:space="preserve">(ג, ד) </w:t>
      </w:r>
      <w:r w:rsidR="00271000">
        <w:rPr>
          <w:rFonts w:hint="cs"/>
          <w:rtl/>
        </w:rPr>
        <w:t xml:space="preserve">הביא משנה זו בהלכותיו הוסיף, שאת הפרה העשירית יעשה מלך המשיח </w:t>
      </w:r>
      <w:r w:rsidR="00271000" w:rsidRPr="000E38DC">
        <w:rPr>
          <w:rFonts w:hint="cs"/>
          <w:sz w:val="18"/>
          <w:szCs w:val="18"/>
          <w:rtl/>
        </w:rPr>
        <w:t>(</w:t>
      </w:r>
      <w:r w:rsidR="00C46FAA">
        <w:rPr>
          <w:rFonts w:hint="cs"/>
          <w:sz w:val="18"/>
          <w:szCs w:val="18"/>
          <w:rtl/>
        </w:rPr>
        <w:t xml:space="preserve">דהיינו </w:t>
      </w:r>
      <w:r w:rsidR="00271000" w:rsidRPr="000E38DC">
        <w:rPr>
          <w:rFonts w:hint="cs"/>
          <w:sz w:val="18"/>
          <w:szCs w:val="18"/>
          <w:rtl/>
        </w:rPr>
        <w:t>שיורה לכהן לעשותה)</w:t>
      </w:r>
      <w:r w:rsidR="00271000">
        <w:rPr>
          <w:rFonts w:hint="cs"/>
          <w:rtl/>
        </w:rPr>
        <w:t xml:space="preserve">. בעקבות כך כתבו חלק מהאחרונים, </w:t>
      </w:r>
      <w:r w:rsidR="008A0D83">
        <w:rPr>
          <w:rFonts w:hint="cs"/>
          <w:rtl/>
        </w:rPr>
        <w:t>שיש</w:t>
      </w:r>
      <w:r w:rsidR="00271000">
        <w:rPr>
          <w:rFonts w:hint="cs"/>
          <w:rtl/>
        </w:rPr>
        <w:t xml:space="preserve"> לחכות לביאת המשיח כדי לשחוט פרה נוספת, ובלשון </w:t>
      </w:r>
      <w:r w:rsidR="002F10A0" w:rsidRPr="00066DD5">
        <w:rPr>
          <w:rFonts w:hint="cs"/>
          <w:b/>
          <w:bCs/>
          <w:rtl/>
        </w:rPr>
        <w:t>הרב גורן</w:t>
      </w:r>
      <w:r w:rsidR="00066DD5">
        <w:rPr>
          <w:rFonts w:hint="cs"/>
          <w:rtl/>
        </w:rPr>
        <w:t xml:space="preserve"> </w:t>
      </w:r>
      <w:r w:rsidR="00066DD5">
        <w:rPr>
          <w:rFonts w:hint="cs"/>
          <w:sz w:val="18"/>
          <w:szCs w:val="18"/>
          <w:rtl/>
        </w:rPr>
        <w:t>(</w:t>
      </w:r>
      <w:r w:rsidR="00715391">
        <w:rPr>
          <w:rFonts w:hint="cs"/>
          <w:sz w:val="18"/>
          <w:szCs w:val="18"/>
          <w:rtl/>
        </w:rPr>
        <w:t>'</w:t>
      </w:r>
      <w:r w:rsidR="00066DD5">
        <w:rPr>
          <w:rFonts w:hint="cs"/>
          <w:sz w:val="18"/>
          <w:szCs w:val="18"/>
          <w:rtl/>
        </w:rPr>
        <w:t>פרה אדומה בזמן הזה</w:t>
      </w:r>
      <w:r w:rsidR="00715391">
        <w:rPr>
          <w:rFonts w:hint="cs"/>
          <w:sz w:val="18"/>
          <w:szCs w:val="18"/>
          <w:rtl/>
        </w:rPr>
        <w:t>'</w:t>
      </w:r>
      <w:r w:rsidR="00066DD5">
        <w:rPr>
          <w:rFonts w:hint="cs"/>
          <w:sz w:val="18"/>
          <w:szCs w:val="18"/>
          <w:rtl/>
        </w:rPr>
        <w:t>)</w:t>
      </w:r>
      <w:r w:rsidR="00271000">
        <w:rPr>
          <w:rFonts w:hint="cs"/>
          <w:rtl/>
        </w:rPr>
        <w:t>:</w:t>
      </w:r>
    </w:p>
    <w:p w14:paraId="4E913358" w14:textId="5279995C" w:rsidR="007E726C" w:rsidRPr="00066DD5" w:rsidRDefault="002F10A0" w:rsidP="00641EC8">
      <w:pPr>
        <w:spacing w:after="40"/>
        <w:ind w:left="720"/>
        <w:rPr>
          <w:rtl/>
        </w:rPr>
      </w:pPr>
      <w:r>
        <w:rPr>
          <w:rFonts w:hint="cs"/>
          <w:rtl/>
        </w:rPr>
        <w:t>''</w:t>
      </w:r>
      <w:r>
        <w:rPr>
          <w:rtl/>
        </w:rPr>
        <w:t>את הפרה העשירית יעשה לפי הרמב"ם מלך המשיח, מהרה ייגלה אמן כן יהי רצון</w:t>
      </w:r>
      <w:r w:rsidR="00B91B35">
        <w:rPr>
          <w:rFonts w:hint="cs"/>
          <w:rtl/>
        </w:rPr>
        <w:t>,</w:t>
      </w:r>
      <w:r>
        <w:t xml:space="preserve"> </w:t>
      </w:r>
      <w:r>
        <w:rPr>
          <w:rtl/>
        </w:rPr>
        <w:t>כמו שכתב בהלכות פרה אדומה פרק ג' הלכה ד'. די בדברים אלו של הרמב"ם</w:t>
      </w:r>
      <w:r w:rsidR="00B91B35">
        <w:rPr>
          <w:rFonts w:hint="cs"/>
          <w:rtl/>
        </w:rPr>
        <w:t>,</w:t>
      </w:r>
      <w:r>
        <w:rPr>
          <w:rtl/>
        </w:rPr>
        <w:t xml:space="preserve"> כדי להוכיח את ההבל שיש במעשים אלו של הכנות לשריפת פרה אדומה בזמן הזה</w:t>
      </w:r>
      <w:r>
        <w:rPr>
          <w:rFonts w:hint="cs"/>
          <w:rtl/>
        </w:rPr>
        <w:t>.''</w:t>
      </w:r>
    </w:p>
    <w:p w14:paraId="60D37C22" w14:textId="0F49E848" w:rsidR="005378E9" w:rsidRDefault="007E726C" w:rsidP="00F872F0">
      <w:pPr>
        <w:spacing w:after="40"/>
        <w:rPr>
          <w:rtl/>
        </w:rPr>
      </w:pPr>
      <w:r w:rsidRPr="007E726C">
        <w:rPr>
          <w:rFonts w:hint="cs"/>
          <w:rtl/>
        </w:rPr>
        <w:t xml:space="preserve">ב. </w:t>
      </w:r>
      <w:r w:rsidR="00137E37" w:rsidRPr="00137E37">
        <w:rPr>
          <w:rFonts w:hint="cs"/>
          <w:b/>
          <w:bCs/>
          <w:rtl/>
        </w:rPr>
        <w:t>הרב עזריה אריאל</w:t>
      </w:r>
      <w:r w:rsidR="00137E37">
        <w:rPr>
          <w:rFonts w:hint="cs"/>
          <w:rtl/>
        </w:rPr>
        <w:t xml:space="preserve"> </w:t>
      </w:r>
      <w:r w:rsidR="00137E37">
        <w:rPr>
          <w:rFonts w:hint="cs"/>
          <w:sz w:val="18"/>
          <w:szCs w:val="18"/>
          <w:rtl/>
        </w:rPr>
        <w:t>(</w:t>
      </w:r>
      <w:r w:rsidR="00C36C2D">
        <w:rPr>
          <w:rFonts w:hint="cs"/>
          <w:sz w:val="18"/>
          <w:szCs w:val="18"/>
          <w:rtl/>
        </w:rPr>
        <w:t>פרה אדומה כהלכתה</w:t>
      </w:r>
      <w:r w:rsidR="00137E37">
        <w:rPr>
          <w:rFonts w:hint="cs"/>
          <w:sz w:val="18"/>
          <w:szCs w:val="18"/>
          <w:rtl/>
        </w:rPr>
        <w:t xml:space="preserve">) </w:t>
      </w:r>
      <w:r w:rsidR="00137E37">
        <w:rPr>
          <w:rFonts w:hint="cs"/>
          <w:rtl/>
        </w:rPr>
        <w:t xml:space="preserve">חלק על שתי נקודות אלו. ביחס לראיית פני המקדש </w:t>
      </w:r>
      <w:r w:rsidR="00151C8B">
        <w:rPr>
          <w:rFonts w:hint="cs"/>
          <w:rtl/>
        </w:rPr>
        <w:t>טען</w:t>
      </w:r>
      <w:r w:rsidR="00137E37">
        <w:rPr>
          <w:rFonts w:hint="cs"/>
          <w:rtl/>
        </w:rPr>
        <w:t xml:space="preserve">, שאין הכוונה שצריך לראותו בפועל ושיהיה קיים, אלא שצריך להסתכל </w:t>
      </w:r>
      <w:r w:rsidR="004738A9">
        <w:rPr>
          <w:rFonts w:hint="cs"/>
          <w:rtl/>
        </w:rPr>
        <w:t>אל ה</w:t>
      </w:r>
      <w:r w:rsidR="00137E37">
        <w:rPr>
          <w:rFonts w:hint="cs"/>
          <w:rtl/>
        </w:rPr>
        <w:t xml:space="preserve">מקום בו </w:t>
      </w:r>
      <w:r w:rsidR="004738A9">
        <w:rPr>
          <w:rFonts w:hint="cs"/>
          <w:rtl/>
        </w:rPr>
        <w:t xml:space="preserve">היה פתח ההיכל בעודו היה בנוי. </w:t>
      </w:r>
      <w:r w:rsidR="006C2F89">
        <w:rPr>
          <w:rFonts w:hint="cs"/>
          <w:rtl/>
        </w:rPr>
        <w:t xml:space="preserve">ראייה לדבריו הביא </w:t>
      </w:r>
      <w:r w:rsidR="00CD22F9">
        <w:rPr>
          <w:rFonts w:hint="cs"/>
          <w:rtl/>
        </w:rPr>
        <w:t xml:space="preserve">מדברי </w:t>
      </w:r>
      <w:r w:rsidR="00CD22F9" w:rsidRPr="00CD1B60">
        <w:rPr>
          <w:rFonts w:hint="cs"/>
          <w:b/>
          <w:bCs/>
          <w:rtl/>
        </w:rPr>
        <w:t>המאירי</w:t>
      </w:r>
      <w:r w:rsidR="00CD22F9">
        <w:rPr>
          <w:rFonts w:hint="cs"/>
          <w:rtl/>
        </w:rPr>
        <w:t xml:space="preserve"> </w:t>
      </w:r>
      <w:r w:rsidR="00CD22F9">
        <w:rPr>
          <w:rFonts w:hint="cs"/>
          <w:sz w:val="18"/>
          <w:szCs w:val="18"/>
          <w:rtl/>
        </w:rPr>
        <w:t>(יומא טז ע''א)</w:t>
      </w:r>
      <w:r w:rsidR="00CD22F9">
        <w:rPr>
          <w:rFonts w:hint="cs"/>
          <w:rtl/>
        </w:rPr>
        <w:t xml:space="preserve">, וכן מכך שבמדבר אלעזר הכהן שחט את הפרה במרחק של מספר קילומטרים מהמשכן, ובפשטות לא ראה אותו. </w:t>
      </w:r>
    </w:p>
    <w:p w14:paraId="2040E4CD" w14:textId="3141D357" w:rsidR="003735DF" w:rsidRPr="007E726C" w:rsidRDefault="00CD22F9" w:rsidP="00F872F0">
      <w:pPr>
        <w:spacing w:after="40"/>
        <w:rPr>
          <w:rtl/>
        </w:rPr>
      </w:pPr>
      <w:r>
        <w:rPr>
          <w:rFonts w:hint="cs"/>
          <w:rtl/>
        </w:rPr>
        <w:t>את הטע</w:t>
      </w:r>
      <w:r w:rsidR="00D65280">
        <w:rPr>
          <w:rFonts w:hint="cs"/>
          <w:rtl/>
        </w:rPr>
        <w:t>נ</w:t>
      </w:r>
      <w:r>
        <w:rPr>
          <w:rFonts w:hint="cs"/>
          <w:rtl/>
        </w:rPr>
        <w:t>ה</w:t>
      </w:r>
      <w:r w:rsidR="004738A9">
        <w:rPr>
          <w:rFonts w:hint="cs"/>
          <w:rtl/>
        </w:rPr>
        <w:t xml:space="preserve"> השנייה </w:t>
      </w:r>
      <w:r>
        <w:rPr>
          <w:rFonts w:hint="cs"/>
          <w:rtl/>
        </w:rPr>
        <w:t>דחה</w:t>
      </w:r>
      <w:r w:rsidR="004738A9">
        <w:rPr>
          <w:rFonts w:hint="cs"/>
          <w:rtl/>
        </w:rPr>
        <w:t>,</w:t>
      </w:r>
      <w:r w:rsidR="003735DF">
        <w:rPr>
          <w:rFonts w:hint="cs"/>
          <w:rtl/>
        </w:rPr>
        <w:t xml:space="preserve"> שאין כוונת הרמב''ם שבהכרח מלך המשיח </w:t>
      </w:r>
      <w:r w:rsidR="008A0D83">
        <w:rPr>
          <w:rFonts w:hint="cs"/>
          <w:rtl/>
        </w:rPr>
        <w:t>י</w:t>
      </w:r>
      <w:r w:rsidR="00D65280">
        <w:rPr>
          <w:rFonts w:hint="cs"/>
          <w:rtl/>
        </w:rPr>
        <w:t xml:space="preserve">צווה על שריפת </w:t>
      </w:r>
      <w:r w:rsidR="003735DF">
        <w:rPr>
          <w:rFonts w:hint="cs"/>
          <w:rtl/>
        </w:rPr>
        <w:t xml:space="preserve">הפרה האדומה העשירית, אלא שבמקרה בו עם ישראל לא </w:t>
      </w:r>
      <w:r w:rsidR="008A0D83">
        <w:rPr>
          <w:rFonts w:hint="cs"/>
          <w:rtl/>
        </w:rPr>
        <w:t>יבצע זאת</w:t>
      </w:r>
      <w:r w:rsidR="003735DF">
        <w:rPr>
          <w:rFonts w:hint="cs"/>
          <w:rtl/>
        </w:rPr>
        <w:t xml:space="preserve"> עד בוא המשיח</w:t>
      </w:r>
      <w:r w:rsidR="008A0D83">
        <w:rPr>
          <w:rFonts w:hint="cs"/>
          <w:rtl/>
        </w:rPr>
        <w:t>,</w:t>
      </w:r>
      <w:r w:rsidR="003735DF">
        <w:rPr>
          <w:rFonts w:hint="cs"/>
          <w:rtl/>
        </w:rPr>
        <w:t xml:space="preserve"> המשיח</w:t>
      </w:r>
      <w:r w:rsidR="005D6F04">
        <w:rPr>
          <w:rFonts w:hint="cs"/>
          <w:rtl/>
        </w:rPr>
        <w:t xml:space="preserve"> ישרוף</w:t>
      </w:r>
      <w:r w:rsidR="003735DF">
        <w:rPr>
          <w:rFonts w:hint="cs"/>
          <w:rtl/>
        </w:rPr>
        <w:t xml:space="preserve">. </w:t>
      </w:r>
      <w:r w:rsidR="00E95F77">
        <w:rPr>
          <w:rFonts w:hint="cs"/>
          <w:rtl/>
        </w:rPr>
        <w:t xml:space="preserve">ראייה </w:t>
      </w:r>
      <w:r w:rsidR="00714204">
        <w:rPr>
          <w:rFonts w:hint="cs"/>
          <w:rtl/>
        </w:rPr>
        <w:t>לדברי</w:t>
      </w:r>
      <w:r w:rsidR="00BA2DE9">
        <w:rPr>
          <w:rFonts w:hint="cs"/>
          <w:rtl/>
        </w:rPr>
        <w:t>ו</w:t>
      </w:r>
      <w:r w:rsidR="00714204">
        <w:rPr>
          <w:rFonts w:hint="cs"/>
          <w:rtl/>
        </w:rPr>
        <w:t xml:space="preserve"> הביא</w:t>
      </w:r>
      <w:r w:rsidR="00E95F77">
        <w:rPr>
          <w:rFonts w:hint="cs"/>
          <w:rtl/>
        </w:rPr>
        <w:t xml:space="preserve"> </w:t>
      </w:r>
      <w:r w:rsidR="00714204">
        <w:rPr>
          <w:rFonts w:hint="cs"/>
          <w:rtl/>
        </w:rPr>
        <w:t>מ</w:t>
      </w:r>
      <w:r w:rsidR="003735DF">
        <w:rPr>
          <w:rFonts w:hint="cs"/>
          <w:rtl/>
        </w:rPr>
        <w:t xml:space="preserve">הרמב''ם במאמר קידוש ה' </w:t>
      </w:r>
      <w:r w:rsidR="003735DF">
        <w:rPr>
          <w:rFonts w:hint="cs"/>
          <w:sz w:val="18"/>
          <w:szCs w:val="18"/>
          <w:rtl/>
        </w:rPr>
        <w:t>(עמ' קיט)</w:t>
      </w:r>
      <w:r w:rsidR="00410982">
        <w:rPr>
          <w:rFonts w:hint="cs"/>
          <w:rtl/>
        </w:rPr>
        <w:t xml:space="preserve"> שכתב</w:t>
      </w:r>
      <w:r w:rsidR="003735DF">
        <w:rPr>
          <w:rFonts w:hint="cs"/>
          <w:rtl/>
        </w:rPr>
        <w:t xml:space="preserve">, </w:t>
      </w:r>
      <w:r w:rsidR="00410982">
        <w:rPr>
          <w:rFonts w:hint="cs"/>
          <w:rtl/>
        </w:rPr>
        <w:t>ש</w:t>
      </w:r>
      <w:r w:rsidR="003735DF">
        <w:rPr>
          <w:rFonts w:hint="cs"/>
          <w:rtl/>
        </w:rPr>
        <w:t>שום מצווה אינה תלויה במשיח</w:t>
      </w:r>
      <w:r w:rsidR="00714204">
        <w:rPr>
          <w:rFonts w:hint="cs"/>
          <w:rtl/>
        </w:rPr>
        <w:t xml:space="preserve"> - ואין סיבה שפרה אדומה תהיה יוצאת מכלל זה</w:t>
      </w:r>
      <w:r w:rsidR="003735DF">
        <w:rPr>
          <w:rFonts w:hint="cs"/>
          <w:rtl/>
        </w:rPr>
        <w:t xml:space="preserve">. </w:t>
      </w:r>
    </w:p>
    <w:p w14:paraId="39DCF0BF" w14:textId="12CA3F0C" w:rsidR="00BC60AD" w:rsidRDefault="005D6F04" w:rsidP="00ED39BA">
      <w:pPr>
        <w:rPr>
          <w:u w:val="single"/>
          <w:rtl/>
        </w:rPr>
      </w:pPr>
      <w:r>
        <w:rPr>
          <w:rFonts w:hint="cs"/>
          <w:u w:val="single"/>
          <w:rtl/>
        </w:rPr>
        <w:t>השוחט</w:t>
      </w:r>
    </w:p>
    <w:p w14:paraId="702B4CC9" w14:textId="45FDF4BC" w:rsidR="006A4020" w:rsidRDefault="00A23C27" w:rsidP="005378E9">
      <w:pPr>
        <w:rPr>
          <w:rtl/>
        </w:rPr>
      </w:pPr>
      <w:r>
        <w:rPr>
          <w:rFonts w:hint="cs"/>
          <w:rtl/>
        </w:rPr>
        <w:t xml:space="preserve">גם </w:t>
      </w:r>
      <w:r w:rsidR="005D6F04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למעשה </w:t>
      </w:r>
      <w:r w:rsidR="00D65280">
        <w:rPr>
          <w:rFonts w:hint="cs"/>
          <w:rtl/>
        </w:rPr>
        <w:t>יוכרע</w:t>
      </w:r>
      <w:r>
        <w:rPr>
          <w:rFonts w:hint="cs"/>
          <w:rtl/>
        </w:rPr>
        <w:t xml:space="preserve"> שאפשר </w:t>
      </w:r>
      <w:r w:rsidR="005D6F04">
        <w:rPr>
          <w:rFonts w:hint="cs"/>
          <w:rtl/>
        </w:rPr>
        <w:t>לשחוט את הפרה</w:t>
      </w:r>
      <w:r>
        <w:rPr>
          <w:rFonts w:hint="cs"/>
          <w:rtl/>
        </w:rPr>
        <w:t xml:space="preserve"> שלא בזמן המקדש</w:t>
      </w:r>
      <w:r w:rsidR="006B756F">
        <w:rPr>
          <w:rFonts w:hint="cs"/>
          <w:rtl/>
        </w:rPr>
        <w:t>,</w:t>
      </w:r>
      <w:r>
        <w:rPr>
          <w:rFonts w:hint="cs"/>
          <w:rtl/>
        </w:rPr>
        <w:t xml:space="preserve"> ולאו דווקא באמצעות מלך המשיח, ישנה בעיה נוספת</w:t>
      </w:r>
      <w:r w:rsidR="006B756F">
        <w:rPr>
          <w:rFonts w:hint="cs"/>
          <w:rtl/>
        </w:rPr>
        <w:t xml:space="preserve"> </w:t>
      </w:r>
      <w:r w:rsidR="005D6F04">
        <w:rPr>
          <w:rFonts w:hint="cs"/>
          <w:rtl/>
        </w:rPr>
        <w:t>והיא</w:t>
      </w:r>
      <w:r w:rsidR="006B756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 ישחט את הפרה. </w:t>
      </w:r>
      <w:r w:rsidR="00BC60AD">
        <w:rPr>
          <w:rFonts w:hint="cs"/>
          <w:rtl/>
        </w:rPr>
        <w:t xml:space="preserve">כותבת התורה </w:t>
      </w:r>
      <w:r w:rsidR="00BC60AD">
        <w:rPr>
          <w:rFonts w:hint="cs"/>
          <w:sz w:val="18"/>
          <w:szCs w:val="18"/>
          <w:rtl/>
        </w:rPr>
        <w:t>(יט, ג)</w:t>
      </w:r>
      <w:r w:rsidR="00BC60AD">
        <w:rPr>
          <w:rFonts w:hint="cs"/>
          <w:rtl/>
        </w:rPr>
        <w:t xml:space="preserve">, שאת הפרה האדומה מסרו </w:t>
      </w:r>
      <w:r w:rsidR="005D6F04">
        <w:rPr>
          <w:rFonts w:hint="cs"/>
          <w:rtl/>
        </w:rPr>
        <w:t>ל</w:t>
      </w:r>
      <w:r w:rsidR="00BC60AD">
        <w:rPr>
          <w:rFonts w:hint="cs"/>
          <w:rtl/>
        </w:rPr>
        <w:t>אלעזר הכהן</w:t>
      </w:r>
      <w:r w:rsidR="009D3FD2">
        <w:rPr>
          <w:rFonts w:hint="cs"/>
          <w:rtl/>
        </w:rPr>
        <w:t xml:space="preserve">, סגנו של אהרון, </w:t>
      </w:r>
      <w:r w:rsidR="00BC60AD">
        <w:rPr>
          <w:rFonts w:hint="cs"/>
          <w:rtl/>
        </w:rPr>
        <w:t>ששחטה מחוץ למחנה.</w:t>
      </w:r>
      <w:r w:rsidR="009D3FD2">
        <w:rPr>
          <w:rFonts w:hint="cs"/>
          <w:rtl/>
        </w:rPr>
        <w:t xml:space="preserve"> נחלקו הראשונים האם ניתן ללמוד מפסוקים אלו ציווי לדורות:</w:t>
      </w:r>
    </w:p>
    <w:p w14:paraId="304D0236" w14:textId="78A5657E" w:rsidR="00DB2203" w:rsidRPr="00F872F0" w:rsidRDefault="00812902" w:rsidP="002B6A1D">
      <w:pPr>
        <w:spacing w:after="80"/>
        <w:rPr>
          <w:rtl/>
        </w:rPr>
      </w:pPr>
      <w:r>
        <w:rPr>
          <w:rFonts w:hint="cs"/>
          <w:rtl/>
        </w:rPr>
        <w:lastRenderedPageBreak/>
        <w:t>א</w:t>
      </w:r>
      <w:r w:rsidR="006A4020">
        <w:rPr>
          <w:rFonts w:hint="cs"/>
          <w:rtl/>
        </w:rPr>
        <w:t xml:space="preserve">. </w:t>
      </w:r>
      <w:r w:rsidR="006A4020" w:rsidRPr="00E87FAB">
        <w:rPr>
          <w:rFonts w:hint="cs"/>
          <w:b/>
          <w:bCs/>
          <w:rtl/>
        </w:rPr>
        <w:t>הרמב''ן</w:t>
      </w:r>
      <w:r w:rsidR="006A4020">
        <w:rPr>
          <w:rFonts w:hint="cs"/>
          <w:rtl/>
        </w:rPr>
        <w:t xml:space="preserve"> </w:t>
      </w:r>
      <w:r w:rsidR="00E87FAB">
        <w:rPr>
          <w:rFonts w:hint="cs"/>
          <w:sz w:val="18"/>
          <w:szCs w:val="18"/>
          <w:rtl/>
        </w:rPr>
        <w:t xml:space="preserve">(שם) </w:t>
      </w:r>
      <w:r w:rsidR="006A4020">
        <w:rPr>
          <w:rFonts w:hint="cs"/>
          <w:rtl/>
        </w:rPr>
        <w:t xml:space="preserve">סבר, </w:t>
      </w:r>
      <w:r w:rsidR="00E87FAB">
        <w:rPr>
          <w:rFonts w:hint="cs"/>
          <w:rtl/>
        </w:rPr>
        <w:t xml:space="preserve">שאמנם </w:t>
      </w:r>
      <w:r w:rsidR="008D3911">
        <w:rPr>
          <w:rFonts w:hint="cs"/>
          <w:rtl/>
        </w:rPr>
        <w:t>התהליך ב</w:t>
      </w:r>
      <w:r w:rsidR="00E87FAB">
        <w:rPr>
          <w:rFonts w:hint="cs"/>
          <w:rtl/>
        </w:rPr>
        <w:t xml:space="preserve">מדבר נעשה על ידי סגנו של הכהן הגדול, אבל </w:t>
      </w:r>
      <w:r w:rsidR="008D3911">
        <w:rPr>
          <w:rFonts w:hint="cs"/>
          <w:rtl/>
        </w:rPr>
        <w:t>בהמשך</w:t>
      </w:r>
      <w:r w:rsidR="00E87FAB">
        <w:rPr>
          <w:rFonts w:hint="cs"/>
          <w:rtl/>
        </w:rPr>
        <w:t xml:space="preserve"> הדורות בגלל עומק סודה</w:t>
      </w:r>
      <w:r w:rsidR="008D3911">
        <w:rPr>
          <w:rFonts w:hint="cs"/>
          <w:rtl/>
        </w:rPr>
        <w:t>,</w:t>
      </w:r>
      <w:r w:rsidR="00E87FAB">
        <w:rPr>
          <w:rFonts w:hint="cs"/>
          <w:rtl/>
        </w:rPr>
        <w:t xml:space="preserve"> </w:t>
      </w:r>
      <w:r w:rsidR="008D3911">
        <w:rPr>
          <w:rFonts w:hint="cs"/>
          <w:rtl/>
        </w:rPr>
        <w:t>התהליך צריך</w:t>
      </w:r>
      <w:r w:rsidR="00E87FAB">
        <w:rPr>
          <w:rFonts w:hint="cs"/>
          <w:rtl/>
        </w:rPr>
        <w:t xml:space="preserve"> להיעשות על ידי הכהן הגדול בדווקא, כדברי רבי מאיר בספרי</w:t>
      </w:r>
      <w:r w:rsidR="00FC1421">
        <w:rPr>
          <w:rFonts w:hint="cs"/>
          <w:rtl/>
        </w:rPr>
        <w:t xml:space="preserve"> וכתנא קמא בגמרא במסכת פרה </w:t>
      </w:r>
      <w:r w:rsidR="00FC1421">
        <w:rPr>
          <w:rFonts w:hint="cs"/>
          <w:sz w:val="18"/>
          <w:szCs w:val="18"/>
          <w:rtl/>
        </w:rPr>
        <w:t>(ד, א)</w:t>
      </w:r>
      <w:r w:rsidR="00E87FAB">
        <w:rPr>
          <w:rFonts w:hint="cs"/>
          <w:rtl/>
        </w:rPr>
        <w:t>.</w:t>
      </w:r>
      <w:r w:rsidR="00FC1421">
        <w:rPr>
          <w:rFonts w:hint="cs"/>
          <w:rtl/>
        </w:rPr>
        <w:t xml:space="preserve"> מדוע במדבר </w:t>
      </w:r>
      <w:r w:rsidR="008D3911">
        <w:rPr>
          <w:rFonts w:hint="cs"/>
          <w:rtl/>
        </w:rPr>
        <w:t xml:space="preserve">זה לא התבצע על </w:t>
      </w:r>
      <w:r w:rsidR="000E0F74">
        <w:rPr>
          <w:rFonts w:hint="cs"/>
          <w:rtl/>
        </w:rPr>
        <w:t>י</w:t>
      </w:r>
      <w:r w:rsidR="008D3911">
        <w:rPr>
          <w:rFonts w:hint="cs"/>
          <w:rtl/>
        </w:rPr>
        <w:t xml:space="preserve">די </w:t>
      </w:r>
      <w:r w:rsidR="00FC1421">
        <w:rPr>
          <w:rFonts w:hint="cs"/>
          <w:rtl/>
        </w:rPr>
        <w:t>אהרון הכהן</w:t>
      </w:r>
      <w:r w:rsidR="008D3911">
        <w:rPr>
          <w:rFonts w:hint="cs"/>
          <w:rtl/>
        </w:rPr>
        <w:t xml:space="preserve"> בעצמו</w:t>
      </w:r>
      <w:r w:rsidR="00FC1421">
        <w:rPr>
          <w:rFonts w:hint="cs"/>
          <w:rtl/>
        </w:rPr>
        <w:t xml:space="preserve">? </w:t>
      </w:r>
      <w:r w:rsidR="00DB2203">
        <w:rPr>
          <w:rFonts w:hint="cs"/>
          <w:rtl/>
        </w:rPr>
        <w:t>הרמב''ן העלה שלוש אפשרויות.</w:t>
      </w:r>
    </w:p>
    <w:p w14:paraId="31D71A56" w14:textId="436B28D6" w:rsidR="00510854" w:rsidRDefault="00FC1421" w:rsidP="002B6A1D">
      <w:pPr>
        <w:spacing w:after="80"/>
        <w:rPr>
          <w:rtl/>
        </w:rPr>
      </w:pPr>
      <w:r w:rsidRPr="00DB2203">
        <w:rPr>
          <w:rFonts w:hint="cs"/>
          <w:b/>
          <w:bCs/>
          <w:rtl/>
        </w:rPr>
        <w:t>אפשרות ראשונה</w:t>
      </w:r>
      <w:r w:rsidR="00DB2203">
        <w:rPr>
          <w:rFonts w:hint="cs"/>
          <w:rtl/>
        </w:rPr>
        <w:t>,</w:t>
      </w:r>
      <w:r>
        <w:rPr>
          <w:rFonts w:hint="cs"/>
          <w:rtl/>
        </w:rPr>
        <w:t xml:space="preserve"> כיוון שאהרון היה קדוש ה' </w:t>
      </w:r>
      <w:r w:rsidRPr="00DB2203">
        <w:rPr>
          <w:rFonts w:hint="cs"/>
          <w:sz w:val="18"/>
          <w:szCs w:val="18"/>
          <w:rtl/>
        </w:rPr>
        <w:t>(באופן מיוחד)</w:t>
      </w:r>
      <w:r>
        <w:rPr>
          <w:rFonts w:hint="cs"/>
          <w:rtl/>
        </w:rPr>
        <w:t>, לא רצה הקב''ה להוציאו מחוץ למקדש</w:t>
      </w:r>
      <w:r w:rsidR="00DB2203">
        <w:rPr>
          <w:rFonts w:hint="cs"/>
          <w:rtl/>
        </w:rPr>
        <w:t xml:space="preserve"> לצורך שריפת הפרה</w:t>
      </w:r>
      <w:r w:rsidR="004C5D5A">
        <w:rPr>
          <w:rFonts w:hint="cs"/>
          <w:rtl/>
        </w:rPr>
        <w:t xml:space="preserve">, אבל בשאר הדורות </w:t>
      </w:r>
      <w:r w:rsidR="008D3911">
        <w:rPr>
          <w:rFonts w:hint="cs"/>
          <w:rtl/>
        </w:rPr>
        <w:t>העבודה צריכה לה</w:t>
      </w:r>
      <w:r w:rsidR="00AE1584">
        <w:rPr>
          <w:rFonts w:hint="cs"/>
          <w:rtl/>
        </w:rPr>
        <w:t>יע</w:t>
      </w:r>
      <w:r w:rsidR="008D3911">
        <w:rPr>
          <w:rFonts w:hint="cs"/>
          <w:rtl/>
        </w:rPr>
        <w:t>שות על ידי</w:t>
      </w:r>
      <w:r w:rsidR="004C5D5A">
        <w:rPr>
          <w:rFonts w:hint="cs"/>
          <w:rtl/>
        </w:rPr>
        <w:t xml:space="preserve"> כהן גדול</w:t>
      </w:r>
      <w:r>
        <w:rPr>
          <w:rFonts w:hint="cs"/>
          <w:rtl/>
        </w:rPr>
        <w:t>.</w:t>
      </w:r>
      <w:r w:rsidR="00DB2203">
        <w:rPr>
          <w:rFonts w:hint="cs"/>
          <w:rtl/>
        </w:rPr>
        <w:t xml:space="preserve"> </w:t>
      </w:r>
      <w:r w:rsidRPr="00DB2203">
        <w:rPr>
          <w:rFonts w:hint="cs"/>
          <w:b/>
          <w:bCs/>
          <w:rtl/>
        </w:rPr>
        <w:t>אפשרות שנייה</w:t>
      </w:r>
      <w:r w:rsidR="00DB2203">
        <w:rPr>
          <w:rFonts w:hint="cs"/>
          <w:rtl/>
        </w:rPr>
        <w:t xml:space="preserve"> </w:t>
      </w:r>
      <w:r w:rsidR="00AE7A60">
        <w:rPr>
          <w:rFonts w:hint="cs"/>
          <w:rtl/>
        </w:rPr>
        <w:t>ו</w:t>
      </w:r>
      <w:r w:rsidR="00DB2203">
        <w:rPr>
          <w:rFonts w:hint="cs"/>
          <w:rtl/>
        </w:rPr>
        <w:t xml:space="preserve">בכיוון הפוך, </w:t>
      </w:r>
      <w:r w:rsidR="007F0D37">
        <w:rPr>
          <w:rFonts w:hint="cs"/>
          <w:rtl/>
        </w:rPr>
        <w:t>מפני</w:t>
      </w:r>
      <w:r w:rsidR="00DB2203">
        <w:rPr>
          <w:rFonts w:hint="cs"/>
          <w:rtl/>
        </w:rPr>
        <w:t xml:space="preserve"> </w:t>
      </w:r>
      <w:r w:rsidR="004C5D5A">
        <w:rPr>
          <w:rFonts w:hint="cs"/>
          <w:rtl/>
        </w:rPr>
        <w:t>שאהרון היה שותף ב</w:t>
      </w:r>
      <w:r w:rsidR="00DB2203">
        <w:rPr>
          <w:rFonts w:hint="cs"/>
          <w:rtl/>
        </w:rPr>
        <w:t xml:space="preserve">חטא העגל, נענש מהקב''ה שלא </w:t>
      </w:r>
      <w:r w:rsidR="00AE7A60">
        <w:rPr>
          <w:rFonts w:hint="cs"/>
          <w:rtl/>
        </w:rPr>
        <w:t>יכין</w:t>
      </w:r>
      <w:r w:rsidR="00DB2203">
        <w:rPr>
          <w:rFonts w:hint="cs"/>
          <w:rtl/>
        </w:rPr>
        <w:t xml:space="preserve"> את הפרה האדומה. </w:t>
      </w:r>
      <w:r w:rsidR="00DB2203" w:rsidRPr="00DB2203">
        <w:rPr>
          <w:rFonts w:hint="cs"/>
          <w:b/>
          <w:bCs/>
          <w:rtl/>
        </w:rPr>
        <w:t>אפשרות שלישית</w:t>
      </w:r>
      <w:r w:rsidR="00DB2203">
        <w:rPr>
          <w:rFonts w:hint="cs"/>
          <w:rtl/>
        </w:rPr>
        <w:t xml:space="preserve"> רצו לחנוך את בנו אלעזר לאחת ממצוות הכהונה</w:t>
      </w:r>
      <w:r w:rsidR="00510854">
        <w:rPr>
          <w:rFonts w:hint="cs"/>
          <w:rtl/>
        </w:rPr>
        <w:t>. ובלשון הרמב''ן</w:t>
      </w:r>
      <w:r w:rsidR="00DB2203">
        <w:rPr>
          <w:rFonts w:hint="cs"/>
          <w:rtl/>
        </w:rPr>
        <w:t>:</w:t>
      </w:r>
    </w:p>
    <w:p w14:paraId="55E73DEE" w14:textId="68A21F5D" w:rsidR="00E87FAB" w:rsidRDefault="00510854" w:rsidP="002B6A1D">
      <w:pPr>
        <w:spacing w:after="80"/>
        <w:ind w:left="720"/>
        <w:rPr>
          <w:rtl/>
        </w:rPr>
      </w:pPr>
      <w:r w:rsidRPr="00510854">
        <w:rPr>
          <w:rFonts w:cs="Arial"/>
          <w:rtl/>
        </w:rPr>
        <w:t>ושאר כל הפרות בכהן גדול דברי רבי מאיר</w:t>
      </w:r>
      <w:r>
        <w:rPr>
          <w:rFonts w:cs="Arial" w:hint="cs"/>
          <w:rtl/>
        </w:rPr>
        <w:t xml:space="preserve">. </w:t>
      </w:r>
      <w:r w:rsidRPr="00510854">
        <w:rPr>
          <w:rFonts w:cs="Arial"/>
          <w:rtl/>
        </w:rPr>
        <w:t>והענ</w:t>
      </w:r>
      <w:r>
        <w:rPr>
          <w:rFonts w:cs="Arial" w:hint="cs"/>
          <w:rtl/>
        </w:rPr>
        <w:t>י</w:t>
      </w:r>
      <w:r w:rsidRPr="00510854">
        <w:rPr>
          <w:rFonts w:cs="Arial"/>
          <w:rtl/>
        </w:rPr>
        <w:t>ין לומר כי המצ</w:t>
      </w:r>
      <w:r>
        <w:rPr>
          <w:rFonts w:cs="Arial" w:hint="cs"/>
          <w:rtl/>
        </w:rPr>
        <w:t>ו</w:t>
      </w:r>
      <w:r w:rsidRPr="00510854">
        <w:rPr>
          <w:rFonts w:cs="Arial"/>
          <w:rtl/>
        </w:rPr>
        <w:t>וה הזאת לעומק סודה</w:t>
      </w:r>
      <w:r>
        <w:rPr>
          <w:rFonts w:cs="Arial" w:hint="cs"/>
          <w:rtl/>
        </w:rPr>
        <w:t>,</w:t>
      </w:r>
      <w:r w:rsidRPr="00510854">
        <w:rPr>
          <w:rFonts w:cs="Arial"/>
          <w:rtl/>
        </w:rPr>
        <w:t xml:space="preserve"> ראויה לה</w:t>
      </w:r>
      <w:r>
        <w:rPr>
          <w:rFonts w:cs="Arial" w:hint="cs"/>
          <w:rtl/>
        </w:rPr>
        <w:t>י</w:t>
      </w:r>
      <w:r w:rsidRPr="00510854">
        <w:rPr>
          <w:rFonts w:cs="Arial"/>
          <w:rtl/>
        </w:rPr>
        <w:t>נתן לגדול שבכהונה. ולא נתנה לאהרן, ואולי לגדולתו כי הוא קדוש ה' וחסידו המכפר במקדשו ולא רצה ליתן לו עבודת חוץ</w:t>
      </w:r>
      <w:r w:rsidR="00AA096C">
        <w:rPr>
          <w:rFonts w:cs="Arial" w:hint="cs"/>
          <w:rtl/>
        </w:rPr>
        <w:t>.</w:t>
      </w:r>
      <w:r w:rsidRPr="00510854">
        <w:rPr>
          <w:rFonts w:cs="Arial"/>
          <w:rtl/>
        </w:rPr>
        <w:t xml:space="preserve"> או היה להכתיר אלעזר ולחנכו בחיי אביו במצ</w:t>
      </w:r>
      <w:r w:rsidR="002C6D6D">
        <w:rPr>
          <w:rFonts w:cs="Arial" w:hint="cs"/>
          <w:rtl/>
        </w:rPr>
        <w:t>ו</w:t>
      </w:r>
      <w:r w:rsidRPr="00510854">
        <w:rPr>
          <w:rFonts w:cs="Arial"/>
          <w:rtl/>
        </w:rPr>
        <w:t>וה אחת מן המצוות של כהונה גדולה, או היה לעונש העגל כדברי רבי משה הדרשן</w:t>
      </w:r>
      <w:r>
        <w:rPr>
          <w:rFonts w:cs="Arial" w:hint="cs"/>
          <w:rtl/>
        </w:rPr>
        <w:t>.''</w:t>
      </w:r>
      <w:r w:rsidR="00FC1421">
        <w:rPr>
          <w:rFonts w:hint="cs"/>
          <w:rtl/>
        </w:rPr>
        <w:t xml:space="preserve"> </w:t>
      </w:r>
    </w:p>
    <w:p w14:paraId="23FE9B69" w14:textId="21D88706" w:rsidR="00E87FAB" w:rsidRDefault="00812902" w:rsidP="002B6A1D">
      <w:pPr>
        <w:spacing w:after="80"/>
        <w:rPr>
          <w:rtl/>
        </w:rPr>
      </w:pPr>
      <w:r>
        <w:rPr>
          <w:rFonts w:hint="cs"/>
          <w:rtl/>
        </w:rPr>
        <w:t>ב</w:t>
      </w:r>
      <w:r w:rsidR="00E87FAB">
        <w:rPr>
          <w:rFonts w:hint="cs"/>
          <w:rtl/>
        </w:rPr>
        <w:t>.</w:t>
      </w:r>
      <w:r>
        <w:rPr>
          <w:rFonts w:hint="cs"/>
          <w:rtl/>
        </w:rPr>
        <w:t xml:space="preserve"> מכל מקום עולה מדברי הרמב''ן, שגם אם בזמן הזה תהיה פרה אדומה, עדיין לא יוכלו לשוחטה, כיוון </w:t>
      </w:r>
      <w:r w:rsidR="00906F4C">
        <w:rPr>
          <w:rFonts w:hint="cs"/>
          <w:rtl/>
        </w:rPr>
        <w:t>שאין</w:t>
      </w:r>
      <w:r>
        <w:rPr>
          <w:rFonts w:hint="cs"/>
          <w:rtl/>
        </w:rPr>
        <w:t xml:space="preserve"> כהן גדול. אפשרות </w:t>
      </w:r>
      <w:r w:rsidR="00EF53B4">
        <w:rPr>
          <w:rFonts w:hint="cs"/>
          <w:rtl/>
        </w:rPr>
        <w:t>שונה</w:t>
      </w:r>
      <w:r>
        <w:rPr>
          <w:rFonts w:hint="cs"/>
          <w:rtl/>
        </w:rPr>
        <w:t>, עולה מדברי</w:t>
      </w:r>
      <w:r w:rsidR="00E87FAB">
        <w:rPr>
          <w:rFonts w:hint="cs"/>
          <w:rtl/>
        </w:rPr>
        <w:t xml:space="preserve"> </w:t>
      </w:r>
      <w:r w:rsidR="00E87FAB" w:rsidRPr="006A4020">
        <w:rPr>
          <w:rFonts w:hint="cs"/>
          <w:b/>
          <w:bCs/>
          <w:rtl/>
        </w:rPr>
        <w:t>הרמב''ם</w:t>
      </w:r>
      <w:r w:rsidR="00E87FAB">
        <w:rPr>
          <w:rFonts w:hint="cs"/>
          <w:rtl/>
        </w:rPr>
        <w:t xml:space="preserve"> </w:t>
      </w:r>
      <w:r w:rsidR="00E87FAB">
        <w:rPr>
          <w:rFonts w:hint="cs"/>
          <w:sz w:val="18"/>
          <w:szCs w:val="18"/>
          <w:rtl/>
        </w:rPr>
        <w:t xml:space="preserve">(פרה א, יא) </w:t>
      </w:r>
      <w:r w:rsidR="00AE7A60">
        <w:rPr>
          <w:rFonts w:hint="cs"/>
          <w:rtl/>
        </w:rPr>
        <w:t>שהעלה</w:t>
      </w:r>
      <w:r>
        <w:rPr>
          <w:rFonts w:hint="cs"/>
          <w:rtl/>
        </w:rPr>
        <w:t xml:space="preserve"> </w:t>
      </w:r>
      <w:r w:rsidR="00E87FAB">
        <w:rPr>
          <w:rFonts w:hint="cs"/>
          <w:rtl/>
        </w:rPr>
        <w:t xml:space="preserve">בעקבות דברי רבי יהודה בספרי והגמרא במסכת יומא </w:t>
      </w:r>
      <w:r w:rsidR="00E87FAB">
        <w:rPr>
          <w:rFonts w:hint="cs"/>
          <w:sz w:val="18"/>
          <w:szCs w:val="18"/>
          <w:rtl/>
        </w:rPr>
        <w:t>(מב ע''ב)</w:t>
      </w:r>
      <w:r w:rsidR="00166C11">
        <w:rPr>
          <w:rFonts w:hint="cs"/>
          <w:rtl/>
        </w:rPr>
        <w:t>,</w:t>
      </w:r>
      <w:r w:rsidR="00E87FAB">
        <w:rPr>
          <w:rFonts w:hint="cs"/>
          <w:rtl/>
        </w:rPr>
        <w:t xml:space="preserve"> שרק את פרת המדבר היה צריך לשחוט באמצעות סגן הכהן, אבל שאר הפרות יכול ל</w:t>
      </w:r>
      <w:r w:rsidR="00AE7A60">
        <w:rPr>
          <w:rFonts w:hint="cs"/>
          <w:rtl/>
        </w:rPr>
        <w:t>שחוט</w:t>
      </w:r>
      <w:r w:rsidR="00E87FAB">
        <w:rPr>
          <w:rFonts w:hint="cs"/>
          <w:rtl/>
        </w:rPr>
        <w:t xml:space="preserve"> אפילו כהן הדיוט.  </w:t>
      </w:r>
    </w:p>
    <w:p w14:paraId="4FC8AE72" w14:textId="40B7FCB6" w:rsidR="00BE1B5B" w:rsidRPr="00491A35" w:rsidRDefault="00AE7A60" w:rsidP="002B6A1D">
      <w:pPr>
        <w:spacing w:after="80"/>
        <w:rPr>
          <w:rtl/>
        </w:rPr>
      </w:pPr>
      <w:r>
        <w:rPr>
          <w:rFonts w:hint="cs"/>
          <w:rtl/>
        </w:rPr>
        <w:t xml:space="preserve">אם כן לכאורה </w:t>
      </w:r>
      <w:r w:rsidR="003C3957">
        <w:rPr>
          <w:rFonts w:hint="cs"/>
          <w:rtl/>
        </w:rPr>
        <w:t xml:space="preserve">לשיטתו </w:t>
      </w:r>
      <w:r w:rsidR="00F43D7A">
        <w:rPr>
          <w:rFonts w:hint="cs"/>
          <w:rtl/>
        </w:rPr>
        <w:t xml:space="preserve">אפשר </w:t>
      </w:r>
      <w:r w:rsidR="003C3957">
        <w:rPr>
          <w:rFonts w:hint="cs"/>
          <w:rtl/>
        </w:rPr>
        <w:t>לשחוט פרה אדומה</w:t>
      </w:r>
      <w:r w:rsidR="00F43D7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</w:t>
      </w:r>
      <w:r w:rsidR="00F43D7A">
        <w:rPr>
          <w:rFonts w:hint="cs"/>
          <w:rtl/>
        </w:rPr>
        <w:t>באמצעות כהן הדיוט</w:t>
      </w:r>
      <w:r w:rsidR="003C3957">
        <w:rPr>
          <w:rFonts w:hint="cs"/>
          <w:rtl/>
        </w:rPr>
        <w:t>, אלא ש</w:t>
      </w:r>
      <w:r w:rsidR="00320C63">
        <w:rPr>
          <w:rFonts w:hint="cs"/>
          <w:rtl/>
        </w:rPr>
        <w:t>בפשטות גם לשיטתו צריך ש</w:t>
      </w:r>
      <w:r>
        <w:rPr>
          <w:rFonts w:hint="cs"/>
          <w:rtl/>
        </w:rPr>
        <w:t>ה</w:t>
      </w:r>
      <w:r w:rsidR="00320C63">
        <w:rPr>
          <w:rFonts w:hint="cs"/>
          <w:rtl/>
        </w:rPr>
        <w:t xml:space="preserve">כהן </w:t>
      </w:r>
      <w:r>
        <w:rPr>
          <w:rFonts w:hint="cs"/>
          <w:rtl/>
        </w:rPr>
        <w:t xml:space="preserve">יהיה </w:t>
      </w:r>
      <w:r w:rsidR="00320C63">
        <w:rPr>
          <w:rFonts w:hint="cs"/>
          <w:rtl/>
        </w:rPr>
        <w:t>מיוחס וכאמור אין בזמן הזה כהנים מיוחסים</w:t>
      </w:r>
      <w:r w:rsidR="00A23C27">
        <w:rPr>
          <w:rFonts w:hint="cs"/>
          <w:rtl/>
        </w:rPr>
        <w:t xml:space="preserve">. </w:t>
      </w:r>
      <w:r w:rsidR="004E1378">
        <w:rPr>
          <w:rFonts w:hint="cs"/>
          <w:rtl/>
        </w:rPr>
        <w:t>אלא</w:t>
      </w:r>
      <w:r w:rsidR="009E458F">
        <w:rPr>
          <w:rFonts w:hint="cs"/>
          <w:rtl/>
        </w:rPr>
        <w:t xml:space="preserve">, שלדעת </w:t>
      </w:r>
      <w:r w:rsidR="009E458F" w:rsidRPr="003C3957">
        <w:rPr>
          <w:rFonts w:hint="cs"/>
          <w:b/>
          <w:bCs/>
          <w:rtl/>
        </w:rPr>
        <w:t>החתם סופר</w:t>
      </w:r>
      <w:r w:rsidR="009E458F">
        <w:rPr>
          <w:rFonts w:hint="cs"/>
          <w:rtl/>
        </w:rPr>
        <w:t xml:space="preserve"> </w:t>
      </w:r>
      <w:r w:rsidR="009E458F">
        <w:rPr>
          <w:rFonts w:hint="cs"/>
          <w:sz w:val="18"/>
          <w:szCs w:val="18"/>
          <w:rtl/>
        </w:rPr>
        <w:t>(</w:t>
      </w:r>
      <w:r w:rsidR="00EF53B4">
        <w:rPr>
          <w:rFonts w:hint="cs"/>
          <w:sz w:val="18"/>
          <w:szCs w:val="18"/>
          <w:rtl/>
        </w:rPr>
        <w:t>יו''ד רלו)</w:t>
      </w:r>
      <w:r w:rsidR="003C3957">
        <w:rPr>
          <w:rFonts w:hint="cs"/>
          <w:sz w:val="18"/>
          <w:szCs w:val="18"/>
          <w:rtl/>
        </w:rPr>
        <w:t xml:space="preserve"> </w:t>
      </w:r>
      <w:r w:rsidR="00A23C27" w:rsidRPr="00A23C27">
        <w:rPr>
          <w:rFonts w:hint="cs"/>
          <w:b/>
          <w:bCs/>
          <w:rtl/>
        </w:rPr>
        <w:t xml:space="preserve">וערוך השולחן </w:t>
      </w:r>
      <w:r w:rsidR="00A23C27" w:rsidRPr="00A23C27">
        <w:rPr>
          <w:rFonts w:cs="Arial" w:hint="cs"/>
          <w:sz w:val="18"/>
          <w:szCs w:val="18"/>
          <w:rtl/>
        </w:rPr>
        <w:t>(</w:t>
      </w:r>
      <w:r w:rsidR="00A23C27">
        <w:rPr>
          <w:rFonts w:cs="Arial" w:hint="cs"/>
          <w:sz w:val="18"/>
          <w:szCs w:val="18"/>
          <w:rtl/>
        </w:rPr>
        <w:t xml:space="preserve">העתיד </w:t>
      </w:r>
      <w:r w:rsidR="00A23C27" w:rsidRPr="00C35DF8">
        <w:rPr>
          <w:rFonts w:cs="Arial" w:hint="cs"/>
          <w:sz w:val="18"/>
          <w:szCs w:val="18"/>
          <w:rtl/>
        </w:rPr>
        <w:t>טהרות צז, יב)</w:t>
      </w:r>
      <w:r w:rsidR="00A23C27">
        <w:rPr>
          <w:rFonts w:cs="Arial" w:hint="cs"/>
          <w:rtl/>
        </w:rPr>
        <w:t>,</w:t>
      </w:r>
      <w:r w:rsidR="00A23C27">
        <w:rPr>
          <w:rFonts w:cs="Arial" w:hint="cs"/>
          <w:sz w:val="18"/>
          <w:szCs w:val="18"/>
          <w:rtl/>
        </w:rPr>
        <w:t xml:space="preserve"> </w:t>
      </w:r>
      <w:r w:rsidR="003C3957">
        <w:rPr>
          <w:rFonts w:hint="cs"/>
          <w:rtl/>
        </w:rPr>
        <w:t>במקרה בו אין</w:t>
      </w:r>
      <w:r w:rsidR="00A23C27">
        <w:rPr>
          <w:rFonts w:hint="cs"/>
          <w:rtl/>
        </w:rPr>
        <w:t xml:space="preserve"> כלל כהנים מיוחסים, </w:t>
      </w:r>
      <w:r w:rsidR="00166C11">
        <w:rPr>
          <w:rFonts w:hint="cs"/>
          <w:rtl/>
        </w:rPr>
        <w:t xml:space="preserve">כאשר מקריבים קורבנות </w:t>
      </w:r>
      <w:r w:rsidR="00A23C27">
        <w:rPr>
          <w:rFonts w:hint="cs"/>
          <w:rtl/>
        </w:rPr>
        <w:t xml:space="preserve">ניתן לסמוך על חזקת הכהונה </w:t>
      </w:r>
      <w:r w:rsidR="00166C11">
        <w:rPr>
          <w:rFonts w:hint="cs"/>
          <w:rtl/>
        </w:rPr>
        <w:t>ה</w:t>
      </w:r>
      <w:r w:rsidR="00A23C27">
        <w:rPr>
          <w:rFonts w:hint="cs"/>
          <w:rtl/>
        </w:rPr>
        <w:t>קיימת גם בזמן הזה.</w:t>
      </w:r>
      <w:r w:rsidR="003C3957">
        <w:rPr>
          <w:rFonts w:hint="cs"/>
          <w:rtl/>
        </w:rPr>
        <w:t xml:space="preserve"> </w:t>
      </w:r>
    </w:p>
    <w:p w14:paraId="572D4418" w14:textId="023E2FB7" w:rsidR="00BC60AD" w:rsidRDefault="00BC60AD" w:rsidP="002B6A1D">
      <w:pPr>
        <w:spacing w:after="80"/>
        <w:rPr>
          <w:b/>
          <w:bCs/>
          <w:u w:val="single"/>
          <w:rtl/>
        </w:rPr>
      </w:pPr>
      <w:r w:rsidRPr="00ED39BA">
        <w:rPr>
          <w:rFonts w:hint="cs"/>
          <w:b/>
          <w:bCs/>
          <w:u w:val="single"/>
          <w:rtl/>
        </w:rPr>
        <w:t>תהליך השריפה</w:t>
      </w:r>
    </w:p>
    <w:p w14:paraId="26B933C8" w14:textId="1906F8EB" w:rsidR="00532507" w:rsidRDefault="00162AE8" w:rsidP="002B6A1D">
      <w:pPr>
        <w:spacing w:after="80"/>
        <w:rPr>
          <w:rtl/>
        </w:rPr>
      </w:pPr>
      <w:r>
        <w:rPr>
          <w:rFonts w:hint="cs"/>
          <w:rtl/>
        </w:rPr>
        <w:t xml:space="preserve">לאחר שראינו חלק מהבעיות שעלולות להיות בשריפת פרה אדומה בזמן הזה, נעבור לניסוי שערך </w:t>
      </w:r>
      <w:r w:rsidR="00532507">
        <w:rPr>
          <w:rFonts w:hint="cs"/>
          <w:rtl/>
        </w:rPr>
        <w:t xml:space="preserve">פרופסור </w:t>
      </w:r>
      <w:r w:rsidR="00532507" w:rsidRPr="009C2437">
        <w:rPr>
          <w:rFonts w:hint="cs"/>
          <w:b/>
          <w:bCs/>
          <w:rtl/>
        </w:rPr>
        <w:t>זוהר עמר</w:t>
      </w:r>
      <w:r w:rsidR="00017360">
        <w:rPr>
          <w:rFonts w:hint="cs"/>
          <w:rtl/>
        </w:rPr>
        <w:t xml:space="preserve"> בשיתוף מכון המקדש</w:t>
      </w:r>
      <w:r w:rsidR="009C2437">
        <w:rPr>
          <w:rFonts w:hint="cs"/>
          <w:rtl/>
        </w:rPr>
        <w:t xml:space="preserve"> </w:t>
      </w:r>
      <w:r w:rsidR="009C2437">
        <w:rPr>
          <w:rFonts w:hint="cs"/>
          <w:sz w:val="18"/>
          <w:szCs w:val="18"/>
          <w:rtl/>
        </w:rPr>
        <w:t xml:space="preserve">(מובא בתחומין </w:t>
      </w:r>
      <w:r w:rsidR="00B92DA2">
        <w:rPr>
          <w:rFonts w:hint="cs"/>
          <w:sz w:val="18"/>
          <w:szCs w:val="18"/>
          <w:rtl/>
        </w:rPr>
        <w:t>כ</w:t>
      </w:r>
      <w:r w:rsidR="009C2437">
        <w:rPr>
          <w:rFonts w:hint="cs"/>
          <w:sz w:val="18"/>
          <w:szCs w:val="18"/>
          <w:rtl/>
        </w:rPr>
        <w:t>רך מ'</w:t>
      </w:r>
      <w:r w:rsidR="00EC3566">
        <w:rPr>
          <w:rFonts w:hint="cs"/>
          <w:sz w:val="18"/>
          <w:szCs w:val="18"/>
          <w:rtl/>
        </w:rPr>
        <w:t>,</w:t>
      </w:r>
      <w:r w:rsidR="009C2437">
        <w:rPr>
          <w:rFonts w:hint="cs"/>
          <w:sz w:val="18"/>
          <w:szCs w:val="18"/>
          <w:rtl/>
        </w:rPr>
        <w:t xml:space="preserve"> עמ' 543</w:t>
      </w:r>
      <w:r w:rsidR="009C2437" w:rsidRPr="001937A2">
        <w:rPr>
          <w:rFonts w:hint="cs"/>
          <w:sz w:val="18"/>
          <w:szCs w:val="18"/>
          <w:rtl/>
        </w:rPr>
        <w:t>)</w:t>
      </w:r>
      <w:r w:rsidR="00532507">
        <w:rPr>
          <w:rFonts w:hint="cs"/>
          <w:rtl/>
        </w:rPr>
        <w:t>. מטרת הבדיקה הייתה ל</w:t>
      </w:r>
      <w:r w:rsidR="002327B3">
        <w:rPr>
          <w:rFonts w:hint="cs"/>
          <w:rtl/>
        </w:rPr>
        <w:t>בחון</w:t>
      </w:r>
      <w:r w:rsidR="00532507">
        <w:rPr>
          <w:rFonts w:hint="cs"/>
          <w:rtl/>
        </w:rPr>
        <w:t xml:space="preserve">, כיצד ייתכן </w:t>
      </w:r>
      <w:r w:rsidR="002327B3">
        <w:rPr>
          <w:rFonts w:hint="cs"/>
          <w:rtl/>
        </w:rPr>
        <w:t>ש</w:t>
      </w:r>
      <w:r w:rsidR="00532507">
        <w:rPr>
          <w:rFonts w:hint="cs"/>
          <w:rtl/>
        </w:rPr>
        <w:t xml:space="preserve">אפר פרה אדומה </w:t>
      </w:r>
      <w:r w:rsidR="002327B3">
        <w:rPr>
          <w:rFonts w:hint="cs"/>
          <w:rtl/>
        </w:rPr>
        <w:t xml:space="preserve">הספיק </w:t>
      </w:r>
      <w:r w:rsidR="00532507">
        <w:rPr>
          <w:rFonts w:hint="cs"/>
          <w:rtl/>
        </w:rPr>
        <w:t>למאות שנים</w:t>
      </w:r>
      <w:r w:rsidR="00B734FD">
        <w:rPr>
          <w:rFonts w:hint="cs"/>
          <w:rtl/>
        </w:rPr>
        <w:t xml:space="preserve"> (שהרי פרה ראשונה </w:t>
      </w:r>
      <w:r w:rsidR="002327B3">
        <w:rPr>
          <w:rFonts w:hint="cs"/>
          <w:rtl/>
        </w:rPr>
        <w:t xml:space="preserve">בתקופת </w:t>
      </w:r>
      <w:r w:rsidR="00B734FD">
        <w:rPr>
          <w:rFonts w:hint="cs"/>
          <w:rtl/>
        </w:rPr>
        <w:t xml:space="preserve">משה ופרה שנייה </w:t>
      </w:r>
      <w:r w:rsidR="002327B3">
        <w:rPr>
          <w:rFonts w:hint="cs"/>
          <w:rtl/>
        </w:rPr>
        <w:t xml:space="preserve">בתקופת </w:t>
      </w:r>
      <w:r w:rsidR="00B734FD">
        <w:rPr>
          <w:rFonts w:hint="cs"/>
          <w:rtl/>
        </w:rPr>
        <w:t>עזרא)</w:t>
      </w:r>
      <w:r w:rsidR="002327B3">
        <w:rPr>
          <w:rFonts w:hint="cs"/>
          <w:rtl/>
        </w:rPr>
        <w:t xml:space="preserve">. כמו כן בדק אלו הם </w:t>
      </w:r>
      <w:r w:rsidR="00532507">
        <w:rPr>
          <w:rFonts w:hint="cs"/>
          <w:rtl/>
        </w:rPr>
        <w:t>עצים הטובים ביותר לשריפת הפרה</w:t>
      </w:r>
      <w:r w:rsidR="00017360">
        <w:rPr>
          <w:rFonts w:hint="cs"/>
          <w:rtl/>
        </w:rPr>
        <w:t>.</w:t>
      </w:r>
    </w:p>
    <w:p w14:paraId="4568438A" w14:textId="34FB117A" w:rsidR="00017360" w:rsidRDefault="006F3DE6" w:rsidP="002B6A1D">
      <w:pPr>
        <w:spacing w:after="80"/>
        <w:rPr>
          <w:rtl/>
        </w:rPr>
      </w:pPr>
      <w:r>
        <w:rPr>
          <w:rFonts w:hint="cs"/>
          <w:rtl/>
        </w:rPr>
        <w:t>ב</w:t>
      </w:r>
      <w:r w:rsidR="006E4AC8">
        <w:rPr>
          <w:rFonts w:hint="cs"/>
          <w:rtl/>
        </w:rPr>
        <w:t xml:space="preserve">מספר מדינות בעולם, אחוזים רבים מצווים לשרוף את גופתם לאחר הפטירה </w:t>
      </w:r>
      <w:r w:rsidR="006E4AC8" w:rsidRPr="00E0269E">
        <w:rPr>
          <w:rFonts w:hint="cs"/>
          <w:sz w:val="18"/>
          <w:szCs w:val="18"/>
          <w:rtl/>
        </w:rPr>
        <w:t>(דבר האסור על פי הלכה)</w:t>
      </w:r>
      <w:r w:rsidR="006E4AC8">
        <w:rPr>
          <w:rFonts w:hint="cs"/>
          <w:rtl/>
        </w:rPr>
        <w:t>. ב</w:t>
      </w:r>
      <w:r>
        <w:rPr>
          <w:rFonts w:hint="cs"/>
          <w:rtl/>
        </w:rPr>
        <w:t xml:space="preserve">הודו מנהג </w:t>
      </w:r>
      <w:r w:rsidR="006E4AC8">
        <w:rPr>
          <w:rFonts w:hint="cs"/>
          <w:rtl/>
        </w:rPr>
        <w:t>זה רווח ביותר</w:t>
      </w:r>
      <w:r w:rsidR="00F872F0"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>(לפי הערכות כ84% מהאוכלוסיי</w:t>
      </w:r>
      <w:r w:rsidR="00F872F0">
        <w:rPr>
          <w:rFonts w:hint="eastAsia"/>
          <w:sz w:val="18"/>
          <w:szCs w:val="18"/>
          <w:rtl/>
        </w:rPr>
        <w:t>ה</w:t>
      </w:r>
      <w:r w:rsidR="00F872F0">
        <w:rPr>
          <w:rFonts w:hint="cs"/>
          <w:sz w:val="18"/>
          <w:szCs w:val="18"/>
          <w:rtl/>
        </w:rPr>
        <w:t xml:space="preserve"> כך עושים)</w:t>
      </w:r>
      <w:r w:rsidR="006E4AC8">
        <w:rPr>
          <w:rFonts w:hint="cs"/>
          <w:rtl/>
        </w:rPr>
        <w:t xml:space="preserve">, </w:t>
      </w:r>
      <w:r w:rsidR="002327B3">
        <w:rPr>
          <w:rFonts w:hint="cs"/>
          <w:rtl/>
        </w:rPr>
        <w:t>ושורפים</w:t>
      </w:r>
      <w:r w:rsidR="006E4AC8">
        <w:rPr>
          <w:rFonts w:hint="cs"/>
          <w:rtl/>
        </w:rPr>
        <w:t xml:space="preserve"> </w:t>
      </w:r>
      <w:r w:rsidR="00F872F0">
        <w:rPr>
          <w:rFonts w:hint="cs"/>
          <w:rtl/>
        </w:rPr>
        <w:t xml:space="preserve">את הגופה </w:t>
      </w:r>
      <w:r w:rsidR="00057A54">
        <w:rPr>
          <w:rFonts w:hint="cs"/>
          <w:rtl/>
        </w:rPr>
        <w:t>באמצעות עצים</w:t>
      </w:r>
      <w:r w:rsidR="00E0269E">
        <w:rPr>
          <w:rFonts w:hint="cs"/>
          <w:rtl/>
        </w:rPr>
        <w:t xml:space="preserve"> במקום פתוח</w:t>
      </w:r>
      <w:r w:rsidR="00F872F0">
        <w:rPr>
          <w:rFonts w:hint="cs"/>
          <w:rtl/>
        </w:rPr>
        <w:t xml:space="preserve"> וכפי שיש לעשות בשריפת הפרה</w:t>
      </w:r>
      <w:r w:rsidR="00057A54">
        <w:rPr>
          <w:rFonts w:hint="cs"/>
          <w:rtl/>
        </w:rPr>
        <w:t xml:space="preserve">. </w:t>
      </w:r>
      <w:r w:rsidR="006E213F">
        <w:rPr>
          <w:rFonts w:hint="cs"/>
          <w:rtl/>
        </w:rPr>
        <w:t>על פי ברור נמצא</w:t>
      </w:r>
      <w:r w:rsidR="00F872F0">
        <w:rPr>
          <w:rFonts w:hint="cs"/>
          <w:rtl/>
        </w:rPr>
        <w:t>,</w:t>
      </w:r>
      <w:r w:rsidR="00057A54">
        <w:rPr>
          <w:rFonts w:hint="cs"/>
          <w:rtl/>
        </w:rPr>
        <w:t xml:space="preserve"> </w:t>
      </w:r>
      <w:r w:rsidR="00EE76B0">
        <w:rPr>
          <w:rFonts w:hint="cs"/>
          <w:rtl/>
        </w:rPr>
        <w:t>ש</w:t>
      </w:r>
      <w:r w:rsidR="00057A54">
        <w:rPr>
          <w:rFonts w:hint="cs"/>
          <w:rtl/>
        </w:rPr>
        <w:t>על כל קילו בשר ועצמות יש לשים בערך חמ</w:t>
      </w:r>
      <w:r w:rsidR="006F3E7C">
        <w:rPr>
          <w:rFonts w:hint="cs"/>
          <w:rtl/>
        </w:rPr>
        <w:t>י</w:t>
      </w:r>
      <w:r w:rsidR="00057A54">
        <w:rPr>
          <w:rFonts w:hint="cs"/>
          <w:rtl/>
        </w:rPr>
        <w:t>ש</w:t>
      </w:r>
      <w:r w:rsidR="006F3E7C">
        <w:rPr>
          <w:rFonts w:hint="cs"/>
          <w:rtl/>
        </w:rPr>
        <w:t>ה</w:t>
      </w:r>
      <w:r w:rsidR="00057A54">
        <w:rPr>
          <w:rFonts w:hint="cs"/>
          <w:rtl/>
        </w:rPr>
        <w:t xml:space="preserve"> קילו עצים</w:t>
      </w:r>
      <w:r w:rsidR="00F872F0">
        <w:rPr>
          <w:rFonts w:hint="cs"/>
          <w:rtl/>
        </w:rPr>
        <w:t>, וביחס הזה השתמשו בניסוי שריפת הפרה</w:t>
      </w:r>
      <w:r w:rsidR="00E0269E">
        <w:rPr>
          <w:rFonts w:hint="cs"/>
          <w:rtl/>
        </w:rPr>
        <w:t>.</w:t>
      </w:r>
    </w:p>
    <w:p w14:paraId="668CBED1" w14:textId="13BA0E4E" w:rsidR="00017360" w:rsidRDefault="006F3E7C" w:rsidP="002B6A1D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 xml:space="preserve">סוג </w:t>
      </w:r>
      <w:r w:rsidR="00F872F0">
        <w:rPr>
          <w:rFonts w:hint="cs"/>
          <w:u w:val="single"/>
          <w:rtl/>
        </w:rPr>
        <w:t>ה</w:t>
      </w:r>
      <w:r>
        <w:rPr>
          <w:rFonts w:hint="cs"/>
          <w:u w:val="single"/>
          <w:rtl/>
        </w:rPr>
        <w:t>עצים</w:t>
      </w:r>
    </w:p>
    <w:p w14:paraId="729FE22F" w14:textId="6FF077B8" w:rsidR="00F872F0" w:rsidRDefault="00E0269E" w:rsidP="006F3E7C">
      <w:pPr>
        <w:spacing w:after="80"/>
        <w:rPr>
          <w:rtl/>
        </w:rPr>
      </w:pPr>
      <w:r>
        <w:rPr>
          <w:rFonts w:hint="cs"/>
          <w:rtl/>
        </w:rPr>
        <w:t>כאשר התורה כותבת שיש לשרוף את הפרה</w:t>
      </w:r>
      <w:r w:rsidR="00EE4D94">
        <w:rPr>
          <w:rFonts w:hint="cs"/>
          <w:rtl/>
        </w:rPr>
        <w:t>,</w:t>
      </w:r>
      <w:r>
        <w:rPr>
          <w:rFonts w:hint="cs"/>
          <w:rtl/>
        </w:rPr>
        <w:t xml:space="preserve"> היא מציינת שיש לזרוק לתוך ה</w:t>
      </w:r>
      <w:r w:rsidR="006F3E7C">
        <w:rPr>
          <w:rFonts w:hint="cs"/>
          <w:rtl/>
        </w:rPr>
        <w:t>אש</w:t>
      </w:r>
      <w:r>
        <w:rPr>
          <w:rFonts w:hint="cs"/>
          <w:rtl/>
        </w:rPr>
        <w:t xml:space="preserve"> </w:t>
      </w:r>
      <w:r w:rsidR="00EE4D94">
        <w:rPr>
          <w:rFonts w:hint="cs"/>
          <w:rtl/>
        </w:rPr>
        <w:t xml:space="preserve">עץ ארז, אזוב ושני תולעת, אך לא מציינת במה יש לשורפה. בעקבות כך למדו בספרי </w:t>
      </w:r>
      <w:r w:rsidR="00EE4D94">
        <w:rPr>
          <w:rFonts w:hint="cs"/>
          <w:sz w:val="18"/>
          <w:szCs w:val="18"/>
          <w:rtl/>
        </w:rPr>
        <w:t>(זוטא יט, ה)</w:t>
      </w:r>
      <w:r w:rsidR="00EE4D94">
        <w:rPr>
          <w:rFonts w:hint="cs"/>
          <w:rtl/>
        </w:rPr>
        <w:t>,</w:t>
      </w:r>
      <w:r w:rsidR="00BE2AEB">
        <w:rPr>
          <w:rFonts w:hint="cs"/>
          <w:rtl/>
        </w:rPr>
        <w:t xml:space="preserve"> שאין חובה לשרוף את הפרה בעצים </w:t>
      </w:r>
      <w:r w:rsidR="00CC2AA4">
        <w:rPr>
          <w:rFonts w:hint="cs"/>
          <w:rtl/>
        </w:rPr>
        <w:t xml:space="preserve">מסוימים, ומותר אפילו בקש וגבבה. </w:t>
      </w:r>
      <w:r w:rsidR="006F3E7C">
        <w:rPr>
          <w:rFonts w:hint="cs"/>
          <w:rtl/>
        </w:rPr>
        <w:t>יחד עם זה</w:t>
      </w:r>
      <w:r w:rsidR="00E55EB7">
        <w:rPr>
          <w:rtl/>
        </w:rPr>
        <w:tab/>
      </w:r>
      <w:r w:rsidR="00CC2AA4">
        <w:rPr>
          <w:rFonts w:hint="cs"/>
          <w:rtl/>
        </w:rPr>
        <w:t xml:space="preserve"> כפי שנראה להלן</w:t>
      </w:r>
      <w:r w:rsidR="006F3E7C">
        <w:rPr>
          <w:rFonts w:hint="cs"/>
          <w:rtl/>
        </w:rPr>
        <w:t xml:space="preserve">, </w:t>
      </w:r>
      <w:r w:rsidR="00CC2AA4">
        <w:rPr>
          <w:rFonts w:hint="cs"/>
          <w:rtl/>
        </w:rPr>
        <w:t xml:space="preserve">יש עניין להרבות </w:t>
      </w:r>
      <w:r w:rsidR="006F3E7C">
        <w:rPr>
          <w:rFonts w:hint="cs"/>
          <w:rtl/>
        </w:rPr>
        <w:t>ב</w:t>
      </w:r>
      <w:r w:rsidR="00CC2AA4">
        <w:rPr>
          <w:rFonts w:hint="cs"/>
          <w:rtl/>
        </w:rPr>
        <w:t>אפר שנוצר מהפרה, ומשום כך בדקו במחקר</w:t>
      </w:r>
      <w:r w:rsidR="006F3E7C">
        <w:rPr>
          <w:rFonts w:hint="cs"/>
          <w:rtl/>
        </w:rPr>
        <w:t xml:space="preserve"> הנזכר </w:t>
      </w:r>
      <w:r w:rsidR="00736EA7">
        <w:rPr>
          <w:rFonts w:hint="cs"/>
          <w:rtl/>
        </w:rPr>
        <w:t xml:space="preserve">אלו </w:t>
      </w:r>
      <w:r w:rsidR="006F3E7C">
        <w:rPr>
          <w:rFonts w:hint="cs"/>
          <w:rtl/>
        </w:rPr>
        <w:t>הם ה</w:t>
      </w:r>
      <w:r w:rsidR="00736EA7">
        <w:rPr>
          <w:rFonts w:hint="cs"/>
          <w:rtl/>
        </w:rPr>
        <w:t xml:space="preserve">עצים </w:t>
      </w:r>
      <w:r w:rsidR="006F3E7C">
        <w:rPr>
          <w:rFonts w:hint="cs"/>
          <w:rtl/>
        </w:rPr>
        <w:t>ה</w:t>
      </w:r>
      <w:r w:rsidR="00736EA7">
        <w:rPr>
          <w:rFonts w:hint="cs"/>
          <w:rtl/>
        </w:rPr>
        <w:t>טובים</w:t>
      </w:r>
      <w:r w:rsidR="006F3E7C">
        <w:rPr>
          <w:rFonts w:hint="cs"/>
          <w:rtl/>
        </w:rPr>
        <w:t xml:space="preserve"> ביותר. </w:t>
      </w:r>
    </w:p>
    <w:p w14:paraId="1386E949" w14:textId="5444DB7B" w:rsidR="00E96437" w:rsidRDefault="00736EA7" w:rsidP="006F3E7C">
      <w:pPr>
        <w:spacing w:after="80"/>
        <w:rPr>
          <w:rtl/>
        </w:rPr>
      </w:pPr>
      <w:r>
        <w:rPr>
          <w:rFonts w:hint="cs"/>
          <w:rtl/>
        </w:rPr>
        <w:t xml:space="preserve">המשנה במסכת פרה </w:t>
      </w:r>
      <w:r>
        <w:rPr>
          <w:rFonts w:hint="cs"/>
          <w:sz w:val="18"/>
          <w:szCs w:val="18"/>
          <w:rtl/>
        </w:rPr>
        <w:t xml:space="preserve">(ג, ח) </w:t>
      </w:r>
      <w:r>
        <w:rPr>
          <w:rFonts w:hint="cs"/>
          <w:rtl/>
        </w:rPr>
        <w:t xml:space="preserve">כותבת, שערמת העצים </w:t>
      </w:r>
      <w:r w:rsidR="00C75D67">
        <w:rPr>
          <w:rFonts w:hint="cs"/>
          <w:rtl/>
        </w:rPr>
        <w:t xml:space="preserve">הייתה מורכבת מעצי ארזים, אורן, ברושים ותאנה חלקה. כמו כן התוספתא </w:t>
      </w:r>
      <w:r w:rsidR="00E55EB7">
        <w:rPr>
          <w:rFonts w:hint="cs"/>
          <w:sz w:val="18"/>
          <w:szCs w:val="18"/>
          <w:rtl/>
        </w:rPr>
        <w:t xml:space="preserve">(פרה ד, י) </w:t>
      </w:r>
      <w:r w:rsidR="00DA0189">
        <w:rPr>
          <w:rFonts w:hint="cs"/>
          <w:rtl/>
        </w:rPr>
        <w:t>כותב</w:t>
      </w:r>
      <w:r w:rsidR="00593BBC">
        <w:rPr>
          <w:rFonts w:hint="cs"/>
          <w:rtl/>
        </w:rPr>
        <w:t>ת, שהיו מוסיפים במהלך השריפה</w:t>
      </w:r>
      <w:r w:rsidR="00F872F0">
        <w:rPr>
          <w:rFonts w:hint="cs"/>
          <w:rtl/>
        </w:rPr>
        <w:t xml:space="preserve"> </w:t>
      </w:r>
      <w:r w:rsidR="008872E4">
        <w:rPr>
          <w:rFonts w:hint="cs"/>
          <w:rtl/>
        </w:rPr>
        <w:t xml:space="preserve">אזוב </w:t>
      </w:r>
      <w:r w:rsidR="00593BBC">
        <w:rPr>
          <w:rFonts w:hint="cs"/>
          <w:rtl/>
        </w:rPr>
        <w:t>כדי להרבות את אפר השריפה.</w:t>
      </w:r>
      <w:r w:rsidR="00E96437">
        <w:rPr>
          <w:rFonts w:hint="cs"/>
          <w:rtl/>
        </w:rPr>
        <w:t xml:space="preserve"> </w:t>
      </w:r>
      <w:r w:rsidR="00A6640D">
        <w:rPr>
          <w:rFonts w:hint="cs"/>
          <w:rtl/>
        </w:rPr>
        <w:t>הסיבה להוספה,</w:t>
      </w:r>
      <w:r w:rsidR="00E96437">
        <w:rPr>
          <w:rFonts w:hint="cs"/>
          <w:rtl/>
        </w:rPr>
        <w:t xml:space="preserve"> </w:t>
      </w:r>
      <w:r w:rsidR="008872E4">
        <w:rPr>
          <w:rFonts w:hint="cs"/>
          <w:rtl/>
        </w:rPr>
        <w:t>ש</w:t>
      </w:r>
      <w:r w:rsidR="00E96437">
        <w:rPr>
          <w:rFonts w:hint="cs"/>
          <w:rtl/>
        </w:rPr>
        <w:t xml:space="preserve">כל אפר השריפה </w:t>
      </w:r>
      <w:r w:rsidR="008872E4">
        <w:rPr>
          <w:rFonts w:hint="cs"/>
          <w:rtl/>
        </w:rPr>
        <w:t xml:space="preserve">יכול לשמש להזאה על </w:t>
      </w:r>
      <w:r w:rsidR="00701ADB">
        <w:rPr>
          <w:rFonts w:hint="cs"/>
          <w:rtl/>
        </w:rPr>
        <w:t>ה</w:t>
      </w:r>
      <w:r w:rsidR="00E55EB7">
        <w:rPr>
          <w:rFonts w:hint="cs"/>
          <w:rtl/>
        </w:rPr>
        <w:t>טמא</w:t>
      </w:r>
      <w:r w:rsidR="008872E4">
        <w:rPr>
          <w:rFonts w:hint="cs"/>
          <w:rtl/>
        </w:rPr>
        <w:t>, כך שיש עניין להרבות בו. כמו כן, רוב מוחלט של אפר שריפת הפרה נהפך לאבק ונעל</w:t>
      </w:r>
      <w:r w:rsidR="00701ADB">
        <w:rPr>
          <w:rFonts w:hint="cs"/>
          <w:rtl/>
        </w:rPr>
        <w:t>ם</w:t>
      </w:r>
      <w:r w:rsidR="008872E4">
        <w:rPr>
          <w:rFonts w:hint="cs"/>
          <w:rtl/>
        </w:rPr>
        <w:t xml:space="preserve">, כך שאי אפשר להסתפק בו בלבד, </w:t>
      </w:r>
      <w:r w:rsidR="0003046C">
        <w:rPr>
          <w:rFonts w:hint="cs"/>
          <w:rtl/>
        </w:rPr>
        <w:t>ובלשון פרופסור עמר</w:t>
      </w:r>
      <w:r w:rsidR="00BF5E6D">
        <w:rPr>
          <w:rFonts w:hint="cs"/>
          <w:rtl/>
        </w:rPr>
        <w:t>:</w:t>
      </w:r>
    </w:p>
    <w:p w14:paraId="6483EC21" w14:textId="319AAEBE" w:rsidR="00E552D2" w:rsidRDefault="009272B7" w:rsidP="002B6A1D">
      <w:pPr>
        <w:spacing w:after="80"/>
        <w:ind w:left="720"/>
        <w:rPr>
          <w:rtl/>
        </w:rPr>
      </w:pPr>
      <w:r>
        <w:rPr>
          <w:rFonts w:hint="cs"/>
          <w:rtl/>
        </w:rPr>
        <w:t>''</w:t>
      </w:r>
      <w:r w:rsidRPr="009272B7">
        <w:rPr>
          <w:rtl/>
        </w:rPr>
        <w:t>למעשה, החלק של הפרה בהפקת כמות האפר הכוללת הוא מועט ביותר. ממשקל הפרה נותר כ-%4 בלבד. כלומר מפרה שמשקלה 270 ק"ג רק כ-11 ק"ג. הרוב המוחלט של האפר מתקבל מהעצים. לכן אם קיימת אפשרות של בחירה, מומלץ לקחת פרה במשקל יחסית קטן</w:t>
      </w:r>
      <w:r>
        <w:rPr>
          <w:rFonts w:hint="cs"/>
          <w:rtl/>
        </w:rPr>
        <w:t xml:space="preserve">, </w:t>
      </w:r>
      <w:r w:rsidRPr="009272B7">
        <w:rPr>
          <w:rtl/>
        </w:rPr>
        <w:t>על מנת שתהליך שריפתה יהיה מהיר ולהשלימו בו בי</w:t>
      </w:r>
      <w:r>
        <w:rPr>
          <w:rFonts w:hint="cs"/>
          <w:rtl/>
        </w:rPr>
        <w:t>ום.''</w:t>
      </w:r>
    </w:p>
    <w:p w14:paraId="7E3BB79B" w14:textId="70F8F1C9" w:rsidR="00E552D2" w:rsidRDefault="004D6040" w:rsidP="002B6A1D">
      <w:pPr>
        <w:spacing w:after="80"/>
        <w:rPr>
          <w:rtl/>
        </w:rPr>
      </w:pPr>
      <w:r>
        <w:rPr>
          <w:rFonts w:hint="cs"/>
          <w:rtl/>
        </w:rPr>
        <w:t xml:space="preserve">על בסיס </w:t>
      </w:r>
      <w:r w:rsidR="00592A2F">
        <w:rPr>
          <w:rFonts w:hint="cs"/>
          <w:rtl/>
        </w:rPr>
        <w:t xml:space="preserve">הניסוי </w:t>
      </w:r>
      <w:r w:rsidR="002E19B3">
        <w:rPr>
          <w:rFonts w:hint="cs"/>
          <w:rtl/>
        </w:rPr>
        <w:t>ש</w:t>
      </w:r>
      <w:r>
        <w:rPr>
          <w:rFonts w:hint="cs"/>
          <w:rtl/>
        </w:rPr>
        <w:t xml:space="preserve">רוב </w:t>
      </w:r>
      <w:r w:rsidR="00174E94">
        <w:rPr>
          <w:rFonts w:hint="cs"/>
          <w:rtl/>
        </w:rPr>
        <w:t>הפרה נעשית אבק ונעל</w:t>
      </w:r>
      <w:r w:rsidR="00592A2F">
        <w:rPr>
          <w:rFonts w:hint="cs"/>
          <w:rtl/>
        </w:rPr>
        <w:t>מת</w:t>
      </w:r>
      <w:r>
        <w:rPr>
          <w:rFonts w:hint="cs"/>
          <w:rtl/>
        </w:rPr>
        <w:t xml:space="preserve">, מובן </w:t>
      </w:r>
      <w:r w:rsidR="00174E94">
        <w:rPr>
          <w:rFonts w:hint="cs"/>
          <w:rtl/>
        </w:rPr>
        <w:t>מדוע המשנה ציינה דווקא את התאנה כחלק מ</w:t>
      </w:r>
      <w:r w:rsidR="002E19B3">
        <w:rPr>
          <w:rFonts w:hint="cs"/>
          <w:rtl/>
        </w:rPr>
        <w:t>העצים ב</w:t>
      </w:r>
      <w:r w:rsidR="00174E94">
        <w:rPr>
          <w:rFonts w:hint="cs"/>
          <w:rtl/>
        </w:rPr>
        <w:t xml:space="preserve">תהליך שריפת הפרה. </w:t>
      </w:r>
      <w:r w:rsidR="00A80BA6">
        <w:rPr>
          <w:rFonts w:hint="cs"/>
          <w:rtl/>
        </w:rPr>
        <w:t xml:space="preserve">האורן </w:t>
      </w:r>
      <w:r w:rsidR="002E19B3">
        <w:rPr>
          <w:rFonts w:hint="cs"/>
          <w:rtl/>
        </w:rPr>
        <w:t>לדוגמא</w:t>
      </w:r>
      <w:r w:rsidR="00592A2F">
        <w:rPr>
          <w:rFonts w:hint="cs"/>
          <w:rtl/>
        </w:rPr>
        <w:t>,</w:t>
      </w:r>
      <w:r w:rsidR="002E19B3">
        <w:rPr>
          <w:rFonts w:hint="cs"/>
          <w:rtl/>
        </w:rPr>
        <w:t xml:space="preserve"> מצד אחד </w:t>
      </w:r>
      <w:r w:rsidR="00174E94">
        <w:rPr>
          <w:rFonts w:hint="cs"/>
          <w:rtl/>
        </w:rPr>
        <w:t>נשרף היטב ו</w:t>
      </w:r>
      <w:r w:rsidR="002E19B3">
        <w:rPr>
          <w:rFonts w:hint="cs"/>
          <w:rtl/>
        </w:rPr>
        <w:t>ב</w:t>
      </w:r>
      <w:r w:rsidR="00A80BA6">
        <w:rPr>
          <w:rFonts w:hint="cs"/>
          <w:rtl/>
        </w:rPr>
        <w:t xml:space="preserve">מהירות, מצד שני לאחר שריפתו נשאר מכמות העץ המקורית רק 2.5% אפר. התאנה לעומת זאת, גם נשרפת במהירות, </w:t>
      </w:r>
      <w:r w:rsidR="002E19B3">
        <w:rPr>
          <w:rFonts w:hint="cs"/>
          <w:rtl/>
        </w:rPr>
        <w:t>ו</w:t>
      </w:r>
      <w:r w:rsidR="00A80BA6">
        <w:rPr>
          <w:rFonts w:hint="cs"/>
          <w:rtl/>
        </w:rPr>
        <w:t>גם משאירה כמות גבוהה יחסית של אפר (5.8%)</w:t>
      </w:r>
      <w:r w:rsidR="0089452F">
        <w:rPr>
          <w:rFonts w:hint="cs"/>
          <w:rtl/>
        </w:rPr>
        <w:t xml:space="preserve">. כמו כן התאנה </w:t>
      </w:r>
      <w:r w:rsidR="00A80BA6">
        <w:rPr>
          <w:rFonts w:hint="cs"/>
          <w:rtl/>
        </w:rPr>
        <w:t>גם נשרפת לאבקה דקה, החוסכת סינון לאחר תהליך השריפה.</w:t>
      </w:r>
    </w:p>
    <w:p w14:paraId="7315AE1B" w14:textId="4C31D36C" w:rsidR="00017360" w:rsidRDefault="0089452F" w:rsidP="002B6A1D">
      <w:pPr>
        <w:spacing w:after="80"/>
        <w:rPr>
          <w:rtl/>
        </w:rPr>
      </w:pPr>
      <w:r>
        <w:rPr>
          <w:rFonts w:hint="cs"/>
          <w:u w:val="single"/>
          <w:rtl/>
        </w:rPr>
        <w:t>כמות</w:t>
      </w:r>
      <w:r w:rsidR="00017360" w:rsidRPr="00017360">
        <w:rPr>
          <w:rFonts w:hint="cs"/>
          <w:u w:val="single"/>
          <w:rtl/>
        </w:rPr>
        <w:t xml:space="preserve"> המים</w:t>
      </w:r>
    </w:p>
    <w:p w14:paraId="502B8CCA" w14:textId="0466ED20" w:rsidR="00AD173D" w:rsidRDefault="00AD173D" w:rsidP="002B6A1D">
      <w:pPr>
        <w:spacing w:after="80"/>
        <w:rPr>
          <w:rtl/>
        </w:rPr>
      </w:pPr>
      <w:r>
        <w:rPr>
          <w:rFonts w:hint="cs"/>
          <w:rtl/>
        </w:rPr>
        <w:t>סך הכל, משקל הפרה, עצי האורן, התאנה והברושים</w:t>
      </w:r>
      <w:r w:rsidR="008872E4">
        <w:rPr>
          <w:rFonts w:hint="cs"/>
          <w:rtl/>
        </w:rPr>
        <w:t xml:space="preserve"> והאזוב </w:t>
      </w:r>
      <w:r>
        <w:rPr>
          <w:rFonts w:hint="cs"/>
          <w:rtl/>
        </w:rPr>
        <w:t xml:space="preserve">שהוכנסו </w:t>
      </w:r>
      <w:r w:rsidR="008872E4">
        <w:rPr>
          <w:rFonts w:hint="cs"/>
          <w:rtl/>
        </w:rPr>
        <w:t xml:space="preserve">בניסוי </w:t>
      </w:r>
      <w:r>
        <w:rPr>
          <w:rFonts w:hint="cs"/>
          <w:rtl/>
        </w:rPr>
        <w:t xml:space="preserve">כ1670 קילוגרם. מתוכם </w:t>
      </w:r>
      <w:r w:rsidR="00CA7AC1">
        <w:rPr>
          <w:rFonts w:hint="cs"/>
          <w:rtl/>
        </w:rPr>
        <w:t>לאחר סינון, ניפוי והוצאת הפסולת נשארו רק שבעים ושבע</w:t>
      </w:r>
      <w:r w:rsidR="0089452F">
        <w:rPr>
          <w:rFonts w:hint="cs"/>
          <w:rtl/>
        </w:rPr>
        <w:t>ה</w:t>
      </w:r>
      <w:r w:rsidR="00CA7AC1">
        <w:rPr>
          <w:rFonts w:hint="cs"/>
          <w:rtl/>
        </w:rPr>
        <w:t xml:space="preserve"> ליטרים של אפר, במשקל שישים וששה קילוגרם (כ4%). כיצד שימשו שבעים ושבע</w:t>
      </w:r>
      <w:r w:rsidR="0089452F">
        <w:rPr>
          <w:rFonts w:hint="cs"/>
          <w:rtl/>
        </w:rPr>
        <w:t>ה</w:t>
      </w:r>
      <w:r w:rsidR="00CA7AC1">
        <w:rPr>
          <w:rFonts w:hint="cs"/>
          <w:rtl/>
        </w:rPr>
        <w:t xml:space="preserve"> ליטרים אפר, להזאה </w:t>
      </w:r>
      <w:r w:rsidR="009E66F5">
        <w:rPr>
          <w:rFonts w:hint="cs"/>
          <w:rtl/>
        </w:rPr>
        <w:t xml:space="preserve">במשך </w:t>
      </w:r>
      <w:r w:rsidR="00CA7AC1">
        <w:rPr>
          <w:rFonts w:hint="cs"/>
          <w:rtl/>
        </w:rPr>
        <w:t>מאות שנים</w:t>
      </w:r>
      <w:r w:rsidR="009E66F5">
        <w:rPr>
          <w:rFonts w:hint="cs"/>
          <w:rtl/>
        </w:rPr>
        <w:t xml:space="preserve"> על מיליוני טמאים</w:t>
      </w:r>
      <w:r w:rsidR="00CA7AC1">
        <w:rPr>
          <w:rFonts w:hint="cs"/>
          <w:rtl/>
        </w:rPr>
        <w:t>?</w:t>
      </w:r>
      <w:r w:rsidR="00CA7AC1">
        <w:rPr>
          <w:rFonts w:hint="cs"/>
        </w:rPr>
        <w:t xml:space="preserve"> </w:t>
      </w:r>
      <w:r w:rsidR="00CA7AC1">
        <w:rPr>
          <w:rFonts w:hint="cs"/>
          <w:rtl/>
        </w:rPr>
        <w:t xml:space="preserve">התשובה לכך נמצאת בדברי המשנה </w:t>
      </w:r>
      <w:r w:rsidR="00CA7AC1">
        <w:rPr>
          <w:rFonts w:hint="cs"/>
          <w:sz w:val="18"/>
          <w:szCs w:val="18"/>
          <w:rtl/>
        </w:rPr>
        <w:t xml:space="preserve">(פרה ג, ג) </w:t>
      </w:r>
      <w:r w:rsidR="00CA7AC1">
        <w:rPr>
          <w:rFonts w:hint="cs"/>
          <w:b/>
          <w:bCs/>
          <w:rtl/>
        </w:rPr>
        <w:t>ו</w:t>
      </w:r>
      <w:r w:rsidR="00CA7AC1" w:rsidRPr="00CA7AC1">
        <w:rPr>
          <w:rFonts w:hint="cs"/>
          <w:b/>
          <w:bCs/>
          <w:rtl/>
        </w:rPr>
        <w:t>הרמב''ם</w:t>
      </w:r>
      <w:r w:rsidR="00CA7AC1">
        <w:rPr>
          <w:rFonts w:hint="cs"/>
          <w:b/>
          <w:bCs/>
          <w:rtl/>
        </w:rPr>
        <w:t xml:space="preserve"> </w:t>
      </w:r>
      <w:r w:rsidR="00CA7AC1" w:rsidRPr="00CA7AC1">
        <w:rPr>
          <w:rFonts w:hint="cs"/>
          <w:sz w:val="18"/>
          <w:szCs w:val="18"/>
          <w:rtl/>
        </w:rPr>
        <w:t>(פרה אדומה ט, א)</w:t>
      </w:r>
      <w:r w:rsidR="00CA7AC1">
        <w:rPr>
          <w:rFonts w:hint="cs"/>
          <w:rtl/>
        </w:rPr>
        <w:t>.</w:t>
      </w:r>
    </w:p>
    <w:p w14:paraId="5FD6BB26" w14:textId="27A48809" w:rsidR="00E95F77" w:rsidRDefault="00CA7AC1" w:rsidP="002B6A1D">
      <w:pPr>
        <w:spacing w:after="80"/>
        <w:rPr>
          <w:rtl/>
        </w:rPr>
      </w:pPr>
      <w:r>
        <w:rPr>
          <w:rFonts w:hint="cs"/>
          <w:rtl/>
        </w:rPr>
        <w:t xml:space="preserve">כפי שפסקו להלכה, כדי לקדש את המים במי שריפת הפרה, </w:t>
      </w:r>
      <w:r w:rsidR="00CC11C1">
        <w:rPr>
          <w:rFonts w:hint="cs"/>
          <w:rtl/>
        </w:rPr>
        <w:t>אין צורך בכמות גדולה</w:t>
      </w:r>
      <w:r w:rsidR="00E95F77">
        <w:rPr>
          <w:rFonts w:hint="cs"/>
          <w:rtl/>
        </w:rPr>
        <w:t xml:space="preserve"> של אפר</w:t>
      </w:r>
      <w:r w:rsidR="00CC11C1">
        <w:rPr>
          <w:rFonts w:hint="cs"/>
          <w:rtl/>
        </w:rPr>
        <w:t xml:space="preserve">, אלא די בכך </w:t>
      </w:r>
      <w:r w:rsidR="00E95F77">
        <w:rPr>
          <w:rFonts w:hint="cs"/>
          <w:rtl/>
        </w:rPr>
        <w:t xml:space="preserve">שהוא </w:t>
      </w:r>
      <w:r w:rsidR="00CC11C1">
        <w:rPr>
          <w:rFonts w:hint="cs"/>
          <w:rtl/>
        </w:rPr>
        <w:t xml:space="preserve">יכסה את פני המים. משום כך, אין משמעות לעומק המיכל </w:t>
      </w:r>
      <w:r w:rsidR="00E95F77">
        <w:rPr>
          <w:rFonts w:hint="cs"/>
          <w:rtl/>
        </w:rPr>
        <w:t xml:space="preserve">ואפשר באמצעות קמצוץ של אפר לקדש הרבה מאוד מים. כמו כן, </w:t>
      </w:r>
      <w:r w:rsidR="0089452F">
        <w:rPr>
          <w:rFonts w:hint="cs"/>
          <w:rtl/>
        </w:rPr>
        <w:t>על מנת</w:t>
      </w:r>
      <w:r w:rsidR="00E95F77">
        <w:rPr>
          <w:rFonts w:hint="cs"/>
          <w:rtl/>
        </w:rPr>
        <w:t xml:space="preserve"> לטהר אדם</w:t>
      </w:r>
      <w:r w:rsidR="0089452F">
        <w:rPr>
          <w:rFonts w:hint="cs"/>
          <w:rtl/>
        </w:rPr>
        <w:t xml:space="preserve"> אחד</w:t>
      </w:r>
      <w:r w:rsidR="00E95F77">
        <w:rPr>
          <w:rFonts w:hint="cs"/>
          <w:rtl/>
        </w:rPr>
        <w:t xml:space="preserve"> די בטיפה אחת.</w:t>
      </w:r>
    </w:p>
    <w:p w14:paraId="1CE4BE98" w14:textId="16AB092A" w:rsidR="000521F2" w:rsidRDefault="00E95F77" w:rsidP="00F4137A">
      <w:pPr>
        <w:spacing w:after="80"/>
        <w:rPr>
          <w:rtl/>
        </w:rPr>
      </w:pPr>
      <w:r>
        <w:rPr>
          <w:rFonts w:hint="cs"/>
          <w:rtl/>
        </w:rPr>
        <w:t>על בסי</w:t>
      </w:r>
      <w:r w:rsidR="00E30B75">
        <w:rPr>
          <w:rFonts w:hint="cs"/>
          <w:rtl/>
        </w:rPr>
        <w:t>ס הנחות אלו בדקו בניסוי</w:t>
      </w:r>
      <w:r w:rsidR="00F203F0">
        <w:rPr>
          <w:rFonts w:hint="cs"/>
          <w:rtl/>
        </w:rPr>
        <w:t xml:space="preserve"> וגילו</w:t>
      </w:r>
      <w:r w:rsidR="00E30B75">
        <w:rPr>
          <w:rFonts w:hint="cs"/>
          <w:rtl/>
        </w:rPr>
        <w:t>, ש</w:t>
      </w:r>
      <w:r w:rsidR="00F203F0">
        <w:rPr>
          <w:rFonts w:hint="cs"/>
          <w:rtl/>
        </w:rPr>
        <w:t>כיוון ש</w:t>
      </w:r>
      <w:r w:rsidR="00E30B75">
        <w:rPr>
          <w:rFonts w:hint="cs"/>
          <w:rtl/>
        </w:rPr>
        <w:t xml:space="preserve">בשביל לקדש קוב מים </w:t>
      </w:r>
      <w:r w:rsidR="00E30B75">
        <w:rPr>
          <w:rFonts w:hint="cs"/>
          <w:sz w:val="18"/>
          <w:szCs w:val="18"/>
          <w:rtl/>
        </w:rPr>
        <w:t>(1000 ליטר)</w:t>
      </w:r>
      <w:r w:rsidR="00E30B75">
        <w:rPr>
          <w:rFonts w:hint="cs"/>
          <w:rtl/>
        </w:rPr>
        <w:t>, די בגרם אחד של אפר</w:t>
      </w:r>
      <w:r w:rsidR="00F203F0">
        <w:rPr>
          <w:rFonts w:hint="cs"/>
          <w:rtl/>
        </w:rPr>
        <w:t xml:space="preserve">, יוצא שמשריפת הפרה הנ''ל ניתן להפיק כ660 מיליארד הזאות. במקרה </w:t>
      </w:r>
      <w:r w:rsidR="0089452F">
        <w:rPr>
          <w:rFonts w:hint="cs"/>
          <w:rtl/>
        </w:rPr>
        <w:t>וי</w:t>
      </w:r>
      <w:r w:rsidR="00592A2F">
        <w:rPr>
          <w:rFonts w:hint="cs"/>
          <w:rtl/>
        </w:rPr>
        <w:t>י</w:t>
      </w:r>
      <w:r w:rsidR="0089452F">
        <w:rPr>
          <w:rFonts w:hint="cs"/>
          <w:rtl/>
        </w:rPr>
        <w:t>קחו</w:t>
      </w:r>
      <w:r w:rsidR="00F203F0">
        <w:rPr>
          <w:rFonts w:hint="cs"/>
          <w:rtl/>
        </w:rPr>
        <w:t xml:space="preserve"> פרה גדולה יותר ויוסיפו יותר עצים, ניתן אף להכפיל את כמות האפר ומי </w:t>
      </w:r>
      <w:r w:rsidR="0089452F">
        <w:rPr>
          <w:rFonts w:hint="cs"/>
          <w:rtl/>
        </w:rPr>
        <w:t>ה</w:t>
      </w:r>
      <w:r w:rsidR="00F203F0">
        <w:rPr>
          <w:rFonts w:hint="cs"/>
          <w:rtl/>
        </w:rPr>
        <w:t>הזאה. על בסיס נתונים אלו מובן, כיצד באמצעות פרה אחת טהרו טמאים</w:t>
      </w:r>
      <w:r w:rsidR="003A33C9">
        <w:rPr>
          <w:rFonts w:hint="cs"/>
          <w:rtl/>
        </w:rPr>
        <w:t xml:space="preserve"> רבים</w:t>
      </w:r>
      <w:r w:rsidR="00F203F0">
        <w:rPr>
          <w:rFonts w:hint="cs"/>
          <w:rtl/>
        </w:rPr>
        <w:t xml:space="preserve"> </w:t>
      </w:r>
      <w:r w:rsidR="003A33C9">
        <w:rPr>
          <w:rFonts w:hint="cs"/>
          <w:rtl/>
        </w:rPr>
        <w:t>ו</w:t>
      </w:r>
      <w:r w:rsidR="00F203F0">
        <w:rPr>
          <w:rFonts w:hint="cs"/>
          <w:rtl/>
        </w:rPr>
        <w:t>שנים רבות.</w:t>
      </w:r>
    </w:p>
    <w:p w14:paraId="7011E478" w14:textId="77777777" w:rsidR="00F03773" w:rsidRPr="00F03773" w:rsidRDefault="00F03773" w:rsidP="00F4137A">
      <w:pPr>
        <w:spacing w:after="80"/>
        <w:rPr>
          <w:sz w:val="6"/>
          <w:szCs w:val="6"/>
          <w:rtl/>
        </w:rPr>
      </w:pPr>
    </w:p>
    <w:p w14:paraId="164EE6DA" w14:textId="724CC355" w:rsidR="00896C84" w:rsidRPr="00081649" w:rsidRDefault="00896C84" w:rsidP="00081649">
      <w:pPr>
        <w:spacing w:after="80"/>
        <w:rPr>
          <w:b/>
          <w:bCs/>
          <w:u w:val="single"/>
        </w:rPr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3"/>
      </w:r>
      <w:r w:rsidRPr="00761EC5">
        <w:rPr>
          <w:b/>
          <w:bCs/>
          <w:rtl/>
        </w:rPr>
        <w:t>...</w:t>
      </w:r>
    </w:p>
    <w:sectPr w:rsidR="00896C84" w:rsidRPr="00081649" w:rsidSect="000D5069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8548" w14:textId="77777777" w:rsidR="004466D0" w:rsidRDefault="004466D0" w:rsidP="001E2A8C">
      <w:pPr>
        <w:spacing w:after="0" w:line="240" w:lineRule="auto"/>
      </w:pPr>
      <w:r>
        <w:separator/>
      </w:r>
    </w:p>
  </w:endnote>
  <w:endnote w:type="continuationSeparator" w:id="0">
    <w:p w14:paraId="04FB60BB" w14:textId="77777777" w:rsidR="004466D0" w:rsidRDefault="004466D0" w:rsidP="001E2A8C">
      <w:pPr>
        <w:spacing w:after="0" w:line="240" w:lineRule="auto"/>
      </w:pPr>
      <w:r>
        <w:continuationSeparator/>
      </w:r>
    </w:p>
  </w:endnote>
  <w:endnote w:type="continuationNotice" w:id="1">
    <w:p w14:paraId="2265B0C9" w14:textId="77777777" w:rsidR="004466D0" w:rsidRDefault="00446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693B" w14:textId="77777777" w:rsidR="004466D0" w:rsidRDefault="004466D0" w:rsidP="001E2A8C">
      <w:pPr>
        <w:spacing w:after="0" w:line="240" w:lineRule="auto"/>
      </w:pPr>
      <w:r>
        <w:separator/>
      </w:r>
    </w:p>
  </w:footnote>
  <w:footnote w:type="continuationSeparator" w:id="0">
    <w:p w14:paraId="6562D869" w14:textId="77777777" w:rsidR="004466D0" w:rsidRDefault="004466D0" w:rsidP="001E2A8C">
      <w:pPr>
        <w:spacing w:after="0" w:line="240" w:lineRule="auto"/>
      </w:pPr>
      <w:r>
        <w:continuationSeparator/>
      </w:r>
    </w:p>
  </w:footnote>
  <w:footnote w:type="continuationNotice" w:id="1">
    <w:p w14:paraId="70C03774" w14:textId="77777777" w:rsidR="004466D0" w:rsidRDefault="004466D0">
      <w:pPr>
        <w:spacing w:after="0" w:line="240" w:lineRule="auto"/>
      </w:pPr>
    </w:p>
  </w:footnote>
  <w:footnote w:id="2">
    <w:p w14:paraId="2466C011" w14:textId="6F058E47" w:rsidR="001E2A8C" w:rsidRPr="00403EB7" w:rsidRDefault="001E2A8C" w:rsidP="001E2A8C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בזמן הגמרא עוד ידעו מי כהן מיוחס, </w:t>
      </w:r>
      <w:r w:rsidR="00597FD4">
        <w:rPr>
          <w:rFonts w:hint="cs"/>
          <w:rtl/>
        </w:rPr>
        <w:t>ו</w:t>
      </w:r>
      <w:r>
        <w:rPr>
          <w:rFonts w:hint="cs"/>
          <w:rtl/>
        </w:rPr>
        <w:t>ישנ</w:t>
      </w:r>
      <w:r w:rsidR="008E5191">
        <w:rPr>
          <w:rFonts w:hint="cs"/>
          <w:rtl/>
        </w:rPr>
        <w:t>ן</w:t>
      </w:r>
      <w:r>
        <w:rPr>
          <w:rFonts w:hint="cs"/>
          <w:rtl/>
        </w:rPr>
        <w:t xml:space="preserve"> עדויות על כך שנשאר אפר פרה אדומה</w:t>
      </w:r>
      <w:r w:rsidR="00A96F4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97FD4">
        <w:rPr>
          <w:rFonts w:hint="cs"/>
          <w:rtl/>
        </w:rPr>
        <w:t xml:space="preserve">וכפי שכותבת הגמרא במסכת מועד קטן </w:t>
      </w:r>
      <w:r w:rsidR="00597FD4">
        <w:rPr>
          <w:rFonts w:hint="cs"/>
          <w:sz w:val="16"/>
          <w:szCs w:val="16"/>
          <w:rtl/>
        </w:rPr>
        <w:t>(כה ע''א)</w:t>
      </w:r>
      <w:r w:rsidR="00A96F45">
        <w:rPr>
          <w:rFonts w:hint="cs"/>
          <w:rtl/>
        </w:rPr>
        <w:t xml:space="preserve"> שחכמי הגליל היו מכינים יין ושמן בטהרה</w:t>
      </w:r>
      <w:r>
        <w:rPr>
          <w:rFonts w:hint="cs"/>
          <w:rtl/>
        </w:rPr>
        <w:t>.</w:t>
      </w:r>
      <w:r w:rsidR="00A40672">
        <w:rPr>
          <w:rFonts w:hint="cs"/>
          <w:rtl/>
        </w:rPr>
        <w:t xml:space="preserve"> על בסיס כך כתב </w:t>
      </w:r>
      <w:r w:rsidR="00A40672" w:rsidRPr="00A40672">
        <w:rPr>
          <w:rFonts w:hint="cs"/>
          <w:b/>
          <w:bCs/>
          <w:rtl/>
        </w:rPr>
        <w:t>הרא''ש</w:t>
      </w:r>
      <w:r w:rsidR="00A40672">
        <w:rPr>
          <w:rFonts w:hint="cs"/>
          <w:rtl/>
        </w:rPr>
        <w:t xml:space="preserve"> </w:t>
      </w:r>
      <w:r w:rsidR="00A40672">
        <w:rPr>
          <w:rFonts w:hint="cs"/>
          <w:sz w:val="16"/>
          <w:szCs w:val="16"/>
          <w:rtl/>
        </w:rPr>
        <w:t>(חולין ח, ד)</w:t>
      </w:r>
      <w:r w:rsidR="00A40672">
        <w:rPr>
          <w:rFonts w:hint="cs"/>
          <w:rtl/>
        </w:rPr>
        <w:t xml:space="preserve">, שהסיבה </w:t>
      </w:r>
      <w:r w:rsidR="00403EB7">
        <w:rPr>
          <w:rFonts w:hint="cs"/>
          <w:rtl/>
        </w:rPr>
        <w:t xml:space="preserve">שבזמן הזה לא מפרישים שתי חלות בחוץ לארץ </w:t>
      </w:r>
      <w:r w:rsidR="00403EB7">
        <w:rPr>
          <w:rFonts w:hint="cs"/>
          <w:sz w:val="16"/>
          <w:szCs w:val="16"/>
          <w:rtl/>
        </w:rPr>
        <w:t>(אחת ששורפים ואחת זכר למקדש)</w:t>
      </w:r>
      <w:r w:rsidR="00383FC2">
        <w:rPr>
          <w:rFonts w:hint="cs"/>
          <w:rtl/>
        </w:rPr>
        <w:t xml:space="preserve"> </w:t>
      </w:r>
      <w:r w:rsidR="00D77FEC">
        <w:rPr>
          <w:rFonts w:hint="cs"/>
          <w:rtl/>
        </w:rPr>
        <w:t>כ</w:t>
      </w:r>
      <w:r w:rsidR="00383FC2">
        <w:rPr>
          <w:rFonts w:hint="cs"/>
          <w:rtl/>
        </w:rPr>
        <w:t>פסק המשנה</w:t>
      </w:r>
      <w:r w:rsidR="00D77FEC">
        <w:rPr>
          <w:rFonts w:hint="cs"/>
          <w:rtl/>
        </w:rPr>
        <w:t xml:space="preserve"> היא</w:t>
      </w:r>
      <w:r w:rsidR="00403EB7">
        <w:rPr>
          <w:rFonts w:hint="cs"/>
          <w:rtl/>
        </w:rPr>
        <w:t>, שדין זה תקף רק כאשר אוכלים חלה בארץ ישראל בטהרה וכבזמן האמוראים</w:t>
      </w:r>
      <w:r w:rsidR="00C30F4C">
        <w:rPr>
          <w:rFonts w:hint="cs"/>
          <w:rtl/>
        </w:rPr>
        <w:t>, ולא בזמן הזה</w:t>
      </w:r>
      <w:r w:rsidR="00403EB7">
        <w:rPr>
          <w:rFonts w:hint="cs"/>
          <w:rtl/>
        </w:rPr>
        <w:t>.</w:t>
      </w:r>
    </w:p>
  </w:footnote>
  <w:footnote w:id="3">
    <w:p w14:paraId="133F80B4" w14:textId="77777777" w:rsidR="00896C84" w:rsidRPr="000E67A9" w:rsidRDefault="00896C84" w:rsidP="00896C84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8"/>
    <w:rsid w:val="00017360"/>
    <w:rsid w:val="0003046C"/>
    <w:rsid w:val="00046F9F"/>
    <w:rsid w:val="000521F2"/>
    <w:rsid w:val="00057A54"/>
    <w:rsid w:val="0006185E"/>
    <w:rsid w:val="00066DD5"/>
    <w:rsid w:val="00081649"/>
    <w:rsid w:val="000A5A92"/>
    <w:rsid w:val="000D5069"/>
    <w:rsid w:val="000D74BF"/>
    <w:rsid w:val="000E0F74"/>
    <w:rsid w:val="000E38DC"/>
    <w:rsid w:val="000F543A"/>
    <w:rsid w:val="001158D8"/>
    <w:rsid w:val="001359E7"/>
    <w:rsid w:val="00137E37"/>
    <w:rsid w:val="00151C8B"/>
    <w:rsid w:val="0015431E"/>
    <w:rsid w:val="00162AE8"/>
    <w:rsid w:val="00166C11"/>
    <w:rsid w:val="00173815"/>
    <w:rsid w:val="00174E94"/>
    <w:rsid w:val="001750F6"/>
    <w:rsid w:val="001937A2"/>
    <w:rsid w:val="001D4EE2"/>
    <w:rsid w:val="001E2A8C"/>
    <w:rsid w:val="001E7942"/>
    <w:rsid w:val="002327B3"/>
    <w:rsid w:val="002349D5"/>
    <w:rsid w:val="00271000"/>
    <w:rsid w:val="002B6A1D"/>
    <w:rsid w:val="002C6D6D"/>
    <w:rsid w:val="002E19B3"/>
    <w:rsid w:val="002E76B4"/>
    <w:rsid w:val="002F10A0"/>
    <w:rsid w:val="00320C63"/>
    <w:rsid w:val="003516C8"/>
    <w:rsid w:val="003735DF"/>
    <w:rsid w:val="00383FC2"/>
    <w:rsid w:val="00391942"/>
    <w:rsid w:val="003A33C9"/>
    <w:rsid w:val="003C3957"/>
    <w:rsid w:val="003C4F46"/>
    <w:rsid w:val="003F44B2"/>
    <w:rsid w:val="00400E03"/>
    <w:rsid w:val="00403EB7"/>
    <w:rsid w:val="00410982"/>
    <w:rsid w:val="00410FCD"/>
    <w:rsid w:val="00415CB9"/>
    <w:rsid w:val="0042512B"/>
    <w:rsid w:val="004263FB"/>
    <w:rsid w:val="004466D0"/>
    <w:rsid w:val="00461DDA"/>
    <w:rsid w:val="00471E80"/>
    <w:rsid w:val="004738A9"/>
    <w:rsid w:val="00474DAD"/>
    <w:rsid w:val="00491A35"/>
    <w:rsid w:val="004A2DC3"/>
    <w:rsid w:val="004C1364"/>
    <w:rsid w:val="004C2B54"/>
    <w:rsid w:val="004C5D5A"/>
    <w:rsid w:val="004D6040"/>
    <w:rsid w:val="004E1378"/>
    <w:rsid w:val="004E7046"/>
    <w:rsid w:val="00500725"/>
    <w:rsid w:val="0050743D"/>
    <w:rsid w:val="00510854"/>
    <w:rsid w:val="005221FF"/>
    <w:rsid w:val="005278F8"/>
    <w:rsid w:val="005308A1"/>
    <w:rsid w:val="00532507"/>
    <w:rsid w:val="005378E9"/>
    <w:rsid w:val="00577371"/>
    <w:rsid w:val="00592A2F"/>
    <w:rsid w:val="00593BBC"/>
    <w:rsid w:val="00597FD4"/>
    <w:rsid w:val="005B1D07"/>
    <w:rsid w:val="005C76C9"/>
    <w:rsid w:val="005D519D"/>
    <w:rsid w:val="005D6F04"/>
    <w:rsid w:val="00641EC8"/>
    <w:rsid w:val="006A3574"/>
    <w:rsid w:val="006A4020"/>
    <w:rsid w:val="006B756F"/>
    <w:rsid w:val="006C2F89"/>
    <w:rsid w:val="006C4624"/>
    <w:rsid w:val="006E213F"/>
    <w:rsid w:val="006E3279"/>
    <w:rsid w:val="006E4AC8"/>
    <w:rsid w:val="006F0A13"/>
    <w:rsid w:val="006F3DE6"/>
    <w:rsid w:val="006F3E7C"/>
    <w:rsid w:val="00701ADB"/>
    <w:rsid w:val="00702E5C"/>
    <w:rsid w:val="00714204"/>
    <w:rsid w:val="00715391"/>
    <w:rsid w:val="00736EA7"/>
    <w:rsid w:val="00761803"/>
    <w:rsid w:val="007712CD"/>
    <w:rsid w:val="00775CFE"/>
    <w:rsid w:val="00782296"/>
    <w:rsid w:val="007922CD"/>
    <w:rsid w:val="00796140"/>
    <w:rsid w:val="007C5620"/>
    <w:rsid w:val="007E02B0"/>
    <w:rsid w:val="007E726C"/>
    <w:rsid w:val="007F0D37"/>
    <w:rsid w:val="00812902"/>
    <w:rsid w:val="00827EE4"/>
    <w:rsid w:val="00844BDD"/>
    <w:rsid w:val="008611A6"/>
    <w:rsid w:val="008636E6"/>
    <w:rsid w:val="00865EEC"/>
    <w:rsid w:val="008872E4"/>
    <w:rsid w:val="0089452F"/>
    <w:rsid w:val="00896C84"/>
    <w:rsid w:val="008A0D83"/>
    <w:rsid w:val="008B4EFD"/>
    <w:rsid w:val="008D3911"/>
    <w:rsid w:val="008E5191"/>
    <w:rsid w:val="0090557B"/>
    <w:rsid w:val="00906F4C"/>
    <w:rsid w:val="00926737"/>
    <w:rsid w:val="009272B7"/>
    <w:rsid w:val="00930122"/>
    <w:rsid w:val="00933BF3"/>
    <w:rsid w:val="00951B9E"/>
    <w:rsid w:val="00952ADA"/>
    <w:rsid w:val="0095318D"/>
    <w:rsid w:val="009557B6"/>
    <w:rsid w:val="009A7B2C"/>
    <w:rsid w:val="009B053F"/>
    <w:rsid w:val="009C2437"/>
    <w:rsid w:val="009D3FD2"/>
    <w:rsid w:val="009E458F"/>
    <w:rsid w:val="009E66F5"/>
    <w:rsid w:val="009F07E6"/>
    <w:rsid w:val="00A01E4B"/>
    <w:rsid w:val="00A04E32"/>
    <w:rsid w:val="00A23C27"/>
    <w:rsid w:val="00A40672"/>
    <w:rsid w:val="00A624C8"/>
    <w:rsid w:val="00A6640D"/>
    <w:rsid w:val="00A80BA6"/>
    <w:rsid w:val="00A9572C"/>
    <w:rsid w:val="00A96F45"/>
    <w:rsid w:val="00AA096C"/>
    <w:rsid w:val="00AA3499"/>
    <w:rsid w:val="00AC1E3E"/>
    <w:rsid w:val="00AD0E7D"/>
    <w:rsid w:val="00AD173D"/>
    <w:rsid w:val="00AD2C70"/>
    <w:rsid w:val="00AE1584"/>
    <w:rsid w:val="00AE7A60"/>
    <w:rsid w:val="00B43698"/>
    <w:rsid w:val="00B53618"/>
    <w:rsid w:val="00B734FD"/>
    <w:rsid w:val="00B748AE"/>
    <w:rsid w:val="00B91B35"/>
    <w:rsid w:val="00B92DA2"/>
    <w:rsid w:val="00B96366"/>
    <w:rsid w:val="00BA2DE9"/>
    <w:rsid w:val="00BB6EC6"/>
    <w:rsid w:val="00BC449C"/>
    <w:rsid w:val="00BC60AD"/>
    <w:rsid w:val="00BE1B5B"/>
    <w:rsid w:val="00BE2AEB"/>
    <w:rsid w:val="00BF3BB1"/>
    <w:rsid w:val="00BF5E6D"/>
    <w:rsid w:val="00C30F4C"/>
    <w:rsid w:val="00C36C2D"/>
    <w:rsid w:val="00C46FAA"/>
    <w:rsid w:val="00C75D67"/>
    <w:rsid w:val="00CA345F"/>
    <w:rsid w:val="00CA7AC1"/>
    <w:rsid w:val="00CC11C1"/>
    <w:rsid w:val="00CC2AA4"/>
    <w:rsid w:val="00CC7AAF"/>
    <w:rsid w:val="00CD1B60"/>
    <w:rsid w:val="00CD22F9"/>
    <w:rsid w:val="00D02C88"/>
    <w:rsid w:val="00D24208"/>
    <w:rsid w:val="00D65280"/>
    <w:rsid w:val="00D7162B"/>
    <w:rsid w:val="00D77FEC"/>
    <w:rsid w:val="00DA0189"/>
    <w:rsid w:val="00DB2203"/>
    <w:rsid w:val="00DE4D01"/>
    <w:rsid w:val="00DF7439"/>
    <w:rsid w:val="00E0269E"/>
    <w:rsid w:val="00E30B75"/>
    <w:rsid w:val="00E53C9B"/>
    <w:rsid w:val="00E552D2"/>
    <w:rsid w:val="00E55EB7"/>
    <w:rsid w:val="00E577FE"/>
    <w:rsid w:val="00E63F97"/>
    <w:rsid w:val="00E87FAB"/>
    <w:rsid w:val="00E90BF3"/>
    <w:rsid w:val="00E95F77"/>
    <w:rsid w:val="00E96437"/>
    <w:rsid w:val="00EB19EF"/>
    <w:rsid w:val="00EC3566"/>
    <w:rsid w:val="00ED39BA"/>
    <w:rsid w:val="00EE4D94"/>
    <w:rsid w:val="00EE6096"/>
    <w:rsid w:val="00EE76B0"/>
    <w:rsid w:val="00EF53B4"/>
    <w:rsid w:val="00F03773"/>
    <w:rsid w:val="00F203F0"/>
    <w:rsid w:val="00F4137A"/>
    <w:rsid w:val="00F43D7A"/>
    <w:rsid w:val="00F64191"/>
    <w:rsid w:val="00F71D21"/>
    <w:rsid w:val="00F82069"/>
    <w:rsid w:val="00F83F66"/>
    <w:rsid w:val="00F872F0"/>
    <w:rsid w:val="00FB2AC1"/>
    <w:rsid w:val="00FC1421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AD2"/>
  <w15:chartTrackingRefBased/>
  <w15:docId w15:val="{DD9EED82-BF5B-48C0-90FB-159CD4A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1E2A8C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1E2A8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E2A8C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896C84"/>
    <w:rPr>
      <w:color w:val="0000FF"/>
      <w:u w:val="single"/>
    </w:rPr>
  </w:style>
  <w:style w:type="paragraph" w:styleId="a6">
    <w:name w:val="No Spacing"/>
    <w:uiPriority w:val="1"/>
    <w:qFormat/>
    <w:rsid w:val="00BF3BB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41E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41EC8"/>
  </w:style>
  <w:style w:type="paragraph" w:styleId="a9">
    <w:name w:val="footer"/>
    <w:basedOn w:val="a"/>
    <w:link w:val="aa"/>
    <w:uiPriority w:val="99"/>
    <w:unhideWhenUsed/>
    <w:rsid w:val="00641E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641EC8"/>
  </w:style>
  <w:style w:type="paragraph" w:styleId="ab">
    <w:name w:val="Revision"/>
    <w:hidden/>
    <w:uiPriority w:val="99"/>
    <w:semiHidden/>
    <w:rsid w:val="00641EC8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1449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23</cp:revision>
  <cp:lastPrinted>2022-06-20T13:28:00Z</cp:lastPrinted>
  <dcterms:created xsi:type="dcterms:W3CDTF">2022-06-20T07:55:00Z</dcterms:created>
  <dcterms:modified xsi:type="dcterms:W3CDTF">2022-06-20T16:58:00Z</dcterms:modified>
</cp:coreProperties>
</file>