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181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age_class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p_value</w:t>
            </w:r>
          </w:p>
        </w:tc>
      </w:tr>
      <w:tr>
        <w:trPr>
          <w:trHeight w:val="57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trHeight w:val="571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trHeight w:val="572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</w:tr>
      <w:tr>
        <w:trPr>
          <w:trHeight w:val="571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</w:tr>
      <w:tr>
        <w:trPr>
          <w:trHeight w:val="57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</w:tr>
      <w:tr>
        <w:trPr>
          <w:trHeight w:val="614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plusgroup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2025-12-15T17:48:56Z</dcterms:modified>
  <cp:category/>
</cp:coreProperties>
</file>