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-0.02907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0.40554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0.20124</w:t>
            </w:r>
          </w:p>
        </w:tc>
      </w:tr>
      <w:tr>
        <w:trPr>
          <w:trHeight w:val="572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-0.06375</w:t>
            </w:r>
          </w:p>
        </w:tc>
      </w:tr>
      <w:tr>
        <w:trPr>
          <w:trHeight w:val="57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0.04594</w:t>
            </w:r>
          </w:p>
        </w:tc>
      </w:tr>
      <w:tr>
        <w:trPr>
          <w:trHeight w:val="61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0.04594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2025-12-15T15:19:28Z</dcterms:modified>
  <cp:category/>
</cp:coreProperties>
</file>