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279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rho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-0.02572</w:t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0.04886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0.04886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2025-12-15T13:17:55Z</dcterms:modified>
  <cp:category/>
</cp:coreProperties>
</file>