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18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trHeight w:val="57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</w:tr>
      <w:tr>
        <w:trPr>
          <w:trHeight w:val="57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572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</w:tr>
      <w:tr>
        <w:trPr>
          <w:trHeight w:val="571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</w:tr>
      <w:tr>
        <w:trPr>
          <w:trHeight w:val="571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</w:tr>
      <w:tr>
        <w:trPr>
          <w:trHeight w:val="614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2026-03-31T09:54:12Z</dcterms:modified>
  <cp:category/>
</cp:coreProperties>
</file>