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279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rho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-0.45663</w:t>
            </w:r>
          </w:p>
        </w:tc>
      </w:tr>
      <w:tr>
        <w:trPr>
          <w:trHeight w:val="57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0.00218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0.04665</w:t>
            </w:r>
          </w:p>
        </w:tc>
      </w:tr>
      <w:tr>
        <w:trPr>
          <w:trHeight w:val="57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0.02545</w:t>
            </w:r>
          </w:p>
        </w:tc>
      </w:tr>
      <w:tr>
        <w:trPr>
          <w:trHeight w:val="614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0.02545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2026-03-28T02:30:35Z</dcterms:modified>
  <cp:category/>
</cp:coreProperties>
</file>