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0BA4" w14:textId="77777777" w:rsidR="00DD11A7" w:rsidRDefault="00000000">
      <w:pPr>
        <w:pStyle w:val="Heading1"/>
      </w:pPr>
      <w:bookmarkStart w:id="0" w:name="header"/>
      <w:bookmarkStart w:id="1" w:name="X6458063c36ca4cc4ac2484c990d74511365fbc3"/>
      <w:bookmarkStart w:id="2" w:name="content"/>
      <w:bookmarkEnd w:id="0"/>
      <w:r>
        <w:t>Comprehensive Marketing &amp; Brand Building Strategy for RLC</w:t>
      </w:r>
    </w:p>
    <w:p w14:paraId="740A86DD" w14:textId="77777777" w:rsidR="00DD11A7" w:rsidRDefault="00000000">
      <w:pPr>
        <w:pStyle w:val="Heading2"/>
      </w:pPr>
      <w:bookmarkStart w:id="3" w:name="overview-objectives"/>
      <w:r>
        <w:t>Overview &amp; Objectives</w:t>
      </w:r>
    </w:p>
    <w:p w14:paraId="52E4C8E4" w14:textId="77777777" w:rsidR="00DD11A7" w:rsidRDefault="00000000">
      <w:pPr>
        <w:pStyle w:val="FirstParagraph"/>
      </w:pPr>
      <w:r>
        <w:t xml:space="preserve">Round Lakes Commodities (RLC) is launching as a boutique commodity market analysis and consulting firm, aiming to be </w:t>
      </w:r>
      <w:r>
        <w:rPr>
          <w:b/>
          <w:bCs/>
        </w:rPr>
        <w:t>“Wall Street-level”</w:t>
      </w:r>
      <w:r>
        <w:t xml:space="preserve"> in analytical rigor while remaining deeply attuned to the agricultural sector’s needs. This strategy outlines how to build RLC’s brand and generate exposure </w:t>
      </w:r>
      <w:r>
        <w:rPr>
          <w:b/>
          <w:bCs/>
        </w:rPr>
        <w:t>pre- and post-launch</w:t>
      </w:r>
      <w:r>
        <w:t xml:space="preserve">, leveraging thought leadership content, social media (especially LinkedIn), and industry engagement. The immediate objectives are to </w:t>
      </w:r>
      <w:r>
        <w:rPr>
          <w:b/>
          <w:bCs/>
        </w:rPr>
        <w:t>build brand awareness</w:t>
      </w:r>
      <w:r>
        <w:t xml:space="preserve"> and credibility through consistent thought leadership (e.g. insightful articles, white papers, webinars) and to </w:t>
      </w:r>
      <w:r>
        <w:rPr>
          <w:b/>
          <w:bCs/>
        </w:rPr>
        <w:t>attract initial clients and partners</w:t>
      </w:r>
      <w:r>
        <w:t xml:space="preserve"> as the business launches</w:t>
      </w:r>
      <w:hyperlink r:id="rId5">
        <w:r w:rsidR="00DD11A7">
          <w:rPr>
            <w:rStyle w:val="Hyperlink"/>
          </w:rPr>
          <w:t>[1]</w:t>
        </w:r>
      </w:hyperlink>
      <w:r>
        <w:t>. In the longer term, the marketing efforts will position RLC as a go-to expert in ag commodities and expand its reach to new markets</w:t>
      </w:r>
      <w:hyperlink r:id="rId6">
        <w:r w:rsidR="00DD11A7">
          <w:rPr>
            <w:rStyle w:val="Hyperlink"/>
          </w:rPr>
          <w:t>[2]</w:t>
        </w:r>
      </w:hyperlink>
      <w:r>
        <w:t>.</w:t>
      </w:r>
    </w:p>
    <w:p w14:paraId="2DFBAF5E" w14:textId="77777777" w:rsidR="00DD11A7" w:rsidRDefault="00000000">
      <w:pPr>
        <w:pStyle w:val="Heading2"/>
      </w:pPr>
      <w:bookmarkStart w:id="4" w:name="target-audience-market-focus"/>
      <w:bookmarkEnd w:id="3"/>
      <w:r>
        <w:t>Target Audience &amp; Market Focus</w:t>
      </w:r>
    </w:p>
    <w:p w14:paraId="2B836924" w14:textId="77777777" w:rsidR="00DD11A7" w:rsidRDefault="00000000">
      <w:pPr>
        <w:pStyle w:val="FirstParagraph"/>
      </w:pPr>
      <w:r>
        <w:t xml:space="preserve">RLC’s marketing will target a focused </w:t>
      </w:r>
      <w:r>
        <w:rPr>
          <w:b/>
          <w:bCs/>
        </w:rPr>
        <w:t>B2B audience in the commodity and agribusiness space</w:t>
      </w:r>
      <w:r>
        <w:t>, including:</w:t>
      </w:r>
    </w:p>
    <w:p w14:paraId="6B654232" w14:textId="77777777" w:rsidR="00DD11A7" w:rsidRDefault="00000000">
      <w:pPr>
        <w:pStyle w:val="Compact"/>
        <w:numPr>
          <w:ilvl w:val="0"/>
          <w:numId w:val="2"/>
        </w:numPr>
      </w:pPr>
      <w:r>
        <w:rPr>
          <w:b/>
          <w:bCs/>
        </w:rPr>
        <w:t>Agricultural Producers (Farmers)</w:t>
      </w:r>
      <w:r>
        <w:t xml:space="preserve"> – e.g. corn and soybean farmers in Brazil (initial focus) who seek market insights and hedging strategies to sell their crops at optimal prices.</w:t>
      </w:r>
    </w:p>
    <w:p w14:paraId="26A97A3E" w14:textId="77777777" w:rsidR="00DD11A7" w:rsidRDefault="00000000">
      <w:pPr>
        <w:pStyle w:val="Compact"/>
        <w:numPr>
          <w:ilvl w:val="0"/>
          <w:numId w:val="2"/>
        </w:numPr>
      </w:pPr>
      <w:r>
        <w:rPr>
          <w:b/>
          <w:bCs/>
        </w:rPr>
        <w:t>Buyers &amp; Agribusiness Procurement</w:t>
      </w:r>
      <w:r>
        <w:t xml:space="preserve"> – e.g. commodity buyers at food companies (like a Kellogg corn buyer or a Unilever soybean oil buyer) who need to purchase raw materials cost-effectively and value reliable market forecasts.</w:t>
      </w:r>
    </w:p>
    <w:p w14:paraId="4EC35C96" w14:textId="77777777" w:rsidR="00DD11A7" w:rsidRDefault="00000000">
      <w:pPr>
        <w:pStyle w:val="Compact"/>
        <w:numPr>
          <w:ilvl w:val="0"/>
          <w:numId w:val="2"/>
        </w:numPr>
      </w:pPr>
      <w:r>
        <w:rPr>
          <w:b/>
          <w:bCs/>
        </w:rPr>
        <w:t>Traders and Market Analysts</w:t>
      </w:r>
      <w:r>
        <w:t xml:space="preserve"> – commodity traders, brokers, and analysts in trading houses or hedge funds looking for data-driven market outlooks and trade ideas.</w:t>
      </w:r>
    </w:p>
    <w:p w14:paraId="37C3CBF2" w14:textId="77777777" w:rsidR="00DD11A7" w:rsidRDefault="00000000">
      <w:pPr>
        <w:pStyle w:val="Compact"/>
        <w:numPr>
          <w:ilvl w:val="0"/>
          <w:numId w:val="2"/>
        </w:numPr>
      </w:pPr>
      <w:r>
        <w:rPr>
          <w:b/>
          <w:bCs/>
        </w:rPr>
        <w:t>Investors &amp; Financiers</w:t>
      </w:r>
      <w:r>
        <w:t xml:space="preserve"> – institutions or high-net-worth investors interested in agricultural assets or biofuel projects who require deep market analysis and due diligence support.</w:t>
      </w:r>
    </w:p>
    <w:p w14:paraId="6D73DA81" w14:textId="77777777" w:rsidR="00DD11A7" w:rsidRDefault="00000000">
      <w:pPr>
        <w:pStyle w:val="FirstParagraph"/>
      </w:pPr>
      <w:r>
        <w:t xml:space="preserve">Each segment has unique needs, and RLC’s content will address those directly. For example, </w:t>
      </w:r>
      <w:r>
        <w:rPr>
          <w:b/>
          <w:bCs/>
        </w:rPr>
        <w:t>farmers</w:t>
      </w:r>
      <w:r>
        <w:t xml:space="preserve"> care about practical pricing insights and risk management, whereas </w:t>
      </w:r>
      <w:r>
        <w:rPr>
          <w:b/>
          <w:bCs/>
        </w:rPr>
        <w:t>investors</w:t>
      </w:r>
      <w:r>
        <w:t xml:space="preserve"> might focus on trends, ROI, and new opportunities in agri-commodities. Geographically, marketing will start with </w:t>
      </w:r>
      <w:r>
        <w:rPr>
          <w:b/>
          <w:bCs/>
        </w:rPr>
        <w:t>Brazil</w:t>
      </w:r>
      <w:r>
        <w:t xml:space="preserve"> (with content on corn and soy markets relevant to that region), then extend to the </w:t>
      </w:r>
      <w:r>
        <w:rPr>
          <w:b/>
          <w:bCs/>
        </w:rPr>
        <w:t>U.S.</w:t>
      </w:r>
      <w:r>
        <w:t xml:space="preserve"> (e.g. biofuels and feedstock insights) and eventually </w:t>
      </w:r>
      <w:r>
        <w:rPr>
          <w:b/>
          <w:bCs/>
        </w:rPr>
        <w:t>Europe</w:t>
      </w:r>
      <w:r>
        <w:t xml:space="preserve"> as RLC’s coverage grows. We will tailor messaging for each region and audience segment. For instance, early thought pieces might analyze Brazilian crop forecasts (to engage local producers and traders) and later expand to U.S. ethanol policy impacts (to attract biofuel investors). This phased geographic focus ensures we </w:t>
      </w:r>
      <w:r>
        <w:rPr>
          <w:b/>
          <w:bCs/>
        </w:rPr>
        <w:t>build credibility in one market at a time</w:t>
      </w:r>
      <w:r>
        <w:t xml:space="preserve"> before expanding.</w:t>
      </w:r>
    </w:p>
    <w:p w14:paraId="10926DAB" w14:textId="77777777" w:rsidR="00DD11A7" w:rsidRDefault="00000000">
      <w:pPr>
        <w:pStyle w:val="Heading2"/>
      </w:pPr>
      <w:bookmarkStart w:id="5" w:name="brand-positioning-messaging"/>
      <w:bookmarkEnd w:id="4"/>
      <w:r>
        <w:lastRenderedPageBreak/>
        <w:t>Brand Positioning &amp; Messaging</w:t>
      </w:r>
    </w:p>
    <w:p w14:paraId="5C85F4B0" w14:textId="77777777" w:rsidR="00DD11A7" w:rsidRDefault="00000000">
      <w:pPr>
        <w:pStyle w:val="FirstParagraph"/>
      </w:pPr>
      <w:r>
        <w:t xml:space="preserve">RLC will be positioned as a </w:t>
      </w:r>
      <w:r>
        <w:rPr>
          <w:b/>
          <w:bCs/>
        </w:rPr>
        <w:t>premier, data-driven expert</w:t>
      </w:r>
      <w:r>
        <w:t xml:space="preserve"> in agricultural commodities, combining sophisticated financial analysis with hands-on industry knowledge. The brand voice should be </w:t>
      </w:r>
      <w:r>
        <w:rPr>
          <w:b/>
          <w:bCs/>
        </w:rPr>
        <w:t>professional and analytical yet approachable</w:t>
      </w:r>
      <w:r>
        <w:t xml:space="preserve"> – </w:t>
      </w:r>
      <w:r>
        <w:rPr>
          <w:b/>
          <w:bCs/>
        </w:rPr>
        <w:t>confident in expertise</w:t>
      </w:r>
      <w:r>
        <w:t xml:space="preserve"> (given the founder’s 20+ years at top firms) but </w:t>
      </w:r>
      <w:r>
        <w:rPr>
          <w:b/>
          <w:bCs/>
        </w:rPr>
        <w:t>never arrogant</w:t>
      </w:r>
      <w:r>
        <w:t>, maintaining a friendly, trusted-advisor tone. Key elements of our brand messaging include:</w:t>
      </w:r>
    </w:p>
    <w:p w14:paraId="1A08ED4A" w14:textId="77777777" w:rsidR="00DD11A7" w:rsidRDefault="00000000">
      <w:pPr>
        <w:pStyle w:val="Compact"/>
        <w:numPr>
          <w:ilvl w:val="0"/>
          <w:numId w:val="3"/>
        </w:numPr>
      </w:pPr>
      <w:r>
        <w:rPr>
          <w:b/>
          <w:bCs/>
        </w:rPr>
        <w:t>Expertise &amp; Insight:</w:t>
      </w:r>
      <w:r>
        <w:t xml:space="preserve"> Emphasize the founder’s deep experience and RLC’s </w:t>
      </w:r>
      <w:r>
        <w:rPr>
          <w:i/>
          <w:iCs/>
        </w:rPr>
        <w:t>“Wall Street meets agriculture”</w:t>
      </w:r>
      <w:r>
        <w:t xml:space="preserve"> approach. We bring quantitative rigor (proprietary forecasting models, advanced tools like Python/SQL) to farming and commodities</w:t>
      </w:r>
      <w:hyperlink r:id="rId7">
        <w:r w:rsidR="00DD11A7">
          <w:rPr>
            <w:rStyle w:val="Hyperlink"/>
          </w:rPr>
          <w:t>[3]</w:t>
        </w:r>
      </w:hyperlink>
      <w:hyperlink r:id="rId8">
        <w:r w:rsidR="00DD11A7">
          <w:rPr>
            <w:rStyle w:val="Hyperlink"/>
          </w:rPr>
          <w:t>[4]</w:t>
        </w:r>
      </w:hyperlink>
      <w:r>
        <w:t>, bridging a gap in the market.</w:t>
      </w:r>
    </w:p>
    <w:p w14:paraId="6383F231" w14:textId="77777777" w:rsidR="00DD11A7" w:rsidRDefault="00000000">
      <w:pPr>
        <w:pStyle w:val="Compact"/>
        <w:numPr>
          <w:ilvl w:val="0"/>
          <w:numId w:val="3"/>
        </w:numPr>
      </w:pPr>
      <w:r>
        <w:rPr>
          <w:b/>
          <w:bCs/>
        </w:rPr>
        <w:t>Trust &amp; Reliability:</w:t>
      </w:r>
      <w:r>
        <w:t xml:space="preserve"> Highlight a client-centric ethos – RLC provides transparent analysis and honest advice focused on </w:t>
      </w:r>
      <w:r>
        <w:rPr>
          <w:b/>
          <w:bCs/>
        </w:rPr>
        <w:t>maximizing client outcomes</w:t>
      </w:r>
      <w:r>
        <w:t xml:space="preserve"> (e.g. helping farmers secure better prices while helping buyers manage costs). Consistent, high-quality output will build trust over time.</w:t>
      </w:r>
    </w:p>
    <w:p w14:paraId="57EF387C" w14:textId="77777777" w:rsidR="00DD11A7" w:rsidRDefault="00000000">
      <w:pPr>
        <w:pStyle w:val="Compact"/>
        <w:numPr>
          <w:ilvl w:val="0"/>
          <w:numId w:val="3"/>
        </w:numPr>
      </w:pPr>
      <w:r>
        <w:rPr>
          <w:b/>
          <w:bCs/>
        </w:rPr>
        <w:t>Innovative Solutions:</w:t>
      </w:r>
      <w:r>
        <w:t xml:space="preserve"> Position RLC as forward-thinking and innovative. For example, underscore capabilities in </w:t>
      </w:r>
      <w:r>
        <w:rPr>
          <w:b/>
          <w:bCs/>
        </w:rPr>
        <w:t>sustainable agriculture and biofuels</w:t>
      </w:r>
      <w:r>
        <w:t xml:space="preserve"> (aligning with industry trends toward eco-friendly practices</w:t>
      </w:r>
      <w:hyperlink r:id="rId9">
        <w:r w:rsidR="00DD11A7">
          <w:rPr>
            <w:rStyle w:val="Hyperlink"/>
          </w:rPr>
          <w:t>[5]</w:t>
        </w:r>
      </w:hyperlink>
      <w:r>
        <w:t>) and use of automation or AI for better insights.</w:t>
      </w:r>
    </w:p>
    <w:p w14:paraId="0F56E276" w14:textId="77777777" w:rsidR="00DD11A7" w:rsidRDefault="00000000">
      <w:pPr>
        <w:pStyle w:val="Compact"/>
        <w:numPr>
          <w:ilvl w:val="0"/>
          <w:numId w:val="3"/>
        </w:numPr>
      </w:pPr>
      <w:r>
        <w:rPr>
          <w:b/>
          <w:bCs/>
        </w:rPr>
        <w:t>Personalized Service:</w:t>
      </w:r>
      <w:r>
        <w:t xml:space="preserve"> Unlike large info providers, RLC offers </w:t>
      </w:r>
      <w:r>
        <w:rPr>
          <w:b/>
          <w:bCs/>
        </w:rPr>
        <w:t>tailored, boutique service</w:t>
      </w:r>
      <w:r>
        <w:t>. Marketing materials will stress how we customize strategies to each client’s objectives, whether it’s a hedging plan for a farmer or a bespoke research report for an investor</w:t>
      </w:r>
      <w:hyperlink r:id="rId10">
        <w:r w:rsidR="00DD11A7">
          <w:rPr>
            <w:rStyle w:val="Hyperlink"/>
          </w:rPr>
          <w:t>[3]</w:t>
        </w:r>
      </w:hyperlink>
      <w:r>
        <w:t>.</w:t>
      </w:r>
    </w:p>
    <w:p w14:paraId="133A948C" w14:textId="77777777" w:rsidR="00DD11A7" w:rsidRDefault="00000000">
      <w:pPr>
        <w:pStyle w:val="Compact"/>
        <w:numPr>
          <w:ilvl w:val="0"/>
          <w:numId w:val="3"/>
        </w:numPr>
      </w:pPr>
      <w:r>
        <w:rPr>
          <w:b/>
          <w:bCs/>
        </w:rPr>
        <w:t>Tagline:</w:t>
      </w:r>
      <w:r>
        <w:t xml:space="preserve"> Use and reinforce RLC’s tagline, </w:t>
      </w:r>
      <w:r>
        <w:rPr>
          <w:i/>
          <w:iCs/>
        </w:rPr>
        <w:t>“Navigating Commodity Markets with Precision and Insight,”</w:t>
      </w:r>
      <w:r>
        <w:t xml:space="preserve"> in signatures, profiles, and website headers</w:t>
      </w:r>
      <w:hyperlink r:id="rId11">
        <w:r w:rsidR="00DD11A7">
          <w:rPr>
            <w:rStyle w:val="Hyperlink"/>
          </w:rPr>
          <w:t>[6]</w:t>
        </w:r>
      </w:hyperlink>
      <w:r>
        <w:t>. This succinctly conveys expertise (precision) and thought leadership (insight).</w:t>
      </w:r>
    </w:p>
    <w:p w14:paraId="496183DE" w14:textId="77777777" w:rsidR="00DD11A7" w:rsidRDefault="00000000">
      <w:pPr>
        <w:pStyle w:val="FirstParagraph"/>
      </w:pPr>
      <w:r>
        <w:t xml:space="preserve">All messaging should reflect </w:t>
      </w:r>
      <w:r>
        <w:rPr>
          <w:b/>
          <w:bCs/>
        </w:rPr>
        <w:t>quiet confidence</w:t>
      </w:r>
      <w:r>
        <w:t xml:space="preserve"> – we know our stuff and it shows in our analysis – coupled with approachability (e.g. empathetic to farmers’ challenges, respectful of clients’ own knowledge). The founder’s background (Fastmarkets, Informa, etc.) will be used to bolster credibility </w:t>
      </w:r>
      <w:r>
        <w:rPr>
          <w:b/>
          <w:bCs/>
        </w:rPr>
        <w:t>without explicitly naming competitors</w:t>
      </w:r>
      <w:r>
        <w:t xml:space="preserve"> in marketing copy. For instance, the website “About Us” can mention </w:t>
      </w:r>
      <w:r>
        <w:rPr>
          <w:i/>
          <w:iCs/>
        </w:rPr>
        <w:t>“led research teams at leading commodity analytics firms”</w:t>
      </w:r>
      <w:r>
        <w:t xml:space="preserve"> to signal pedigree, and the founder’s LinkedIn profile can reference past roles, but the marketing content will stand on RLC’s own strengths rather than comparisons.</w:t>
      </w:r>
    </w:p>
    <w:p w14:paraId="3D0CC0A7" w14:textId="77777777" w:rsidR="00DD11A7" w:rsidRDefault="00000000">
      <w:pPr>
        <w:pStyle w:val="Heading2"/>
      </w:pPr>
      <w:bookmarkStart w:id="6" w:name="content-marketing-thought-leadership"/>
      <w:bookmarkEnd w:id="5"/>
      <w:r>
        <w:t>Content Marketing &amp; Thought Leadership</w:t>
      </w:r>
    </w:p>
    <w:p w14:paraId="2D479AD0" w14:textId="77777777" w:rsidR="00DD11A7" w:rsidRDefault="00000000">
      <w:pPr>
        <w:pStyle w:val="FirstParagraph"/>
      </w:pPr>
      <w:r>
        <w:t xml:space="preserve">A robust </w:t>
      </w:r>
      <w:r>
        <w:rPr>
          <w:b/>
          <w:bCs/>
        </w:rPr>
        <w:t>content strategy</w:t>
      </w:r>
      <w:r>
        <w:t xml:space="preserve"> is central to establishing RLC’s authority. We will create and distribute high-value insights that address our audience’s interests, positioning RLC as a thought leader. Key content initiatives:</w:t>
      </w:r>
    </w:p>
    <w:p w14:paraId="2F0AF6BB" w14:textId="77777777" w:rsidR="00DD11A7" w:rsidRDefault="00000000">
      <w:pPr>
        <w:pStyle w:val="Compact"/>
        <w:numPr>
          <w:ilvl w:val="0"/>
          <w:numId w:val="4"/>
        </w:numPr>
      </w:pPr>
      <w:r>
        <w:rPr>
          <w:b/>
          <w:bCs/>
        </w:rPr>
        <w:t>Insightful Articles &amp; Blog Posts:</w:t>
      </w:r>
      <w:r>
        <w:t xml:space="preserve"> RLC will publish regular articles on key market trends – for example, a </w:t>
      </w:r>
      <w:r>
        <w:rPr>
          <w:i/>
          <w:iCs/>
        </w:rPr>
        <w:t>“Brazil Corn &amp; Soy Outlook”</w:t>
      </w:r>
      <w:r>
        <w:t xml:space="preserve"> for the upcoming quarter, </w:t>
      </w:r>
      <w:r>
        <w:lastRenderedPageBreak/>
        <w:t xml:space="preserve">analysis of </w:t>
      </w:r>
      <w:r>
        <w:rPr>
          <w:i/>
          <w:iCs/>
        </w:rPr>
        <w:t>“Biofuel Feedstock Price Trends,”</w:t>
      </w:r>
      <w:r>
        <w:t xml:space="preserve"> or a </w:t>
      </w:r>
      <w:r>
        <w:rPr>
          <w:i/>
          <w:iCs/>
        </w:rPr>
        <w:t>“Post-harvest Grain Market Update.”</w:t>
      </w:r>
      <w:r>
        <w:t xml:space="preserve"> These posts (on RLC’s website </w:t>
      </w:r>
      <w:r>
        <w:rPr>
          <w:b/>
          <w:bCs/>
        </w:rPr>
        <w:t>Insights</w:t>
      </w:r>
      <w:r>
        <w:t xml:space="preserve"> section and/or as LinkedIn articles) will showcase our analysis with data, charts, and clear takeaways. We plan to publish at least </w:t>
      </w:r>
      <w:r>
        <w:rPr>
          <w:b/>
          <w:bCs/>
        </w:rPr>
        <w:t>2–4 thought pieces per month</w:t>
      </w:r>
      <w:r>
        <w:t xml:space="preserve"> initially (ramping up frequency as capacity grows) to keep content fresh and audiences engaged. Each piece will be written in an accessible tone (no dense jargon) to appeal to a broad range of industry readers, while still delivering </w:t>
      </w:r>
      <w:r>
        <w:rPr>
          <w:b/>
          <w:bCs/>
        </w:rPr>
        <w:t>meaty analysis</w:t>
      </w:r>
      <w:r>
        <w:t xml:space="preserve"> akin to an investment bank report. This consistent output will </w:t>
      </w:r>
      <w:r>
        <w:rPr>
          <w:b/>
          <w:bCs/>
        </w:rPr>
        <w:t>build brand awareness in the first 6–12 months</w:t>
      </w:r>
      <w:hyperlink r:id="rId12">
        <w:r w:rsidR="00DD11A7">
          <w:rPr>
            <w:rStyle w:val="Hyperlink"/>
            <w:b/>
            <w:bCs/>
          </w:rPr>
          <w:t>[1]</w:t>
        </w:r>
      </w:hyperlink>
      <w:r>
        <w:t xml:space="preserve"> and drive organic traffic via SEO.</w:t>
      </w:r>
    </w:p>
    <w:p w14:paraId="52A81D41" w14:textId="77777777" w:rsidR="00DD11A7" w:rsidRDefault="00000000">
      <w:pPr>
        <w:pStyle w:val="Compact"/>
        <w:numPr>
          <w:ilvl w:val="0"/>
          <w:numId w:val="4"/>
        </w:numPr>
      </w:pPr>
      <w:r>
        <w:rPr>
          <w:b/>
          <w:bCs/>
        </w:rPr>
        <w:t>Flagship Research Reports:</w:t>
      </w:r>
      <w:r>
        <w:t xml:space="preserve"> Leverage RLC’s planned premium reports as marketing assets. For example, the weekly </w:t>
      </w:r>
      <w:r>
        <w:rPr>
          <w:i/>
          <w:iCs/>
        </w:rPr>
        <w:t>“World Biofuels &amp; Feedstock Report”</w:t>
      </w:r>
      <w:r>
        <w:t xml:space="preserve"> will be RLC’s flagship publication</w:t>
      </w:r>
      <w:hyperlink r:id="rId13">
        <w:r w:rsidR="00DD11A7">
          <w:rPr>
            <w:rStyle w:val="Hyperlink"/>
          </w:rPr>
          <w:t>[7]</w:t>
        </w:r>
      </w:hyperlink>
      <w:r>
        <w:t xml:space="preserve">. We will use excerpts or key findings from these reports as free content teasers. </w:t>
      </w:r>
      <w:r>
        <w:rPr>
          <w:b/>
          <w:bCs/>
        </w:rPr>
        <w:t>Strategy:</w:t>
      </w:r>
      <w:r>
        <w:t xml:space="preserve"> publish a free summary or a compelling snippet (like </w:t>
      </w:r>
      <w:r>
        <w:rPr>
          <w:i/>
          <w:iCs/>
        </w:rPr>
        <w:t>“This week’s biofuel market insight”</w:t>
      </w:r>
      <w:r>
        <w:t xml:space="preserve">) on LinkedIn and the website to demonstrate the depth of our analysis, with a call-to-action to contact us for the full report or services. As another example, when RLC produces the </w:t>
      </w:r>
      <w:r>
        <w:rPr>
          <w:i/>
          <w:iCs/>
        </w:rPr>
        <w:t>“Corn Market Outlook Brief,”</w:t>
      </w:r>
      <w:r>
        <w:t xml:space="preserve"> we can turn portions of it into a blog post or infographic. This way, our core products double as marketing fuel, establishing RLC’s thought leadership </w:t>
      </w:r>
      <w:r>
        <w:rPr>
          <w:b/>
          <w:bCs/>
        </w:rPr>
        <w:t>while also funneling interested readers toward paid services</w:t>
      </w:r>
      <w:r>
        <w:t>.</w:t>
      </w:r>
    </w:p>
    <w:p w14:paraId="16771EBB" w14:textId="77777777" w:rsidR="00DD11A7" w:rsidRDefault="00000000">
      <w:pPr>
        <w:pStyle w:val="Compact"/>
        <w:numPr>
          <w:ilvl w:val="0"/>
          <w:numId w:val="4"/>
        </w:numPr>
      </w:pPr>
      <w:r>
        <w:rPr>
          <w:b/>
          <w:bCs/>
        </w:rPr>
        <w:t>White Papers &amp; Guides:</w:t>
      </w:r>
      <w:r>
        <w:t xml:space="preserve"> Develop occasional in-depth white papers on hot topics (perhaps one per quarter). Potential topics could include </w:t>
      </w:r>
      <w:r>
        <w:rPr>
          <w:i/>
          <w:iCs/>
        </w:rPr>
        <w:t>“Global Biofuels 101: An Executive Primer”</w:t>
      </w:r>
      <w:r>
        <w:t xml:space="preserve"> (as noted in RLC’s plans</w:t>
      </w:r>
      <w:hyperlink r:id="rId14">
        <w:r w:rsidR="00DD11A7">
          <w:rPr>
            <w:rStyle w:val="Hyperlink"/>
          </w:rPr>
          <w:t>[8]</w:t>
        </w:r>
      </w:hyperlink>
      <w:r>
        <w:t xml:space="preserve">), </w:t>
      </w:r>
      <w:r>
        <w:rPr>
          <w:i/>
          <w:iCs/>
        </w:rPr>
        <w:t>“Hedging Strategies for Volatile Grain Markets,”</w:t>
      </w:r>
      <w:r>
        <w:t xml:space="preserve"> or </w:t>
      </w:r>
      <w:r>
        <w:rPr>
          <w:i/>
          <w:iCs/>
        </w:rPr>
        <w:t>“AgTech Investment Trends 2025.”</w:t>
      </w:r>
      <w:r>
        <w:t xml:space="preserve"> These longer-form pieces serve as lead magnets: we will offer them as free downloads in exchange for an email (via our website signup) to build our contact list. They also reinforce our expertise on complex subjects and can be promoted on social channels and industry forums. For example, a white paper on sustainable aviation fuels might be circulated in both energy and agriculture networks, widening our exposure.</w:t>
      </w:r>
    </w:p>
    <w:p w14:paraId="72E2B6C9" w14:textId="77777777" w:rsidR="00DD11A7" w:rsidRDefault="00000000">
      <w:pPr>
        <w:pStyle w:val="Compact"/>
        <w:numPr>
          <w:ilvl w:val="0"/>
          <w:numId w:val="4"/>
        </w:numPr>
      </w:pPr>
      <w:r>
        <w:rPr>
          <w:b/>
          <w:bCs/>
        </w:rPr>
        <w:t>Case Studies &amp; Success Stories:</w:t>
      </w:r>
      <w:r>
        <w:t xml:space="preserve"> As soon as we have a couple of client successes or completed pilot projects, we will create short case studies. A one-page </w:t>
      </w:r>
      <w:r>
        <w:rPr>
          <w:b/>
          <w:bCs/>
        </w:rPr>
        <w:t>case study</w:t>
      </w:r>
      <w:r>
        <w:t xml:space="preserve"> might cover how RLC’s advice helped a farmer increase corn sale prices by X%, or how our risk management strategy saved a biofuel client $Y during a price swing. Even if initial cases are based on pilot engagements or hypothetical scenarios, they can be powerful testimonials to include on the website and in brochures. These will be used in content marketing (e.g. a LinkedIn post like </w:t>
      </w:r>
      <w:r>
        <w:rPr>
          <w:i/>
          <w:iCs/>
        </w:rPr>
        <w:t>“How a Producer Used Hedging to Secure 20% Higher Margins – a success story from the field”</w:t>
      </w:r>
      <w:r>
        <w:t>).</w:t>
      </w:r>
    </w:p>
    <w:p w14:paraId="7E8B2877" w14:textId="77777777" w:rsidR="00DD11A7" w:rsidRDefault="00000000">
      <w:pPr>
        <w:pStyle w:val="Compact"/>
        <w:numPr>
          <w:ilvl w:val="0"/>
          <w:numId w:val="4"/>
        </w:numPr>
      </w:pPr>
      <w:r>
        <w:rPr>
          <w:b/>
          <w:bCs/>
        </w:rPr>
        <w:t>Editorial Calendar:</w:t>
      </w:r>
      <w:r>
        <w:t xml:space="preserve"> To organize this content flow, we will establish a 3-6 month content calendar</w:t>
      </w:r>
      <w:hyperlink r:id="rId15">
        <w:r w:rsidR="00DD11A7">
          <w:rPr>
            <w:rStyle w:val="Hyperlink"/>
          </w:rPr>
          <w:t>[9]</w:t>
        </w:r>
      </w:hyperlink>
      <w:r>
        <w:t xml:space="preserve">. This will ensure a balance of topics (covering various commodities and audience segments) and formats (blog posts, infographics, reports). For example, a given month might include: two short market commentary posts, one deep-dive article, and one webinar (discussed later). Tying content to seasonal events (harvests, government reports, etc.) and news cycles (policy </w:t>
      </w:r>
      <w:r>
        <w:lastRenderedPageBreak/>
        <w:t>changes, price spikes) will make it timely and shareable. A planned calendar also helps coordinate with social media posts and any email newsletters for maximum impact.</w:t>
      </w:r>
    </w:p>
    <w:p w14:paraId="3B9C495A" w14:textId="77777777" w:rsidR="00DD11A7" w:rsidRDefault="00000000">
      <w:pPr>
        <w:pStyle w:val="FirstParagraph"/>
      </w:pPr>
      <w:r>
        <w:t xml:space="preserve">All content will carry RLC’s </w:t>
      </w:r>
      <w:r>
        <w:rPr>
          <w:b/>
          <w:bCs/>
        </w:rPr>
        <w:t>brand voice</w:t>
      </w:r>
      <w:r>
        <w:t xml:space="preserve"> – data-driven and insightful, yet clear and actionable. We will review each piece to ensure it provides value (solves a problem or answers a question our targets have). </w:t>
      </w:r>
      <w:r>
        <w:rPr>
          <w:b/>
          <w:bCs/>
        </w:rPr>
        <w:t>Visuals</w:t>
      </w:r>
      <w:r>
        <w:t xml:space="preserve"> such as charts, infographics, or even short video explainers will be incorporated to increase engagement (for instance, turning a key chart from our analysis into a quick LinkedIn infographic post). As a lean startup, we can utilize tools and AI assistants to draft and polish content efficiently (the team has already used LLMs to help draft producer-oriented content)</w:t>
      </w:r>
      <w:hyperlink r:id="rId16">
        <w:r w:rsidR="00DD11A7">
          <w:rPr>
            <w:rStyle w:val="Hyperlink"/>
          </w:rPr>
          <w:t>[10]</w:t>
        </w:r>
      </w:hyperlink>
      <w:r>
        <w:t>, maintaining a high output without compromising quality.</w:t>
      </w:r>
    </w:p>
    <w:p w14:paraId="75B6DFBA" w14:textId="77777777" w:rsidR="00DD11A7" w:rsidRDefault="00000000">
      <w:pPr>
        <w:pStyle w:val="Heading2"/>
      </w:pPr>
      <w:bookmarkStart w:id="7" w:name="social-media-strategy-linkedin-beyond"/>
      <w:bookmarkEnd w:id="6"/>
      <w:r>
        <w:t>Social Media Strategy: LinkedIn &amp; Beyond</w:t>
      </w:r>
    </w:p>
    <w:p w14:paraId="03B1E134" w14:textId="77777777" w:rsidR="00DD11A7" w:rsidRDefault="00000000">
      <w:pPr>
        <w:pStyle w:val="FirstParagraph"/>
      </w:pPr>
      <w:r>
        <w:rPr>
          <w:b/>
          <w:bCs/>
        </w:rPr>
        <w:t>LinkedIn</w:t>
      </w:r>
      <w:r>
        <w:t xml:space="preserve"> will be our flagship social media channel for reaching the professional audiences of RLC, as identified in our marketing plan</w:t>
      </w:r>
      <w:hyperlink r:id="rId17">
        <w:r w:rsidR="00DD11A7">
          <w:rPr>
            <w:rStyle w:val="Hyperlink"/>
          </w:rPr>
          <w:t>[11]</w:t>
        </w:r>
      </w:hyperlink>
      <w:r>
        <w:t>. The steps for LinkedIn are:</w:t>
      </w:r>
    </w:p>
    <w:p w14:paraId="5A193A77" w14:textId="77777777" w:rsidR="00DD11A7" w:rsidRDefault="00000000">
      <w:pPr>
        <w:pStyle w:val="Compact"/>
        <w:numPr>
          <w:ilvl w:val="0"/>
          <w:numId w:val="5"/>
        </w:numPr>
      </w:pPr>
      <w:r>
        <w:rPr>
          <w:b/>
          <w:bCs/>
        </w:rPr>
        <w:t>Company Page Setup:</w:t>
      </w:r>
      <w:r>
        <w:t xml:space="preserve"> If not already done, create and optimize RLC’s LinkedIn Company Page</w:t>
      </w:r>
      <w:hyperlink r:id="rId18">
        <w:r w:rsidR="00DD11A7">
          <w:rPr>
            <w:rStyle w:val="Hyperlink"/>
          </w:rPr>
          <w:t>[12]</w:t>
        </w:r>
      </w:hyperlink>
      <w:r>
        <w:t xml:space="preserve"> with our branding, tagline, and a concise description of our services. We’ll include the website link and ensure the page is linked to the founder’s profile (for credibility). This page will serve as the hub for our content on LinkedIn.</w:t>
      </w:r>
    </w:p>
    <w:p w14:paraId="14E4D860" w14:textId="77777777" w:rsidR="00DD11A7" w:rsidRDefault="00000000">
      <w:pPr>
        <w:pStyle w:val="Compact"/>
        <w:numPr>
          <w:ilvl w:val="0"/>
          <w:numId w:val="5"/>
        </w:numPr>
      </w:pPr>
      <w:r>
        <w:rPr>
          <w:b/>
          <w:bCs/>
        </w:rPr>
        <w:t>Regular LinkedIn Content:</w:t>
      </w:r>
      <w:r>
        <w:t xml:space="preserve"> Post consistently on the company page, aiming for </w:t>
      </w:r>
      <w:r>
        <w:rPr>
          <w:b/>
          <w:bCs/>
        </w:rPr>
        <w:t>1-3 posts per week</w:t>
      </w:r>
      <w:r>
        <w:t>. Content will vary to keep the feed interesting:</w:t>
      </w:r>
    </w:p>
    <w:p w14:paraId="2A4D98FE" w14:textId="77777777" w:rsidR="00DD11A7" w:rsidRDefault="00000000">
      <w:pPr>
        <w:pStyle w:val="Compact"/>
        <w:numPr>
          <w:ilvl w:val="0"/>
          <w:numId w:val="5"/>
        </w:numPr>
      </w:pPr>
      <w:r>
        <w:rPr>
          <w:i/>
          <w:iCs/>
        </w:rPr>
        <w:t>Market Insights:</w:t>
      </w:r>
      <w:r>
        <w:t xml:space="preserve"> Share snippets from our articles or reports (e.g. </w:t>
      </w:r>
      <w:r>
        <w:rPr>
          <w:i/>
          <w:iCs/>
        </w:rPr>
        <w:t>“Soybean prices up 10% this month – here’s what our analysts think is driving it”</w:t>
      </w:r>
      <w:r>
        <w:t xml:space="preserve"> with a chart and a link to our blog for full analysis).</w:t>
      </w:r>
    </w:p>
    <w:p w14:paraId="7DF31200" w14:textId="77777777" w:rsidR="00DD11A7" w:rsidRDefault="00000000">
      <w:pPr>
        <w:pStyle w:val="Compact"/>
        <w:numPr>
          <w:ilvl w:val="0"/>
          <w:numId w:val="5"/>
        </w:numPr>
      </w:pPr>
      <w:r>
        <w:rPr>
          <w:i/>
          <w:iCs/>
        </w:rPr>
        <w:t>Thought Leadership Posts:</w:t>
      </w:r>
      <w:r>
        <w:t xml:space="preserve"> Write short commentary on industry news. For example, if a new agriculture policy is announced or a major crop report is released, we quickly post RLC’s take on it. This positions us in ongoing conversations.</w:t>
      </w:r>
    </w:p>
    <w:p w14:paraId="71068002" w14:textId="77777777" w:rsidR="00DD11A7" w:rsidRDefault="00000000">
      <w:pPr>
        <w:pStyle w:val="Compact"/>
        <w:numPr>
          <w:ilvl w:val="0"/>
          <w:numId w:val="5"/>
        </w:numPr>
      </w:pPr>
      <w:r>
        <w:rPr>
          <w:i/>
          <w:iCs/>
        </w:rPr>
        <w:t>Educational Bits:</w:t>
      </w:r>
      <w:r>
        <w:t xml:space="preserve"> Occasionally share quick </w:t>
      </w:r>
      <w:r>
        <w:rPr>
          <w:b/>
          <w:bCs/>
        </w:rPr>
        <w:t>“Did you know?” facts or explainer mini-graphics about commodities</w:t>
      </w:r>
      <w:r>
        <w:t xml:space="preserve"> (e.g. an infographic on the supply chain of corn to ethanol). These can engage a broader audience and showcase expertise in simple terms.</w:t>
      </w:r>
    </w:p>
    <w:p w14:paraId="2169D03A" w14:textId="77777777" w:rsidR="00DD11A7" w:rsidRDefault="00000000">
      <w:pPr>
        <w:pStyle w:val="Compact"/>
        <w:numPr>
          <w:ilvl w:val="0"/>
          <w:numId w:val="5"/>
        </w:numPr>
      </w:pPr>
      <w:r>
        <w:rPr>
          <w:i/>
          <w:iCs/>
        </w:rPr>
        <w:t>Company Updates:</w:t>
      </w:r>
      <w:r>
        <w:t xml:space="preserve"> Announce major milestones (website launch, new report releases, upcoming webinars) to keep followers in the loop and highlight momentum.</w:t>
      </w:r>
    </w:p>
    <w:p w14:paraId="73661284" w14:textId="77777777" w:rsidR="00DD11A7" w:rsidRDefault="00000000">
      <w:pPr>
        <w:pStyle w:val="Compact"/>
        <w:numPr>
          <w:ilvl w:val="0"/>
          <w:numId w:val="5"/>
        </w:numPr>
      </w:pPr>
      <w:r>
        <w:rPr>
          <w:i/>
          <w:iCs/>
        </w:rPr>
        <w:t>Personal Touch:</w:t>
      </w:r>
      <w:r>
        <w:t xml:space="preserve"> Use a confident but personable tone. For instance, the founder might share a brief story or lesson from their experience (“When I advised at an ethanol plant in Brazil, I learned…”) to humanize the brand while conveying expertise.</w:t>
      </w:r>
    </w:p>
    <w:p w14:paraId="2DE13CCD" w14:textId="77777777" w:rsidR="00DD11A7" w:rsidRDefault="00000000">
      <w:pPr>
        <w:pStyle w:val="Compact"/>
        <w:numPr>
          <w:ilvl w:val="0"/>
          <w:numId w:val="5"/>
        </w:numPr>
      </w:pPr>
      <w:r>
        <w:rPr>
          <w:b/>
          <w:bCs/>
        </w:rPr>
        <w:lastRenderedPageBreak/>
        <w:t>Founder’s Personal LinkedIn Activity:</w:t>
      </w:r>
      <w:r>
        <w:t xml:space="preserve"> Leverage the founder’s network by having them actively post and engage as well. Many initial followers and clients may come via personal trust. The founder will:</w:t>
      </w:r>
    </w:p>
    <w:p w14:paraId="34E65F36" w14:textId="77777777" w:rsidR="00DD11A7" w:rsidRDefault="00000000">
      <w:pPr>
        <w:pStyle w:val="Compact"/>
        <w:numPr>
          <w:ilvl w:val="0"/>
          <w:numId w:val="5"/>
        </w:numPr>
      </w:pPr>
      <w:r>
        <w:t xml:space="preserve">Post articles or long-form posts on LinkedIn Pulse, possibly more reflective or narrative in style, to gain reach. For example, a piece titled </w:t>
      </w:r>
      <w:r>
        <w:rPr>
          <w:i/>
          <w:iCs/>
        </w:rPr>
        <w:t>“Lessons from 20 Years in Commodity Markets”</w:t>
      </w:r>
      <w:r>
        <w:t xml:space="preserve"> or </w:t>
      </w:r>
      <w:r>
        <w:rPr>
          <w:i/>
          <w:iCs/>
        </w:rPr>
        <w:t>“Why Ag Markets Need Wall St. Analytics – The Story Behind RLC”</w:t>
      </w:r>
      <w:r>
        <w:t xml:space="preserve"> can introduce RLC’s mission to a wide audience.</w:t>
      </w:r>
    </w:p>
    <w:p w14:paraId="04DF7330" w14:textId="77777777" w:rsidR="00DD11A7" w:rsidRDefault="00000000">
      <w:pPr>
        <w:pStyle w:val="Compact"/>
        <w:numPr>
          <w:ilvl w:val="0"/>
          <w:numId w:val="5"/>
        </w:numPr>
      </w:pPr>
      <w:r>
        <w:t>Share or re-post content from the RLC company page to extend its reach, adding personal commentary. This way, the company content reaches the founder’s connections (who likely include industry professionals from Fastmarkets/Informa days, etc.).</w:t>
      </w:r>
    </w:p>
    <w:p w14:paraId="0B52A061" w14:textId="77777777" w:rsidR="00DD11A7" w:rsidRDefault="00000000">
      <w:pPr>
        <w:pStyle w:val="Compact"/>
        <w:numPr>
          <w:ilvl w:val="0"/>
          <w:numId w:val="5"/>
        </w:numPr>
      </w:pPr>
      <w:r>
        <w:t>Engage with others: comment thoughtfully on posts by target audience individuals (e.g. a farm co-op director’s post about crop conditions, or a commodity trader’s post about prices). Genuine engagement can increase visibility among our key communities without direct selling.</w:t>
      </w:r>
    </w:p>
    <w:p w14:paraId="7BDF5598" w14:textId="77777777" w:rsidR="00DD11A7" w:rsidRDefault="00000000">
      <w:pPr>
        <w:pStyle w:val="Compact"/>
        <w:numPr>
          <w:ilvl w:val="0"/>
          <w:numId w:val="5"/>
        </w:numPr>
      </w:pPr>
      <w:r>
        <w:rPr>
          <w:b/>
          <w:bCs/>
        </w:rPr>
        <w:t>LinkedIn Groups &amp; Community:</w:t>
      </w:r>
      <w:r>
        <w:t xml:space="preserve"> Identify LinkedIn Groups relevant to commodities, agriculture trading, or agribusiness and join them. We can share some of our best content there (if group rules allow) and participate in discussions to subtly build RLC’s reputation. For instance, a group for </w:t>
      </w:r>
      <w:r>
        <w:rPr>
          <w:i/>
          <w:iCs/>
        </w:rPr>
        <w:t>Agribusiness Professionals in LATAM</w:t>
      </w:r>
      <w:r>
        <w:t xml:space="preserve"> could be a place to drop a link to our Brazil crop outlook with a helpful intro comment.</w:t>
      </w:r>
    </w:p>
    <w:p w14:paraId="41E39670" w14:textId="77777777" w:rsidR="00DD11A7" w:rsidRDefault="00000000">
      <w:pPr>
        <w:pStyle w:val="Compact"/>
        <w:numPr>
          <w:ilvl w:val="0"/>
          <w:numId w:val="5"/>
        </w:numPr>
      </w:pPr>
      <w:r>
        <w:rPr>
          <w:b/>
          <w:bCs/>
        </w:rPr>
        <w:t>Growing Followers:</w:t>
      </w:r>
      <w:r>
        <w:t xml:space="preserve"> Encourage employees, friends, and early supporters to follow and share the company page to build an initial follower base. Add the LinkedIn icon to our website and email footers to capture interested visitors</w:t>
      </w:r>
      <w:hyperlink r:id="rId19">
        <w:r w:rsidR="00DD11A7">
          <w:rPr>
            <w:rStyle w:val="Hyperlink"/>
          </w:rPr>
          <w:t>[11]</w:t>
        </w:r>
      </w:hyperlink>
      <w:r>
        <w:t>. As we publish quality content consistently, we anticipate organic growth in followers (a key brand awareness metric we will track</w:t>
      </w:r>
      <w:hyperlink r:id="rId20">
        <w:r w:rsidR="00DD11A7">
          <w:rPr>
            <w:rStyle w:val="Hyperlink"/>
          </w:rPr>
          <w:t>[13]</w:t>
        </w:r>
      </w:hyperlink>
      <w:r>
        <w:t>).</w:t>
      </w:r>
    </w:p>
    <w:p w14:paraId="530F2805" w14:textId="77777777" w:rsidR="00DD11A7" w:rsidRDefault="00000000">
      <w:pPr>
        <w:pStyle w:val="Compact"/>
        <w:numPr>
          <w:ilvl w:val="0"/>
          <w:numId w:val="5"/>
        </w:numPr>
      </w:pPr>
      <w:r>
        <w:rPr>
          <w:b/>
          <w:bCs/>
        </w:rPr>
        <w:t>Twitter (X) and Other Channels:</w:t>
      </w:r>
      <w:r>
        <w:t xml:space="preserve"> As a secondary channel, consider establishing a presence on Twitter (now X) to reach the active community of commodity traders, analysts, and even progressive farmers there. Twitter allows quick sharing of market updates (e.g. live-tweeting a USDA crop report release with our insight) and can drive traffic to deeper content. We would use it in a focused way: following relevant industry handles, using hashtags like #corn #soybeans #biofuels when posting insights, and occasionally engaging in commodity market conversations. This can further amplify our thought leadership to a global audience in real-time. If resources allow, we might also repurpose content for relevant forums (e.g. commodity trading subreddits or agtech forums) to cover all bases, but LinkedIn remains the priority.</w:t>
      </w:r>
    </w:p>
    <w:p w14:paraId="077F1FC9" w14:textId="77777777" w:rsidR="00DD11A7" w:rsidRDefault="00000000">
      <w:pPr>
        <w:pStyle w:val="Compact"/>
        <w:numPr>
          <w:ilvl w:val="0"/>
          <w:numId w:val="5"/>
        </w:numPr>
      </w:pPr>
      <w:r>
        <w:rPr>
          <w:b/>
          <w:bCs/>
        </w:rPr>
        <w:t>Social Media Tone &amp; Guidelines:</w:t>
      </w:r>
      <w:r>
        <w:t xml:space="preserve"> All social posts should align with our brand voice – </w:t>
      </w:r>
      <w:r>
        <w:rPr>
          <w:b/>
          <w:bCs/>
        </w:rPr>
        <w:t>informative and confident, yet approachable</w:t>
      </w:r>
      <w:r>
        <w:t xml:space="preserve">. We will avoid heavy self-promotion in every post; instead, follow an 80/20 rule where ~80% of posts deliver value (insights, educational content) and ~20% are direct promotion (events, “contact us” offers). This balance builds trust and interest over time. We’ll also be </w:t>
      </w:r>
      <w:r>
        <w:lastRenderedPageBreak/>
        <w:t>responsive: promptly reply to comments or messages on our social channels to foster engagement and show that we’re accessible.</w:t>
      </w:r>
    </w:p>
    <w:p w14:paraId="32F31EF0" w14:textId="77777777" w:rsidR="00DD11A7" w:rsidRDefault="00000000">
      <w:pPr>
        <w:pStyle w:val="FirstParagraph"/>
      </w:pPr>
      <w:r>
        <w:t xml:space="preserve">Importantly, this social strategy is largely </w:t>
      </w:r>
      <w:r>
        <w:rPr>
          <w:b/>
          <w:bCs/>
        </w:rPr>
        <w:t>organic (non-paid)</w:t>
      </w:r>
      <w:r>
        <w:t xml:space="preserve"> to start, which is cost-effective. We save budget by relying on quality content and network effects rather than ads</w:t>
      </w:r>
      <w:hyperlink r:id="rId21">
        <w:r w:rsidR="00DD11A7">
          <w:rPr>
            <w:rStyle w:val="Hyperlink"/>
          </w:rPr>
          <w:t>[14]</w:t>
        </w:r>
      </w:hyperlink>
      <w:r>
        <w:t xml:space="preserve">. If needed down the line, we might experiment with </w:t>
      </w:r>
      <w:r>
        <w:rPr>
          <w:b/>
          <w:bCs/>
        </w:rPr>
        <w:t>LinkedIn Sponsored posts</w:t>
      </w:r>
      <w:r>
        <w:t xml:space="preserve"> targeting specific job titles or industries (e.g. “procurement manager at food company” or “commodity hedge fund analysts”)</w:t>
      </w:r>
      <w:hyperlink r:id="rId22">
        <w:r w:rsidR="00DD11A7">
          <w:rPr>
            <w:rStyle w:val="Hyperlink"/>
          </w:rPr>
          <w:t>[15]</w:t>
        </w:r>
      </w:hyperlink>
      <w:r>
        <w:t xml:space="preserve">, but this is optional once we have some content to boost. Initially, our focus is on </w:t>
      </w:r>
      <w:r>
        <w:rPr>
          <w:b/>
          <w:bCs/>
        </w:rPr>
        <w:t>thought leadership-driven reach</w:t>
      </w:r>
      <w:r>
        <w:t>.</w:t>
      </w:r>
    </w:p>
    <w:p w14:paraId="33F6AA84" w14:textId="77777777" w:rsidR="00DD11A7" w:rsidRDefault="00000000">
      <w:pPr>
        <w:pStyle w:val="Heading2"/>
      </w:pPr>
      <w:bookmarkStart w:id="8" w:name="website-launch-seo-strategy"/>
      <w:bookmarkEnd w:id="7"/>
      <w:r>
        <w:t>Website Launch &amp; SEO Strategy</w:t>
      </w:r>
    </w:p>
    <w:p w14:paraId="18F84ED1" w14:textId="77777777" w:rsidR="00DD11A7" w:rsidRDefault="00000000">
      <w:pPr>
        <w:pStyle w:val="FirstParagraph"/>
      </w:pPr>
      <w:r>
        <w:t xml:space="preserve">RLC’s website will be the </w:t>
      </w:r>
      <w:r>
        <w:rPr>
          <w:b/>
          <w:bCs/>
        </w:rPr>
        <w:t>home base</w:t>
      </w:r>
      <w:r>
        <w:t xml:space="preserve"> for our brand – a place to showcase our expertise, capture leads, and host content. We will ensure the site is effectively leveraged as part of this marketing plan:</w:t>
      </w:r>
    </w:p>
    <w:p w14:paraId="08F458A2" w14:textId="77777777" w:rsidR="00DD11A7" w:rsidRDefault="00000000">
      <w:pPr>
        <w:pStyle w:val="Compact"/>
        <w:numPr>
          <w:ilvl w:val="0"/>
          <w:numId w:val="6"/>
        </w:numPr>
      </w:pPr>
      <w:r>
        <w:rPr>
          <w:b/>
          <w:bCs/>
        </w:rPr>
        <w:t>Polished Website Launch:</w:t>
      </w:r>
      <w:r>
        <w:t xml:space="preserve"> Although the site is already designed (currently being finalized for public launch), we will time a </w:t>
      </w:r>
      <w:r>
        <w:rPr>
          <w:i/>
          <w:iCs/>
        </w:rPr>
        <w:t>public launch announcement</w:t>
      </w:r>
      <w:r>
        <w:t xml:space="preserve"> to coincide with having key content in place. The site will include essential sections (About, Services, Team, </w:t>
      </w:r>
      <w:r>
        <w:rPr>
          <w:b/>
          <w:bCs/>
        </w:rPr>
        <w:t>Insights/Blog</w:t>
      </w:r>
      <w:r>
        <w:t>, Contact)</w:t>
      </w:r>
      <w:hyperlink r:id="rId23">
        <w:r w:rsidR="00DD11A7">
          <w:rPr>
            <w:rStyle w:val="Hyperlink"/>
          </w:rPr>
          <w:t>[16]</w:t>
        </w:r>
      </w:hyperlink>
      <w:r>
        <w:t xml:space="preserve">. Before promoting it widely, we’ll populate the </w:t>
      </w:r>
      <w:r>
        <w:rPr>
          <w:b/>
          <w:bCs/>
        </w:rPr>
        <w:t>Insights</w:t>
      </w:r>
      <w:r>
        <w:t xml:space="preserve"> section with several high-quality articles (as noted, e.g. a corn outlook, an ethanol piece)</w:t>
      </w:r>
      <w:hyperlink r:id="rId24">
        <w:r w:rsidR="00DD11A7">
          <w:rPr>
            <w:rStyle w:val="Hyperlink"/>
          </w:rPr>
          <w:t>[17]</w:t>
        </w:r>
      </w:hyperlink>
      <w:r>
        <w:t xml:space="preserve"> so that early visitors find value. This addresses the </w:t>
      </w:r>
      <w:r>
        <w:rPr>
          <w:i/>
          <w:iCs/>
        </w:rPr>
        <w:t>“chicken-and-egg”</w:t>
      </w:r>
      <w:r>
        <w:t xml:space="preserve"> issue of an empty blog at launch – we want to impress first-time visitors with substantive content.</w:t>
      </w:r>
    </w:p>
    <w:p w14:paraId="20F8F4E1" w14:textId="77777777" w:rsidR="00DD11A7" w:rsidRDefault="00000000">
      <w:pPr>
        <w:pStyle w:val="Compact"/>
        <w:numPr>
          <w:ilvl w:val="0"/>
          <w:numId w:val="6"/>
        </w:numPr>
      </w:pPr>
      <w:r>
        <w:rPr>
          <w:b/>
          <w:bCs/>
        </w:rPr>
        <w:t>SEO Foundations:</w:t>
      </w:r>
      <w:r>
        <w:t xml:space="preserve"> We will implement basic SEO best practices during site build and content creation. This includes optimizing page titles and meta-descriptions (e.g. “Commodity Market Insights | Round Lakes Commodities” for the homepage), using header tags and keyword-rich subheadings in blog posts, and ensuring our target keywords appear naturally in content</w:t>
      </w:r>
      <w:hyperlink r:id="rId25">
        <w:r w:rsidR="00DD11A7">
          <w:rPr>
            <w:rStyle w:val="Hyperlink"/>
          </w:rPr>
          <w:t>[18]</w:t>
        </w:r>
      </w:hyperlink>
      <w:r>
        <w:t xml:space="preserve">. Likely keywords and phrases include </w:t>
      </w:r>
      <w:r>
        <w:rPr>
          <w:i/>
          <w:iCs/>
        </w:rPr>
        <w:t>“commodity market analysis,” “agricultural price outlook,” “hedging strategies for farmers,” “biofuel market report”</w:t>
      </w:r>
      <w:r>
        <w:t>, etc. Given our niche, long-tail keywords like “Brazil corn market forecast” could be very relevant. We’ll also ensure the site is submitted to Google Search Console and use analytics to track organic search traffic.</w:t>
      </w:r>
    </w:p>
    <w:p w14:paraId="09D70DCB" w14:textId="77777777" w:rsidR="00DD11A7" w:rsidRDefault="00000000">
      <w:pPr>
        <w:pStyle w:val="Compact"/>
        <w:numPr>
          <w:ilvl w:val="0"/>
          <w:numId w:val="6"/>
        </w:numPr>
      </w:pPr>
      <w:r>
        <w:rPr>
          <w:b/>
          <w:bCs/>
        </w:rPr>
        <w:t>Content Segmentation for SEO:</w:t>
      </w:r>
      <w:r>
        <w:t xml:space="preserve"> Our site is structured to serve both producers and investors with tailored content</w:t>
      </w:r>
      <w:hyperlink r:id="rId26">
        <w:r w:rsidR="00DD11A7">
          <w:rPr>
            <w:rStyle w:val="Hyperlink"/>
          </w:rPr>
          <w:t>[19]</w:t>
        </w:r>
      </w:hyperlink>
      <w:hyperlink r:id="rId27">
        <w:r w:rsidR="00DD11A7">
          <w:rPr>
            <w:rStyle w:val="Hyperlink"/>
          </w:rPr>
          <w:t>[20]</w:t>
        </w:r>
      </w:hyperlink>
      <w:r>
        <w:t>. This dual-audience approach can also help SEO: by creating dedicated pages or blog categories for each, we can target specific search terms. For example, a “For Producers” page might rank for “farm commodity risk management” while a “For Investors” page could target “agriculture investment opportunities.” We will cross-link between relevant posts and pages to improve SEO and user navigation.</w:t>
      </w:r>
    </w:p>
    <w:p w14:paraId="1A38E51D" w14:textId="77777777" w:rsidR="00DD11A7" w:rsidRDefault="00000000">
      <w:pPr>
        <w:pStyle w:val="Compact"/>
        <w:numPr>
          <w:ilvl w:val="0"/>
          <w:numId w:val="6"/>
        </w:numPr>
      </w:pPr>
      <w:r>
        <w:rPr>
          <w:b/>
          <w:bCs/>
        </w:rPr>
        <w:t>Lead Capture via Website:</w:t>
      </w:r>
      <w:r>
        <w:t xml:space="preserve"> The site will incorporate calls-to-action to convert visitors into leads. Key placements will be:</w:t>
      </w:r>
    </w:p>
    <w:p w14:paraId="13BA3E23" w14:textId="77777777" w:rsidR="00DD11A7" w:rsidRDefault="00000000">
      <w:pPr>
        <w:pStyle w:val="Compact"/>
        <w:numPr>
          <w:ilvl w:val="0"/>
          <w:numId w:val="6"/>
        </w:numPr>
      </w:pPr>
      <w:r>
        <w:rPr>
          <w:b/>
          <w:bCs/>
        </w:rPr>
        <w:lastRenderedPageBreak/>
        <w:t>Newsletter Sign-Up:</w:t>
      </w:r>
      <w:r>
        <w:t xml:space="preserve"> A simple email subscription box (possibly in the footer or a pop-up) inviting visitors to “Get Weekly Commodity Insights.” As planned, this captures interested readers who aren’t ready to engage one-on-one</w:t>
      </w:r>
      <w:hyperlink r:id="rId28">
        <w:r w:rsidR="00DD11A7">
          <w:rPr>
            <w:rStyle w:val="Hyperlink"/>
          </w:rPr>
          <w:t>[21]</w:t>
        </w:r>
      </w:hyperlink>
      <w:r>
        <w:t>. We will start building an email list from day one.</w:t>
      </w:r>
    </w:p>
    <w:p w14:paraId="6AEE8BD2" w14:textId="77777777" w:rsidR="00DD11A7" w:rsidRDefault="00000000">
      <w:pPr>
        <w:pStyle w:val="Compact"/>
        <w:numPr>
          <w:ilvl w:val="0"/>
          <w:numId w:val="6"/>
        </w:numPr>
      </w:pPr>
      <w:r>
        <w:rPr>
          <w:b/>
          <w:bCs/>
        </w:rPr>
        <w:t>Contact/Consultation Offers:</w:t>
      </w:r>
      <w:r>
        <w:t xml:space="preserve"> Prominent buttons like “Request a Free Consultation” on the homepage and relevant pages</w:t>
      </w:r>
      <w:hyperlink r:id="rId29">
        <w:r w:rsidR="00DD11A7">
          <w:rPr>
            <w:rStyle w:val="Hyperlink"/>
          </w:rPr>
          <w:t>[22]</w:t>
        </w:r>
      </w:hyperlink>
      <w:r>
        <w:t>. This aligns with our strategy of offering initial consultations to hook prospects</w:t>
      </w:r>
      <w:hyperlink r:id="rId30">
        <w:r w:rsidR="00DD11A7">
          <w:rPr>
            <w:rStyle w:val="Hyperlink"/>
          </w:rPr>
          <w:t>[23]</w:t>
        </w:r>
      </w:hyperlink>
      <w:r>
        <w:t>. The contact form will allow visitors to indicate their interest (e.g. “looking for corn market analysis”) so we can respond with tailored info.</w:t>
      </w:r>
    </w:p>
    <w:p w14:paraId="5C76DF96" w14:textId="77777777" w:rsidR="00DD11A7" w:rsidRDefault="00000000">
      <w:pPr>
        <w:pStyle w:val="Compact"/>
        <w:numPr>
          <w:ilvl w:val="0"/>
          <w:numId w:val="6"/>
        </w:numPr>
      </w:pPr>
      <w:r>
        <w:rPr>
          <w:b/>
          <w:bCs/>
        </w:rPr>
        <w:t>Downloadable Content:</w:t>
      </w:r>
      <w:r>
        <w:t xml:space="preserve"> Where we have a white paper or special report, the site will have a landing page for it. For example, </w:t>
      </w:r>
      <w:r>
        <w:rPr>
          <w:i/>
          <w:iCs/>
        </w:rPr>
        <w:t>“Download our Free 2025 Biofuels Outlook – just enter your email.”</w:t>
      </w:r>
      <w:r>
        <w:t xml:space="preserve"> These downloads serve both as value-adds and lead generators.</w:t>
      </w:r>
    </w:p>
    <w:p w14:paraId="576C77B3" w14:textId="77777777" w:rsidR="00DD11A7" w:rsidRDefault="00000000">
      <w:pPr>
        <w:pStyle w:val="Compact"/>
        <w:numPr>
          <w:ilvl w:val="0"/>
          <w:numId w:val="6"/>
        </w:numPr>
      </w:pPr>
      <w:r>
        <w:rPr>
          <w:b/>
          <w:bCs/>
        </w:rPr>
        <w:t>Analytics and Iteration:</w:t>
      </w:r>
      <w:r>
        <w:t xml:space="preserve"> We will closely monitor website metrics post-launch: traffic sources (how many come from LinkedIn vs. search engines), popular pages, and conversion rates on forms. If we see certain topics attracting more hits or certain pages with high bounce rates, we’ll adjust content strategy accordingly. </w:t>
      </w:r>
      <w:r>
        <w:rPr>
          <w:b/>
          <w:bCs/>
        </w:rPr>
        <w:t>Goal</w:t>
      </w:r>
      <w:r>
        <w:t>: within a few months, achieve steady growth in organic traffic and a pipeline of contacts coming through the site. Success is measured not just by hits but by engagement – e.g. time on site for our reports, number of PDF downloads, etc., as well as direct inquiries (which we’ll log and track as part of marketing KPIs</w:t>
      </w:r>
      <w:hyperlink r:id="rId31">
        <w:r w:rsidR="00DD11A7">
          <w:rPr>
            <w:rStyle w:val="Hyperlink"/>
          </w:rPr>
          <w:t>[13]</w:t>
        </w:r>
      </w:hyperlink>
      <w:r>
        <w:t>).</w:t>
      </w:r>
    </w:p>
    <w:p w14:paraId="7738F1AE" w14:textId="77777777" w:rsidR="00DD11A7" w:rsidRDefault="00000000">
      <w:pPr>
        <w:pStyle w:val="FirstParagraph"/>
      </w:pPr>
      <w:r>
        <w:t xml:space="preserve">In summary, the website will be both our credibility anchor (a professional presence people expect to see) and an active marketing tool (through SEO content and lead capture). We’ll keep it updated and integrate it with our other efforts – e.g. every LinkedIn post driving readers to a full article on the site, every webinar recap posted on the site, etc. It’s critical that when a prospect “Google’s us” or follows a LinkedIn link, the site convinces them that RLC is </w:t>
      </w:r>
      <w:r>
        <w:rPr>
          <w:b/>
          <w:bCs/>
        </w:rPr>
        <w:t>established, knowledgeable, and ready to help</w:t>
      </w:r>
      <w:hyperlink r:id="rId32">
        <w:r w:rsidR="00DD11A7">
          <w:rPr>
            <w:rStyle w:val="Hyperlink"/>
          </w:rPr>
          <w:t>[24]</w:t>
        </w:r>
      </w:hyperlink>
      <w:r>
        <w:t>.</w:t>
      </w:r>
    </w:p>
    <w:p w14:paraId="5E9C9061" w14:textId="77777777" w:rsidR="00DD11A7" w:rsidRDefault="00000000">
      <w:pPr>
        <w:pStyle w:val="Heading2"/>
      </w:pPr>
      <w:bookmarkStart w:id="9" w:name="thought-leadership-distribution-pr"/>
      <w:bookmarkEnd w:id="8"/>
      <w:r>
        <w:t>Thought Leadership Distribution &amp; PR</w:t>
      </w:r>
    </w:p>
    <w:p w14:paraId="375BAFEE" w14:textId="77777777" w:rsidR="00DD11A7" w:rsidRDefault="00000000">
      <w:pPr>
        <w:pStyle w:val="FirstParagraph"/>
      </w:pPr>
      <w:r>
        <w:t xml:space="preserve">Beyond our own website and social media, we’ll proactively put RLC’s name and content into broader circulation to </w:t>
      </w:r>
      <w:r>
        <w:rPr>
          <w:b/>
          <w:bCs/>
        </w:rPr>
        <w:t>amplify our reach</w:t>
      </w:r>
      <w:r>
        <w:t>:</w:t>
      </w:r>
    </w:p>
    <w:p w14:paraId="53791D5E" w14:textId="77777777" w:rsidR="00DD11A7" w:rsidRDefault="00000000">
      <w:pPr>
        <w:pStyle w:val="Compact"/>
        <w:numPr>
          <w:ilvl w:val="0"/>
          <w:numId w:val="7"/>
        </w:numPr>
      </w:pPr>
      <w:r>
        <w:rPr>
          <w:b/>
          <w:bCs/>
        </w:rPr>
        <w:t>Industry Publications &amp; Guest Articles:</w:t>
      </w:r>
      <w:r>
        <w:t xml:space="preserve"> We will pitch bylined articles or contribute content to respected industry outlets. For example, publications like </w:t>
      </w:r>
      <w:r>
        <w:rPr>
          <w:i/>
          <w:iCs/>
        </w:rPr>
        <w:t>AgriMarketing, Commodity Insights, Biofuels Digest, or farm industry newsletters</w:t>
      </w:r>
      <w:r>
        <w:t xml:space="preserve"> often seek expert commentary. We can repurpose some of our blog insights into an op-ed or “analysis piece” for these platforms (ensuring any submission isn’t purely promotional but offers genuine insight). Getting an article published externally, such as </w:t>
      </w:r>
      <w:r>
        <w:rPr>
          <w:i/>
          <w:iCs/>
        </w:rPr>
        <w:t>“How Brazilian Corn Trends are Reshaping Global Markets – by RLC’s Founder”</w:t>
      </w:r>
      <w:r>
        <w:t xml:space="preserve">, will expose us to a ready-made audience and bolster credibility (readers see us vetted by that publisher). We will start with outlets the founder is familiar with (perhaps </w:t>
      </w:r>
      <w:r>
        <w:lastRenderedPageBreak/>
        <w:t>those Fastmarkets or Informa had connections to, without mentioning those companies publicly).</w:t>
      </w:r>
    </w:p>
    <w:p w14:paraId="68688C2B" w14:textId="77777777" w:rsidR="00DD11A7" w:rsidRDefault="00000000">
      <w:pPr>
        <w:pStyle w:val="Compact"/>
        <w:numPr>
          <w:ilvl w:val="0"/>
          <w:numId w:val="7"/>
        </w:numPr>
      </w:pPr>
      <w:r>
        <w:rPr>
          <w:b/>
          <w:bCs/>
        </w:rPr>
        <w:t>Press Releases &amp; Media Outreach:</w:t>
      </w:r>
      <w:r>
        <w:t xml:space="preserve"> At launch, we may issue a press release announcing RLC’s launch and its services, targeting agri-business news wires. The release can highlight the founder’s background, the unique positioning of RLC, and initial offerings (e.g. the flagship report). Even if this doesn’t get mainstream pickup, it creates a record that media or potential clients searching online can find. Additionally, when we release notable content (like a major annual outlook or a new index or forecast), we’ll send a brief to relevant journalists or trade bloggers. Over time, we aim to become a go-to source for quotes on commodity market stories. If, say, Reuters or a farming magazine is writing about corn price volatility, we want them to think of RLC for an expert comment. We’ll cultivate these relationships by reaching out, offering insights, and responding quickly to media inquiries.</w:t>
      </w:r>
    </w:p>
    <w:p w14:paraId="0DD6327A" w14:textId="77777777" w:rsidR="00DD11A7" w:rsidRDefault="00000000">
      <w:pPr>
        <w:pStyle w:val="Compact"/>
        <w:numPr>
          <w:ilvl w:val="0"/>
          <w:numId w:val="7"/>
        </w:numPr>
      </w:pPr>
      <w:r>
        <w:rPr>
          <w:b/>
          <w:bCs/>
        </w:rPr>
        <w:t>Podcasts and Webinars (external):</w:t>
      </w:r>
      <w:r>
        <w:t xml:space="preserve"> The rise of industry podcasts and webinar series is an opportunity for RLC. We will identify a handful of popular podcasts in commodities, agriculture, or energy (for instance, a “commodities weekly” podcast or an agtech investor podcast) and pitch the founder as a guest. Appearing on a podcast to discuss market outlooks or share war stories from the trading world can significantly increase RLC’s visibility and personal connection with the audience. Similarly, we can join webinar panels or virtual conferences held by industry groups (e.g. a Grain Association webinar on risk management). The strategy is to </w:t>
      </w:r>
      <w:r>
        <w:rPr>
          <w:b/>
          <w:bCs/>
        </w:rPr>
        <w:t>get RLC’s voice into forums where our target audience is already listening</w:t>
      </w:r>
      <w:r>
        <w:t>.</w:t>
      </w:r>
    </w:p>
    <w:p w14:paraId="6D5B3887" w14:textId="77777777" w:rsidR="00DD11A7" w:rsidRDefault="00000000">
      <w:pPr>
        <w:pStyle w:val="Compact"/>
        <w:numPr>
          <w:ilvl w:val="0"/>
          <w:numId w:val="7"/>
        </w:numPr>
      </w:pPr>
      <w:r>
        <w:rPr>
          <w:b/>
          <w:bCs/>
        </w:rPr>
        <w:t>Partnerships &amp; Associations:</w:t>
      </w:r>
      <w:r>
        <w:t xml:space="preserve"> We should join relevant industry associations (e.g. biofuels associations, ag commodity trader groups, local agribusiness chambers). Membership often provides marketing perks like directory listings, speaking slots at events, or the ability to sponsor content. For example, if we join a national corn growers’ association as an affiliate, maybe we can contribute an article to their newsletter or present at their annual meeting. We’ll evaluate cost-benefit, but targeted partnerships can lend third-party validation to RLC’s brand.</w:t>
      </w:r>
    </w:p>
    <w:p w14:paraId="5F947473" w14:textId="77777777" w:rsidR="00DD11A7" w:rsidRDefault="00000000">
      <w:pPr>
        <w:pStyle w:val="Compact"/>
        <w:numPr>
          <w:ilvl w:val="0"/>
          <w:numId w:val="7"/>
        </w:numPr>
      </w:pPr>
      <w:r>
        <w:rPr>
          <w:b/>
          <w:bCs/>
        </w:rPr>
        <w:t>Strategic Networking:</w:t>
      </w:r>
      <w:r>
        <w:t xml:space="preserve"> On a more personal marketing front, the founder will leverage his existing network from Fastmarkets, Informa, and beyond. That means sending personal emails or LinkedIn messages to select former clients or colleagues, announcing the new venture and including something of value (like “Thought you might enjoy this brief outlook I wrote on the soybean market – by the way, I’ve started my own consultancy focusing on exactly this kind of analysis.”). This is soft outreach but can lead to word-of-mouth referrals. We can even host a small invite-only virtual roundtable for industry contacts as a way to re-engage the network under the RLC banner.</w:t>
      </w:r>
    </w:p>
    <w:p w14:paraId="5D443EB6" w14:textId="77777777" w:rsidR="00DD11A7" w:rsidRDefault="00000000">
      <w:pPr>
        <w:pStyle w:val="FirstParagraph"/>
      </w:pPr>
      <w:r>
        <w:t xml:space="preserve">Overall, these thought leadership and PR efforts ensure </w:t>
      </w:r>
      <w:r>
        <w:rPr>
          <w:b/>
          <w:bCs/>
        </w:rPr>
        <w:t>RLC is seen in the right places</w:t>
      </w:r>
      <w:r>
        <w:t xml:space="preserve"> beyond our own channels. Each success (be it a published article, a quote in media, or a podcast appearance) will be further promoted via our website and LinkedIn (creating a </w:t>
      </w:r>
      <w:r>
        <w:lastRenderedPageBreak/>
        <w:t>virtuous cycle: external validation content is great material to share as proof of our credibility).</w:t>
      </w:r>
    </w:p>
    <w:p w14:paraId="1E26AB47" w14:textId="77777777" w:rsidR="00DD11A7" w:rsidRDefault="00000000">
      <w:pPr>
        <w:pStyle w:val="Heading2"/>
      </w:pPr>
      <w:bookmarkStart w:id="10" w:name="events-webinars-community-engagement"/>
      <w:bookmarkEnd w:id="9"/>
      <w:r>
        <w:t>Events, Webinars &amp; Community Engagement</w:t>
      </w:r>
    </w:p>
    <w:p w14:paraId="4C85907E" w14:textId="77777777" w:rsidR="00DD11A7" w:rsidRDefault="00000000">
      <w:pPr>
        <w:pStyle w:val="FirstParagraph"/>
      </w:pPr>
      <w:r>
        <w:t>Direct engagement through events – both online and offline – will cement RLC’s reputation and allow for networking that can convert into clients:</w:t>
      </w:r>
    </w:p>
    <w:p w14:paraId="3B05197A" w14:textId="77777777" w:rsidR="00DD11A7" w:rsidRDefault="00000000">
      <w:pPr>
        <w:pStyle w:val="Compact"/>
        <w:numPr>
          <w:ilvl w:val="0"/>
          <w:numId w:val="8"/>
        </w:numPr>
      </w:pPr>
      <w:r>
        <w:rPr>
          <w:b/>
          <w:bCs/>
        </w:rPr>
        <w:t>Host Webinars:</w:t>
      </w:r>
      <w:r>
        <w:t xml:space="preserve"> We will organize our own </w:t>
      </w:r>
      <w:r>
        <w:rPr>
          <w:b/>
          <w:bCs/>
        </w:rPr>
        <w:t>webinars or virtual info sessions</w:t>
      </w:r>
      <w:r>
        <w:t xml:space="preserve"> on timely topics, as part of the marketing plan</w:t>
      </w:r>
      <w:hyperlink r:id="rId33">
        <w:r w:rsidR="00DD11A7">
          <w:rPr>
            <w:rStyle w:val="Hyperlink"/>
          </w:rPr>
          <w:t>[12]</w:t>
        </w:r>
      </w:hyperlink>
      <w:r>
        <w:t xml:space="preserve">. For example: a webinar titled </w:t>
      </w:r>
      <w:r>
        <w:rPr>
          <w:i/>
          <w:iCs/>
        </w:rPr>
        <w:t>“Outlook for 2026 Soybean Markets”</w:t>
      </w:r>
      <w:r>
        <w:t xml:space="preserve"> or </w:t>
      </w:r>
      <w:r>
        <w:rPr>
          <w:i/>
          <w:iCs/>
        </w:rPr>
        <w:t>“Navigating Biofuel Feedstock Volatility – Strategies for Producers and Investors.”</w:t>
      </w:r>
      <w:r>
        <w:t xml:space="preserve"> These can be 30-60 minute sessions where the founder (and team if applicable) presents insights (using slides or charts from our reports) followed by Q&amp;A. Webinars have multiple benefits – they showcase our expertise in a live, interactive format; attendees can become leads (we’ll require sign-up with email); and we can record them to later share as on-demand content on the website</w:t>
      </w:r>
      <w:hyperlink r:id="rId34">
        <w:r w:rsidR="00DD11A7">
          <w:rPr>
            <w:rStyle w:val="Hyperlink"/>
          </w:rPr>
          <w:t>[25]</w:t>
        </w:r>
      </w:hyperlink>
      <w:r>
        <w:t xml:space="preserve">. We’ll aim for a regular cadence, perhaps </w:t>
      </w:r>
      <w:r>
        <w:rPr>
          <w:b/>
          <w:bCs/>
        </w:rPr>
        <w:t>one webinar every 1-2 months</w:t>
      </w:r>
      <w:r>
        <w:t xml:space="preserve"> initially. Promotion will be via LinkedIn, our email list, and personal invitations to key prospects. Early on, even a small turnout is fine; it’s about quality audience and practicing our delivery. Over time, the goal is to have a recognizable webinar series that industry folks look forward to.</w:t>
      </w:r>
    </w:p>
    <w:p w14:paraId="4DAF1FC8" w14:textId="77777777" w:rsidR="00DD11A7" w:rsidRDefault="00000000">
      <w:pPr>
        <w:pStyle w:val="Compact"/>
        <w:numPr>
          <w:ilvl w:val="0"/>
          <w:numId w:val="8"/>
        </w:numPr>
      </w:pPr>
      <w:r>
        <w:rPr>
          <w:b/>
          <w:bCs/>
        </w:rPr>
        <w:t>Conference Speaking &amp; Attendance:</w:t>
      </w:r>
      <w:r>
        <w:t xml:space="preserve"> Identify </w:t>
      </w:r>
      <w:r>
        <w:rPr>
          <w:b/>
          <w:bCs/>
        </w:rPr>
        <w:t>industry conferences or trade shows</w:t>
      </w:r>
      <w:r>
        <w:t xml:space="preserve"> in our sectors (agriculture, commodities, biofuels) and plan for RLC’s presence. For instance, events like </w:t>
      </w:r>
      <w:r>
        <w:rPr>
          <w:i/>
          <w:iCs/>
        </w:rPr>
        <w:t>Agriculture Outlook forums, Bioenergy Week, commodity trader meetups,</w:t>
      </w:r>
      <w:r>
        <w:t xml:space="preserve"> or regional farming conferences. Our strategy:</w:t>
      </w:r>
    </w:p>
    <w:p w14:paraId="526319EA" w14:textId="77777777" w:rsidR="00DD11A7" w:rsidRDefault="00000000">
      <w:pPr>
        <w:pStyle w:val="Compact"/>
        <w:numPr>
          <w:ilvl w:val="0"/>
          <w:numId w:val="8"/>
        </w:numPr>
      </w:pPr>
      <w:r>
        <w:rPr>
          <w:b/>
          <w:bCs/>
        </w:rPr>
        <w:t>Speaking Proposals:</w:t>
      </w:r>
      <w:r>
        <w:t xml:space="preserve"> We will submit proposals for the founder to speak or sit on panels, focusing on topics where we have unique insight (e.g. “The Future of Low-Carbon Fuel Markets” or “Innovations in Ag Risk Management”). Landing a speaker slot will instantly boost RLC’s profile. We’ll leverage any prior speaking experience in proposals, and perhaps use connections via ex-employers to get introductions.</w:t>
      </w:r>
    </w:p>
    <w:p w14:paraId="3EE6132E" w14:textId="77777777" w:rsidR="00DD11A7" w:rsidRDefault="00000000">
      <w:pPr>
        <w:pStyle w:val="Compact"/>
        <w:numPr>
          <w:ilvl w:val="0"/>
          <w:numId w:val="8"/>
        </w:numPr>
      </w:pPr>
      <w:r>
        <w:rPr>
          <w:b/>
          <w:bCs/>
        </w:rPr>
        <w:t>Attendee Networking:</w:t>
      </w:r>
      <w:r>
        <w:t xml:space="preserve"> Even if not speaking, attending strategically chosen events (especially in Brazil initially for agri-business, and the US for biofuels) can yield direct leads. We will have business cards and our 2-page company brochure</w:t>
      </w:r>
      <w:hyperlink r:id="rId35">
        <w:r w:rsidR="00DD11A7">
          <w:rPr>
            <w:rStyle w:val="Hyperlink"/>
          </w:rPr>
          <w:t>[26]</w:t>
        </w:r>
      </w:hyperlink>
      <w:r>
        <w:t xml:space="preserve"> ready to hand out. The plan is to attend key events in our first year (budgeting for travel as needed) – e.g. a major Brazilian ag conference and a U.S. biofuels summit – where we can meet potential clients face-to-face and introduce RLC.</w:t>
      </w:r>
    </w:p>
    <w:p w14:paraId="1B7A9824" w14:textId="77777777" w:rsidR="00DD11A7" w:rsidRDefault="00000000">
      <w:pPr>
        <w:pStyle w:val="Compact"/>
        <w:numPr>
          <w:ilvl w:val="0"/>
          <w:numId w:val="8"/>
        </w:numPr>
      </w:pPr>
      <w:r>
        <w:rPr>
          <w:b/>
          <w:bCs/>
        </w:rPr>
        <w:t>Sponsorship &amp; Booth (Selective):</w:t>
      </w:r>
      <w:r>
        <w:t xml:space="preserve"> If budget permits and audience is spot-on, consider a small sponsorship or exhibiting at a trade show in year 1 or 2. A booth can increase visibility, and sponsorship might include branding in materials. We will weigh this carefully (it can be costly), and likely defer it until we have some client revenue to support marketing spend</w:t>
      </w:r>
      <w:hyperlink r:id="rId36">
        <w:r w:rsidR="00DD11A7">
          <w:rPr>
            <w:rStyle w:val="Hyperlink"/>
          </w:rPr>
          <w:t>[27]</w:t>
        </w:r>
      </w:hyperlink>
      <w:r>
        <w:t xml:space="preserve">. In the short term, </w:t>
      </w:r>
      <w:r>
        <w:rPr>
          <w:i/>
          <w:iCs/>
        </w:rPr>
        <w:t>speaking (which is usually free and merit-based) is more valuable than paying for booths.</w:t>
      </w:r>
    </w:p>
    <w:p w14:paraId="492B5B0B" w14:textId="77777777" w:rsidR="00DD11A7" w:rsidRDefault="00000000">
      <w:pPr>
        <w:pStyle w:val="Compact"/>
        <w:numPr>
          <w:ilvl w:val="0"/>
          <w:numId w:val="8"/>
        </w:numPr>
      </w:pPr>
      <w:r>
        <w:rPr>
          <w:b/>
          <w:bCs/>
        </w:rPr>
        <w:t>Workshops &amp; Training Sessions:</w:t>
      </w:r>
      <w:r>
        <w:t xml:space="preserve"> Another way to build brand goodwill is offering free (or low-cost) workshops, perhaps virtually. For example, a </w:t>
      </w:r>
      <w:r>
        <w:rPr>
          <w:i/>
          <w:iCs/>
        </w:rPr>
        <w:t xml:space="preserve">“Commodity </w:t>
      </w:r>
      <w:r>
        <w:rPr>
          <w:i/>
          <w:iCs/>
        </w:rPr>
        <w:lastRenderedPageBreak/>
        <w:t>Hedging 101 for Producers”</w:t>
      </w:r>
      <w:r>
        <w:t xml:space="preserve"> webinar-workshop where we teach basics. This educational approach attracts those who appreciate learning and positions RLC as a helpful expert. It can also be done in collaboration with partner organizations (e.g. host a training with a farmers’ cooperative group online).</w:t>
      </w:r>
    </w:p>
    <w:p w14:paraId="1F509728" w14:textId="77777777" w:rsidR="00DD11A7" w:rsidRDefault="00000000">
      <w:pPr>
        <w:pStyle w:val="Compact"/>
        <w:numPr>
          <w:ilvl w:val="0"/>
          <w:numId w:val="8"/>
        </w:numPr>
      </w:pPr>
      <w:r>
        <w:rPr>
          <w:b/>
          <w:bCs/>
        </w:rPr>
        <w:t>Community &amp; Social Responsibility:</w:t>
      </w:r>
      <w:r>
        <w:t xml:space="preserve"> As we establish in the community, engaging in some altruistic activities can indirectly boost brand perception. For example, participating in an agricultural university’s career talk, or offering a scholarship for young ag students to attend a conference, or writing a free “2025 Commodities Outlook” summary for a non-profit farming group. While not traditional marketing, these acts spread positive word-of-mouth and align with a friendly, community-oriented brand image.</w:t>
      </w:r>
    </w:p>
    <w:p w14:paraId="71C38B0E" w14:textId="77777777" w:rsidR="00DD11A7" w:rsidRDefault="00000000">
      <w:pPr>
        <w:pStyle w:val="FirstParagraph"/>
      </w:pPr>
      <w:r>
        <w:t xml:space="preserve">Through these event and engagement tactics, we expect to </w:t>
      </w:r>
      <w:r>
        <w:rPr>
          <w:b/>
          <w:bCs/>
        </w:rPr>
        <w:t>meet potential clients in person (or live online) and deepen relationships</w:t>
      </w:r>
      <w:r>
        <w:t>. Unlike content which is one-to-many, events allow two-way interaction – critical for a consulting business where trust is paramount. We will schedule these activities thoughtfully so they integrate with our content calendar (e.g. host a webinar shortly after releasing a big report to double down on that topic’s momentum). A metric of success here will be, for instance, number of webinar attendees (target growing this each time)</w:t>
      </w:r>
      <w:hyperlink r:id="rId37">
        <w:r w:rsidR="00DD11A7">
          <w:rPr>
            <w:rStyle w:val="Hyperlink"/>
          </w:rPr>
          <w:t>[13]</w:t>
        </w:r>
      </w:hyperlink>
      <w:r>
        <w:t xml:space="preserve"> and number of qualified leads or meetings resulting from conferences.</w:t>
      </w:r>
    </w:p>
    <w:p w14:paraId="75BA9AC2" w14:textId="77777777" w:rsidR="00DD11A7" w:rsidRDefault="00000000">
      <w:pPr>
        <w:pStyle w:val="Heading2"/>
      </w:pPr>
      <w:bookmarkStart w:id="11" w:name="marketing-collateral-branding-assets"/>
      <w:bookmarkEnd w:id="10"/>
      <w:r>
        <w:t>Marketing Collateral &amp; Branding Assets</w:t>
      </w:r>
    </w:p>
    <w:p w14:paraId="12CFFC4A" w14:textId="77777777" w:rsidR="00DD11A7" w:rsidRDefault="00000000">
      <w:pPr>
        <w:pStyle w:val="FirstParagraph"/>
      </w:pPr>
      <w:r>
        <w:t xml:space="preserve">To support all of the above efforts, we’ll ensure our </w:t>
      </w:r>
      <w:r>
        <w:rPr>
          <w:b/>
          <w:bCs/>
        </w:rPr>
        <w:t>marketing materials and brand assets</w:t>
      </w:r>
      <w:r>
        <w:t xml:space="preserve"> are professional and consistent:</w:t>
      </w:r>
    </w:p>
    <w:p w14:paraId="500E6771" w14:textId="77777777" w:rsidR="00DD11A7" w:rsidRDefault="00000000">
      <w:pPr>
        <w:pStyle w:val="Compact"/>
        <w:numPr>
          <w:ilvl w:val="0"/>
          <w:numId w:val="9"/>
        </w:numPr>
      </w:pPr>
      <w:r>
        <w:rPr>
          <w:b/>
          <w:bCs/>
        </w:rPr>
        <w:t>Company Fact Sheet / Brochure:</w:t>
      </w:r>
      <w:r>
        <w:t xml:space="preserve"> Finalize a polished two-page PDF brochure that introduces RLC. This will include our mission, services overview, unique value propositions, and contact info. It should be visually appealing (with our logo, brand colors, maybe a few icons or images) and succinct. We have a draft already</w:t>
      </w:r>
      <w:hyperlink r:id="rId38">
        <w:r w:rsidR="00DD11A7">
          <w:rPr>
            <w:rStyle w:val="Hyperlink"/>
          </w:rPr>
          <w:t>[26]</w:t>
        </w:r>
      </w:hyperlink>
      <w:r>
        <w:t>; we’ll refine it and use it as a leave-behind for prospects or a downloadable on the site. It’s essentially a snapshot of RLC that can be emailed or printed.</w:t>
      </w:r>
    </w:p>
    <w:p w14:paraId="53A33B9B" w14:textId="77777777" w:rsidR="00DD11A7" w:rsidRDefault="00000000">
      <w:pPr>
        <w:pStyle w:val="Compact"/>
        <w:numPr>
          <w:ilvl w:val="0"/>
          <w:numId w:val="9"/>
        </w:numPr>
      </w:pPr>
      <w:r>
        <w:rPr>
          <w:b/>
          <w:bCs/>
        </w:rPr>
        <w:t>Pitch Deck:</w:t>
      </w:r>
      <w:r>
        <w:t xml:space="preserve"> Prepare a slide deck template for RLC to use in presentations – whether pitching to a prospective client or speaking at an event. The deck will have slides like: About RLC, The Team, Our Services, Market Insights, Case Study, etc. Consistent fonts, colors, and style will match the website and brochure. This ensures whenever RLC is presented (even one-on-one sales pitches), it looks cohesive and credible</w:t>
      </w:r>
      <w:hyperlink r:id="rId39">
        <w:r w:rsidR="00DD11A7">
          <w:rPr>
            <w:rStyle w:val="Hyperlink"/>
          </w:rPr>
          <w:t>[28]</w:t>
        </w:r>
      </w:hyperlink>
      <w:r>
        <w:t>.</w:t>
      </w:r>
    </w:p>
    <w:p w14:paraId="3832962E" w14:textId="77777777" w:rsidR="00DD11A7" w:rsidRDefault="00000000">
      <w:pPr>
        <w:pStyle w:val="Compact"/>
        <w:numPr>
          <w:ilvl w:val="0"/>
          <w:numId w:val="9"/>
        </w:numPr>
      </w:pPr>
      <w:r>
        <w:rPr>
          <w:b/>
          <w:bCs/>
        </w:rPr>
        <w:t>Brand Identity Consistency:</w:t>
      </w:r>
      <w:r>
        <w:t xml:space="preserve"> Lock down our branding elements. We have a logo and color scheme from the website; we will use those across all channels (social media profile images, document templates, email signatures). The tone of voice guidelines (friendly, confident, expert) will be briefed to anyone writing on behalf of RLC (even if just the founder and a small team for now, consistency is key). Over </w:t>
      </w:r>
      <w:r>
        <w:lastRenderedPageBreak/>
        <w:t>time, maintaining this consistent identity will make our small brand look bigger and more established.</w:t>
      </w:r>
    </w:p>
    <w:p w14:paraId="07B839A2" w14:textId="77777777" w:rsidR="00DD11A7" w:rsidRDefault="00000000">
      <w:pPr>
        <w:pStyle w:val="Compact"/>
        <w:numPr>
          <w:ilvl w:val="0"/>
          <w:numId w:val="9"/>
        </w:numPr>
      </w:pPr>
      <w:r>
        <w:rPr>
          <w:b/>
          <w:bCs/>
        </w:rPr>
        <w:t>Email Templates:</w:t>
      </w:r>
      <w:r>
        <w:t xml:space="preserve"> Create a nice email signature for official emails (with logo, tagline, and website link). Also, craft a few email templates for common outreach: one for introducing RLC to a cold contact, one for following up after meeting someone at an event (including links to our content), etc. This streamlines our direct communications and ensures we always include a bit of subtle marketing in them (like that tagline or recent insight link).</w:t>
      </w:r>
    </w:p>
    <w:p w14:paraId="4187A3F0" w14:textId="77777777" w:rsidR="00DD11A7" w:rsidRDefault="00000000">
      <w:pPr>
        <w:pStyle w:val="Compact"/>
        <w:numPr>
          <w:ilvl w:val="0"/>
          <w:numId w:val="9"/>
        </w:numPr>
      </w:pPr>
      <w:r>
        <w:rPr>
          <w:b/>
          <w:bCs/>
        </w:rPr>
        <w:t>Testimonials &amp; Endorsements:</w:t>
      </w:r>
      <w:r>
        <w:t xml:space="preserve"> As soon as we have happy clients or even happy beta readers of our reports, gather testimonials. A short quote like </w:t>
      </w:r>
      <w:r>
        <w:rPr>
          <w:i/>
          <w:iCs/>
        </w:rPr>
        <w:t>“RLC’s analysis gave us the confidence to hedge our grain at the right time – saved us thousands.”</w:t>
      </w:r>
      <w:r>
        <w:t xml:space="preserve"> from a farmer, or </w:t>
      </w:r>
      <w:r>
        <w:rPr>
          <w:i/>
          <w:iCs/>
        </w:rPr>
        <w:t>“Impressive insight that outperformed our usual sources”</w:t>
      </w:r>
      <w:r>
        <w:t xml:space="preserve"> from a trader, can be gold in marketing. We will ask for permission to use these quotes in materials and possibly on the website (even if anonymized by role/company). Early on, even endorsements from former colleagues or mentors on LinkedIn recommending the founder’s expertise can be spotlighted (for instance, sharing a LinkedIn recommendation as a post).</w:t>
      </w:r>
    </w:p>
    <w:p w14:paraId="0BA90ED9" w14:textId="77777777" w:rsidR="00DD11A7" w:rsidRDefault="00000000">
      <w:pPr>
        <w:pStyle w:val="Compact"/>
        <w:numPr>
          <w:ilvl w:val="0"/>
          <w:numId w:val="9"/>
        </w:numPr>
      </w:pPr>
      <w:r>
        <w:rPr>
          <w:b/>
          <w:bCs/>
        </w:rPr>
        <w:t>Media Kit:</w:t>
      </w:r>
      <w:r>
        <w:t xml:space="preserve"> If we start interacting more with the media or partners, we might create a simple media kit – basically an info pack with our background, service offerings, key differentiators, and perhaps a high-res logo and founder bio. This makes it easy for journalists or event organizers to get accurate info about RLC. It’s a small thing, but seasoned marketing folks prepare for any opportunity by having materials ready to go.</w:t>
      </w:r>
    </w:p>
    <w:p w14:paraId="6FAB5A72" w14:textId="77777777" w:rsidR="00DD11A7" w:rsidRDefault="00000000">
      <w:pPr>
        <w:pStyle w:val="Compact"/>
        <w:numPr>
          <w:ilvl w:val="0"/>
          <w:numId w:val="9"/>
        </w:numPr>
      </w:pPr>
      <w:r>
        <w:rPr>
          <w:b/>
          <w:bCs/>
        </w:rPr>
        <w:t>Continuous Improvement:</w:t>
      </w:r>
      <w:r>
        <w:t xml:space="preserve"> All collateral will be living documents; we will update the brochure, deck, etc., every few months as our services evolve or we get new achievements (like adding “Now serving X clients” or adding a new report offering). This way, our marketing assets are always up-to-date with the story we want to tell.</w:t>
      </w:r>
    </w:p>
    <w:p w14:paraId="1BB9A96C" w14:textId="77777777" w:rsidR="00DD11A7" w:rsidRDefault="00000000">
      <w:pPr>
        <w:pStyle w:val="FirstParagraph"/>
      </w:pPr>
      <w:r>
        <w:t xml:space="preserve">Having these materials at hand means we can respond quickly when someone shows interest – send the brochure, follow up with a deck, etc. It also reinforces professionalism – even as a startup, we present ourselves as </w:t>
      </w:r>
      <w:r>
        <w:rPr>
          <w:b/>
          <w:bCs/>
        </w:rPr>
        <w:t>buttoned-up and ready to do business</w:t>
      </w:r>
      <w:r>
        <w:t>.</w:t>
      </w:r>
    </w:p>
    <w:p w14:paraId="3CA55E30" w14:textId="77777777" w:rsidR="00DD11A7" w:rsidRDefault="00000000">
      <w:pPr>
        <w:pStyle w:val="Heading2"/>
      </w:pPr>
      <w:bookmarkStart w:id="12" w:name="timeline-execution-plan"/>
      <w:bookmarkEnd w:id="11"/>
      <w:r>
        <w:t>Timeline &amp; Execution Plan</w:t>
      </w:r>
    </w:p>
    <w:p w14:paraId="2F1B3BFE" w14:textId="77777777" w:rsidR="00DD11A7" w:rsidRDefault="00000000">
      <w:pPr>
        <w:pStyle w:val="FirstParagraph"/>
      </w:pPr>
      <w:r>
        <w:t xml:space="preserve">While there’s no hard deadline from leadership, we want to </w:t>
      </w:r>
      <w:r>
        <w:rPr>
          <w:b/>
          <w:bCs/>
        </w:rPr>
        <w:t>move fast but purposefully</w:t>
      </w:r>
      <w:r>
        <w:t>. Below is a high-level timeline of how we will roll out this marketing plan:</w:t>
      </w:r>
    </w:p>
    <w:p w14:paraId="42D94FF9" w14:textId="77777777" w:rsidR="00DD11A7" w:rsidRDefault="00000000">
      <w:pPr>
        <w:pStyle w:val="BodyText"/>
      </w:pPr>
      <w:r>
        <w:rPr>
          <w:b/>
          <w:bCs/>
        </w:rPr>
        <w:t>Pre-Launch (Now → Launch Day):</w:t>
      </w:r>
      <w:r>
        <w:t xml:space="preserve"> In the weeks leading up to the public launch: - Complete website configuration and content seeding (have ~3 cornerstone blog posts live). - Set up the LinkedIn company page and populate it with introductory info and perhaps a “coming soon” post or two (teasing the kind of insights we’ll offer). - Finish all branding collateral (logo files, brochure PDF, etc.) and ensure consistency across site and social. - Internally finalize the 3-month content calendar</w:t>
      </w:r>
      <w:hyperlink r:id="rId40">
        <w:r w:rsidR="00DD11A7">
          <w:rPr>
            <w:rStyle w:val="Hyperlink"/>
          </w:rPr>
          <w:t>[9]</w:t>
        </w:r>
      </w:hyperlink>
      <w:r>
        <w:t xml:space="preserve"> so we know what posts and topics are coming right after launch. - Soft outreach: quietly inform close contacts and </w:t>
      </w:r>
      <w:r>
        <w:lastRenderedPageBreak/>
        <w:t>friendly industry peers about the upcoming launch (could be as simple as personal emails or calls saying “I’m starting this, here’s what to expect”). This primes a small initial audience. - Optional: Draft a press release for launch and identify distribution plan (even if just on our blog as a news update).</w:t>
      </w:r>
    </w:p>
    <w:p w14:paraId="25DDCEFD" w14:textId="77777777" w:rsidR="00DD11A7" w:rsidRDefault="00000000">
      <w:pPr>
        <w:pStyle w:val="BodyText"/>
      </w:pPr>
      <w:r>
        <w:rPr>
          <w:b/>
          <w:bCs/>
        </w:rPr>
        <w:t>Launch (Day 0):</w:t>
      </w:r>
      <w:r>
        <w:t xml:space="preserve"> Launch the website publicly and make a splash: - Officially announce RLC’s launch on LinkedIn: - Post from the company page: a bold announcement (e.g. </w:t>
      </w:r>
      <w:r>
        <w:rPr>
          <w:i/>
          <w:iCs/>
        </w:rPr>
        <w:t>“Introducing Round Lakes Commodities – a new era of ag market analysis begins!”</w:t>
      </w:r>
      <w:r>
        <w:t>) with a link to our site and thanks to supporters. - Founder and team share this and add personal notes (“After years in the industry, I’m thrilled to launch RLC…” etc.). - Distribute the press release if we prepared one (Business Wire or PR Newswire targeting ag/finance media, and/or directly send to journalists we know). - Email blast to any early sign-ups or contacts who expressed interest, welcoming them to check out the website and latest insight piece. - Perhaps coincide this with publishing a notable insight piece that can draw attention, e.g. our first weekly Biofuels &amp; Feedstock report or a special Launch Edition analysis, which we then share widely.</w:t>
      </w:r>
    </w:p>
    <w:p w14:paraId="495A76FB" w14:textId="77777777" w:rsidR="00DD11A7" w:rsidRDefault="00000000">
      <w:pPr>
        <w:pStyle w:val="BodyText"/>
      </w:pPr>
      <w:r>
        <w:rPr>
          <w:b/>
          <w:bCs/>
        </w:rPr>
        <w:t>First 3 Months Post-Launch:</w:t>
      </w:r>
      <w:r>
        <w:t xml:space="preserve"> Focus on consistency and engagement: - </w:t>
      </w:r>
      <w:r>
        <w:rPr>
          <w:b/>
          <w:bCs/>
        </w:rPr>
        <w:t>Content Execution:</w:t>
      </w:r>
      <w:r>
        <w:t xml:space="preserve"> Stick to the content calendar: publish articles/blogs as scheduled, share on LinkedIn, and engage. Adjust frequency if we find we can handle more or need to dial back to maintain quality. - </w:t>
      </w:r>
      <w:r>
        <w:rPr>
          <w:b/>
          <w:bCs/>
        </w:rPr>
        <w:t>Social Growth:</w:t>
      </w:r>
      <w:r>
        <w:t xml:space="preserve"> Actively grow LinkedIn presence – invite existing contacts to follow the page, connect with new relevant people, post at optimal times, and interact daily. Aim for tangible growth (e.g. first 100 followers, then 500, etc. in this period). - </w:t>
      </w:r>
      <w:r>
        <w:rPr>
          <w:b/>
          <w:bCs/>
        </w:rPr>
        <w:t>Host First Webinar:</w:t>
      </w:r>
      <w:r>
        <w:t xml:space="preserve"> By the end of month 1 or 2, host our first webinar (topic on a timely subject like a 2024 outlook or addressing a recent market event). Use it as learning to refine format for future webinars. - </w:t>
      </w:r>
      <w:r>
        <w:rPr>
          <w:b/>
          <w:bCs/>
        </w:rPr>
        <w:t>Event Scouting:</w:t>
      </w:r>
      <w:r>
        <w:t xml:space="preserve"> Identify which industry events in the next 6-12 months are must-attend and secure tickets or apply to speak. For instance, if there’s a big conference in 4 months, we’d apply to speak now or plan a trip. - </w:t>
      </w:r>
      <w:r>
        <w:rPr>
          <w:b/>
          <w:bCs/>
        </w:rPr>
        <w:t>Direct Outreach:</w:t>
      </w:r>
      <w:r>
        <w:t xml:space="preserve"> After initial broad communications, follow up individually where we saw interest – e.g. if 10 people downloaded our white paper, send each a personal thank you email asking if they have questions. Or if a company liked our LinkedIn post, perhaps message them offering a free consult on that topic. This converts engagement into leads. - </w:t>
      </w:r>
      <w:r>
        <w:rPr>
          <w:b/>
          <w:bCs/>
        </w:rPr>
        <w:t>Monitor &amp; Learn:</w:t>
      </w:r>
      <w:r>
        <w:t xml:space="preserve"> At the 3-month mark, evaluate our metrics against goals: Are we increasing website visits? Did we secure at least a couple of serious inquiries? How is the social engagement? Use this to tweak the content mix or frequency. For instance, if we notice our posts about biofuels get twice the engagement of others, we might amplify that topic more.</w:t>
      </w:r>
    </w:p>
    <w:p w14:paraId="2E93686E" w14:textId="77777777" w:rsidR="00DD11A7" w:rsidRDefault="00000000">
      <w:pPr>
        <w:pStyle w:val="BodyText"/>
      </w:pPr>
      <w:r>
        <w:rPr>
          <w:b/>
          <w:bCs/>
        </w:rPr>
        <w:t>Months 4-12:</w:t>
      </w:r>
      <w:r>
        <w:t xml:space="preserve"> Expand and iterate: - Ramp up content as feasible, perhaps bringing in a freelance writer or analyst to contribute if workload grows (so we can sustain output). - </w:t>
      </w:r>
      <w:r>
        <w:rPr>
          <w:b/>
          <w:bCs/>
        </w:rPr>
        <w:t>Introduce a Newsletter:</w:t>
      </w:r>
      <w:r>
        <w:t xml:space="preserve"> Once the email list has some size (say a few dozen or 100+ contacts), start a monthly email newsletter summarizing our top insights and upcoming events. This keeps us in touch with leads regularly. - </w:t>
      </w:r>
      <w:r>
        <w:rPr>
          <w:b/>
          <w:bCs/>
        </w:rPr>
        <w:t>Regional Expansion in Marketing:</w:t>
      </w:r>
      <w:r>
        <w:t xml:space="preserve"> As we get into new markets (U.S., Europe), create content relevant to those (e.g. a special report on European wheat or U.S. renewable diesel policy) and possibly translate or </w:t>
      </w:r>
      <w:r>
        <w:lastRenderedPageBreak/>
        <w:t xml:space="preserve">localize some content if targeting non-English-speaking segments (e.g. a Portuguese blog summary for Brazilian readers). - </w:t>
      </w:r>
      <w:r>
        <w:rPr>
          <w:b/>
          <w:bCs/>
        </w:rPr>
        <w:t>Paid Promotion Trials:</w:t>
      </w:r>
      <w:r>
        <w:t xml:space="preserve"> Consider small experiments with paid marketing: for example, a LinkedIn ad campaign targeting Brazilian agri executives with a white paper, or Google Ads on search terms like “ag commodity outlook”. Keep budgets modest and measure ROI. - </w:t>
      </w:r>
      <w:r>
        <w:rPr>
          <w:b/>
          <w:bCs/>
        </w:rPr>
        <w:t>Client Testimonials:</w:t>
      </w:r>
      <w:r>
        <w:t xml:space="preserve"> By mid-year, if we have a couple of satisfied clients or subscribers, develop a success story to publish as a blog post or video testimonial. Use these in marketing to convince more prospects. - </w:t>
      </w:r>
      <w:r>
        <w:rPr>
          <w:b/>
          <w:bCs/>
        </w:rPr>
        <w:t>Continuous Networking:</w:t>
      </w:r>
      <w:r>
        <w:t xml:space="preserve"> Possibly by this time, plan an in-person meetup or client event if a concentration of clients/prospects is in one region (e.g. if we have several Brazilian clients, host a small roundtable in São Paulo when visiting). Personal connections can solidify relationships that digital content initiated. - </w:t>
      </w:r>
      <w:r>
        <w:rPr>
          <w:b/>
          <w:bCs/>
        </w:rPr>
        <w:t>End of Year Review:</w:t>
      </w:r>
      <w:r>
        <w:t xml:space="preserve"> Assess which channels and content brought in actual business. Double down on what works (e.g. if webinars converted two big clients, plan more webinars; if LinkedIn drove traffic but no leads, refine call-to-actions or landing pages).</w:t>
      </w:r>
    </w:p>
    <w:p w14:paraId="681A175B" w14:textId="77777777" w:rsidR="00DD11A7" w:rsidRDefault="00000000">
      <w:pPr>
        <w:pStyle w:val="BodyText"/>
      </w:pPr>
      <w:r>
        <w:t xml:space="preserve">This timeline is flexible, but it provides a structured approach so we’re not doing everything at once yet are always moving the marketing forward. The emphasis is on </w:t>
      </w:r>
      <w:r>
        <w:rPr>
          <w:b/>
          <w:bCs/>
        </w:rPr>
        <w:t>building momentum</w:t>
      </w:r>
      <w:r>
        <w:t>: each piece of content, each social interaction, each event builds on the last, gradually elevating RLC’s profile in the industry.</w:t>
      </w:r>
    </w:p>
    <w:p w14:paraId="4BFEDE44" w14:textId="77777777" w:rsidR="00DD11A7" w:rsidRDefault="00000000">
      <w:pPr>
        <w:pStyle w:val="Heading2"/>
      </w:pPr>
      <w:bookmarkStart w:id="13" w:name="metrics-kpis-for-success"/>
      <w:bookmarkEnd w:id="12"/>
      <w:r>
        <w:t>Metrics &amp; KPIs for Success</w:t>
      </w:r>
    </w:p>
    <w:p w14:paraId="0BA1B93D" w14:textId="77777777" w:rsidR="00DD11A7" w:rsidRDefault="00000000">
      <w:pPr>
        <w:pStyle w:val="FirstParagraph"/>
      </w:pPr>
      <w:r>
        <w:t xml:space="preserve">To ensure the strategy is effective, we’ll track key metrics and adjust based on data. Some </w:t>
      </w:r>
      <w:r>
        <w:rPr>
          <w:b/>
          <w:bCs/>
        </w:rPr>
        <w:t>key performance indicators</w:t>
      </w:r>
      <w:r>
        <w:t xml:space="preserve"> include:</w:t>
      </w:r>
    </w:p>
    <w:p w14:paraId="564C072A" w14:textId="77777777" w:rsidR="00DD11A7" w:rsidRDefault="00000000">
      <w:pPr>
        <w:pStyle w:val="Compact"/>
        <w:numPr>
          <w:ilvl w:val="0"/>
          <w:numId w:val="10"/>
        </w:numPr>
      </w:pPr>
      <w:r>
        <w:rPr>
          <w:b/>
          <w:bCs/>
        </w:rPr>
        <w:t>Brand Awareness Metrics:</w:t>
      </w:r>
      <w:r>
        <w:t xml:space="preserve"> Growth in website traffic (especially new visitors), LinkedIn follower count and engagement (likes, comments, shares on our posts)</w:t>
      </w:r>
      <w:hyperlink r:id="rId41">
        <w:r w:rsidR="00DD11A7">
          <w:rPr>
            <w:rStyle w:val="Hyperlink"/>
          </w:rPr>
          <w:t>[13]</w:t>
        </w:r>
      </w:hyperlink>
      <w:r>
        <w:t>, and media mentions (if any). For example, hitting X number of monthly site visitors or seeing LinkedIn followers increase month over month indicates rising awareness.</w:t>
      </w:r>
    </w:p>
    <w:p w14:paraId="3DBBC454" w14:textId="77777777" w:rsidR="00DD11A7" w:rsidRDefault="00000000">
      <w:pPr>
        <w:pStyle w:val="Compact"/>
        <w:numPr>
          <w:ilvl w:val="0"/>
          <w:numId w:val="10"/>
        </w:numPr>
      </w:pPr>
      <w:r>
        <w:rPr>
          <w:b/>
          <w:bCs/>
        </w:rPr>
        <w:t>Engagement &amp; Thought Leadership:</w:t>
      </w:r>
      <w:r>
        <w:t xml:space="preserve"> Webinar attendance numbers and feedback, downloads of white papers or reports, time spent on site per visitor (are people reading our long analyses?). Also the number of inquiries that mention our content (e.g. “I read your article on corn, very insightful…”).</w:t>
      </w:r>
    </w:p>
    <w:p w14:paraId="67679DD5" w14:textId="77777777" w:rsidR="00DD11A7" w:rsidRDefault="00000000">
      <w:pPr>
        <w:pStyle w:val="Compact"/>
        <w:numPr>
          <w:ilvl w:val="0"/>
          <w:numId w:val="10"/>
        </w:numPr>
      </w:pPr>
      <w:r>
        <w:rPr>
          <w:b/>
          <w:bCs/>
        </w:rPr>
        <w:t>Lead Generation:</w:t>
      </w:r>
      <w:r>
        <w:t xml:space="preserve"> The number of inbound leads or queries via the website contact form or direct messages asking for meetings. Newsletter sign-ups can be a soft lead metric as well. We will specifically count how many </w:t>
      </w:r>
      <w:r>
        <w:rPr>
          <w:i/>
          <w:iCs/>
        </w:rPr>
        <w:t>free consultation requests</w:t>
      </w:r>
      <w:r>
        <w:t xml:space="preserve"> or </w:t>
      </w:r>
      <w:r>
        <w:rPr>
          <w:i/>
          <w:iCs/>
        </w:rPr>
        <w:t>report download sign-ups</w:t>
      </w:r>
      <w:r>
        <w:t xml:space="preserve"> we get</w:t>
      </w:r>
      <w:hyperlink r:id="rId42">
        <w:r w:rsidR="00DD11A7">
          <w:rPr>
            <w:rStyle w:val="Hyperlink"/>
          </w:rPr>
          <w:t>[29]</w:t>
        </w:r>
      </w:hyperlink>
      <w:r>
        <w:t>.</w:t>
      </w:r>
    </w:p>
    <w:p w14:paraId="0D1EF3FC" w14:textId="77777777" w:rsidR="00DD11A7" w:rsidRDefault="00000000">
      <w:pPr>
        <w:pStyle w:val="Compact"/>
        <w:numPr>
          <w:ilvl w:val="0"/>
          <w:numId w:val="10"/>
        </w:numPr>
      </w:pPr>
      <w:r>
        <w:rPr>
          <w:b/>
          <w:bCs/>
        </w:rPr>
        <w:t>Client Conversion:</w:t>
      </w:r>
      <w:r>
        <w:t xml:space="preserve"> Ultimately, the number of paying clients acquired and revenue generated attributable to marketing efforts. Metrics like lead-to-client conversion rate, and which channel the client came through, will be tracked. (E.g. if in the first 6 months we secure 2 clients, was it LinkedIn that brought them or a referral? This data informs future strategy).</w:t>
      </w:r>
    </w:p>
    <w:p w14:paraId="7782CAD5" w14:textId="77777777" w:rsidR="00DD11A7" w:rsidRDefault="00000000">
      <w:pPr>
        <w:pStyle w:val="Compact"/>
        <w:numPr>
          <w:ilvl w:val="0"/>
          <w:numId w:val="10"/>
        </w:numPr>
      </w:pPr>
      <w:r>
        <w:rPr>
          <w:b/>
          <w:bCs/>
        </w:rPr>
        <w:lastRenderedPageBreak/>
        <w:t>Content Efficacy:</w:t>
      </w:r>
      <w:r>
        <w:t xml:space="preserve"> Which blog posts or topics get the most views or shares. We’ll use analytics to see, for instance, if our biofuels pieces are consistently top performers, indicating a strong interest we can capitalize on. Also track SEO rankings for our target keywords – are we appearing on the first page for “commodity market report 2025” or similar terms after some months of SEO work?</w:t>
      </w:r>
    </w:p>
    <w:p w14:paraId="6FAC47BC" w14:textId="77777777" w:rsidR="00DD11A7" w:rsidRDefault="00000000">
      <w:pPr>
        <w:pStyle w:val="Compact"/>
        <w:numPr>
          <w:ilvl w:val="0"/>
          <w:numId w:val="10"/>
        </w:numPr>
      </w:pPr>
      <w:r>
        <w:rPr>
          <w:b/>
          <w:bCs/>
        </w:rPr>
        <w:t>Community Growth:</w:t>
      </w:r>
      <w:r>
        <w:t xml:space="preserve"> Number of event appearances (speaking engagements, etc.) and size of audiences there. Also, qualitative feedback like comments from prospects (“I keep seeing RLC on LinkedIn, you guys are everywhere!” – that’s anecdotal, but a good sign of buzz).</w:t>
      </w:r>
    </w:p>
    <w:p w14:paraId="3F48E8F7" w14:textId="77777777" w:rsidR="00DD11A7" w:rsidRDefault="00000000">
      <w:pPr>
        <w:pStyle w:val="Compact"/>
        <w:numPr>
          <w:ilvl w:val="0"/>
          <w:numId w:val="10"/>
        </w:numPr>
      </w:pPr>
      <w:r>
        <w:rPr>
          <w:b/>
          <w:bCs/>
        </w:rPr>
        <w:t>Budget and ROI:</w:t>
      </w:r>
      <w:r>
        <w:t xml:space="preserve"> Keep an eye on marketing spend vs. results. Although we start mostly with sweat equity content, any money spent (on design, ads, travel to conferences) should be justified by outcomes. For instance, if we spend $500 on a LinkedIn campaign and it yields 5 strong leads, that might be worth it; if not, we reallocate resources.</w:t>
      </w:r>
    </w:p>
    <w:p w14:paraId="6B1E1455" w14:textId="77777777" w:rsidR="00DD11A7" w:rsidRDefault="00000000">
      <w:pPr>
        <w:pStyle w:val="FirstParagraph"/>
      </w:pPr>
      <w:r>
        <w:t>We will review these metrics at least quarterly. The marketing plan is a living strategy – if something’s not working (say, webinars consistently have low turnout despite promotion), we’ll investigate why and adjust (maybe the topic or timing needs change, or maybe our audience prefers written content over live events). Conversely, if something is working great (e.g. a particular series of LinkedIn posts is driving lots of engagement), we’ll do more of that.</w:t>
      </w:r>
    </w:p>
    <w:p w14:paraId="7BFF0174" w14:textId="77777777" w:rsidR="00DD11A7" w:rsidRDefault="00000000">
      <w:pPr>
        <w:pStyle w:val="BodyText"/>
      </w:pPr>
      <w:r>
        <w:t xml:space="preserve">By keeping a data-driven pulse on our efforts, we ensure we </w:t>
      </w:r>
      <w:r>
        <w:rPr>
          <w:b/>
          <w:bCs/>
        </w:rPr>
        <w:t>allocate time and resources to the most impactful activities</w:t>
      </w:r>
      <w:r>
        <w:t>, which is crucial for a lean new business. Key milestones (like those outlined in the business plan’s 90-day targets) such as having the web and social presence live by end of Q4 2025 are also part of our execution tracking</w:t>
      </w:r>
      <w:hyperlink r:id="rId43">
        <w:r w:rsidR="00DD11A7">
          <w:rPr>
            <w:rStyle w:val="Hyperlink"/>
          </w:rPr>
          <w:t>[30]</w:t>
        </w:r>
      </w:hyperlink>
      <w:r>
        <w:t>.</w:t>
      </w:r>
    </w:p>
    <w:p w14:paraId="00E7B3A9" w14:textId="77777777" w:rsidR="00DD11A7" w:rsidRDefault="00000000">
      <w:pPr>
        <w:pStyle w:val="Heading2"/>
      </w:pPr>
      <w:bookmarkStart w:id="14" w:name="conclusion"/>
      <w:bookmarkEnd w:id="13"/>
      <w:r>
        <w:t>Conclusion</w:t>
      </w:r>
    </w:p>
    <w:p w14:paraId="53E3F8E4" w14:textId="77777777" w:rsidR="00DD11A7" w:rsidRDefault="00000000">
      <w:pPr>
        <w:pStyle w:val="FirstParagraph"/>
      </w:pPr>
      <w:r>
        <w:t xml:space="preserve">Launching RLC’s brand in the commodity market space will require a coordinated, consistent approach across content creation, social media, and direct industry engagement. By following this comprehensive plan – from crafting insightful content and sharing it on LinkedIn, to engaging with the community via webinars and events – we will steadily </w:t>
      </w:r>
      <w:r>
        <w:rPr>
          <w:b/>
          <w:bCs/>
        </w:rPr>
        <w:t>increase RLC’s exposure and credibility</w:t>
      </w:r>
      <w:r>
        <w:t xml:space="preserve"> in the eyes of farmers, buyers, traders, and investors alike.</w:t>
      </w:r>
    </w:p>
    <w:p w14:paraId="6BD019E5" w14:textId="77777777" w:rsidR="00DD11A7" w:rsidRDefault="00000000">
      <w:pPr>
        <w:pStyle w:val="BodyText"/>
      </w:pPr>
      <w:r>
        <w:t xml:space="preserve">This strategy is designed to play to our strengths (deep expertise and a clear niche focus) while using mostly cost-effective channels to get the word out. It acknowledges that trust in this industry is earned by </w:t>
      </w:r>
      <w:r>
        <w:rPr>
          <w:b/>
          <w:bCs/>
        </w:rPr>
        <w:t>showing up regularly with value</w:t>
      </w:r>
      <w:r>
        <w:t xml:space="preserve"> – hence our emphasis on thought leadership and helpful insights.</w:t>
      </w:r>
    </w:p>
    <w:p w14:paraId="297E4E0B" w14:textId="77777777" w:rsidR="00DD11A7" w:rsidRDefault="00000000">
      <w:pPr>
        <w:pStyle w:val="BodyText"/>
      </w:pPr>
      <w:r>
        <w:t xml:space="preserve">We will maintain a friendly, confident tone throughout our outreach, reflecting the founder’s personality and RLC’s culture. The plan is also iterative: we’ll learn and refine as we go, accelerating tactics that work and retooling those that don’t. With persistence and </w:t>
      </w:r>
      <w:r>
        <w:lastRenderedPageBreak/>
        <w:t xml:space="preserve">quality execution, RLC will quickly build a reputation as a </w:t>
      </w:r>
      <w:r>
        <w:rPr>
          <w:b/>
          <w:bCs/>
        </w:rPr>
        <w:t>trusted analyst and advisor in commodity markets</w:t>
      </w:r>
      <w:r>
        <w:t>, driving not just awareness but real business opportunities.</w:t>
      </w:r>
    </w:p>
    <w:p w14:paraId="6D84CC8B" w14:textId="77777777" w:rsidR="00DD11A7" w:rsidRDefault="00000000">
      <w:pPr>
        <w:pStyle w:val="BodyText"/>
      </w:pPr>
      <w:r>
        <w:t xml:space="preserve">By focusing on being </w:t>
      </w:r>
      <w:r>
        <w:rPr>
          <w:b/>
          <w:bCs/>
        </w:rPr>
        <w:t>helpful, visible, and credible</w:t>
      </w:r>
      <w:r>
        <w:t xml:space="preserve">, RLC’s marketing will lay a strong foundation for growth as we launch and expand in the coming year. We are effectively setting the stage for RLC to become known as </w:t>
      </w:r>
      <w:r>
        <w:rPr>
          <w:i/>
          <w:iCs/>
        </w:rPr>
        <w:t>“one of the best providers of ag commodity analysis in the world,”</w:t>
      </w:r>
      <w:r>
        <w:t xml:space="preserve"> fulfilling the mission envisioned in our business plan</w:t>
      </w:r>
      <w:hyperlink r:id="rId44">
        <w:r w:rsidR="00DD11A7">
          <w:rPr>
            <w:rStyle w:val="Hyperlink"/>
          </w:rPr>
          <w:t>[31]</w:t>
        </w:r>
      </w:hyperlink>
      <w:r>
        <w:t xml:space="preserve"> and positioning us for long-term success.</w:t>
      </w:r>
    </w:p>
    <w:bookmarkEnd w:id="1"/>
    <w:bookmarkEnd w:id="2"/>
    <w:bookmarkEnd w:id="14"/>
    <w:p w14:paraId="1AA7D474" w14:textId="77777777" w:rsidR="00DD11A7" w:rsidRDefault="00000000">
      <w:r>
        <w:pict w14:anchorId="4C6A135A">
          <v:rect id="_x0000_i1025" style="width:0;height:1.5pt" o:hralign="center" o:hrstd="t" o:hr="t"/>
        </w:pict>
      </w:r>
    </w:p>
    <w:bookmarkStart w:id="15" w:name="citations"/>
    <w:p w14:paraId="338E259B" w14:textId="77777777" w:rsidR="00DD11A7" w:rsidRDefault="00000000">
      <w:pPr>
        <w:pStyle w:val="FirstParagraph"/>
      </w:pPr>
      <w:r>
        <w:fldChar w:fldCharType="begin"/>
      </w:r>
      <w:r>
        <w:instrText>HYPERLINK "https://www.dropbox.com/preview/rlc%20documents/marketing%20outline%20for%20round%20lakes%20commodities.docx" \h</w:instrText>
      </w:r>
      <w:r>
        <w:fldChar w:fldCharType="separate"/>
      </w:r>
      <w:r>
        <w:rPr>
          <w:rStyle w:val="Hyperlink"/>
        </w:rPr>
        <w:t>[1]</w:t>
      </w:r>
      <w:r>
        <w:fldChar w:fldCharType="end"/>
      </w:r>
      <w:r>
        <w:t xml:space="preserve"> </w:t>
      </w:r>
      <w:hyperlink r:id="rId45">
        <w:r w:rsidR="00DD11A7">
          <w:rPr>
            <w:rStyle w:val="Hyperlink"/>
          </w:rPr>
          <w:t>[2]</w:t>
        </w:r>
      </w:hyperlink>
      <w:r>
        <w:t xml:space="preserve"> </w:t>
      </w:r>
      <w:hyperlink r:id="rId46">
        <w:r w:rsidR="00DD11A7">
          <w:rPr>
            <w:rStyle w:val="Hyperlink"/>
          </w:rPr>
          <w:t>[3]</w:t>
        </w:r>
      </w:hyperlink>
      <w:r>
        <w:t xml:space="preserve"> </w:t>
      </w:r>
      <w:hyperlink r:id="rId47">
        <w:r w:rsidR="00DD11A7">
          <w:rPr>
            <w:rStyle w:val="Hyperlink"/>
          </w:rPr>
          <w:t>[4]</w:t>
        </w:r>
      </w:hyperlink>
      <w:r>
        <w:t xml:space="preserve"> </w:t>
      </w:r>
      <w:hyperlink r:id="rId48">
        <w:r w:rsidR="00DD11A7">
          <w:rPr>
            <w:rStyle w:val="Hyperlink"/>
          </w:rPr>
          <w:t>[5]</w:t>
        </w:r>
      </w:hyperlink>
      <w:r>
        <w:t xml:space="preserve"> </w:t>
      </w:r>
      <w:hyperlink r:id="rId49">
        <w:r w:rsidR="00DD11A7">
          <w:rPr>
            <w:rStyle w:val="Hyperlink"/>
          </w:rPr>
          <w:t>[6]</w:t>
        </w:r>
      </w:hyperlink>
      <w:r>
        <w:t xml:space="preserve"> </w:t>
      </w:r>
      <w:hyperlink r:id="rId50">
        <w:r w:rsidR="00DD11A7">
          <w:rPr>
            <w:rStyle w:val="Hyperlink"/>
          </w:rPr>
          <w:t>[9]</w:t>
        </w:r>
      </w:hyperlink>
      <w:r>
        <w:t xml:space="preserve"> </w:t>
      </w:r>
      <w:hyperlink r:id="rId51">
        <w:r w:rsidR="00DD11A7">
          <w:rPr>
            <w:rStyle w:val="Hyperlink"/>
          </w:rPr>
          <w:t>[13]</w:t>
        </w:r>
      </w:hyperlink>
      <w:r>
        <w:t xml:space="preserve"> </w:t>
      </w:r>
      <w:hyperlink r:id="rId52">
        <w:r w:rsidR="00DD11A7">
          <w:rPr>
            <w:rStyle w:val="Hyperlink"/>
          </w:rPr>
          <w:t>[15]</w:t>
        </w:r>
      </w:hyperlink>
      <w:r>
        <w:t xml:space="preserve"> </w:t>
      </w:r>
      <w:hyperlink r:id="rId53">
        <w:r w:rsidR="00DD11A7">
          <w:rPr>
            <w:rStyle w:val="Hyperlink"/>
          </w:rPr>
          <w:t>[18]</w:t>
        </w:r>
      </w:hyperlink>
      <w:r>
        <w:t xml:space="preserve"> </w:t>
      </w:r>
      <w:hyperlink r:id="rId54">
        <w:r w:rsidR="00DD11A7">
          <w:rPr>
            <w:rStyle w:val="Hyperlink"/>
          </w:rPr>
          <w:t>[23]</w:t>
        </w:r>
      </w:hyperlink>
      <w:r>
        <w:t xml:space="preserve"> </w:t>
      </w:r>
      <w:hyperlink r:id="rId55">
        <w:r w:rsidR="00DD11A7">
          <w:rPr>
            <w:rStyle w:val="Hyperlink"/>
          </w:rPr>
          <w:t>[27]</w:t>
        </w:r>
      </w:hyperlink>
      <w:r>
        <w:t xml:space="preserve"> </w:t>
      </w:r>
      <w:hyperlink r:id="rId56">
        <w:r w:rsidR="00DD11A7">
          <w:rPr>
            <w:rStyle w:val="Hyperlink"/>
          </w:rPr>
          <w:t>[29]</w:t>
        </w:r>
      </w:hyperlink>
      <w:r>
        <w:t xml:space="preserve"> marketing outline for round lakes commodities.docx</w:t>
      </w:r>
    </w:p>
    <w:p w14:paraId="6F457F60" w14:textId="77777777" w:rsidR="00DD11A7" w:rsidRDefault="00DD11A7">
      <w:pPr>
        <w:pStyle w:val="BodyText"/>
      </w:pPr>
      <w:hyperlink r:id="rId57">
        <w:r>
          <w:rPr>
            <w:rStyle w:val="Hyperlink"/>
          </w:rPr>
          <w:t>https://www.dropbox.com/preview/rlc%20documents/marketing%20outline%20for%20round%20lakes%20commodities.docx</w:t>
        </w:r>
      </w:hyperlink>
    </w:p>
    <w:p w14:paraId="58347E6F" w14:textId="77777777" w:rsidR="00DD11A7" w:rsidRDefault="00DD11A7">
      <w:pPr>
        <w:pStyle w:val="BodyText"/>
      </w:pPr>
      <w:hyperlink r:id="rId58">
        <w:r>
          <w:rPr>
            <w:rStyle w:val="Hyperlink"/>
          </w:rPr>
          <w:t>[7]</w:t>
        </w:r>
      </w:hyperlink>
      <w:r w:rsidR="00000000">
        <w:t xml:space="preserve"> </w:t>
      </w:r>
      <w:hyperlink r:id="rId59">
        <w:r>
          <w:rPr>
            <w:rStyle w:val="Hyperlink"/>
          </w:rPr>
          <w:t>[8]</w:t>
        </w:r>
      </w:hyperlink>
      <w:r w:rsidR="00000000">
        <w:t xml:space="preserve"> </w:t>
      </w:r>
      <w:hyperlink r:id="rId60">
        <w:r>
          <w:rPr>
            <w:rStyle w:val="Hyperlink"/>
          </w:rPr>
          <w:t>[12]</w:t>
        </w:r>
      </w:hyperlink>
      <w:r w:rsidR="00000000">
        <w:t xml:space="preserve"> </w:t>
      </w:r>
      <w:hyperlink r:id="rId61">
        <w:r>
          <w:rPr>
            <w:rStyle w:val="Hyperlink"/>
          </w:rPr>
          <w:t>[16]</w:t>
        </w:r>
      </w:hyperlink>
      <w:r w:rsidR="00000000">
        <w:t xml:space="preserve"> </w:t>
      </w:r>
      <w:hyperlink r:id="rId62">
        <w:r>
          <w:rPr>
            <w:rStyle w:val="Hyperlink"/>
          </w:rPr>
          <w:t>[17]</w:t>
        </w:r>
      </w:hyperlink>
      <w:r w:rsidR="00000000">
        <w:t xml:space="preserve"> </w:t>
      </w:r>
      <w:hyperlink r:id="rId63">
        <w:r>
          <w:rPr>
            <w:rStyle w:val="Hyperlink"/>
          </w:rPr>
          <w:t>[26]</w:t>
        </w:r>
      </w:hyperlink>
      <w:r w:rsidR="00000000">
        <w:t xml:space="preserve"> </w:t>
      </w:r>
      <w:hyperlink r:id="rId64">
        <w:r>
          <w:rPr>
            <w:rStyle w:val="Hyperlink"/>
          </w:rPr>
          <w:t>[28]</w:t>
        </w:r>
      </w:hyperlink>
      <w:r w:rsidR="00000000">
        <w:t xml:space="preserve"> round lakes commodities projects overview.docx</w:t>
      </w:r>
    </w:p>
    <w:p w14:paraId="70E34C33" w14:textId="77777777" w:rsidR="00DD11A7" w:rsidRDefault="00DD11A7">
      <w:pPr>
        <w:pStyle w:val="BodyText"/>
      </w:pPr>
      <w:hyperlink r:id="rId65">
        <w:r>
          <w:rPr>
            <w:rStyle w:val="Hyperlink"/>
          </w:rPr>
          <w:t>https://www.dropbox.com/preview/rlc%20documents/rlc%20set%20up%20checklists/round%20lakes%20commodities%20projects%20overview.docx</w:t>
        </w:r>
      </w:hyperlink>
    </w:p>
    <w:p w14:paraId="5AEF4599" w14:textId="77777777" w:rsidR="00DD11A7" w:rsidRDefault="00DD11A7">
      <w:pPr>
        <w:pStyle w:val="BodyText"/>
      </w:pPr>
      <w:hyperlink r:id="rId66">
        <w:r>
          <w:rPr>
            <w:rStyle w:val="Hyperlink"/>
          </w:rPr>
          <w:t>[10]</w:t>
        </w:r>
      </w:hyperlink>
      <w:r w:rsidR="00000000">
        <w:t xml:space="preserve"> </w:t>
      </w:r>
      <w:hyperlink r:id="rId67">
        <w:r>
          <w:rPr>
            <w:rStyle w:val="Hyperlink"/>
          </w:rPr>
          <w:t>[11]</w:t>
        </w:r>
      </w:hyperlink>
      <w:r w:rsidR="00000000">
        <w:t xml:space="preserve"> </w:t>
      </w:r>
      <w:hyperlink r:id="rId68">
        <w:r>
          <w:rPr>
            <w:rStyle w:val="Hyperlink"/>
          </w:rPr>
          <w:t>[14]</w:t>
        </w:r>
      </w:hyperlink>
      <w:r w:rsidR="00000000">
        <w:t xml:space="preserve"> </w:t>
      </w:r>
      <w:hyperlink r:id="rId69">
        <w:r>
          <w:rPr>
            <w:rStyle w:val="Hyperlink"/>
          </w:rPr>
          <w:t>[19]</w:t>
        </w:r>
      </w:hyperlink>
      <w:r w:rsidR="00000000">
        <w:t xml:space="preserve"> </w:t>
      </w:r>
      <w:hyperlink r:id="rId70">
        <w:r>
          <w:rPr>
            <w:rStyle w:val="Hyperlink"/>
          </w:rPr>
          <w:t>[20]</w:t>
        </w:r>
      </w:hyperlink>
      <w:r w:rsidR="00000000">
        <w:t xml:space="preserve"> </w:t>
      </w:r>
      <w:hyperlink r:id="rId71">
        <w:r>
          <w:rPr>
            <w:rStyle w:val="Hyperlink"/>
          </w:rPr>
          <w:t>[21]</w:t>
        </w:r>
      </w:hyperlink>
      <w:r w:rsidR="00000000">
        <w:t xml:space="preserve"> </w:t>
      </w:r>
      <w:hyperlink r:id="rId72">
        <w:r>
          <w:rPr>
            <w:rStyle w:val="Hyperlink"/>
          </w:rPr>
          <w:t>[22]</w:t>
        </w:r>
      </w:hyperlink>
      <w:r w:rsidR="00000000">
        <w:t xml:space="preserve"> </w:t>
      </w:r>
      <w:hyperlink r:id="rId73">
        <w:r>
          <w:rPr>
            <w:rStyle w:val="Hyperlink"/>
          </w:rPr>
          <w:t>[24]</w:t>
        </w:r>
      </w:hyperlink>
      <w:r w:rsidR="00000000">
        <w:t xml:space="preserve"> </w:t>
      </w:r>
      <w:hyperlink r:id="rId74">
        <w:r>
          <w:rPr>
            <w:rStyle w:val="Hyperlink"/>
          </w:rPr>
          <w:t>[25]</w:t>
        </w:r>
      </w:hyperlink>
      <w:r w:rsidR="00000000">
        <w:t xml:space="preserve"> </w:t>
      </w:r>
      <w:hyperlink r:id="rId75">
        <w:r>
          <w:rPr>
            <w:rStyle w:val="Hyperlink"/>
          </w:rPr>
          <w:t>[30]</w:t>
        </w:r>
      </w:hyperlink>
      <w:r w:rsidR="00000000">
        <w:t xml:space="preserve"> comprehensive website development plan – timeline &amp; strategy.docx</w:t>
      </w:r>
    </w:p>
    <w:p w14:paraId="284DEF33" w14:textId="77777777" w:rsidR="00DD11A7" w:rsidRDefault="00DD11A7">
      <w:pPr>
        <w:pStyle w:val="BodyText"/>
      </w:pPr>
      <w:hyperlink r:id="rId76">
        <w:r>
          <w:rPr>
            <w:rStyle w:val="Hyperlink"/>
          </w:rPr>
          <w:t>https://www.dropbox.com/preview/rlc%20documents/rlc%20set%20up%20checklists/website/comprehensive%20website%20development%20plan%20%E2%80%93%20timeline%20%26%20strategy.docx</w:t>
        </w:r>
      </w:hyperlink>
    </w:p>
    <w:p w14:paraId="50DE5197" w14:textId="77777777" w:rsidR="00DD11A7" w:rsidRDefault="00DD11A7">
      <w:pPr>
        <w:pStyle w:val="BodyText"/>
      </w:pPr>
      <w:hyperlink r:id="rId77">
        <w:r>
          <w:rPr>
            <w:rStyle w:val="Hyperlink"/>
          </w:rPr>
          <w:t>[31]</w:t>
        </w:r>
      </w:hyperlink>
      <w:r w:rsidR="00000000">
        <w:t xml:space="preserve"> rlc biz plan - may 25.docx</w:t>
      </w:r>
    </w:p>
    <w:p w14:paraId="7BECF46E" w14:textId="77777777" w:rsidR="00DD11A7" w:rsidRDefault="00DD11A7">
      <w:pPr>
        <w:pStyle w:val="BodyText"/>
      </w:pPr>
      <w:hyperlink r:id="rId78">
        <w:r>
          <w:rPr>
            <w:rStyle w:val="Hyperlink"/>
          </w:rPr>
          <w:t>https://www.dropbox.com/preview/rlc%20documents/rlc%20biz%20plan%20-%20may%2025.docx</w:t>
        </w:r>
      </w:hyperlink>
      <w:bookmarkEnd w:id="15"/>
    </w:p>
    <w:sectPr w:rsidR="00DD11A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5CB8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CE69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79021003">
    <w:abstractNumId w:val="0"/>
  </w:num>
  <w:num w:numId="2" w16cid:durableId="1771319253">
    <w:abstractNumId w:val="1"/>
  </w:num>
  <w:num w:numId="3" w16cid:durableId="288441051">
    <w:abstractNumId w:val="1"/>
  </w:num>
  <w:num w:numId="4" w16cid:durableId="1913271371">
    <w:abstractNumId w:val="1"/>
  </w:num>
  <w:num w:numId="5" w16cid:durableId="292175223">
    <w:abstractNumId w:val="1"/>
  </w:num>
  <w:num w:numId="6" w16cid:durableId="626350085">
    <w:abstractNumId w:val="1"/>
  </w:num>
  <w:num w:numId="7" w16cid:durableId="1796674787">
    <w:abstractNumId w:val="1"/>
  </w:num>
  <w:num w:numId="8" w16cid:durableId="1350329874">
    <w:abstractNumId w:val="1"/>
  </w:num>
  <w:num w:numId="9" w16cid:durableId="1108815563">
    <w:abstractNumId w:val="1"/>
  </w:num>
  <w:num w:numId="10" w16cid:durableId="987517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1A7"/>
    <w:rsid w:val="00007712"/>
    <w:rsid w:val="001D3EF0"/>
    <w:rsid w:val="0040667F"/>
    <w:rsid w:val="00CA11B6"/>
    <w:rsid w:val="00DD11A7"/>
    <w:rsid w:val="00FE7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9AE3"/>
  <w15:docId w15:val="{D1D0F75E-4D3B-4A23-952D-CFF1D8910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ropbox.com/preview/rlc%20documents/rlc%20set%20up%20checklists/website/comprehensive%20website%20development%20plan%20%E2%80%93%20timeline%20%26%20strategy.docx" TargetMode="External"/><Relationship Id="rId21" Type="http://schemas.openxmlformats.org/officeDocument/2006/relationships/hyperlink" Target="https://www.dropbox.com/preview/rlc%20documents/rlc%20set%20up%20checklists/website/comprehensive%20website%20development%20plan%20%E2%80%93%20timeline%20%26%20strategy.docx" TargetMode="External"/><Relationship Id="rId42" Type="http://schemas.openxmlformats.org/officeDocument/2006/relationships/hyperlink" Target="https://www.dropbox.com/preview/rlc%20documents/marketing%20outline%20for%20round%20lakes%20commodities.docx" TargetMode="External"/><Relationship Id="rId47" Type="http://schemas.openxmlformats.org/officeDocument/2006/relationships/hyperlink" Target="https://www.dropbox.com/preview/rlc%20documents/marketing%20outline%20for%20round%20lakes%20commodities.docx" TargetMode="External"/><Relationship Id="rId63" Type="http://schemas.openxmlformats.org/officeDocument/2006/relationships/hyperlink" Target="https://www.dropbox.com/preview/rlc%20documents/rlc%20set%20up%20checklists/round%20lakes%20commodities%20projects%20overview.docx" TargetMode="External"/><Relationship Id="rId68" Type="http://schemas.openxmlformats.org/officeDocument/2006/relationships/hyperlink" Target="https://www.dropbox.com/preview/rlc%20documents/rlc%20set%20up%20checklists/website/comprehensive%20website%20development%20plan%20%E2%80%93%20timeline%20%26%20strategy.docx" TargetMode="External"/><Relationship Id="rId16" Type="http://schemas.openxmlformats.org/officeDocument/2006/relationships/hyperlink" Target="https://www.dropbox.com/preview/rlc%20documents/rlc%20set%20up%20checklists/website/comprehensive%20website%20development%20plan%20%E2%80%93%20timeline%20%26%20strategy.docx" TargetMode="External"/><Relationship Id="rId11" Type="http://schemas.openxmlformats.org/officeDocument/2006/relationships/hyperlink" Target="https://www.dropbox.com/preview/rlc%20documents/marketing%20outline%20for%20round%20lakes%20commodities.docx" TargetMode="External"/><Relationship Id="rId24" Type="http://schemas.openxmlformats.org/officeDocument/2006/relationships/hyperlink" Target="https://www.dropbox.com/preview/rlc%20documents/rlc%20set%20up%20checklists/round%20lakes%20commodities%20projects%20overview.docx" TargetMode="External"/><Relationship Id="rId32" Type="http://schemas.openxmlformats.org/officeDocument/2006/relationships/hyperlink" Target="https://www.dropbox.com/preview/rlc%20documents/rlc%20set%20up%20checklists/website/comprehensive%20website%20development%20plan%20%E2%80%93%20timeline%20%26%20strategy.docx" TargetMode="External"/><Relationship Id="rId37" Type="http://schemas.openxmlformats.org/officeDocument/2006/relationships/hyperlink" Target="https://www.dropbox.com/preview/rlc%20documents/marketing%20outline%20for%20round%20lakes%20commodities.docx" TargetMode="External"/><Relationship Id="rId40" Type="http://schemas.openxmlformats.org/officeDocument/2006/relationships/hyperlink" Target="https://www.dropbox.com/preview/rlc%20documents/marketing%20outline%20for%20round%20lakes%20commodities.docx" TargetMode="External"/><Relationship Id="rId45" Type="http://schemas.openxmlformats.org/officeDocument/2006/relationships/hyperlink" Target="https://www.dropbox.com/preview/rlc%20documents/marketing%20outline%20for%20round%20lakes%20commodities.docx" TargetMode="External"/><Relationship Id="rId53" Type="http://schemas.openxmlformats.org/officeDocument/2006/relationships/hyperlink" Target="https://www.dropbox.com/preview/rlc%20documents/marketing%20outline%20for%20round%20lakes%20commodities.docx" TargetMode="External"/><Relationship Id="rId58" Type="http://schemas.openxmlformats.org/officeDocument/2006/relationships/hyperlink" Target="https://www.dropbox.com/preview/rlc%20documents/rlc%20set%20up%20checklists/round%20lakes%20commodities%20projects%20overview.docx" TargetMode="External"/><Relationship Id="rId66" Type="http://schemas.openxmlformats.org/officeDocument/2006/relationships/hyperlink" Target="https://www.dropbox.com/preview/rlc%20documents/rlc%20set%20up%20checklists/website/comprehensive%20website%20development%20plan%20%E2%80%93%20timeline%20%26%20strategy.docx" TargetMode="External"/><Relationship Id="rId74" Type="http://schemas.openxmlformats.org/officeDocument/2006/relationships/hyperlink" Target="https://www.dropbox.com/preview/rlc%20documents/rlc%20set%20up%20checklists/website/comprehensive%20website%20development%20plan%20%E2%80%93%20timeline%20%26%20strategy.docx" TargetMode="External"/><Relationship Id="rId79" Type="http://schemas.openxmlformats.org/officeDocument/2006/relationships/fontTable" Target="fontTable.xml"/><Relationship Id="rId5" Type="http://schemas.openxmlformats.org/officeDocument/2006/relationships/hyperlink" Target="https://www.dropbox.com/preview/rlc%20documents/marketing%20outline%20for%20round%20lakes%20commodities.docx" TargetMode="External"/><Relationship Id="rId61" Type="http://schemas.openxmlformats.org/officeDocument/2006/relationships/hyperlink" Target="https://www.dropbox.com/preview/rlc%20documents/rlc%20set%20up%20checklists/round%20lakes%20commodities%20projects%20overview.docx" TargetMode="External"/><Relationship Id="rId19" Type="http://schemas.openxmlformats.org/officeDocument/2006/relationships/hyperlink" Target="https://www.dropbox.com/preview/rlc%20documents/rlc%20set%20up%20checklists/website/comprehensive%20website%20development%20plan%20%E2%80%93%20timeline%20%26%20strategy.docx" TargetMode="External"/><Relationship Id="rId14" Type="http://schemas.openxmlformats.org/officeDocument/2006/relationships/hyperlink" Target="https://www.dropbox.com/preview/rlc%20documents/rlc%20set%20up%20checklists/round%20lakes%20commodities%20projects%20overview.docx" TargetMode="External"/><Relationship Id="rId22" Type="http://schemas.openxmlformats.org/officeDocument/2006/relationships/hyperlink" Target="https://www.dropbox.com/preview/rlc%20documents/marketing%20outline%20for%20round%20lakes%20commodities.docx" TargetMode="External"/><Relationship Id="rId27" Type="http://schemas.openxmlformats.org/officeDocument/2006/relationships/hyperlink" Target="https://www.dropbox.com/preview/rlc%20documents/rlc%20set%20up%20checklists/website/comprehensive%20website%20development%20plan%20%E2%80%93%20timeline%20%26%20strategy.docx" TargetMode="External"/><Relationship Id="rId30" Type="http://schemas.openxmlformats.org/officeDocument/2006/relationships/hyperlink" Target="https://www.dropbox.com/preview/rlc%20documents/marketing%20outline%20for%20round%20lakes%20commodities.docx" TargetMode="External"/><Relationship Id="rId35" Type="http://schemas.openxmlformats.org/officeDocument/2006/relationships/hyperlink" Target="https://www.dropbox.com/preview/rlc%20documents/rlc%20set%20up%20checklists/round%20lakes%20commodities%20projects%20overview.docx" TargetMode="External"/><Relationship Id="rId43" Type="http://schemas.openxmlformats.org/officeDocument/2006/relationships/hyperlink" Target="https://www.dropbox.com/preview/rlc%20documents/rlc%20set%20up%20checklists/website/comprehensive%20website%20development%20plan%20%E2%80%93%20timeline%20%26%20strategy.docx" TargetMode="External"/><Relationship Id="rId48" Type="http://schemas.openxmlformats.org/officeDocument/2006/relationships/hyperlink" Target="https://www.dropbox.com/preview/rlc%20documents/marketing%20outline%20for%20round%20lakes%20commodities.docx" TargetMode="External"/><Relationship Id="rId56" Type="http://schemas.openxmlformats.org/officeDocument/2006/relationships/hyperlink" Target="https://www.dropbox.com/preview/rlc%20documents/marketing%20outline%20for%20round%20lakes%20commodities.docx" TargetMode="External"/><Relationship Id="rId64" Type="http://schemas.openxmlformats.org/officeDocument/2006/relationships/hyperlink" Target="https://www.dropbox.com/preview/rlc%20documents/rlc%20set%20up%20checklists/round%20lakes%20commodities%20projects%20overview.docx" TargetMode="External"/><Relationship Id="rId69" Type="http://schemas.openxmlformats.org/officeDocument/2006/relationships/hyperlink" Target="https://www.dropbox.com/preview/rlc%20documents/rlc%20set%20up%20checklists/website/comprehensive%20website%20development%20plan%20%E2%80%93%20timeline%20%26%20strategy.docx" TargetMode="External"/><Relationship Id="rId77" Type="http://schemas.openxmlformats.org/officeDocument/2006/relationships/hyperlink" Target="https://www.dropbox.com/preview/rlc%20documents/rlc%20biz%20plan%20-%20may%2025.docx" TargetMode="External"/><Relationship Id="rId8" Type="http://schemas.openxmlformats.org/officeDocument/2006/relationships/hyperlink" Target="https://www.dropbox.com/preview/rlc%20documents/marketing%20outline%20for%20round%20lakes%20commodities.docx" TargetMode="External"/><Relationship Id="rId51" Type="http://schemas.openxmlformats.org/officeDocument/2006/relationships/hyperlink" Target="https://www.dropbox.com/preview/rlc%20documents/marketing%20outline%20for%20round%20lakes%20commodities.docx" TargetMode="External"/><Relationship Id="rId72" Type="http://schemas.openxmlformats.org/officeDocument/2006/relationships/hyperlink" Target="https://www.dropbox.com/preview/rlc%20documents/rlc%20set%20up%20checklists/website/comprehensive%20website%20development%20plan%20%E2%80%93%20timeline%20%26%20strategy.docx"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dropbox.com/preview/rlc%20documents/marketing%20outline%20for%20round%20lakes%20commodities.docx" TargetMode="External"/><Relationship Id="rId17" Type="http://schemas.openxmlformats.org/officeDocument/2006/relationships/hyperlink" Target="https://www.dropbox.com/preview/rlc%20documents/rlc%20set%20up%20checklists/website/comprehensive%20website%20development%20plan%20%E2%80%93%20timeline%20%26%20strategy.docx" TargetMode="External"/><Relationship Id="rId25" Type="http://schemas.openxmlformats.org/officeDocument/2006/relationships/hyperlink" Target="https://www.dropbox.com/preview/rlc%20documents/marketing%20outline%20for%20round%20lakes%20commodities.docx" TargetMode="External"/><Relationship Id="rId33" Type="http://schemas.openxmlformats.org/officeDocument/2006/relationships/hyperlink" Target="https://www.dropbox.com/preview/rlc%20documents/rlc%20set%20up%20checklists/round%20lakes%20commodities%20projects%20overview.docx" TargetMode="External"/><Relationship Id="rId38" Type="http://schemas.openxmlformats.org/officeDocument/2006/relationships/hyperlink" Target="https://www.dropbox.com/preview/rlc%20documents/rlc%20set%20up%20checklists/round%20lakes%20commodities%20projects%20overview.docx" TargetMode="External"/><Relationship Id="rId46" Type="http://schemas.openxmlformats.org/officeDocument/2006/relationships/hyperlink" Target="https://www.dropbox.com/preview/rlc%20documents/marketing%20outline%20for%20round%20lakes%20commodities.docx" TargetMode="External"/><Relationship Id="rId59" Type="http://schemas.openxmlformats.org/officeDocument/2006/relationships/hyperlink" Target="https://www.dropbox.com/preview/rlc%20documents/rlc%20set%20up%20checklists/round%20lakes%20commodities%20projects%20overview.docx" TargetMode="External"/><Relationship Id="rId67" Type="http://schemas.openxmlformats.org/officeDocument/2006/relationships/hyperlink" Target="https://www.dropbox.com/preview/rlc%20documents/rlc%20set%20up%20checklists/website/comprehensive%20website%20development%20plan%20%E2%80%93%20timeline%20%26%20strategy.docx" TargetMode="External"/><Relationship Id="rId20" Type="http://schemas.openxmlformats.org/officeDocument/2006/relationships/hyperlink" Target="https://www.dropbox.com/preview/rlc%20documents/marketing%20outline%20for%20round%20lakes%20commodities.docx" TargetMode="External"/><Relationship Id="rId41" Type="http://schemas.openxmlformats.org/officeDocument/2006/relationships/hyperlink" Target="https://www.dropbox.com/preview/rlc%20documents/marketing%20outline%20for%20round%20lakes%20commodities.docx" TargetMode="External"/><Relationship Id="rId54" Type="http://schemas.openxmlformats.org/officeDocument/2006/relationships/hyperlink" Target="https://www.dropbox.com/preview/rlc%20documents/marketing%20outline%20for%20round%20lakes%20commodities.docx" TargetMode="External"/><Relationship Id="rId62" Type="http://schemas.openxmlformats.org/officeDocument/2006/relationships/hyperlink" Target="https://www.dropbox.com/preview/rlc%20documents/rlc%20set%20up%20checklists/round%20lakes%20commodities%20projects%20overview.docx" TargetMode="External"/><Relationship Id="rId70" Type="http://schemas.openxmlformats.org/officeDocument/2006/relationships/hyperlink" Target="https://www.dropbox.com/preview/rlc%20documents/rlc%20set%20up%20checklists/website/comprehensive%20website%20development%20plan%20%E2%80%93%20timeline%20%26%20strategy.docx" TargetMode="External"/><Relationship Id="rId75" Type="http://schemas.openxmlformats.org/officeDocument/2006/relationships/hyperlink" Target="https://www.dropbox.com/preview/rlc%20documents/rlc%20set%20up%20checklists/website/comprehensive%20website%20development%20plan%20%E2%80%93%20timeline%20%26%20strategy.docx" TargetMode="External"/><Relationship Id="rId1" Type="http://schemas.openxmlformats.org/officeDocument/2006/relationships/numbering" Target="numbering.xml"/><Relationship Id="rId6" Type="http://schemas.openxmlformats.org/officeDocument/2006/relationships/hyperlink" Target="https://www.dropbox.com/preview/rlc%20documents/marketing%20outline%20for%20round%20lakes%20commodities.docx" TargetMode="External"/><Relationship Id="rId15" Type="http://schemas.openxmlformats.org/officeDocument/2006/relationships/hyperlink" Target="https://www.dropbox.com/preview/rlc%20documents/marketing%20outline%20for%20round%20lakes%20commodities.docx" TargetMode="External"/><Relationship Id="rId23" Type="http://schemas.openxmlformats.org/officeDocument/2006/relationships/hyperlink" Target="https://www.dropbox.com/preview/rlc%20documents/rlc%20set%20up%20checklists/round%20lakes%20commodities%20projects%20overview.docx" TargetMode="External"/><Relationship Id="rId28" Type="http://schemas.openxmlformats.org/officeDocument/2006/relationships/hyperlink" Target="https://www.dropbox.com/preview/rlc%20documents/rlc%20set%20up%20checklists/website/comprehensive%20website%20development%20plan%20%E2%80%93%20timeline%20%26%20strategy.docx" TargetMode="External"/><Relationship Id="rId36" Type="http://schemas.openxmlformats.org/officeDocument/2006/relationships/hyperlink" Target="https://www.dropbox.com/preview/rlc%20documents/marketing%20outline%20for%20round%20lakes%20commodities.docx" TargetMode="External"/><Relationship Id="rId49" Type="http://schemas.openxmlformats.org/officeDocument/2006/relationships/hyperlink" Target="https://www.dropbox.com/preview/rlc%20documents/marketing%20outline%20for%20round%20lakes%20commodities.docx" TargetMode="External"/><Relationship Id="rId57" Type="http://schemas.openxmlformats.org/officeDocument/2006/relationships/hyperlink" Target="https://www.dropbox.com/preview/rlc%20documents/marketing%20outline%20for%20round%20lakes%20commodities.docx" TargetMode="External"/><Relationship Id="rId10" Type="http://schemas.openxmlformats.org/officeDocument/2006/relationships/hyperlink" Target="https://www.dropbox.com/preview/rlc%20documents/marketing%20outline%20for%20round%20lakes%20commodities.docx" TargetMode="External"/><Relationship Id="rId31" Type="http://schemas.openxmlformats.org/officeDocument/2006/relationships/hyperlink" Target="https://www.dropbox.com/preview/rlc%20documents/marketing%20outline%20for%20round%20lakes%20commodities.docx" TargetMode="External"/><Relationship Id="rId44" Type="http://schemas.openxmlformats.org/officeDocument/2006/relationships/hyperlink" Target="https://www.dropbox.com/preview/rlc%20documents/rlc%20biz%20plan%20-%20may%2025.docx" TargetMode="External"/><Relationship Id="rId52" Type="http://schemas.openxmlformats.org/officeDocument/2006/relationships/hyperlink" Target="https://www.dropbox.com/preview/rlc%20documents/marketing%20outline%20for%20round%20lakes%20commodities.docx" TargetMode="External"/><Relationship Id="rId60" Type="http://schemas.openxmlformats.org/officeDocument/2006/relationships/hyperlink" Target="https://www.dropbox.com/preview/rlc%20documents/rlc%20set%20up%20checklists/round%20lakes%20commodities%20projects%20overview.docx" TargetMode="External"/><Relationship Id="rId65" Type="http://schemas.openxmlformats.org/officeDocument/2006/relationships/hyperlink" Target="https://www.dropbox.com/preview/rlc%20documents/rlc%20set%20up%20checklists/round%20lakes%20commodities%20projects%20overview.docx" TargetMode="External"/><Relationship Id="rId73" Type="http://schemas.openxmlformats.org/officeDocument/2006/relationships/hyperlink" Target="https://www.dropbox.com/preview/rlc%20documents/rlc%20set%20up%20checklists/website/comprehensive%20website%20development%20plan%20%E2%80%93%20timeline%20%26%20strategy.docx" TargetMode="External"/><Relationship Id="rId78" Type="http://schemas.openxmlformats.org/officeDocument/2006/relationships/hyperlink" Target="https://www.dropbox.com/preview/rlc%20documents/rlc%20biz%20plan%20-%20may%2025.docx" TargetMode="External"/><Relationship Id="rId4" Type="http://schemas.openxmlformats.org/officeDocument/2006/relationships/webSettings" Target="webSettings.xml"/><Relationship Id="rId9" Type="http://schemas.openxmlformats.org/officeDocument/2006/relationships/hyperlink" Target="https://www.dropbox.com/preview/rlc%20documents/marketing%20outline%20for%20round%20lakes%20commodities.docx" TargetMode="External"/><Relationship Id="rId13" Type="http://schemas.openxmlformats.org/officeDocument/2006/relationships/hyperlink" Target="https://www.dropbox.com/preview/rlc%20documents/rlc%20set%20up%20checklists/round%20lakes%20commodities%20projects%20overview.docx" TargetMode="External"/><Relationship Id="rId18" Type="http://schemas.openxmlformats.org/officeDocument/2006/relationships/hyperlink" Target="https://www.dropbox.com/preview/rlc%20documents/rlc%20set%20up%20checklists/round%20lakes%20commodities%20projects%20overview.docx" TargetMode="External"/><Relationship Id="rId39" Type="http://schemas.openxmlformats.org/officeDocument/2006/relationships/hyperlink" Target="https://www.dropbox.com/preview/rlc%20documents/rlc%20set%20up%20checklists/round%20lakes%20commodities%20projects%20overview.docx" TargetMode="External"/><Relationship Id="rId34" Type="http://schemas.openxmlformats.org/officeDocument/2006/relationships/hyperlink" Target="https://www.dropbox.com/preview/rlc%20documents/rlc%20set%20up%20checklists/website/comprehensive%20website%20development%20plan%20%E2%80%93%20timeline%20%26%20strategy.docx" TargetMode="External"/><Relationship Id="rId50" Type="http://schemas.openxmlformats.org/officeDocument/2006/relationships/hyperlink" Target="https://www.dropbox.com/preview/rlc%20documents/marketing%20outline%20for%20round%20lakes%20commodities.docx" TargetMode="External"/><Relationship Id="rId55" Type="http://schemas.openxmlformats.org/officeDocument/2006/relationships/hyperlink" Target="https://www.dropbox.com/preview/rlc%20documents/marketing%20outline%20for%20round%20lakes%20commodities.docx" TargetMode="External"/><Relationship Id="rId76" Type="http://schemas.openxmlformats.org/officeDocument/2006/relationships/hyperlink" Target="https://www.dropbox.com/preview/rlc%20documents/rlc%20set%20up%20checklists/website/comprehensive%20website%20development%20plan%20%E2%80%93%20timeline%20%26%20strategy.docx" TargetMode="External"/><Relationship Id="rId7" Type="http://schemas.openxmlformats.org/officeDocument/2006/relationships/hyperlink" Target="https://www.dropbox.com/preview/rlc%20documents/marketing%20outline%20for%20round%20lakes%20commodities.docx" TargetMode="External"/><Relationship Id="rId71" Type="http://schemas.openxmlformats.org/officeDocument/2006/relationships/hyperlink" Target="https://www.dropbox.com/preview/rlc%20documents/rlc%20set%20up%20checklists/website/comprehensive%20website%20development%20plan%20%E2%80%93%20timeline%20%26%20strategy.docx" TargetMode="External"/><Relationship Id="rId2" Type="http://schemas.openxmlformats.org/officeDocument/2006/relationships/styles" Target="styles.xml"/><Relationship Id="rId29" Type="http://schemas.openxmlformats.org/officeDocument/2006/relationships/hyperlink" Target="https://www.dropbox.com/preview/rlc%20documents/rlc%20set%20up%20checklists/website/comprehensive%20website%20development%20plan%20%E2%80%93%20timeline%20%26%20strategy.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6567</Words>
  <Characters>36594</Characters>
  <Application>Microsoft Office Word</Application>
  <DocSecurity>0</DocSecurity>
  <Lines>578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4</cp:revision>
  <dcterms:created xsi:type="dcterms:W3CDTF">2025-12-20T22:33:00Z</dcterms:created>
  <dcterms:modified xsi:type="dcterms:W3CDTF">2025-12-29T13:08:00Z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