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FC359" w14:textId="77777777" w:rsidR="00D7728B" w:rsidRDefault="00000000">
      <w:pPr>
        <w:pStyle w:val="Heading1"/>
      </w:pPr>
      <w:bookmarkStart w:id="0" w:name="header"/>
      <w:bookmarkStart w:id="1" w:name="X627532a8bfdb53ea9c1cf7f8a7c970718c79fc5"/>
      <w:bookmarkStart w:id="2" w:name="content"/>
      <w:bookmarkEnd w:id="0"/>
      <w:r>
        <w:t>Step-by-Step Guide: Building an Impressive Power BI Dashboard (Ethanol &amp; Petroleum Data)</w:t>
      </w:r>
    </w:p>
    <w:p w14:paraId="60C61E79" w14:textId="77777777" w:rsidR="00D7728B" w:rsidRDefault="00000000">
      <w:pPr>
        <w:pStyle w:val="FirstParagraph"/>
      </w:pPr>
      <w:r>
        <w:rPr>
          <w:b/>
          <w:bCs/>
        </w:rPr>
        <w:t>Overview:</w:t>
      </w:r>
      <w:r>
        <w:t xml:space="preserve"> In this tutorial, we will create a Power BI dashboard that showcases automated data updates and insightful visuals for ethanol and petroleum markets. We’ll use the provided dataset (already loaded in </w:t>
      </w:r>
      <w:r>
        <w:rPr>
          <w:b/>
          <w:bCs/>
        </w:rPr>
        <w:t>First Sample Dashboard - Ethanol.pbix</w:t>
      </w:r>
      <w:r>
        <w:t xml:space="preserve">) which contains three tables: </w:t>
      </w:r>
      <w:r>
        <w:rPr>
          <w:b/>
          <w:bCs/>
        </w:rPr>
        <w:t>ethanol_data</w:t>
      </w:r>
      <w:r>
        <w:t xml:space="preserve">, </w:t>
      </w:r>
      <w:r>
        <w:rPr>
          <w:b/>
          <w:bCs/>
        </w:rPr>
        <w:t>petroleum</w:t>
      </w:r>
      <w:r>
        <w:t xml:space="preserve">, and a commodity table (for corn, soy, etc.). The goal is to build a multi-page report with key performance indicators (KPIs), trends, and comparisons that will </w:t>
      </w:r>
      <w:r>
        <w:rPr>
          <w:b/>
          <w:bCs/>
        </w:rPr>
        <w:t>impress business partners</w:t>
      </w:r>
      <w:r>
        <w:t xml:space="preserve"> by highlighting relevant industry insights. We will follow the base visuals outlined in the guide and suggest enhancements (like interactive visuals, slicers, and design best practices) to make the dashboard informative and visually compelling.</w:t>
      </w:r>
    </w:p>
    <w:p w14:paraId="2B8BEC96" w14:textId="77777777" w:rsidR="00D7728B" w:rsidRDefault="00000000">
      <w:pPr>
        <w:pStyle w:val="BodyText"/>
      </w:pPr>
      <w:r>
        <w:rPr>
          <w:noProof/>
        </w:rPr>
        <w:drawing>
          <wp:inline distT="0" distB="0" distL="0" distR="0" wp14:anchorId="47E6829F" wp14:editId="712DEBB8">
            <wp:extent cx="5334000" cy="258281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data:image/png;base64,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"/>
                    <pic:cNvPicPr>
                      <a:picLocks noChangeAspect="1" noChangeArrowheads="1"/>
                    </pic:cNvPicPr>
                  </pic:nvPicPr>
                  <pic:blipFill>
                    <a:blip r:embed="rId5"/>
                    <a:stretch>
                      <a:fillRect/>
                    </a:stretch>
                  </pic:blipFill>
                  <pic:spPr bwMode="auto">
                    <a:xfrm>
                      <a:off x="0" y="0"/>
                      <a:ext cx="5334000" cy="2582810"/>
                    </a:xfrm>
                    <a:prstGeom prst="rect">
                      <a:avLst/>
                    </a:prstGeom>
                    <a:noFill/>
                    <a:ln w="9525">
                      <a:noFill/>
                      <a:headEnd/>
                      <a:tailEnd/>
                    </a:ln>
                  </pic:spPr>
                </pic:pic>
              </a:graphicData>
            </a:graphic>
          </wp:inline>
        </w:drawing>
      </w:r>
      <w:r>
        <w:br/>
      </w:r>
      <w:r>
        <w:rPr>
          <w:i/>
          <w:iCs/>
        </w:rPr>
        <w:t>Power BI data model with ethanol, petroleum, and commodity tables.</w:t>
      </w:r>
      <w:r>
        <w:t xml:space="preserve"> The figure above shows the data model: </w:t>
      </w:r>
      <w:r>
        <w:rPr>
          <w:b/>
          <w:bCs/>
        </w:rPr>
        <w:t>ethanol_data</w:t>
      </w:r>
      <w:r>
        <w:t xml:space="preserve"> (weekly ethanol production, stocks, etc.), </w:t>
      </w:r>
      <w:r>
        <w:rPr>
          <w:b/>
          <w:bCs/>
        </w:rPr>
        <w:t>petroleum</w:t>
      </w:r>
      <w:r>
        <w:t xml:space="preserve"> (various petroleum series like crude, gasoline stocks), and a third table containing other commodity data (with fields like </w:t>
      </w:r>
      <w:r>
        <w:rPr>
          <w:rStyle w:val="VerbatimChar"/>
        </w:rPr>
        <w:t>commodity</w:t>
      </w:r>
      <w:r>
        <w:t xml:space="preserve">, </w:t>
      </w:r>
      <w:r>
        <w:rPr>
          <w:rStyle w:val="VerbatimChar"/>
        </w:rPr>
        <w:t>agg_level</w:t>
      </w:r>
      <w:r>
        <w:t xml:space="preserve">, </w:t>
      </w:r>
      <w:r>
        <w:rPr>
          <w:rStyle w:val="VerbatimChar"/>
        </w:rPr>
        <w:t>rolling_4wk_avg</w:t>
      </w:r>
      <w:r>
        <w:t>). Ensure the model’s relationships are set (e.g. linking on date or commodity as appropriate) so visuals can integrate data across these tables (check the Model view and create any needed relationships</w:t>
      </w:r>
      <w:hyperlink r:id="rId6" w:anchor=":~:text=%2A%2A%22Relationships%20not%20working%22%2A%2A%20,date%2C%20commodity%2C%20etc">
        <w:r>
          <w:rPr>
            <w:rStyle w:val="Hyperlink"/>
          </w:rPr>
          <w:t>[1]</w:t>
        </w:r>
      </w:hyperlink>
      <w:r>
        <w:t>). With data in place, let's start building the dashboard step by step.</w:t>
      </w:r>
    </w:p>
    <w:p w14:paraId="32000E29" w14:textId="77777777" w:rsidR="00D7728B" w:rsidRDefault="00000000">
      <w:pPr>
        <w:pStyle w:val="Heading2"/>
      </w:pPr>
      <w:bookmarkStart w:id="3" w:name="page-1-executive-summary"/>
      <w:r>
        <w:t>Page 1: Executive Summary</w:t>
      </w:r>
    </w:p>
    <w:p w14:paraId="472C024D" w14:textId="77777777" w:rsidR="00D7728B" w:rsidRDefault="00000000">
      <w:pPr>
        <w:pStyle w:val="FirstParagraph"/>
      </w:pPr>
      <w:r>
        <w:rPr>
          <w:b/>
          <w:bCs/>
        </w:rPr>
        <w:t>Goal:</w:t>
      </w:r>
      <w:r>
        <w:t xml:space="preserve"> Page 1 will be an </w:t>
      </w:r>
      <w:r>
        <w:rPr>
          <w:b/>
          <w:bCs/>
        </w:rPr>
        <w:t>Executive Summary</w:t>
      </w:r>
      <w:r>
        <w:t xml:space="preserve"> of the commodity market. It should include four KPI cards for week-over-week changes, a main combo chart of ethanol production vs. stocks, a breakdown of production by region, and a table of key metrics</w:t>
      </w:r>
      <w:hyperlink r:id="rId7" w:anchor=":~:text=%2A%2APage%201%3A%20Executive%20Summary%2A%2A%20,Key%20metrics%20table">
        <w:r>
          <w:rPr>
            <w:rStyle w:val="Hyperlink"/>
          </w:rPr>
          <w:t>[2]</w:t>
        </w:r>
      </w:hyperlink>
      <w:r>
        <w:t>. We will also add a dynamic title and ensure the layout is clean and business-friendly.</w:t>
      </w:r>
    </w:p>
    <w:p w14:paraId="7E6121C8" w14:textId="77777777" w:rsidR="00D7728B" w:rsidRDefault="00000000">
      <w:pPr>
        <w:numPr>
          <w:ilvl w:val="0"/>
          <w:numId w:val="2"/>
        </w:numPr>
      </w:pPr>
      <w:r>
        <w:rPr>
          <w:b/>
          <w:bCs/>
        </w:rPr>
        <w:lastRenderedPageBreak/>
        <w:t>Create the Executive Summary page:</w:t>
      </w:r>
      <w:r>
        <w:t xml:space="preserve"> Add a new report page in Power BI and name it "Executive Summary". Give it a descriptive title at the top. For example, use a Text box or a </w:t>
      </w:r>
      <w:r>
        <w:rPr>
          <w:b/>
          <w:bCs/>
        </w:rPr>
        <w:t>Card</w:t>
      </w:r>
      <w:r>
        <w:t xml:space="preserve"> visual with a measure for the report title. You can create a DAX measure for a dynamic title that updates based on the latest data, e.g. </w:t>
      </w:r>
      <w:r>
        <w:rPr>
          <w:rStyle w:val="VerbatimChar"/>
        </w:rPr>
        <w:t>Report Title = "Commodity Market Dashboard – Week of " &amp; FORMAT(MAX(ethanol_data[date]), "MMM DD, YYYY")</w:t>
      </w:r>
      <w:hyperlink r:id="rId8" w:anchor=":~:text=2.%20,">
        <w:r>
          <w:rPr>
            <w:rStyle w:val="Hyperlink"/>
          </w:rPr>
          <w:t>[3]</w:t>
        </w:r>
      </w:hyperlink>
      <w:r>
        <w:t>. Place this title prominently (you can center it and include a 📅 calendar emoji or icon if desired, to mimic the guide’s layout).</w:t>
      </w:r>
    </w:p>
    <w:p w14:paraId="6F59DF61" w14:textId="77777777" w:rsidR="00D7728B" w:rsidRDefault="00000000">
      <w:pPr>
        <w:numPr>
          <w:ilvl w:val="0"/>
          <w:numId w:val="2"/>
        </w:numPr>
      </w:pPr>
      <w:r>
        <w:rPr>
          <w:b/>
          <w:bCs/>
        </w:rPr>
        <w:t>Add KPI Cards for Week-over-Week Change:</w:t>
      </w:r>
      <w:r>
        <w:t xml:space="preserve"> Create </w:t>
      </w:r>
      <w:r>
        <w:rPr>
          <w:b/>
          <w:bCs/>
        </w:rPr>
        <w:t>4 Card visuals</w:t>
      </w:r>
      <w:r>
        <w:t xml:space="preserve"> across the top of the page to display week-over-week (WoW) percentage changes for key commodities: </w:t>
      </w:r>
      <w:r>
        <w:rPr>
          <w:b/>
          <w:bCs/>
        </w:rPr>
        <w:t>Ethanol</w:t>
      </w:r>
      <w:r>
        <w:t xml:space="preserve">, </w:t>
      </w:r>
      <w:r>
        <w:rPr>
          <w:b/>
          <w:bCs/>
        </w:rPr>
        <w:t>Gasoline</w:t>
      </w:r>
      <w:r>
        <w:t xml:space="preserve">, </w:t>
      </w:r>
      <w:r>
        <w:rPr>
          <w:b/>
          <w:bCs/>
        </w:rPr>
        <w:t>Corn</w:t>
      </w:r>
      <w:r>
        <w:t xml:space="preserve">, and </w:t>
      </w:r>
      <w:r>
        <w:rPr>
          <w:b/>
          <w:bCs/>
        </w:rPr>
        <w:t>Soybeans</w:t>
      </w:r>
      <w:r>
        <w:t>. These will show, for example, “Ethanol +2.3%” or “Soybeans -2.1%” indicating how each metric changed from the previous week</w:t>
      </w:r>
      <w:hyperlink r:id="rId9">
        <w:r>
          <w:rPr>
            <w:rStyle w:val="Hyperlink"/>
          </w:rPr>
          <w:t>[4]</w:t>
        </w:r>
      </w:hyperlink>
      <w:hyperlink r:id="rId10" w:anchor=":~:text=%2A%2APage%201%3A%20Executive%20Summary%2A%2A%20,Pie%20chart%20for%20regional%20breakdown">
        <w:r>
          <w:rPr>
            <w:rStyle w:val="Hyperlink"/>
          </w:rPr>
          <w:t>[5]</w:t>
        </w:r>
      </w:hyperlink>
      <w:r>
        <w:t>.</w:t>
      </w:r>
    </w:p>
    <w:p w14:paraId="65DB7177" w14:textId="77777777" w:rsidR="00D7728B" w:rsidRDefault="00000000">
      <w:pPr>
        <w:numPr>
          <w:ilvl w:val="0"/>
          <w:numId w:val="2"/>
        </w:numPr>
      </w:pPr>
      <w:r>
        <w:rPr>
          <w:i/>
          <w:iCs/>
        </w:rPr>
        <w:t>Create WoW Measures:</w:t>
      </w:r>
      <w:r>
        <w:t xml:space="preserve"> For each commodity, define a DAX measure to calculate the WoW percentage change. For instance, for ethanol production you might create:</w:t>
      </w:r>
    </w:p>
    <w:p w14:paraId="2E9CCB5B" w14:textId="77777777" w:rsidR="00D7728B" w:rsidRDefault="00000000">
      <w:pPr>
        <w:pStyle w:val="SourceCode"/>
        <w:numPr>
          <w:ilvl w:val="0"/>
          <w:numId w:val="1"/>
        </w:numPr>
      </w:pPr>
      <w:r>
        <w:rPr>
          <w:rStyle w:val="VerbatimChar"/>
        </w:rPr>
        <w:t>Ethanol WoW % =</w:t>
      </w:r>
      <w:r>
        <w:br/>
      </w:r>
      <w:r>
        <w:rPr>
          <w:rStyle w:val="VerbatimChar"/>
        </w:rPr>
        <w:t>VAR CurrentWeek = MAX(ethanol_data[date])</w:t>
      </w:r>
      <w:r>
        <w:br/>
      </w:r>
      <w:r>
        <w:rPr>
          <w:rStyle w:val="VerbatimChar"/>
        </w:rPr>
        <w:t>VAR PriorWeek = CurrentWeek - 7</w:t>
      </w:r>
      <w:r>
        <w:br/>
      </w:r>
      <w:r>
        <w:rPr>
          <w:rStyle w:val="VerbatimChar"/>
        </w:rPr>
        <w:t>VAR CurrValue = CALCULATE(SUM(ethanol_data[production]), ethanol_data[date] = CurrentWeek)</w:t>
      </w:r>
      <w:r>
        <w:br/>
      </w:r>
      <w:r>
        <w:rPr>
          <w:rStyle w:val="VerbatimChar"/>
        </w:rPr>
        <w:t>VAR PrevValue = CALCULATE(SUM(ethanol_data[production]), ethanol_data[date] = PriorWeek)</w:t>
      </w:r>
      <w:r>
        <w:br/>
      </w:r>
      <w:r>
        <w:rPr>
          <w:rStyle w:val="VerbatimChar"/>
        </w:rPr>
        <w:t>RETURN DIVIDE(CurrValue - PrevValue, PrevValue, 0)</w:t>
      </w:r>
    </w:p>
    <w:p w14:paraId="503235D4" w14:textId="77777777" w:rsidR="00D7728B" w:rsidRDefault="00000000">
      <w:pPr>
        <w:numPr>
          <w:ilvl w:val="0"/>
          <w:numId w:val="1"/>
        </w:numPr>
      </w:pPr>
      <w:r>
        <w:t>This formula finds the current week’s production and prior week’s production, then computes the percentage difference</w:t>
      </w:r>
      <w:hyperlink r:id="rId11" w:anchor=":~:text=WoW%20Change%20,PriorValue%2C%20PriorValue%2C%200">
        <w:r>
          <w:rPr>
            <w:rStyle w:val="Hyperlink"/>
          </w:rPr>
          <w:t>[6]</w:t>
        </w:r>
      </w:hyperlink>
      <w:r>
        <w:t xml:space="preserve">. Repeat similar measures for gasoline, corn, and soy (using their respective data fields). If the other commodities’ data are in the commodity table, you can use a CALCULATE with a filter on </w:t>
      </w:r>
      <w:r>
        <w:rPr>
          <w:rStyle w:val="VerbatimChar"/>
        </w:rPr>
        <w:t>commodity</w:t>
      </w:r>
      <w:r>
        <w:t xml:space="preserve"> (e.g. filter where commodity = "Corn" and data_type = "Price" or "Production", depending on what the % change represents).</w:t>
      </w:r>
    </w:p>
    <w:p w14:paraId="3147E2B4" w14:textId="77777777" w:rsidR="00D7728B" w:rsidRDefault="00000000">
      <w:pPr>
        <w:numPr>
          <w:ilvl w:val="0"/>
          <w:numId w:val="2"/>
        </w:numPr>
      </w:pPr>
      <w:r>
        <w:rPr>
          <w:i/>
          <w:iCs/>
        </w:rPr>
        <w:t>Create Card Visuals:</w:t>
      </w:r>
      <w:r>
        <w:t xml:space="preserve"> Insert four </w:t>
      </w:r>
      <w:r>
        <w:rPr>
          <w:b/>
          <w:bCs/>
        </w:rPr>
        <w:t>Card</w:t>
      </w:r>
      <w:r>
        <w:t xml:space="preserve"> visuals. For each card, set the </w:t>
      </w:r>
      <w:r>
        <w:rPr>
          <w:i/>
          <w:iCs/>
        </w:rPr>
        <w:t>Field</w:t>
      </w:r>
      <w:r>
        <w:t xml:space="preserve"> value to the respective WoW % measure (Ethanol, Gasoline, Corn, Soy). The card will display the percentage (e.g. +2.3%). Use the card </w:t>
      </w:r>
      <w:r>
        <w:rPr>
          <w:i/>
          <w:iCs/>
        </w:rPr>
        <w:t>Title</w:t>
      </w:r>
      <w:r>
        <w:t xml:space="preserve"> to label which commodity it represents (e.g. “Ethanol”, “Gasoline”, etc.). To make the trend clear at a glance, incorporate up/down arrows and color coding: for example, edit each card’s title to include an arrow symbol – “Ethanol ▲” for an increase, “Gasoline ▼” for a decrease. Then apply </w:t>
      </w:r>
      <w:r>
        <w:rPr>
          <w:b/>
          <w:bCs/>
        </w:rPr>
        <w:t>conditional formatting</w:t>
      </w:r>
      <w:r>
        <w:t xml:space="preserve"> on the data label color: set positive values to green and negative values to red</w:t>
      </w:r>
      <w:hyperlink r:id="rId12" w:anchor=":~:text=%2A%2ACard%20Visuals%20%28Top%20Row%29%3A%2A%2A%20,in%20the%20title">
        <w:r>
          <w:rPr>
            <w:rStyle w:val="Hyperlink"/>
          </w:rPr>
          <w:t>[7]</w:t>
        </w:r>
      </w:hyperlink>
      <w:r>
        <w:t>. This way, a positive change will show as green with an up arrow, and a negative change as red with a down arrow, instantly conveying performance</w:t>
      </w:r>
      <w:hyperlink r:id="rId13" w:anchor=":~:text=%2A%2ACard%20Visuals%20%28Top%20Row%29%3A%2A%2A%20,in%20the%20title">
        <w:r>
          <w:rPr>
            <w:rStyle w:val="Hyperlink"/>
          </w:rPr>
          <w:t>[7]</w:t>
        </w:r>
      </w:hyperlink>
      <w:r>
        <w:t xml:space="preserve">. Adjust the card formatting per best practices </w:t>
      </w:r>
      <w:r>
        <w:lastRenderedPageBreak/>
        <w:t>(e.g. use a large font ~28 pt for the percentage value, a smaller subtitle or category label, and remove the background if using a page background color)</w:t>
      </w:r>
      <w:hyperlink r:id="rId14" w:anchor=":~:text=Card%20Visual%20Settings%20,None%20or%201px%20light%20gray">
        <w:r>
          <w:rPr>
            <w:rStyle w:val="Hyperlink"/>
          </w:rPr>
          <w:t>[8]</w:t>
        </w:r>
      </w:hyperlink>
      <w:r>
        <w:t>.</w:t>
      </w:r>
    </w:p>
    <w:p w14:paraId="2DD0E151" w14:textId="77777777" w:rsidR="00D7728B" w:rsidRDefault="00000000">
      <w:pPr>
        <w:numPr>
          <w:ilvl w:val="0"/>
          <w:numId w:val="2"/>
        </w:numPr>
      </w:pPr>
      <w:r>
        <w:rPr>
          <w:b/>
          <w:bCs/>
        </w:rPr>
        <w:t>Main Chart – Ethanol Production &amp; Stocks:</w:t>
      </w:r>
      <w:r>
        <w:t xml:space="preserve"> Below the KPIs, create the central chart showing ethanol production versus stocks over time. The guide suggests a </w:t>
      </w:r>
      <w:r>
        <w:rPr>
          <w:b/>
          <w:bCs/>
        </w:rPr>
        <w:t>Combo Chart</w:t>
      </w:r>
      <w:r>
        <w:t xml:space="preserve"> with dual axes to plot production and stocks together</w:t>
      </w:r>
      <w:hyperlink r:id="rId15" w:anchor=":~:text=%2A%2AMain%20Chart%20,axes">
        <w:r>
          <w:rPr>
            <w:rStyle w:val="Hyperlink"/>
          </w:rPr>
          <w:t>[9]</w:t>
        </w:r>
      </w:hyperlink>
      <w:r>
        <w:t xml:space="preserve">. In Power BI, you can use the </w:t>
      </w:r>
      <w:r>
        <w:rPr>
          <w:b/>
          <w:bCs/>
        </w:rPr>
        <w:t>Line and Stacked Column Chart</w:t>
      </w:r>
      <w:r>
        <w:t xml:space="preserve"> visual for this:</w:t>
      </w:r>
    </w:p>
    <w:p w14:paraId="4160B6AB" w14:textId="77777777" w:rsidR="00D7728B" w:rsidRDefault="00000000">
      <w:pPr>
        <w:numPr>
          <w:ilvl w:val="0"/>
          <w:numId w:val="2"/>
        </w:numPr>
      </w:pPr>
      <w:r>
        <w:t xml:space="preserve">Set the </w:t>
      </w:r>
      <w:r>
        <w:rPr>
          <w:b/>
          <w:bCs/>
        </w:rPr>
        <w:t>X-axis</w:t>
      </w:r>
      <w:r>
        <w:t xml:space="preserve"> to the date field (use the weekly date, e.g. </w:t>
      </w:r>
      <w:r>
        <w:rPr>
          <w:rStyle w:val="VerbatimChar"/>
        </w:rPr>
        <w:t>week_ending</w:t>
      </w:r>
      <w:r>
        <w:t xml:space="preserve"> or </w:t>
      </w:r>
      <w:r>
        <w:rPr>
          <w:rStyle w:val="VerbatimChar"/>
        </w:rPr>
        <w:t>date</w:t>
      </w:r>
      <w:r>
        <w:t xml:space="preserve"> from the ethanol_data table).</w:t>
      </w:r>
    </w:p>
    <w:p w14:paraId="364C9A95" w14:textId="77777777" w:rsidR="00D7728B" w:rsidRDefault="00000000">
      <w:pPr>
        <w:pStyle w:val="Compact"/>
        <w:numPr>
          <w:ilvl w:val="0"/>
          <w:numId w:val="2"/>
        </w:numPr>
      </w:pPr>
      <w:r>
        <w:t xml:space="preserve">For </w:t>
      </w:r>
      <w:r>
        <w:rPr>
          <w:b/>
          <w:bCs/>
        </w:rPr>
        <w:t>Column values</w:t>
      </w:r>
      <w:r>
        <w:t xml:space="preserve">, add the ethanol production (in thousand barrels per day, </w:t>
      </w:r>
      <w:r>
        <w:rPr>
          <w:rStyle w:val="VerbatimChar"/>
        </w:rPr>
        <w:t>production_kbd</w:t>
      </w:r>
      <w:r>
        <w:t xml:space="preserve"> or similar). This will appear as bars/columns for each week.</w:t>
      </w:r>
    </w:p>
    <w:p w14:paraId="33D32584" w14:textId="77777777" w:rsidR="00D7728B" w:rsidRDefault="00000000">
      <w:pPr>
        <w:pStyle w:val="Compact"/>
        <w:numPr>
          <w:ilvl w:val="0"/>
          <w:numId w:val="2"/>
        </w:numPr>
      </w:pPr>
      <w:r>
        <w:t xml:space="preserve">For </w:t>
      </w:r>
      <w:r>
        <w:rPr>
          <w:b/>
          <w:bCs/>
        </w:rPr>
        <w:t>Line values</w:t>
      </w:r>
      <w:r>
        <w:t xml:space="preserve">, add the ethanol stocks (in thousand barrels, </w:t>
      </w:r>
      <w:r>
        <w:rPr>
          <w:rStyle w:val="VerbatimChar"/>
        </w:rPr>
        <w:t>stocks_kb</w:t>
      </w:r>
      <w:r>
        <w:t>). This will overlay a line on top of the bars.</w:t>
      </w:r>
    </w:p>
    <w:p w14:paraId="4652F532" w14:textId="77777777" w:rsidR="00D7728B" w:rsidRDefault="00000000">
      <w:pPr>
        <w:pStyle w:val="Compact"/>
        <w:numPr>
          <w:ilvl w:val="0"/>
          <w:numId w:val="2"/>
        </w:numPr>
      </w:pPr>
      <w:r>
        <w:t xml:space="preserve">In the combo chart’s format settings, enable </w:t>
      </w:r>
      <w:r>
        <w:rPr>
          <w:b/>
          <w:bCs/>
        </w:rPr>
        <w:t>Dual Y-Axes</w:t>
      </w:r>
      <w:r>
        <w:t xml:space="preserve"> so that production (KBD) and stocks (KB) each have their own scale</w:t>
      </w:r>
      <w:hyperlink r:id="rId16" w:anchor=":~:text=,axes">
        <w:r>
          <w:rPr>
            <w:rStyle w:val="Hyperlink"/>
          </w:rPr>
          <w:t>[10]</w:t>
        </w:r>
      </w:hyperlink>
      <w:r>
        <w:t>. Label the axes appropriately (e.g. left axis for production in KBD, right axis for stocks in thousand barrels).</w:t>
      </w:r>
    </w:p>
    <w:p w14:paraId="77955A80" w14:textId="77777777" w:rsidR="00D7728B" w:rsidRDefault="00000000">
      <w:pPr>
        <w:numPr>
          <w:ilvl w:val="0"/>
          <w:numId w:val="2"/>
        </w:numPr>
      </w:pPr>
      <w:r>
        <w:rPr>
          <w:b/>
          <w:bCs/>
        </w:rPr>
        <w:t>Enhance the visual:</w:t>
      </w:r>
      <w:r>
        <w:t xml:space="preserve"> Give the chart a clear title, e.g. </w:t>
      </w:r>
      <w:r>
        <w:rPr>
          <w:i/>
          <w:iCs/>
        </w:rPr>
        <w:t>“Weekly Ethanol Production vs. Stocks”</w:t>
      </w:r>
      <w:r>
        <w:t>. Add data labels or tooltips for important points (perhaps label the latest week’s values). If the production series is volatile week-to-week, consider also plotting a 4-week rolling average as a smoother line for trend context. You can do this by creating a DAX measure for 4-week average production</w:t>
      </w:r>
      <w:hyperlink r:id="rId17" w:anchor=":~:text=Rolling%204,28%2C%20DAY">
        <w:r>
          <w:rPr>
            <w:rStyle w:val="Hyperlink"/>
          </w:rPr>
          <w:t>[11]</w:t>
        </w:r>
      </w:hyperlink>
      <w:r>
        <w:t xml:space="preserve"> (or use the provided </w:t>
      </w:r>
      <w:r>
        <w:rPr>
          <w:rStyle w:val="VerbatimChar"/>
        </w:rPr>
        <w:t>rolling_4wk_avg</w:t>
      </w:r>
      <w:r>
        <w:t xml:space="preserve"> if present) and adding it as an additional line series. This helps showcase underlying trends despite weekly noise. For example, the measure could use </w:t>
      </w:r>
      <w:r>
        <w:rPr>
          <w:rStyle w:val="VerbatimChar"/>
        </w:rPr>
        <w:t>AVERAGEX(DATESINPERIOD(...), [Production])</w:t>
      </w:r>
      <w:r>
        <w:t xml:space="preserve"> to compute the trailing 28-day average</w:t>
      </w:r>
      <w:hyperlink r:id="rId18" w:anchor=":~:text=4,Production%20KBD">
        <w:r>
          <w:rPr>
            <w:rStyle w:val="Hyperlink"/>
          </w:rPr>
          <w:t>[12]</w:t>
        </w:r>
      </w:hyperlink>
      <w:r>
        <w:t>. Format the production columns and stocks line with distinct colors (we will discuss color themes later), and add a secondary axis title for clarity (e.g. “Stocks (KB)” on the right).</w:t>
      </w:r>
    </w:p>
    <w:p w14:paraId="37BDCA73" w14:textId="77777777" w:rsidR="00D7728B" w:rsidRDefault="00000000">
      <w:pPr>
        <w:numPr>
          <w:ilvl w:val="0"/>
          <w:numId w:val="2"/>
        </w:numPr>
      </w:pPr>
      <w:r>
        <w:rPr>
          <w:b/>
          <w:bCs/>
        </w:rPr>
        <w:t>Regional Production Breakdown (Donut/Pie Chart):</w:t>
      </w:r>
      <w:r>
        <w:t xml:space="preserve"> To the side of the main chart (e.g. to the left or below, depending on your layout), include a visual that breaks down ethanol production by region. This adds insight into which regions contribute most to the total. A </w:t>
      </w:r>
      <w:r>
        <w:rPr>
          <w:b/>
          <w:bCs/>
        </w:rPr>
        <w:t>Donut or Pie chart</w:t>
      </w:r>
      <w:r>
        <w:t xml:space="preserve"> works well here</w:t>
      </w:r>
      <w:hyperlink r:id="rId19" w:anchor=":~:text=%E2%94%9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A4%20%E2%94%82%20%20%E2%94%8C%E2%94%80%E2%94%80%E2%94%80%E2%94%80%E2%94%80%E2%94%80%E2%94%80%E2%94%80%E2%94%80%E2%94%80%E2%94%80%E2%94%80%E2%94%80%E2%94%80%E2%94%80%E2%94%80%E2%94%80%E2%94%80%E2%94%80%E2%94%80%E2%94%80%E2%94%80%E2%94%80%E2%94%80%E2%94%90%20,%E2%94%94%E2%94%80%E2%94%80%E2%94%80%E2%94%80%E2%94%80%E2%94%80%E2%94%80%E2%94%80%E2%94%80%E2%94%80%E2%94%80%E2%94%80%E2%94%80%E2%94%80%E2%94%80%E2%94%80%E2%94%80%E2%94%80%E2%94%80%E2%94%80%E2%94%80%E2%94%80%E2%94%80%E2%94%80%E2%94%80%E2%94%80%E2%94%80%E2%94%80%E2%94%80%E2%94%98%20%20%20%E2%94%82">
        <w:r>
          <w:rPr>
            <w:rStyle w:val="Hyperlink"/>
          </w:rPr>
          <w:t>[13]</w:t>
        </w:r>
      </w:hyperlink>
      <w:r>
        <w:t>.</w:t>
      </w:r>
    </w:p>
    <w:p w14:paraId="070C71A0" w14:textId="77777777" w:rsidR="00D7728B" w:rsidRDefault="00000000">
      <w:pPr>
        <w:numPr>
          <w:ilvl w:val="0"/>
          <w:numId w:val="2"/>
        </w:numPr>
      </w:pPr>
      <w:r>
        <w:t xml:space="preserve">Use the ethanol production data by region: if the ethanol_data table has a column for region (or PADD district), use that as the </w:t>
      </w:r>
      <w:r>
        <w:rPr>
          <w:b/>
          <w:bCs/>
        </w:rPr>
        <w:t>Legend/Category</w:t>
      </w:r>
      <w:r>
        <w:t xml:space="preserve">, and the sum of production as the </w:t>
      </w:r>
      <w:r>
        <w:rPr>
          <w:b/>
          <w:bCs/>
        </w:rPr>
        <w:t>Value</w:t>
      </w:r>
      <w:r>
        <w:t xml:space="preserve">. If regional data is split across tables, ensure you have a relationship or use a lookup. For example, if </w:t>
      </w:r>
      <w:r>
        <w:rPr>
          <w:rStyle w:val="VerbatimChar"/>
        </w:rPr>
        <w:t>ethanol_data</w:t>
      </w:r>
      <w:r>
        <w:t xml:space="preserve"> has regional breakdown or if the commodity table contains regional entries (check fields like </w:t>
      </w:r>
      <w:r>
        <w:rPr>
          <w:rStyle w:val="VerbatimChar"/>
        </w:rPr>
        <w:t>agg_level</w:t>
      </w:r>
      <w:r>
        <w:t xml:space="preserve"> or </w:t>
      </w:r>
      <w:r>
        <w:rPr>
          <w:rStyle w:val="VerbatimChar"/>
        </w:rPr>
        <w:t>domain</w:t>
      </w:r>
      <w:r>
        <w:t xml:space="preserve"> – e.g. PADD Level), you may need to filter to national vs regional.</w:t>
      </w:r>
    </w:p>
    <w:p w14:paraId="036FC46C" w14:textId="77777777" w:rsidR="00D7728B" w:rsidRDefault="00000000">
      <w:pPr>
        <w:numPr>
          <w:ilvl w:val="0"/>
          <w:numId w:val="2"/>
        </w:numPr>
      </w:pPr>
      <w:r>
        <w:t xml:space="preserve">Once you have the data, the pie/donut will show the share of production by each region (e.g. Midwest, Gulf Coast, etc.). Donut charts are often preferred over pie for aesthetics and to allow a blank center (where you could even display total </w:t>
      </w:r>
      <w:r>
        <w:lastRenderedPageBreak/>
        <w:t xml:space="preserve">production). Give this visual a title like “Production by Region” and use data labels or a legend to make the percentages clear. This adds a nice </w:t>
      </w:r>
      <w:r>
        <w:rPr>
          <w:b/>
          <w:bCs/>
        </w:rPr>
        <w:t>interactive element</w:t>
      </w:r>
      <w:r>
        <w:t xml:space="preserve"> too – if viewers click a region slice, it can cross-filter other visuals to show that region’s data (provided relationships/filters are set up).</w:t>
      </w:r>
    </w:p>
    <w:p w14:paraId="71CF06AC" w14:textId="77777777" w:rsidR="00D7728B" w:rsidRDefault="00000000">
      <w:pPr>
        <w:numPr>
          <w:ilvl w:val="0"/>
          <w:numId w:val="2"/>
        </w:numPr>
      </w:pPr>
      <w:r>
        <w:rPr>
          <w:b/>
          <w:bCs/>
        </w:rPr>
        <w:t>Key Metrics Table:</w:t>
      </w:r>
      <w:r>
        <w:t xml:space="preserve"> On the bottom-right of the page, create a small table or multi-row card to display a few </w:t>
      </w:r>
      <w:r>
        <w:rPr>
          <w:b/>
          <w:bCs/>
        </w:rPr>
        <w:t>key metrics</w:t>
      </w:r>
      <w:r>
        <w:t xml:space="preserve"> for the latest week, such as </w:t>
      </w:r>
      <w:r>
        <w:rPr>
          <w:i/>
          <w:iCs/>
        </w:rPr>
        <w:t>Total Production, Total Stocks, and Days of Supply</w:t>
      </w:r>
      <w:r>
        <w:t>. These provide important figures at a glance, complementing the chart:</w:t>
      </w:r>
    </w:p>
    <w:p w14:paraId="2E3FF177" w14:textId="77777777" w:rsidR="00D7728B" w:rsidRDefault="00000000">
      <w:pPr>
        <w:numPr>
          <w:ilvl w:val="0"/>
          <w:numId w:val="2"/>
        </w:numPr>
      </w:pPr>
      <w:r>
        <w:rPr>
          <w:b/>
          <w:bCs/>
        </w:rPr>
        <w:t>Total Production (KBD)</w:t>
      </w:r>
      <w:r>
        <w:t xml:space="preserve">: You can use a measure like </w:t>
      </w:r>
      <w:r>
        <w:rPr>
          <w:rStyle w:val="VerbatimChar"/>
        </w:rPr>
        <w:t>Total Production = SUM(ethanol_data[production_kbd])</w:t>
      </w:r>
      <w:r>
        <w:t xml:space="preserve">. However, summing over all time would give cumulative production – instead, we want the most recent week’s value. A simple way is to apply a report/page filter or visual-level filter to show only the latest date (for example, filter </w:t>
      </w:r>
      <w:r>
        <w:rPr>
          <w:rStyle w:val="VerbatimChar"/>
        </w:rPr>
        <w:t>date</w:t>
      </w:r>
      <w:r>
        <w:t xml:space="preserve"> to the max value). Alternatively, create a measure that retrieves the last week’s production (e.g. using </w:t>
      </w:r>
      <w:r>
        <w:rPr>
          <w:rStyle w:val="VerbatimChar"/>
        </w:rPr>
        <w:t>CALCULATE(SUM(production_kbd), LASTDATE(date))</w:t>
      </w:r>
      <w:r>
        <w:t>).</w:t>
      </w:r>
    </w:p>
    <w:p w14:paraId="661F3B2B" w14:textId="77777777" w:rsidR="00D7728B" w:rsidRDefault="00000000">
      <w:pPr>
        <w:pStyle w:val="Compact"/>
        <w:numPr>
          <w:ilvl w:val="0"/>
          <w:numId w:val="2"/>
        </w:numPr>
      </w:pPr>
      <w:r>
        <w:rPr>
          <w:b/>
          <w:bCs/>
        </w:rPr>
        <w:t>Total Stocks (thousand barrels)</w:t>
      </w:r>
      <w:r>
        <w:t>: Similarly, take the latest week’s stocks (or sum if data has multiple stock series). Ensure it reflects the current inventory.</w:t>
      </w:r>
    </w:p>
    <w:p w14:paraId="572DD1C3" w14:textId="77777777" w:rsidR="00D7728B" w:rsidRDefault="00000000">
      <w:pPr>
        <w:pStyle w:val="Compact"/>
        <w:numPr>
          <w:ilvl w:val="0"/>
          <w:numId w:val="2"/>
        </w:numPr>
      </w:pPr>
      <w:r>
        <w:rPr>
          <w:b/>
          <w:bCs/>
        </w:rPr>
        <w:t>Days of Supply</w:t>
      </w:r>
      <w:r>
        <w:t xml:space="preserve">: Create a DAX measure for days of supply, which indicates how many days current stocks could last at the current usage rate. For ethanol, days of supply is often calculated as </w:t>
      </w:r>
      <w:r>
        <w:rPr>
          <w:rStyle w:val="VerbatimChar"/>
        </w:rPr>
        <w:t>stocks / (daily demand)</w:t>
      </w:r>
      <w:r>
        <w:t xml:space="preserve">. Since production in KBD is a daily rate, we can approximate demand by production for this KPI. For example: </w:t>
      </w:r>
      <w:r>
        <w:rPr>
          <w:rStyle w:val="VerbatimChar"/>
        </w:rPr>
        <w:t>Days Supply = DIVIDE(SUM(ethanol_data[stocks_kb]), SUM(ethanol_data[production_kbd]) * 7, 0)</w:t>
      </w:r>
      <w:hyperlink r:id="rId20" w:anchor=":~:text=Days%20Supply%20%3D%20DIVIDE%28%20SUM%28ethanol_data,7%2C%200">
        <w:r>
          <w:rPr>
            <w:rStyle w:val="Hyperlink"/>
          </w:rPr>
          <w:t>[14]</w:t>
        </w:r>
      </w:hyperlink>
      <w:r>
        <w:t>. This divides total stocks by weekly production (production_kbd * 7 days) to yield days’ worth of supply. (If the data includes an actual demand or consumption field, use that in place of production for a more accurate figure.)</w:t>
      </w:r>
    </w:p>
    <w:p w14:paraId="13D50A52" w14:textId="77777777" w:rsidR="00D7728B" w:rsidRDefault="00000000">
      <w:pPr>
        <w:pStyle w:val="Compact"/>
        <w:numPr>
          <w:ilvl w:val="0"/>
          <w:numId w:val="2"/>
        </w:numPr>
      </w:pPr>
      <w:r>
        <w:rPr>
          <w:b/>
          <w:bCs/>
        </w:rPr>
        <w:t>Visualize the metrics</w:t>
      </w:r>
      <w:r>
        <w:t xml:space="preserve">: You can use a </w:t>
      </w:r>
      <w:r>
        <w:rPr>
          <w:b/>
          <w:bCs/>
        </w:rPr>
        <w:t>multi-row card</w:t>
      </w:r>
      <w:r>
        <w:t xml:space="preserve"> visual for this, which allows displaying multiple measure values in one card. Add the three measures (Production, Stocks, Days Supply) to a multi-row card. It will list each with the measure name and value. Format it neatly: for instance, label and units (e.g. “Production (KBD): 1,040”), and maybe bold or larger font for values. Alternatively, use a small table visual with two columns: </w:t>
      </w:r>
      <w:r>
        <w:rPr>
          <w:i/>
          <w:iCs/>
        </w:rPr>
        <w:t>Metric</w:t>
      </w:r>
      <w:r>
        <w:t xml:space="preserve"> and </w:t>
      </w:r>
      <w:r>
        <w:rPr>
          <w:i/>
          <w:iCs/>
        </w:rPr>
        <w:t>Value</w:t>
      </w:r>
      <w:r>
        <w:t xml:space="preserve">, and create a tiny table (either via entering data or using calculated table) with one row per metric – then populate values via measures. Title this visual “Key Metrics” or similar. This provides an “at-a-glance” summary: e.g. </w:t>
      </w:r>
      <w:r>
        <w:rPr>
          <w:i/>
          <w:iCs/>
        </w:rPr>
        <w:t>Production: 1,020 KBD; Stocks: 22,500 KB; Days Supply: 22.5 days</w:t>
      </w:r>
      <w:r>
        <w:t>.</w:t>
      </w:r>
    </w:p>
    <w:p w14:paraId="6EF9B584" w14:textId="77777777" w:rsidR="00D7728B" w:rsidRDefault="00000000">
      <w:pPr>
        <w:numPr>
          <w:ilvl w:val="0"/>
          <w:numId w:val="2"/>
        </w:numPr>
      </w:pPr>
      <w:r>
        <w:rPr>
          <w:b/>
          <w:bCs/>
        </w:rPr>
        <w:t>Tip:</w:t>
      </w:r>
      <w:r>
        <w:t xml:space="preserve"> Apply conditional formatting to the Days Supply value in the table or card – for example, if days supply is below a threshold (e.g. &lt;20 days), show it in red, or above a certain level (&gt;25) in green</w:t>
      </w:r>
      <w:hyperlink r:id="rId21" w:anchor=":~:text=%29%20,20%2C%20Green%20when%20above%2025">
        <w:r>
          <w:rPr>
            <w:rStyle w:val="Hyperlink"/>
          </w:rPr>
          <w:t>[15]</w:t>
        </w:r>
      </w:hyperlink>
      <w:r>
        <w:t>. This immediately flags if supply is tight or ample. (In a card visual, you might implement this by using a measure that returns a color based on value and then using that in the card’s color formatting.)</w:t>
      </w:r>
    </w:p>
    <w:p w14:paraId="7CB57EF6" w14:textId="77777777" w:rsidR="00D7728B" w:rsidRDefault="00000000">
      <w:pPr>
        <w:numPr>
          <w:ilvl w:val="0"/>
          <w:numId w:val="2"/>
        </w:numPr>
      </w:pPr>
      <w:r>
        <w:rPr>
          <w:b/>
          <w:bCs/>
        </w:rPr>
        <w:lastRenderedPageBreak/>
        <w:t>Finalize Page 1 Layout:</w:t>
      </w:r>
      <w:r>
        <w:t xml:space="preserve"> Arrange the four KPI cards along the top, the main combo chart spanning the middle (full width), and the two smaller visuals (regional pie and key metrics table) at the bottom half, side by side. Ensure everything is aligned and sized appropriately. The Executive Summary page should now present a concise overview: The KPI cards show weekly changes (with colors/arrows signaling direction), the main chart shows trend of output vs inventory, and the additional visuals break down regional contributions and headline numbers. This page will serve to quickly inform a viewer of the most recent week’s status and trends.</w:t>
      </w:r>
    </w:p>
    <w:p w14:paraId="59D4A6DD" w14:textId="77777777" w:rsidR="00D7728B" w:rsidRDefault="00000000">
      <w:pPr>
        <w:pStyle w:val="Heading2"/>
      </w:pPr>
      <w:bookmarkStart w:id="4" w:name="page-2-ethanol-deep-dive"/>
      <w:bookmarkEnd w:id="3"/>
      <w:r>
        <w:t>Page 2: Ethanol Deep Dive</w:t>
      </w:r>
    </w:p>
    <w:p w14:paraId="4E126418" w14:textId="77777777" w:rsidR="00D7728B" w:rsidRDefault="00000000">
      <w:pPr>
        <w:pStyle w:val="FirstParagraph"/>
      </w:pPr>
      <w:r>
        <w:rPr>
          <w:b/>
          <w:bCs/>
        </w:rPr>
        <w:t>Goal:</w:t>
      </w:r>
      <w:r>
        <w:t xml:space="preserve"> The second page provides a deeper analysis of ethanol-specific data over time</w:t>
      </w:r>
      <w:hyperlink r:id="rId22" w:anchor=":~:text=%2A%2APage%202%3A%20Ethanol%20Detail%2A%2A%20,YoY%20comparison%20table">
        <w:r>
          <w:rPr>
            <w:rStyle w:val="Hyperlink"/>
          </w:rPr>
          <w:t>[16]</w:t>
        </w:r>
      </w:hyperlink>
      <w:r>
        <w:t>. We will include a longer historical trend of production vs stocks (to show context like a 52-week history), an “Implied Demand” chart, a year-over-year comparison table, and a trend of days of supply. This page lets stakeholders dive into ethanol market dynamics in detail.</w:t>
      </w:r>
    </w:p>
    <w:p w14:paraId="3296D791" w14:textId="77777777" w:rsidR="00D7728B" w:rsidRDefault="00000000">
      <w:pPr>
        <w:numPr>
          <w:ilvl w:val="0"/>
          <w:numId w:val="3"/>
        </w:numPr>
      </w:pPr>
      <w:r>
        <w:rPr>
          <w:b/>
          <w:bCs/>
        </w:rPr>
        <w:t>Create the Ethanol Deep Dive page:</w:t>
      </w:r>
      <w:r>
        <w:t xml:space="preserve"> Add a new page and name it "Ethanol Analysis" or "Ethanol Deep Dive". Add a title similar to Page 1 (e.g. </w:t>
      </w:r>
      <w:r>
        <w:rPr>
          <w:i/>
          <w:iCs/>
        </w:rPr>
        <w:t>“Ethanol Market Analysis”</w:t>
      </w:r>
      <w:r>
        <w:t xml:space="preserve"> as in the guide</w:t>
      </w:r>
      <w:hyperlink r:id="rId23">
        <w:r>
          <w:rPr>
            <w:rStyle w:val="Hyperlink"/>
          </w:rPr>
          <w:t>[17]</w:t>
        </w:r>
      </w:hyperlink>
      <w:r>
        <w:t>) at the top. Keep consistent styling for titles across pages (same font, size, and a subtitle if needed).</w:t>
      </w:r>
    </w:p>
    <w:p w14:paraId="5FD8B043" w14:textId="77777777" w:rsidR="00D7728B" w:rsidRDefault="00000000">
      <w:pPr>
        <w:numPr>
          <w:ilvl w:val="0"/>
          <w:numId w:val="3"/>
        </w:numPr>
      </w:pPr>
      <w:r>
        <w:rPr>
          <w:b/>
          <w:bCs/>
        </w:rPr>
        <w:t>52-Week Production vs. Stocks Trend:</w:t>
      </w:r>
      <w:r>
        <w:t xml:space="preserve"> On the top half of this page, draw a larger version of the ethanol production vs. stocks combo chart, focusing on the last year (52 weeks). You can reuse the combo chart from page 1 but here we want to emphasize the historical trend:</w:t>
      </w:r>
    </w:p>
    <w:p w14:paraId="16EEEB56" w14:textId="77777777" w:rsidR="00D7728B" w:rsidRDefault="00000000">
      <w:pPr>
        <w:numPr>
          <w:ilvl w:val="0"/>
          <w:numId w:val="3"/>
        </w:numPr>
      </w:pPr>
      <w:r>
        <w:t xml:space="preserve">Use a </w:t>
      </w:r>
      <w:r>
        <w:rPr>
          <w:b/>
          <w:bCs/>
        </w:rPr>
        <w:t>Line and Stacked Column Chart</w:t>
      </w:r>
      <w:r>
        <w:t xml:space="preserve"> (or Line and Clustered Column, either works similarly for two metrics). Set the </w:t>
      </w:r>
      <w:r>
        <w:rPr>
          <w:b/>
          <w:bCs/>
        </w:rPr>
        <w:t>X-axis</w:t>
      </w:r>
      <w:r>
        <w:t xml:space="preserve"> to date (ensure it is continuous, not categorical, to get a true time-axis). Add production as columns and stocks as the line, just like on Page 1.</w:t>
      </w:r>
    </w:p>
    <w:p w14:paraId="66C6F26B" w14:textId="77777777" w:rsidR="00D7728B" w:rsidRDefault="00000000">
      <w:pPr>
        <w:pStyle w:val="Compact"/>
        <w:numPr>
          <w:ilvl w:val="0"/>
          <w:numId w:val="3"/>
        </w:numPr>
      </w:pPr>
      <w:r>
        <w:t xml:space="preserve">Apply a </w:t>
      </w:r>
      <w:r>
        <w:rPr>
          <w:b/>
          <w:bCs/>
        </w:rPr>
        <w:t>page filter or slicer</w:t>
      </w:r>
      <w:r>
        <w:t xml:space="preserve"> to restrict the date range to approximately the last 52 weeks (1 year). The guide suggests adding a </w:t>
      </w:r>
      <w:r>
        <w:rPr>
          <w:b/>
          <w:bCs/>
        </w:rPr>
        <w:t>Date slicer</w:t>
      </w:r>
      <w:r>
        <w:t xml:space="preserve"> set to </w:t>
      </w:r>
      <w:r>
        <w:rPr>
          <w:i/>
          <w:iCs/>
        </w:rPr>
        <w:t>Relative</w:t>
      </w:r>
      <w:r>
        <w:t xml:space="preserve"> filter for </w:t>
      </w:r>
      <w:r>
        <w:rPr>
          <w:i/>
          <w:iCs/>
        </w:rPr>
        <w:t>Last 52 weeks</w:t>
      </w:r>
      <w:hyperlink r:id="rId24" w:anchor=":~:text=Automated%20Report%20Features">
        <w:r>
          <w:rPr>
            <w:rStyle w:val="Hyperlink"/>
          </w:rPr>
          <w:t>[18]</w:t>
        </w:r>
      </w:hyperlink>
      <w:r>
        <w:t xml:space="preserve">. This way, as time goes on, the page automatically shows a rolling one-year window. To do this, add a slicer visual with the date field, set it to </w:t>
      </w:r>
      <w:r>
        <w:rPr>
          <w:i/>
          <w:iCs/>
        </w:rPr>
        <w:t>Relative Date</w:t>
      </w:r>
      <w:r>
        <w:t xml:space="preserve"> filtering for last 52 weeks, and maybe hide the slicer’s header so it just applies in the background.</w:t>
      </w:r>
    </w:p>
    <w:p w14:paraId="794EEB34" w14:textId="77777777" w:rsidR="00D7728B" w:rsidRDefault="00000000">
      <w:pPr>
        <w:pStyle w:val="Compact"/>
        <w:numPr>
          <w:ilvl w:val="0"/>
          <w:numId w:val="3"/>
        </w:numPr>
      </w:pPr>
      <w:r>
        <w:t>The chart should now show the past year of weekly data, with bars for production and a line for stocks. This highlights seasonal patterns and inventory cycles (peaks and dips) over the year. Format the chart: add a descriptive title like “Ethanol Production vs Stocks – Last 52 Weeks”. Include data labels for stocks peaks or production peaks if useful, or use tooltips for details. If you created a 4-week average measure, you could also overlay it here to smooth the production line (optional).</w:t>
      </w:r>
    </w:p>
    <w:p w14:paraId="63A21F27" w14:textId="77777777" w:rsidR="00D7728B" w:rsidRDefault="00000000">
      <w:pPr>
        <w:numPr>
          <w:ilvl w:val="0"/>
          <w:numId w:val="3"/>
        </w:numPr>
      </w:pPr>
      <w:r>
        <w:rPr>
          <w:b/>
          <w:bCs/>
        </w:rPr>
        <w:lastRenderedPageBreak/>
        <w:t>Tip:</w:t>
      </w:r>
      <w:r>
        <w:t xml:space="preserve"> Ensure the Y-axes are scaled in a way that neither series gets visually misrepresented (you might use the same approach as page 1 with dual axes). If the values are vastly different (e.g. stocks in tens of millions vs production in thousands), dual axes are necessary. Also, use the same colors for consistency (e.g. if production bars were blue and stocks line gold on page 1, use the same here).</w:t>
      </w:r>
    </w:p>
    <w:p w14:paraId="5D91FF58" w14:textId="77777777" w:rsidR="00D7728B" w:rsidRDefault="00000000">
      <w:pPr>
        <w:numPr>
          <w:ilvl w:val="0"/>
          <w:numId w:val="3"/>
        </w:numPr>
      </w:pPr>
      <w:r>
        <w:rPr>
          <w:b/>
          <w:bCs/>
        </w:rPr>
        <w:t>Implied Demand Area Chart:</w:t>
      </w:r>
      <w:r>
        <w:t xml:space="preserve"> Below or beside the main chart, create an </w:t>
      </w:r>
      <w:r>
        <w:rPr>
          <w:b/>
          <w:bCs/>
        </w:rPr>
        <w:t>Area chart</w:t>
      </w:r>
      <w:r>
        <w:t xml:space="preserve"> to show implied ethanol demand. “Implied demand” generally refers to the usage or disappearance of ethanol (how much ethanol is being consumed domestically each week). If the dataset includes a field for ethanol demand or "product supplied" (sometimes ethanol has an implied demand calculated via production, stock changes, and trade), use that. If not, we can approximate or use a proxy:</w:t>
      </w:r>
    </w:p>
    <w:p w14:paraId="44FDCD8D" w14:textId="77777777" w:rsidR="00D7728B" w:rsidRDefault="00000000">
      <w:pPr>
        <w:pStyle w:val="Compact"/>
        <w:numPr>
          <w:ilvl w:val="0"/>
          <w:numId w:val="3"/>
        </w:numPr>
      </w:pPr>
      <w:r>
        <w:t xml:space="preserve">One approach: calculate implied consumption = production + imports - weekly change in stocks (assuming exports are minimal or included in stock change). If </w:t>
      </w:r>
      <w:r>
        <w:rPr>
          <w:rStyle w:val="VerbatimChar"/>
        </w:rPr>
        <w:t>ethanol_data</w:t>
      </w:r>
      <w:r>
        <w:t xml:space="preserve"> has fields like </w:t>
      </w:r>
      <w:r>
        <w:rPr>
          <w:rStyle w:val="VerbatimChar"/>
        </w:rPr>
        <w:t>imports</w:t>
      </w:r>
      <w:r>
        <w:t xml:space="preserve"> and we have stocks, we can derive a measure: </w:t>
      </w:r>
      <w:r>
        <w:rPr>
          <w:rStyle w:val="VerbatimChar"/>
        </w:rPr>
        <w:t>Implied Demand = SUM(production_kbd)*7 + SUM(imports)*7 - ( this_week_stocks - last_week_stocks )</w:t>
      </w:r>
      <w:r>
        <w:t>. This requires a bit of DAX (and data must be sorted by date). Alternatively, the dataset might directly have a field (sometimes labeled as product supplied).</w:t>
      </w:r>
    </w:p>
    <w:p w14:paraId="57C37A5B" w14:textId="77777777" w:rsidR="00D7728B" w:rsidRDefault="00000000">
      <w:pPr>
        <w:pStyle w:val="Compact"/>
        <w:numPr>
          <w:ilvl w:val="0"/>
          <w:numId w:val="3"/>
        </w:numPr>
      </w:pPr>
      <w:r>
        <w:t xml:space="preserve">Another approach: the guide mentions an </w:t>
      </w:r>
      <w:r>
        <w:rPr>
          <w:rStyle w:val="VerbatimChar"/>
        </w:rPr>
        <w:t>implied_corn_grind</w:t>
      </w:r>
      <w:r>
        <w:t xml:space="preserve"> in ethanol_data – which could be the amount of corn used for ethanol, effectively correlated with ethanol production. If that is the case, we might simply use ethanol production as a stand-in for demand trend (since production generally meets demand except for stock changes).</w:t>
      </w:r>
    </w:p>
    <w:p w14:paraId="0139D0A0" w14:textId="77777777" w:rsidR="00D7728B" w:rsidRDefault="00000000">
      <w:pPr>
        <w:pStyle w:val="Compact"/>
        <w:numPr>
          <w:ilvl w:val="0"/>
          <w:numId w:val="3"/>
        </w:numPr>
      </w:pPr>
      <w:r>
        <w:t xml:space="preserve">Plot an </w:t>
      </w:r>
      <w:r>
        <w:rPr>
          <w:b/>
          <w:bCs/>
        </w:rPr>
        <w:t>Area chart</w:t>
      </w:r>
      <w:r>
        <w:t xml:space="preserve"> with X-axis = date (weekly), and Value = implied demand (or whichever series we choose). Use an area chart (with perhaps transparency) to emphasize the volume under the curve. Title it “Implied Ethanol Demand” for clarity. This chart will show how demand has varied – for example, dips and spikes which often correspond inversely to stock builds/draws.</w:t>
      </w:r>
    </w:p>
    <w:p w14:paraId="22053C41" w14:textId="77777777" w:rsidR="00D7728B" w:rsidRDefault="00000000">
      <w:pPr>
        <w:numPr>
          <w:ilvl w:val="0"/>
          <w:numId w:val="3"/>
        </w:numPr>
      </w:pPr>
      <w:r>
        <w:t>Format: Use a contrasting color fill (maybe a light secondary color from the theme). Remove unnecessary chart junk (gridlines, etc., or keep them subtle). If actual demand data isn’t available, you could note this as a placeholder for when such data is connected. The presence of this chart is to indicate to the business audience that we are tracking consumption as well, not just production.</w:t>
      </w:r>
    </w:p>
    <w:p w14:paraId="3DE550F2" w14:textId="77777777" w:rsidR="00D7728B" w:rsidRDefault="00000000">
      <w:pPr>
        <w:numPr>
          <w:ilvl w:val="0"/>
          <w:numId w:val="3"/>
        </w:numPr>
      </w:pPr>
      <w:r>
        <w:rPr>
          <w:b/>
          <w:bCs/>
        </w:rPr>
        <w:t>Year-over-Year Comparison Table (with Sparklines):</w:t>
      </w:r>
      <w:r>
        <w:t xml:space="preserve"> To complement the numeric WoW changes from page 1, create a </w:t>
      </w:r>
      <w:r>
        <w:rPr>
          <w:b/>
          <w:bCs/>
        </w:rPr>
        <w:t>table visual</w:t>
      </w:r>
      <w:r>
        <w:t xml:space="preserve"> that compares key metrics year-over-year (YoY) and shows their trends. This will impress viewers by highlighting seasonal context and trend in one view:</w:t>
      </w:r>
    </w:p>
    <w:p w14:paraId="215F3642" w14:textId="77777777" w:rsidR="00D7728B" w:rsidRDefault="00000000">
      <w:pPr>
        <w:pStyle w:val="Compact"/>
        <w:numPr>
          <w:ilvl w:val="0"/>
          <w:numId w:val="3"/>
        </w:numPr>
      </w:pPr>
      <w:r>
        <w:t xml:space="preserve">Decide on metrics to compare YoY – for ethanol, likely </w:t>
      </w:r>
      <w:r>
        <w:rPr>
          <w:b/>
          <w:bCs/>
        </w:rPr>
        <w:t>Weekly Production</w:t>
      </w:r>
      <w:r>
        <w:t xml:space="preserve"> and </w:t>
      </w:r>
      <w:r>
        <w:rPr>
          <w:b/>
          <w:bCs/>
        </w:rPr>
        <w:t>Weekly Stocks</w:t>
      </w:r>
      <w:r>
        <w:t xml:space="preserve"> are important. Optionally include </w:t>
      </w:r>
      <w:r>
        <w:rPr>
          <w:b/>
          <w:bCs/>
        </w:rPr>
        <w:t>Demand</w:t>
      </w:r>
      <w:r>
        <w:t xml:space="preserve"> if available. Each of these will be a row in the table.</w:t>
      </w:r>
    </w:p>
    <w:p w14:paraId="5CB15825" w14:textId="77777777" w:rsidR="00D7728B" w:rsidRDefault="00000000">
      <w:pPr>
        <w:pStyle w:val="Compact"/>
        <w:numPr>
          <w:ilvl w:val="0"/>
          <w:numId w:val="3"/>
        </w:numPr>
      </w:pPr>
      <w:r>
        <w:lastRenderedPageBreak/>
        <w:t xml:space="preserve">Add a table visual. As Rows (or values in first column), use a field or just type in the metric names. If you don’t have a convenient dimension for this, you can use a workaround: create a small table (e.g. an </w:t>
      </w:r>
      <w:r>
        <w:rPr>
          <w:i/>
          <w:iCs/>
        </w:rPr>
        <w:t>Enter Data</w:t>
      </w:r>
      <w:r>
        <w:t xml:space="preserve"> manual table or a disconnected table) listing the metrics (Production, Stocks, Days Supply, etc.) and use that as the row category. Then create measures that pick the current and prior year values for each metric. However, a simpler method with new Power BI features: you can put each measure on its own row by just adding them as values without a category – but to use sparkline per row, you might need a category.</w:t>
      </w:r>
    </w:p>
    <w:p w14:paraId="1A8F58F0" w14:textId="77777777" w:rsidR="00D7728B" w:rsidRDefault="00000000">
      <w:pPr>
        <w:pStyle w:val="Compact"/>
        <w:numPr>
          <w:ilvl w:val="0"/>
          <w:numId w:val="3"/>
        </w:numPr>
      </w:pPr>
      <w:r>
        <w:t xml:space="preserve">Another approach: Use the built-in </w:t>
      </w:r>
      <w:r>
        <w:rPr>
          <w:i/>
          <w:iCs/>
        </w:rPr>
        <w:t>sparklines</w:t>
      </w:r>
      <w:r>
        <w:t xml:space="preserve"> feature. For example, add the </w:t>
      </w:r>
      <w:r>
        <w:rPr>
          <w:b/>
          <w:bCs/>
        </w:rPr>
        <w:t>Production</w:t>
      </w:r>
      <w:r>
        <w:t xml:space="preserve"> measure (or field) to the table, then in the table’s context menu for that field, enable Sparkline and specify Date as the time axis. Do the same for Stocks. This will show a tiny trend line in the table cell for each metric.</w:t>
      </w:r>
    </w:p>
    <w:p w14:paraId="0853AC55" w14:textId="77777777" w:rsidR="00D7728B" w:rsidRDefault="00000000">
      <w:pPr>
        <w:pStyle w:val="Compact"/>
        <w:numPr>
          <w:ilvl w:val="0"/>
          <w:numId w:val="3"/>
        </w:numPr>
      </w:pPr>
      <w:r>
        <w:t xml:space="preserve">You can then also add numeric columns: e.g. one column for </w:t>
      </w:r>
      <w:r>
        <w:rPr>
          <w:i/>
          <w:iCs/>
        </w:rPr>
        <w:t>Current value</w:t>
      </w:r>
      <w:r>
        <w:t xml:space="preserve"> (latest week), one for </w:t>
      </w:r>
      <w:r>
        <w:rPr>
          <w:i/>
          <w:iCs/>
        </w:rPr>
        <w:t>One Year Ago</w:t>
      </w:r>
      <w:r>
        <w:t>. To get the “One Year Ago” value, you might create a measure using the YoY calculation provided: a measure that calculates the value 52 weeks prior</w:t>
      </w:r>
      <w:hyperlink r:id="rId25" w:anchor=":~:text=YoY%20Change%20,PriorValue%2C%20PriorValue%2C%200">
        <w:r>
          <w:rPr>
            <w:rStyle w:val="Hyperlink"/>
          </w:rPr>
          <w:t>[19]</w:t>
        </w:r>
      </w:hyperlink>
      <w:r>
        <w:t xml:space="preserve">. For example, </w:t>
      </w:r>
      <w:r>
        <w:rPr>
          <w:rStyle w:val="VerbatimChar"/>
        </w:rPr>
        <w:t>YoY Production% = DIVIDE([CurrentWeekProd] - [Prod 1YrAgo], [Prod 1YrAgo], 0)</w:t>
      </w:r>
      <w:r>
        <w:t xml:space="preserve"> as given in the guide</w:t>
      </w:r>
      <w:hyperlink r:id="rId26" w:anchor=":~:text=YoY%20Change%20,PriorValue%2C%20PriorValue%2C%200">
        <w:r>
          <w:rPr>
            <w:rStyle w:val="Hyperlink"/>
          </w:rPr>
          <w:t>[19]</w:t>
        </w:r>
      </w:hyperlink>
      <w:r>
        <w:t>. But in a table you might instead directly show the percentage or the prior year value.</w:t>
      </w:r>
    </w:p>
    <w:p w14:paraId="0D06F4C0" w14:textId="77777777" w:rsidR="00D7728B" w:rsidRDefault="00000000">
      <w:pPr>
        <w:pStyle w:val="Compact"/>
        <w:numPr>
          <w:ilvl w:val="0"/>
          <w:numId w:val="3"/>
        </w:numPr>
      </w:pPr>
      <w:r>
        <w:t xml:space="preserve">For simplicity, you could show: </w:t>
      </w:r>
      <w:r>
        <w:rPr>
          <w:b/>
          <w:bCs/>
        </w:rPr>
        <w:t>Metric | Value (latest) | YoY % Change | Sparkline</w:t>
      </w:r>
      <w:r>
        <w:t>. The sparkline itself visually depicts the last 52 weeks trend, and the YoY% gives the numeric comparison to exactly one year ago. Using the DAX from the guide, implement the YoY measure for production (and similarly for stocks if desired)</w:t>
      </w:r>
      <w:hyperlink r:id="rId27" w:anchor=":~:text=YoY%20Change%20,PriorValue%2C%20PriorValue%2C%200">
        <w:r>
          <w:rPr>
            <w:rStyle w:val="Hyperlink"/>
          </w:rPr>
          <w:t>[19]</w:t>
        </w:r>
      </w:hyperlink>
      <w:r>
        <w:t>.</w:t>
      </w:r>
    </w:p>
    <w:p w14:paraId="5EE8223F" w14:textId="77777777" w:rsidR="00D7728B" w:rsidRDefault="00000000">
      <w:pPr>
        <w:numPr>
          <w:ilvl w:val="0"/>
          <w:numId w:val="3"/>
        </w:numPr>
      </w:pPr>
      <w:r>
        <w:t>Format the table: remove unnecessary totals, turn off row subtotals. Make sure sparkline axes are aligned (Power BI will auto-scale each sparkline; that’s fine as it’s the trend shape we care about). Use conditional formatting: e.g. color the YoY % cell green or red if positive/negative (similar to the KPI cards). The table provides a compact view of how the latest week compares to the same time last year, which is crucial in seasonal commodities like ethanol.</w:t>
      </w:r>
    </w:p>
    <w:p w14:paraId="0A76A315" w14:textId="77777777" w:rsidR="00D7728B" w:rsidRDefault="00000000">
      <w:pPr>
        <w:numPr>
          <w:ilvl w:val="0"/>
          <w:numId w:val="3"/>
        </w:numPr>
      </w:pPr>
      <w:r>
        <w:rPr>
          <w:b/>
          <w:bCs/>
        </w:rPr>
        <w:t>Days of Supply Trend (Line Chart with Reference Band):</w:t>
      </w:r>
      <w:r>
        <w:t xml:space="preserve"> Along the bottom of Page 2, add a </w:t>
      </w:r>
      <w:r>
        <w:rPr>
          <w:b/>
          <w:bCs/>
        </w:rPr>
        <w:t>Line chart</w:t>
      </w:r>
      <w:r>
        <w:t xml:space="preserve"> to show the trend of ethanol days of supply over time. This is a key indicator of market tightness (low days of supply means if production stopped, how many days until inventory runs out). We calculated the current Days Supply for the KPI, now we’ll visualize its trend:</w:t>
      </w:r>
    </w:p>
    <w:p w14:paraId="045B0817" w14:textId="77777777" w:rsidR="00D7728B" w:rsidRDefault="00000000">
      <w:pPr>
        <w:pStyle w:val="Compact"/>
        <w:numPr>
          <w:ilvl w:val="0"/>
          <w:numId w:val="3"/>
        </w:numPr>
      </w:pPr>
      <w:r>
        <w:t xml:space="preserve">Ensure you have the </w:t>
      </w:r>
      <w:r>
        <w:rPr>
          <w:rStyle w:val="VerbatimChar"/>
        </w:rPr>
        <w:t>Days Supply</w:t>
      </w:r>
      <w:r>
        <w:t xml:space="preserve"> measure created (as above in Page 1 steps). If not, create it now using the formula given</w:t>
      </w:r>
      <w:hyperlink r:id="rId28" w:anchor=":~:text=Days%20Supply%20%3D%20DIVIDE%28%20SUM%28ethanol_data,7%2C%200">
        <w:r>
          <w:rPr>
            <w:rStyle w:val="Hyperlink"/>
          </w:rPr>
          <w:t>[14]</w:t>
        </w:r>
      </w:hyperlink>
      <w:r>
        <w:t xml:space="preserve"> or similar logic. This measure is calculated for each week.</w:t>
      </w:r>
    </w:p>
    <w:p w14:paraId="33521B52" w14:textId="77777777" w:rsidR="00D7728B" w:rsidRDefault="00000000">
      <w:pPr>
        <w:pStyle w:val="Compact"/>
        <w:numPr>
          <w:ilvl w:val="0"/>
          <w:numId w:val="3"/>
        </w:numPr>
      </w:pPr>
      <w:r>
        <w:t xml:space="preserve">Create a Line chart with X-axis = date (week), and </w:t>
      </w:r>
      <w:r>
        <w:rPr>
          <w:b/>
          <w:bCs/>
        </w:rPr>
        <w:t>Values</w:t>
      </w:r>
      <w:r>
        <w:t xml:space="preserve"> = Days Supply measure. This will plot a line over time. Focus on a meaningful period (last 1-2 years) – you might use the same relative date filter (last 52 weeks slicer) so that it aligns with the production chart above, or even look at a slightly longer horizon if data exists to see more history.</w:t>
      </w:r>
    </w:p>
    <w:p w14:paraId="6FEEDEC5" w14:textId="77777777" w:rsidR="00D7728B" w:rsidRDefault="00000000">
      <w:pPr>
        <w:pStyle w:val="Compact"/>
        <w:numPr>
          <w:ilvl w:val="0"/>
          <w:numId w:val="3"/>
        </w:numPr>
      </w:pPr>
      <w:r>
        <w:lastRenderedPageBreak/>
        <w:t xml:space="preserve">Add a </w:t>
      </w:r>
      <w:r>
        <w:rPr>
          <w:b/>
          <w:bCs/>
        </w:rPr>
        <w:t>constant line</w:t>
      </w:r>
      <w:r>
        <w:t xml:space="preserve"> to the chart to serve as a reference. The guide suggests using 22 days as a historical average benchmark</w:t>
      </w:r>
      <w:hyperlink r:id="rId29" w:anchor=":~:text=%29%20,historical%20average">
        <w:r>
          <w:rPr>
            <w:rStyle w:val="Hyperlink"/>
          </w:rPr>
          <w:t>[20]</w:t>
        </w:r>
      </w:hyperlink>
      <w:r>
        <w:t>. In the Analytics pane for the line chart, add a Constant Line at Y = 22 and label it (e.g. “Avg 5yr Days Supply”). You could also add another line for a target or threshold if relevant (for example, maybe a minimum desired days supply like 20).</w:t>
      </w:r>
    </w:p>
    <w:p w14:paraId="39E51E6F" w14:textId="77777777" w:rsidR="00D7728B" w:rsidRDefault="00000000">
      <w:pPr>
        <w:pStyle w:val="Compact"/>
        <w:numPr>
          <w:ilvl w:val="0"/>
          <w:numId w:val="3"/>
        </w:numPr>
      </w:pPr>
      <w:r>
        <w:t xml:space="preserve">Apply </w:t>
      </w:r>
      <w:r>
        <w:rPr>
          <w:b/>
          <w:bCs/>
        </w:rPr>
        <w:t>conditional formatting or color emphasis</w:t>
      </w:r>
      <w:r>
        <w:t xml:space="preserve"> on the line: The guide recommends coloring the line (or segments of it) red when days supply falls below 20 and green when above 25</w:t>
      </w:r>
      <w:hyperlink r:id="rId30" w:anchor=":~:text=,20%2C%20Green%20when%20above%2025">
        <w:r>
          <w:rPr>
            <w:rStyle w:val="Hyperlink"/>
          </w:rPr>
          <w:t>[21]</w:t>
        </w:r>
      </w:hyperlink>
      <w:r>
        <w:t xml:space="preserve">. In Power BI, you can approximate this by using a color measure or by splitting the series – a simpler approach might be to format the line in a neutral color but use the Analytics pane to shade the area background: for instance, add an </w:t>
      </w:r>
      <w:r>
        <w:rPr>
          <w:b/>
          <w:bCs/>
        </w:rPr>
        <w:t>X-axis constant (shaded region)</w:t>
      </w:r>
      <w:r>
        <w:t xml:space="preserve"> from 0 to 20 days (color it light red with 20% transparency) and another from 25 to, say, 50 days (light green transparency). This will visually band the chart so that when the line is in the red zone, it’s easily seen, and when in the green zone, likewise. Not all versions of Power BI support conditional line color by rule directly, so this workaround using reference bands helps achieve a similar effect.</w:t>
      </w:r>
    </w:p>
    <w:p w14:paraId="25CD4D56" w14:textId="77777777" w:rsidR="00D7728B" w:rsidRDefault="00000000">
      <w:pPr>
        <w:numPr>
          <w:ilvl w:val="0"/>
          <w:numId w:val="3"/>
        </w:numPr>
      </w:pPr>
      <w:r>
        <w:t xml:space="preserve">Title the chart “Days of Supply Trend”. This visual is powerful for showing how comfortable or tight the market has been over time. For example, you might note periods where days supply dipped very low (indicating high demand or low production) versus times it spiked (excess inventory). Industry reports often mention this metric; e.g., </w:t>
      </w:r>
      <w:r>
        <w:rPr>
          <w:i/>
          <w:iCs/>
        </w:rPr>
        <w:t>a recent report noted ethanol had about 34.5 days of supply, slightly up from the week prior</w:t>
      </w:r>
      <w:hyperlink r:id="rId31" w:anchor=":~:text=Overall%20inventory%20was%20up%2018,5%20MG">
        <w:r>
          <w:rPr>
            <w:rStyle w:val="Hyperlink"/>
          </w:rPr>
          <w:t>[22]</w:t>
        </w:r>
      </w:hyperlink>
      <w:r>
        <w:t xml:space="preserve"> – including this chart allows your business audience to see those changes over time at a glance.</w:t>
      </w:r>
    </w:p>
    <w:p w14:paraId="501C9AE2" w14:textId="77777777" w:rsidR="00D7728B" w:rsidRDefault="00000000">
      <w:pPr>
        <w:numPr>
          <w:ilvl w:val="0"/>
          <w:numId w:val="3"/>
        </w:numPr>
      </w:pPr>
      <w:r>
        <w:rPr>
          <w:b/>
          <w:bCs/>
        </w:rPr>
        <w:t>Finalize Page 2 Layout:</w:t>
      </w:r>
      <w:r>
        <w:t xml:space="preserve"> Arrange the visuals as follows – the top half is the wide combo chart (52-week production vs stocks). In the middle, place the Implied Demand area chart on the left and the YoY comparison table on the right. At the bottom, the Days Supply trend line chart spans the width. This layout (a large top chart, two smaller middle visuals, one large bottom visual) follows the design in the guide</w:t>
      </w:r>
      <w:hyperlink r:id="rId32" w:anchor=":~:text=%E2%94%9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A4%20%E2%94%82%20%20%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20,%E2%94%8C%E2%94%80%E2%94%80%E2%94%80%E2%94%80%E2%94%80%E2%94%80%E2%94%80%E2%94%80%E2%94%80%E2%94%80%E2%94%80%E2%94%80%E2%94%80%E2%94%80%E2%94%80%E2%94%80%E2%94%80%E2%94%80%E2%94%80%E2%94%80%E2%94%80%E2%94%80%E2%94%90%20%20%E2%94%8C%E2%94%80%E2%94%80%E2%94%80%E2%94%80%E2%94%80%E2%94%80%E2%94%80%E2%94%80%E2%94%80%E2%94%80%E2%94%80%E2%94%80%E2%94%80%E2%94%80%E2%94%80%E2%94%80%E2%94%80%E2%94%80%E2%94%80%E2%94%80%E2%94%80%E2%94%80%E2%94%80%E2%94%80%E2%94%80%E2%94%80%E2%94%80%E2%94%80%E2%94%80%E2%94%80%E2%94%80%E2%94%80%E2%94%90%20%20%E2%94%82">
        <w:r>
          <w:rPr>
            <w:rStyle w:val="Hyperlink"/>
          </w:rPr>
          <w:t>[23]</w:t>
        </w:r>
      </w:hyperlink>
      <w:hyperlink r:id="rId33">
        <w:r>
          <w:rPr>
            <w:rStyle w:val="Hyperlink"/>
          </w:rPr>
          <w:t>[24]</w:t>
        </w:r>
      </w:hyperlink>
      <w:r>
        <w:t>. Ensure consistency: all visuals should use the same date slicer (the relative date filter you added) so they are in sync. Test interactions: clicking a point on the days supply line, for instance, could highlight that week in the other charts (by default cross-highlighting should work since they share the date field). This Ethanol Deep Dive page gives a comprehensive picture of ethanol production, inventory, consumption, and supply adequacy with year-over-year context.</w:t>
      </w:r>
    </w:p>
    <w:p w14:paraId="746EA43E" w14:textId="77777777" w:rsidR="00D7728B" w:rsidRDefault="00000000">
      <w:pPr>
        <w:pStyle w:val="Heading2"/>
      </w:pPr>
      <w:bookmarkStart w:id="5" w:name="page-3-petroleum-energy"/>
      <w:bookmarkEnd w:id="4"/>
      <w:r>
        <w:t>Page 3: Petroleum &amp; Energy</w:t>
      </w:r>
    </w:p>
    <w:p w14:paraId="539FDE0D" w14:textId="77777777" w:rsidR="00D7728B" w:rsidRDefault="00000000">
      <w:pPr>
        <w:pStyle w:val="FirstParagraph"/>
      </w:pPr>
      <w:r>
        <w:rPr>
          <w:b/>
          <w:bCs/>
        </w:rPr>
        <w:t>Goal:</w:t>
      </w:r>
      <w:r>
        <w:t xml:space="preserve"> Page 3 will focus on petroleum-related metrics, demonstrating that the dashboard isn’t just about ethanol but the broader energy context. We will present key stock levels for major petroleum categories, a chart showing current inventories versus the 5-year range, a gauge for refinery utilization, and an imports/exports comparison</w:t>
      </w:r>
      <w:hyperlink r:id="rId34" w:anchor=":~:text=%2A%2APage%203%3A%20Petroleum%2A%2A%20,Trade%20balance">
        <w:r>
          <w:rPr>
            <w:rStyle w:val="Hyperlink"/>
          </w:rPr>
          <w:t>[25]</w:t>
        </w:r>
      </w:hyperlink>
      <w:r>
        <w:t>.</w:t>
      </w:r>
    </w:p>
    <w:p w14:paraId="3716788F" w14:textId="77777777" w:rsidR="00D7728B" w:rsidRDefault="00000000">
      <w:pPr>
        <w:numPr>
          <w:ilvl w:val="0"/>
          <w:numId w:val="4"/>
        </w:numPr>
      </w:pPr>
      <w:r>
        <w:rPr>
          <w:b/>
          <w:bCs/>
        </w:rPr>
        <w:lastRenderedPageBreak/>
        <w:t>Create the Petroleum page:</w:t>
      </w:r>
      <w:r>
        <w:t xml:space="preserve"> Add a new page named "Petroleum Market" or similar. Title it clearly (e.g. </w:t>
      </w:r>
      <w:r>
        <w:rPr>
          <w:i/>
          <w:iCs/>
        </w:rPr>
        <w:t>“Petroleum Market Overview”</w:t>
      </w:r>
      <w:r>
        <w:t xml:space="preserve"> as per guide’s layout</w:t>
      </w:r>
      <w:hyperlink r:id="rId35" w:anchor=":~:text=%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20%E2%94%82%20%20PETROLEUM%20MARKET,%E2%94%82%20%E2%94%9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A4">
        <w:r>
          <w:rPr>
            <w:rStyle w:val="Hyperlink"/>
          </w:rPr>
          <w:t>[26]</w:t>
        </w:r>
      </w:hyperlink>
      <w:r>
        <w:t>). This page will highlight crude oil and refined products stocks and related indicators.</w:t>
      </w:r>
    </w:p>
    <w:p w14:paraId="741BC5A3" w14:textId="77777777" w:rsidR="00D7728B" w:rsidRDefault="00000000">
      <w:pPr>
        <w:numPr>
          <w:ilvl w:val="0"/>
          <w:numId w:val="4"/>
        </w:numPr>
      </w:pPr>
      <w:r>
        <w:rPr>
          <w:b/>
          <w:bCs/>
        </w:rPr>
        <w:t>Top-row Petroleum Stock KPI Cards:</w:t>
      </w:r>
      <w:r>
        <w:t xml:space="preserve"> Just as we did for ethanol and commodities on page 1, create four small KPI cards along the top of this page to show current stock levels for key petroleum products:</w:t>
      </w:r>
    </w:p>
    <w:p w14:paraId="6879E730" w14:textId="77777777" w:rsidR="00D7728B" w:rsidRDefault="00000000">
      <w:pPr>
        <w:pStyle w:val="Compact"/>
        <w:numPr>
          <w:ilvl w:val="0"/>
          <w:numId w:val="4"/>
        </w:numPr>
      </w:pPr>
      <w:r>
        <w:rPr>
          <w:b/>
          <w:bCs/>
        </w:rPr>
        <w:t>Crude Oil Stocks (MMBbl)</w:t>
      </w:r>
      <w:r>
        <w:t xml:space="preserve"> – millions of barrels of crude oil in storage.</w:t>
      </w:r>
    </w:p>
    <w:p w14:paraId="27A708B6" w14:textId="77777777" w:rsidR="00D7728B" w:rsidRDefault="00000000">
      <w:pPr>
        <w:pStyle w:val="Compact"/>
        <w:numPr>
          <w:ilvl w:val="0"/>
          <w:numId w:val="4"/>
        </w:numPr>
      </w:pPr>
      <w:r>
        <w:rPr>
          <w:b/>
          <w:bCs/>
        </w:rPr>
        <w:t>Gasoline Stocks (MMBbl)</w:t>
      </w:r>
      <w:r>
        <w:t xml:space="preserve"> – gasoline inventory.</w:t>
      </w:r>
    </w:p>
    <w:p w14:paraId="4E05F3A6" w14:textId="77777777" w:rsidR="00D7728B" w:rsidRDefault="00000000">
      <w:pPr>
        <w:pStyle w:val="Compact"/>
        <w:numPr>
          <w:ilvl w:val="0"/>
          <w:numId w:val="4"/>
        </w:numPr>
      </w:pPr>
      <w:r>
        <w:rPr>
          <w:b/>
          <w:bCs/>
        </w:rPr>
        <w:t>Distillate Stocks (MMBbl)</w:t>
      </w:r>
      <w:r>
        <w:t xml:space="preserve"> – distillate fuel (diesel/heating oil) inventory.</w:t>
      </w:r>
    </w:p>
    <w:p w14:paraId="556116B9" w14:textId="77777777" w:rsidR="00D7728B" w:rsidRDefault="00000000">
      <w:pPr>
        <w:pStyle w:val="Compact"/>
        <w:numPr>
          <w:ilvl w:val="0"/>
          <w:numId w:val="4"/>
        </w:numPr>
      </w:pPr>
      <w:r>
        <w:rPr>
          <w:b/>
          <w:bCs/>
        </w:rPr>
        <w:t>Propane Stocks (MMBbl)</w:t>
      </w:r>
      <w:r>
        <w:t xml:space="preserve"> – propane/propylene inventory. If the </w:t>
      </w:r>
      <w:r>
        <w:rPr>
          <w:rStyle w:val="VerbatimChar"/>
        </w:rPr>
        <w:t>petroleum</w:t>
      </w:r>
      <w:r>
        <w:t xml:space="preserve"> table contains weekly inventory series for these (for example, the data might have a column or entry for each product’s stock), use those. Often, petroleum data is structured either with separate columns for each product or separate rows identified by a series ID. In our model, the petroleum table has fields like </w:t>
      </w:r>
      <w:r>
        <w:rPr>
          <w:rStyle w:val="VerbatimChar"/>
        </w:rPr>
        <w:t>series</w:t>
      </w:r>
      <w:r>
        <w:t xml:space="preserve"> and </w:t>
      </w:r>
      <w:r>
        <w:rPr>
          <w:rStyle w:val="VerbatimChar"/>
        </w:rPr>
        <w:t>rolling_4wk_avg</w:t>
      </w:r>
      <w:r>
        <w:t xml:space="preserve"> – possibly one of the series is “Crude Oil Stocks” etc. If they are separate series in rows, you might need measures or filters to get the latest value for each product.</w:t>
      </w:r>
    </w:p>
    <w:p w14:paraId="08B194DF" w14:textId="77777777" w:rsidR="00D7728B" w:rsidRDefault="00000000">
      <w:pPr>
        <w:pStyle w:val="Compact"/>
        <w:numPr>
          <w:ilvl w:val="0"/>
          <w:numId w:val="4"/>
        </w:numPr>
      </w:pPr>
      <w:r>
        <w:rPr>
          <w:i/>
          <w:iCs/>
        </w:rPr>
        <w:t>Implementing the cards:</w:t>
      </w:r>
      <w:r>
        <w:t xml:space="preserve"> One approach is to create measures for each product’s latest stock level. For example, </w:t>
      </w:r>
      <w:r>
        <w:rPr>
          <w:rStyle w:val="VerbatimChar"/>
        </w:rPr>
        <w:t>CrudeStockLatest = CALCULATE(SUM(petroleum[rolling_4wk_avg]), petroleum[series]="Crude Oil Stocks" &amp;&amp; petroleum[date]= MAX(petroleum[date]))</w:t>
      </w:r>
      <w:r>
        <w:t xml:space="preserve">. If the data already has a field for the value (like </w:t>
      </w:r>
      <w:r>
        <w:rPr>
          <w:rStyle w:val="VerbatimChar"/>
        </w:rPr>
        <w:t>value</w:t>
      </w:r>
      <w:r>
        <w:t xml:space="preserve"> or </w:t>
      </w:r>
      <w:r>
        <w:rPr>
          <w:rStyle w:val="VerbatimChar"/>
        </w:rPr>
        <w:t>rolling_4wk_avg</w:t>
      </w:r>
      <w:r>
        <w:t xml:space="preserve">) and </w:t>
      </w:r>
      <w:r>
        <w:rPr>
          <w:rStyle w:val="VerbatimChar"/>
        </w:rPr>
        <w:t>series</w:t>
      </w:r>
      <w:r>
        <w:t xml:space="preserve"> identifies which inventory it is, that measure would pick the current week’s crude stock. Do similar for Gasoline, etc. If instead each is a separate column in one row (less likely), then a measure could just take last row or you could use the column directly filtered to last date.</w:t>
      </w:r>
    </w:p>
    <w:p w14:paraId="1FA8E470" w14:textId="77777777" w:rsidR="00D7728B" w:rsidRDefault="00000000">
      <w:pPr>
        <w:pStyle w:val="Compact"/>
        <w:numPr>
          <w:ilvl w:val="0"/>
          <w:numId w:val="4"/>
        </w:numPr>
      </w:pPr>
      <w:r>
        <w:t xml:space="preserve">Once measures are set (or if you can directly drag fields filtered by series), create four </w:t>
      </w:r>
      <w:r>
        <w:rPr>
          <w:b/>
          <w:bCs/>
        </w:rPr>
        <w:t>Card visuals</w:t>
      </w:r>
      <w:r>
        <w:t xml:space="preserve"> just like on page 1. Bind each to one product’s stock measure/value. Format the number to millions with one decimal (e.g. 432.5 → "432.5 MB" or use a format like 0.0,, " MB" to scale to millions of barrels). Use concise titles: “Crude Stocks”, “Gasoline Stocks”, etc., possibly with an icon or emoji (🛢 for crude, ⛽ for gasoline, etc., if you want a bit of flair, but keep it professional).</w:t>
      </w:r>
    </w:p>
    <w:p w14:paraId="2D5063B9" w14:textId="77777777" w:rsidR="00D7728B" w:rsidRDefault="00000000">
      <w:pPr>
        <w:pStyle w:val="Compact"/>
        <w:numPr>
          <w:ilvl w:val="0"/>
          <w:numId w:val="4"/>
        </w:numPr>
      </w:pPr>
      <w:r>
        <w:t xml:space="preserve">These cards don’t show WoW change (though you </w:t>
      </w:r>
      <w:r>
        <w:rPr>
          <w:i/>
          <w:iCs/>
        </w:rPr>
        <w:t>could</w:t>
      </w:r>
      <w:r>
        <w:t xml:space="preserve"> also include that if desired by using a measure for WoW change for each product’s stocks). The guide layout just shows the absolute values</w:t>
      </w:r>
      <w:hyperlink r:id="rId36" w:anchor=":~:text=%E2%94%82%20%20%E2%94%8C%E2%94%80%E2%94%80%E2%94%80%E2%94%80%E2%94%80%E2%94%80%E2%94%80%E2%94%80%E2%94%80%E2%94%80%E2%94%90%20%E2%94%8C%E2%94%80%E2%94%80%E2%94%80%E2%94%80%E2%94%80%E2%94%80%E2%94%80%E2%94%80%E2%94%80%E2%94%80%E2%94%90%20%E2%94%8C%E2%94%80%E2%94%80%E2%94%80%E2%94%80%E2%94%80%E2%94%80%E2%94%80%E2%94%80%E2%94%80%E2%94%80%E2%94%90,%E2%94%82">
        <w:r>
          <w:rPr>
            <w:rStyle w:val="Hyperlink"/>
          </w:rPr>
          <w:t>[27]</w:t>
        </w:r>
      </w:hyperlink>
      <w:r>
        <w:t>. You might choose to apply conditional coloring if a stock is higher or lower than the norm (for example, red if below five-year average, green if above – but that might confuse meaning, so use sparingly). It might be better to keep them neutral and let the next chart contextualize it.</w:t>
      </w:r>
    </w:p>
    <w:p w14:paraId="000E6B2E" w14:textId="77777777" w:rsidR="00D7728B" w:rsidRDefault="00000000">
      <w:pPr>
        <w:numPr>
          <w:ilvl w:val="0"/>
          <w:numId w:val="4"/>
        </w:numPr>
      </w:pPr>
      <w:r>
        <w:t>Align these four cards in a row at the top.</w:t>
      </w:r>
    </w:p>
    <w:p w14:paraId="44327550" w14:textId="77777777" w:rsidR="00D7728B" w:rsidRDefault="00000000">
      <w:pPr>
        <w:numPr>
          <w:ilvl w:val="0"/>
          <w:numId w:val="4"/>
        </w:numPr>
      </w:pPr>
      <w:r>
        <w:rPr>
          <w:b/>
          <w:bCs/>
        </w:rPr>
        <w:lastRenderedPageBreak/>
        <w:t>Petroleum Stocks – 5-Year Range Chart:</w:t>
      </w:r>
      <w:r>
        <w:t xml:space="preserve"> This will be a centerpiece chart showing how current petroleum inventories compare to historical ranges. Business partners often care about whether current stock levels are high or low relative to seasonal norms. We will create an </w:t>
      </w:r>
      <w:r>
        <w:rPr>
          <w:b/>
          <w:bCs/>
        </w:rPr>
        <w:t>Area chart</w:t>
      </w:r>
      <w:r>
        <w:t xml:space="preserve"> (or a combination of area + line) to visualize this:</w:t>
      </w:r>
    </w:p>
    <w:p w14:paraId="5ECB6158" w14:textId="77777777" w:rsidR="00D7728B" w:rsidRDefault="00000000">
      <w:pPr>
        <w:pStyle w:val="Compact"/>
        <w:numPr>
          <w:ilvl w:val="0"/>
          <w:numId w:val="4"/>
        </w:numPr>
      </w:pPr>
      <w:r>
        <w:t>The idea (as per the guide) is to plot the current year’s stock levels against a backdrop of the range of the past five years</w:t>
      </w:r>
      <w:hyperlink r:id="rId37">
        <w:r>
          <w:rPr>
            <w:rStyle w:val="Hyperlink"/>
          </w:rPr>
          <w:t>[28]</w:t>
        </w:r>
      </w:hyperlink>
      <w:r>
        <w:t>. For example, for each week of the year, we could show the min and max stock level from the past 5 years as a filled area, and overlay the current year’s trajectory as a line. This requires some data preparation: either the dataset already contains 5-year average or min/max (sometimes EIA reports do), or we calculate it via DAX.</w:t>
      </w:r>
    </w:p>
    <w:p w14:paraId="3B6247EF" w14:textId="77777777" w:rsidR="00D7728B" w:rsidRDefault="00000000">
      <w:pPr>
        <w:pStyle w:val="Compact"/>
        <w:numPr>
          <w:ilvl w:val="0"/>
          <w:numId w:val="4"/>
        </w:numPr>
      </w:pPr>
      <w:r>
        <w:t xml:space="preserve">If the </w:t>
      </w:r>
      <w:r>
        <w:rPr>
          <w:rStyle w:val="VerbatimChar"/>
        </w:rPr>
        <w:t>petroleum</w:t>
      </w:r>
      <w:r>
        <w:t xml:space="preserve"> table has multiple years of weekly data for those stocks, one approach:</w:t>
      </w:r>
    </w:p>
    <w:p w14:paraId="446E62EE" w14:textId="77777777" w:rsidR="00D7728B" w:rsidRDefault="00000000">
      <w:pPr>
        <w:pStyle w:val="Compact"/>
        <w:numPr>
          <w:ilvl w:val="1"/>
          <w:numId w:val="5"/>
        </w:numPr>
      </w:pPr>
      <w:r>
        <w:t xml:space="preserve">Create measures for 5-year stats. E.g., </w:t>
      </w:r>
      <w:r>
        <w:rPr>
          <w:rStyle w:val="VerbatimChar"/>
        </w:rPr>
        <w:t>Max5yr = CALCULATE(MAX(petroleum[rolling_4wk_avg]), filter(... last 5 years ... same week of year))</w:t>
      </w:r>
      <w:r>
        <w:t xml:space="preserve">. This can be complex in DAX (needing to align by week of year). Alternatively, use the built-in </w:t>
      </w:r>
      <w:r>
        <w:rPr>
          <w:i/>
          <w:iCs/>
        </w:rPr>
        <w:t>Analytics</w:t>
      </w:r>
      <w:r>
        <w:t xml:space="preserve"> feature: if you plot the last 6 years of data on a line chart (each year as a separate series or using legend by year), Power BI’s Analytics pane can add an </w:t>
      </w:r>
      <w:r>
        <w:rPr>
          <w:b/>
          <w:bCs/>
        </w:rPr>
        <w:t>Average line</w:t>
      </w:r>
      <w:r>
        <w:t xml:space="preserve"> or </w:t>
      </w:r>
      <w:r>
        <w:rPr>
          <w:b/>
          <w:bCs/>
        </w:rPr>
        <w:t>Percentile area</w:t>
      </w:r>
      <w:r>
        <w:t>. However, that might not directly give a shaded band for min-max.</w:t>
      </w:r>
    </w:p>
    <w:p w14:paraId="59D62CC3" w14:textId="77777777" w:rsidR="00D7728B" w:rsidRDefault="00000000">
      <w:pPr>
        <w:pStyle w:val="Compact"/>
        <w:numPr>
          <w:ilvl w:val="1"/>
          <w:numId w:val="5"/>
        </w:numPr>
      </w:pPr>
      <w:r>
        <w:t>A simpler visualization hack: If data is available, plot two area charts overlapping: one for historical range and one for current. For instance, you might have precomputed fields for 5-year average and 5-year range. If not, perhaps focus on showing current vs 5-year average: e.g., an area for the 5-year average ± some deviation and a line for current.</w:t>
      </w:r>
    </w:p>
    <w:p w14:paraId="088008B0" w14:textId="77777777" w:rsidR="00D7728B" w:rsidRDefault="00000000">
      <w:pPr>
        <w:pStyle w:val="Compact"/>
        <w:numPr>
          <w:ilvl w:val="0"/>
          <w:numId w:val="4"/>
        </w:numPr>
      </w:pPr>
      <w:r>
        <w:t>To keep it straightforward: Let’s assume we have or can get a 5-year average series for, say, total petroleum stocks or a specific product’s stocks. Create an Area chart:</w:t>
      </w:r>
    </w:p>
    <w:p w14:paraId="32DA053B" w14:textId="77777777" w:rsidR="00D7728B" w:rsidRDefault="00000000">
      <w:pPr>
        <w:pStyle w:val="Compact"/>
        <w:numPr>
          <w:ilvl w:val="1"/>
          <w:numId w:val="6"/>
        </w:numPr>
      </w:pPr>
      <w:r>
        <w:t>X-axis: week of year or date (but if using date, you'll have multiple years – maybe restrict to current year vs historical average).</w:t>
      </w:r>
    </w:p>
    <w:p w14:paraId="7107723C" w14:textId="77777777" w:rsidR="00D7728B" w:rsidRDefault="00000000">
      <w:pPr>
        <w:pStyle w:val="Compact"/>
        <w:numPr>
          <w:ilvl w:val="1"/>
          <w:numId w:val="6"/>
        </w:numPr>
      </w:pPr>
      <w:r>
        <w:t xml:space="preserve">Series 1: 5-year range (min to max) – If you have two series (Min and Max), you can plot area between them by using the </w:t>
      </w:r>
      <w:r>
        <w:rPr>
          <w:b/>
          <w:bCs/>
        </w:rPr>
        <w:t>Ribbon chart</w:t>
      </w:r>
      <w:r>
        <w:t xml:space="preserve"> or by stacking two areas (not perfect but one can color the area between).</w:t>
      </w:r>
    </w:p>
    <w:p w14:paraId="45B664C7" w14:textId="77777777" w:rsidR="00D7728B" w:rsidRDefault="00000000">
      <w:pPr>
        <w:pStyle w:val="Compact"/>
        <w:numPr>
          <w:ilvl w:val="1"/>
          <w:numId w:val="6"/>
        </w:numPr>
      </w:pPr>
      <w:r>
        <w:t>Series 2: Current year stock level – plot as a line on top.</w:t>
      </w:r>
    </w:p>
    <w:p w14:paraId="0144FF3D" w14:textId="77777777" w:rsidR="00D7728B" w:rsidRDefault="00000000">
      <w:pPr>
        <w:pStyle w:val="Compact"/>
        <w:numPr>
          <w:ilvl w:val="1"/>
          <w:numId w:val="6"/>
        </w:numPr>
      </w:pPr>
      <w:r>
        <w:t>Another approach: plot current year as area filled to zero (giving the area under current line), and overlay previous 5-year range as a transparent band using shapes or custom visual. For a demo, you might not need the exact implementation, just illustrate concept.</w:t>
      </w:r>
    </w:p>
    <w:p w14:paraId="4F006B93" w14:textId="77777777" w:rsidR="00D7728B" w:rsidRDefault="00000000">
      <w:pPr>
        <w:pStyle w:val="Compact"/>
        <w:numPr>
          <w:ilvl w:val="0"/>
          <w:numId w:val="4"/>
        </w:numPr>
      </w:pPr>
      <w:r>
        <w:rPr>
          <w:b/>
          <w:bCs/>
        </w:rPr>
        <w:t>Recommendation:</w:t>
      </w:r>
      <w:r>
        <w:t xml:space="preserve"> Since implementing min/max band in native PBI is tricky, you might choose a simpler route: </w:t>
      </w:r>
      <w:r>
        <w:rPr>
          <w:i/>
          <w:iCs/>
        </w:rPr>
        <w:t>5-Year Average vs Current.</w:t>
      </w:r>
      <w:r>
        <w:t xml:space="preserve"> Create a line chart with X-axis = week number (1–52). Plot two lines: one for the 5-year average stock (by week number) and one for the current year’s stock. Additionally, add an area shading </w:t>
      </w:r>
      <w:r>
        <w:lastRenderedPageBreak/>
        <w:t>between the lines or just keep two lines and perhaps use the area under current line to show how it deviates. In formatting, make the 5-year average line dashed or gray, and current line bold.</w:t>
      </w:r>
    </w:p>
    <w:p w14:paraId="5E2BCAE1" w14:textId="77777777" w:rsidR="00D7728B" w:rsidRDefault="00000000">
      <w:pPr>
        <w:pStyle w:val="Compact"/>
        <w:numPr>
          <w:ilvl w:val="0"/>
          <w:numId w:val="4"/>
        </w:numPr>
      </w:pPr>
      <w:r>
        <w:t xml:space="preserve">Title the chart “Petroleum Stocks – Current vs Historic Range”. Use a subtitle or annotation to explain if needed (e.g. “Current year stocks compared to 5-year avg and range”). If you managed to include a range band, even better – it will visually show if the current line is within the typical range or breaking out. This is a highly impactful visual for stakeholders because it puts current inventory levels in context (e.g., </w:t>
      </w:r>
      <w:r>
        <w:rPr>
          <w:i/>
          <w:iCs/>
        </w:rPr>
        <w:t>“stockpiles are 6% below the five-year average”</w:t>
      </w:r>
      <w:r>
        <w:t xml:space="preserve"> is easier to see here</w:t>
      </w:r>
      <w:hyperlink r:id="rId38" w:anchor=":~:text=U,year%20average%20amid%20rising%20demand">
        <w:r>
          <w:rPr>
            <w:rStyle w:val="Hyperlink"/>
          </w:rPr>
          <w:t>[29]</w:t>
        </w:r>
      </w:hyperlink>
      <w:r>
        <w:t>).</w:t>
      </w:r>
    </w:p>
    <w:p w14:paraId="5113154B" w14:textId="77777777" w:rsidR="00D7728B" w:rsidRDefault="00000000">
      <w:pPr>
        <w:pStyle w:val="Compact"/>
        <w:numPr>
          <w:ilvl w:val="0"/>
          <w:numId w:val="4"/>
        </w:numPr>
      </w:pPr>
      <w:r>
        <w:t>If your data covers multiple products, you might focus on total crude or total gasoline stocks for this chart. Alternatively, you could make this a small multiples or use a filter to pick a product. But given space, likely focus on one key category (Crude oil stocks is a common one for such analysis).</w:t>
      </w:r>
    </w:p>
    <w:p w14:paraId="6424CC3D" w14:textId="77777777" w:rsidR="00D7728B" w:rsidRDefault="00000000">
      <w:pPr>
        <w:numPr>
          <w:ilvl w:val="0"/>
          <w:numId w:val="4"/>
        </w:numPr>
      </w:pPr>
      <w:r>
        <w:t>Format the chart with proper legend (if two lines) and axis labels (e.g., “Week of Year” on X-axis if using that). If using date for one year, ensure only the current year’s dates are shown.</w:t>
      </w:r>
    </w:p>
    <w:p w14:paraId="72BC32DF" w14:textId="77777777" w:rsidR="00D7728B" w:rsidRDefault="00000000">
      <w:pPr>
        <w:numPr>
          <w:ilvl w:val="0"/>
          <w:numId w:val="4"/>
        </w:numPr>
      </w:pPr>
      <w:r>
        <w:rPr>
          <w:b/>
          <w:bCs/>
        </w:rPr>
        <w:t>Refinery Utilization Gauge:</w:t>
      </w:r>
      <w:r>
        <w:t xml:space="preserve"> Refinery utilization is a critical KPI in petroleum refining, showing what percent of capacity is being used. We will use a </w:t>
      </w:r>
      <w:r>
        <w:rPr>
          <w:b/>
          <w:bCs/>
        </w:rPr>
        <w:t>Gauge</w:t>
      </w:r>
      <w:r>
        <w:t xml:space="preserve"> visual for this, which provides an intuitive dial representation:</w:t>
      </w:r>
    </w:p>
    <w:p w14:paraId="38F898BD" w14:textId="77777777" w:rsidR="00D7728B" w:rsidRDefault="00000000">
      <w:pPr>
        <w:pStyle w:val="Compact"/>
        <w:numPr>
          <w:ilvl w:val="0"/>
          <w:numId w:val="4"/>
        </w:numPr>
      </w:pPr>
      <w:r>
        <w:t>Check the data for refinery utilization percentage. It might be in the petroleum table (possibly a series named "Refinery Utilization %"). If not, and if we have refinery throughput and capacity, we could calculate it, but likely it’s directly given (e.g. U.S. refineries’ utilization often reported weekly).</w:t>
      </w:r>
    </w:p>
    <w:p w14:paraId="34084ABA" w14:textId="77777777" w:rsidR="00D7728B" w:rsidRDefault="00000000">
      <w:pPr>
        <w:pStyle w:val="Compact"/>
        <w:numPr>
          <w:ilvl w:val="0"/>
          <w:numId w:val="4"/>
        </w:numPr>
      </w:pPr>
      <w:r>
        <w:t xml:space="preserve">Create a Gauge visual. Set the </w:t>
      </w:r>
      <w:r>
        <w:rPr>
          <w:b/>
          <w:bCs/>
        </w:rPr>
        <w:t>Value</w:t>
      </w:r>
      <w:r>
        <w:t xml:space="preserve"> to the current refinery utilization percentage (either a measure or field filtered to last week). For example, if utilization is 90%, the gauge needle should point to 90.</w:t>
      </w:r>
    </w:p>
    <w:p w14:paraId="3D2780A9" w14:textId="77777777" w:rsidR="00D7728B" w:rsidRDefault="00000000">
      <w:pPr>
        <w:pStyle w:val="Compact"/>
        <w:numPr>
          <w:ilvl w:val="0"/>
          <w:numId w:val="4"/>
        </w:numPr>
      </w:pPr>
      <w:r>
        <w:t xml:space="preserve">Set the </w:t>
      </w:r>
      <w:r>
        <w:rPr>
          <w:b/>
          <w:bCs/>
        </w:rPr>
        <w:t>Max</w:t>
      </w:r>
      <w:r>
        <w:t xml:space="preserve"> of the gauge to 100 (since utilization % cannot exceed 100). For </w:t>
      </w:r>
      <w:r>
        <w:rPr>
          <w:b/>
          <w:bCs/>
        </w:rPr>
        <w:t>Min</w:t>
      </w:r>
      <w:r>
        <w:t>, use 0 (or perhaps a realistic low like 50% just to focus the range, but 0-100 is fine).</w:t>
      </w:r>
    </w:p>
    <w:p w14:paraId="2F7FAAFD" w14:textId="77777777" w:rsidR="00D7728B" w:rsidRDefault="00000000">
      <w:pPr>
        <w:pStyle w:val="Compact"/>
        <w:numPr>
          <w:ilvl w:val="0"/>
          <w:numId w:val="4"/>
        </w:numPr>
      </w:pPr>
      <w:r>
        <w:t xml:space="preserve">Optionally, set a </w:t>
      </w:r>
      <w:r>
        <w:rPr>
          <w:b/>
          <w:bCs/>
        </w:rPr>
        <w:t>Target</w:t>
      </w:r>
      <w:r>
        <w:t xml:space="preserve"> value on the gauge – for instance, historically 90% is typical, so you might set a target line at 90 or 95. This can be done by dragging a field into Target or manually setting a constant if the visual allows.</w:t>
      </w:r>
    </w:p>
    <w:p w14:paraId="4FCF6C59" w14:textId="77777777" w:rsidR="00D7728B" w:rsidRDefault="00000000">
      <w:pPr>
        <w:pStyle w:val="Compact"/>
        <w:numPr>
          <w:ilvl w:val="0"/>
          <w:numId w:val="4"/>
        </w:numPr>
      </w:pPr>
      <w:r>
        <w:t>Format the gauge: Give it a title “Refinery Utilization”. Show the percentage on the gauge. You can apply segments coloring: e.g. 0-80% in red (underutilized), 80-95% in yellow, 95-100% in green (very high utilization), to quickly convey status. The guide’s layout has this as a small gauge</w:t>
      </w:r>
      <w:hyperlink r:id="rId39" w:anchor=":~:text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
        <w:r>
          <w:rPr>
            <w:rStyle w:val="Hyperlink"/>
          </w:rPr>
          <w:t>[30]</w:t>
        </w:r>
      </w:hyperlink>
      <w:r>
        <w:t>.</w:t>
      </w:r>
    </w:p>
    <w:p w14:paraId="637C7443" w14:textId="77777777" w:rsidR="00D7728B" w:rsidRDefault="00000000">
      <w:pPr>
        <w:numPr>
          <w:ilvl w:val="0"/>
          <w:numId w:val="4"/>
        </w:numPr>
      </w:pPr>
      <w:r>
        <w:t>Size the gauge to fit in the bottom-left quadrant of the page (below the stocks chart, to the left side).</w:t>
      </w:r>
    </w:p>
    <w:p w14:paraId="388517B1" w14:textId="77777777" w:rsidR="00D7728B" w:rsidRDefault="00000000">
      <w:pPr>
        <w:numPr>
          <w:ilvl w:val="0"/>
          <w:numId w:val="4"/>
        </w:numPr>
      </w:pPr>
      <w:r>
        <w:rPr>
          <w:b/>
          <w:bCs/>
        </w:rPr>
        <w:t>Imports/Exports Clustered Bar Chart:</w:t>
      </w:r>
      <w:r>
        <w:t xml:space="preserve"> In the bottom-right quadrant, we will visualize the trade flows – specifically, petroleum imports versus exports. This shows whether we are net importing or exporting and how those values compare.</w:t>
      </w:r>
    </w:p>
    <w:p w14:paraId="64EAA39C" w14:textId="77777777" w:rsidR="00D7728B" w:rsidRDefault="00000000">
      <w:pPr>
        <w:pStyle w:val="Compact"/>
        <w:numPr>
          <w:ilvl w:val="0"/>
          <w:numId w:val="4"/>
        </w:numPr>
      </w:pPr>
      <w:r>
        <w:lastRenderedPageBreak/>
        <w:t>If the dataset includes weekly imports and exports of a certain petroleum category (e.g., total crude imports, total crude exports, or perhaps finished products), use that. For example, EIA weekly data often has total crude oil imports and exports, or total petroleum net exports.</w:t>
      </w:r>
    </w:p>
    <w:p w14:paraId="18938E5C" w14:textId="77777777" w:rsidR="00D7728B" w:rsidRDefault="00000000">
      <w:pPr>
        <w:pStyle w:val="Compact"/>
        <w:numPr>
          <w:ilvl w:val="0"/>
          <w:numId w:val="4"/>
        </w:numPr>
      </w:pPr>
      <w:r>
        <w:t xml:space="preserve">Create a </w:t>
      </w:r>
      <w:r>
        <w:rPr>
          <w:b/>
          <w:bCs/>
        </w:rPr>
        <w:t>Clustered Bar Chart</w:t>
      </w:r>
      <w:r>
        <w:t xml:space="preserve"> (horizontal bars) or a Column chart (vertical bars) to compare imports vs exports. One approach:</w:t>
      </w:r>
    </w:p>
    <w:p w14:paraId="6FC92E78" w14:textId="77777777" w:rsidR="00D7728B" w:rsidRDefault="00000000">
      <w:pPr>
        <w:pStyle w:val="Compact"/>
        <w:numPr>
          <w:ilvl w:val="1"/>
          <w:numId w:val="7"/>
        </w:numPr>
      </w:pPr>
      <w:r>
        <w:t>Use a categorical axis for “Imports” and “Exports” and a value for their volumes (for the latest week, or maybe an average). You can simply create two measures: LatestImports, LatestExports, and put those on a bar chart with the axis as a static category (you might use a dummy table or the series name field).</w:t>
      </w:r>
    </w:p>
    <w:p w14:paraId="1408A3A3" w14:textId="77777777" w:rsidR="00D7728B" w:rsidRDefault="00000000">
      <w:pPr>
        <w:pStyle w:val="Compact"/>
        <w:numPr>
          <w:ilvl w:val="1"/>
          <w:numId w:val="7"/>
        </w:numPr>
      </w:pPr>
      <w:r>
        <w:t>Alternatively, if the data has a time series for imports/exports, you could plot both as separate series for the latest week or a small period. But a direct comparison for the current week is likely easier to understand.</w:t>
      </w:r>
    </w:p>
    <w:p w14:paraId="2A7A6960" w14:textId="77777777" w:rsidR="00D7728B" w:rsidRDefault="00000000">
      <w:pPr>
        <w:pStyle w:val="Compact"/>
        <w:numPr>
          <w:ilvl w:val="0"/>
          <w:numId w:val="4"/>
        </w:numPr>
      </w:pPr>
      <w:r>
        <w:t xml:space="preserve">For simplicity, treat it as a snapshot: a clustered </w:t>
      </w:r>
      <w:r>
        <w:rPr>
          <w:b/>
          <w:bCs/>
        </w:rPr>
        <w:t>bar</w:t>
      </w:r>
      <w:r>
        <w:t xml:space="preserve"> chart with two bars – one for imports volume, one for exports volume for last week. This immediately shows the balance. If exports are lower than imports, we’re a net importer (bars will show imports longer). If vice versa, net exporter.</w:t>
      </w:r>
    </w:p>
    <w:p w14:paraId="35295474" w14:textId="77777777" w:rsidR="00D7728B" w:rsidRDefault="00000000">
      <w:pPr>
        <w:pStyle w:val="Compact"/>
        <w:numPr>
          <w:ilvl w:val="0"/>
          <w:numId w:val="4"/>
        </w:numPr>
      </w:pPr>
      <w:r>
        <w:t>Label the bars with data labels (maybe in barrels per day or per week). Title the chart “Imports vs Exports” or “Petroleum Trade Balance”. If you have data by product, you might refine to crude only or total petroleum.</w:t>
      </w:r>
    </w:p>
    <w:p w14:paraId="0D99B20C" w14:textId="77777777" w:rsidR="00D7728B" w:rsidRDefault="00000000">
      <w:pPr>
        <w:pStyle w:val="Compact"/>
        <w:numPr>
          <w:ilvl w:val="0"/>
          <w:numId w:val="4"/>
        </w:numPr>
      </w:pPr>
      <w:r>
        <w:t>If you want to use a time dimension: you could instead plot a line or bar chart over time for imports and exports together, but that starts to resemble a regular time series chart. Since page 3’s layout specifically calls out a clustered bar, it implies a direct comparison at a point in time</w:t>
      </w:r>
      <w:hyperlink r:id="rId40" w:anchor=":~:text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
        <w:r>
          <w:rPr>
            <w:rStyle w:val="Hyperlink"/>
          </w:rPr>
          <w:t>[30]</w:t>
        </w:r>
      </w:hyperlink>
      <w:r>
        <w:t>.</w:t>
      </w:r>
    </w:p>
    <w:p w14:paraId="5C5029E9" w14:textId="77777777" w:rsidR="00D7728B" w:rsidRDefault="00000000">
      <w:pPr>
        <w:numPr>
          <w:ilvl w:val="0"/>
          <w:numId w:val="4"/>
        </w:numPr>
      </w:pPr>
      <w:r>
        <w:t>Format the colors distinctly (perhaps imports in one color, exports in another). You can even add a reference line at zero if you transform the data to net imports (but that’s more complex; sticking to two bars is fine for demonstration).</w:t>
      </w:r>
    </w:p>
    <w:p w14:paraId="0A64A84A" w14:textId="77777777" w:rsidR="00D7728B" w:rsidRDefault="00000000">
      <w:pPr>
        <w:numPr>
          <w:ilvl w:val="0"/>
          <w:numId w:val="4"/>
        </w:numPr>
      </w:pPr>
      <w:r>
        <w:rPr>
          <w:b/>
          <w:bCs/>
        </w:rPr>
        <w:t>Finalize Page 3 Layout:</w:t>
      </w:r>
      <w:r>
        <w:t xml:space="preserve"> Arrange the top row of four stock cards evenly. The middle (or slightly upper-middle) should have the large 5-year range chart spanning the width (this is the main visual on this page). Then at the bottom, place the refinery utilization gauge on the left and the imports/exports bar chart on the right, roughly half-width each. Ensure alignment and that the sizing makes sense (the gauge might be more square, whereas the bar chart can be a rectangle). Now the Petroleum page provides a quick view of inventories and how they stand historically, plus operational and trade indicators:</w:t>
      </w:r>
    </w:p>
    <w:p w14:paraId="5298CDCA" w14:textId="77777777" w:rsidR="00D7728B" w:rsidRDefault="00000000">
      <w:pPr>
        <w:pStyle w:val="Compact"/>
        <w:numPr>
          <w:ilvl w:val="0"/>
          <w:numId w:val="4"/>
        </w:numPr>
      </w:pPr>
      <w:r>
        <w:t>The stock cards give absolute inventory levels for key fuels.</w:t>
      </w:r>
    </w:p>
    <w:p w14:paraId="4B1B8CFB" w14:textId="77777777" w:rsidR="00D7728B" w:rsidRDefault="00000000">
      <w:pPr>
        <w:pStyle w:val="Compact"/>
        <w:numPr>
          <w:ilvl w:val="0"/>
          <w:numId w:val="4"/>
        </w:numPr>
      </w:pPr>
      <w:r>
        <w:t>The range chart shows if those inventories are high or low vs normal.</w:t>
      </w:r>
    </w:p>
    <w:p w14:paraId="7AFC67C6" w14:textId="77777777" w:rsidR="00D7728B" w:rsidRDefault="00000000">
      <w:pPr>
        <w:pStyle w:val="Compact"/>
        <w:numPr>
          <w:ilvl w:val="0"/>
          <w:numId w:val="4"/>
        </w:numPr>
      </w:pPr>
      <w:r>
        <w:t>The gauge shows how hard refineries are running (which affects supply).</w:t>
      </w:r>
    </w:p>
    <w:p w14:paraId="40261B07" w14:textId="77777777" w:rsidR="00D7728B" w:rsidRDefault="00000000">
      <w:pPr>
        <w:pStyle w:val="Compact"/>
        <w:numPr>
          <w:ilvl w:val="0"/>
          <w:numId w:val="4"/>
        </w:numPr>
      </w:pPr>
      <w:r>
        <w:lastRenderedPageBreak/>
        <w:t>The trade chart indicates if inventories might be affected by import/export pressures. This combination is useful for a business audience to grasp the petroleum supply situation at a glance.</w:t>
      </w:r>
    </w:p>
    <w:p w14:paraId="10E7BE60" w14:textId="77777777" w:rsidR="00D7728B" w:rsidRDefault="00000000">
      <w:pPr>
        <w:pStyle w:val="Heading2"/>
      </w:pPr>
      <w:bookmarkStart w:id="6" w:name="page-4-agriculture-commodities"/>
      <w:bookmarkEnd w:id="5"/>
      <w:r>
        <w:t>Page 4: Agriculture &amp; Commodities</w:t>
      </w:r>
    </w:p>
    <w:p w14:paraId="257F32C2" w14:textId="77777777" w:rsidR="00D7728B" w:rsidRDefault="00000000">
      <w:pPr>
        <w:pStyle w:val="FirstParagraph"/>
      </w:pPr>
      <w:r>
        <w:rPr>
          <w:b/>
          <w:bCs/>
        </w:rPr>
        <w:t>Goal:</w:t>
      </w:r>
      <w:r>
        <w:t xml:space="preserve"> The fourth page shifts to agricultural commodities (like Corn and Soybeans) which are related to ethanol (corn is a feedstock) and of interest to the business. It will display overall crop production by year, and key supply/demand stats for corn and soy, acting as a mini dashboard for agricultural data</w:t>
      </w:r>
      <w:hyperlink r:id="rId41" w:anchor=":~:text=%2A%2APage%204%3A%20Agriculture%2A%2A%20,Export%20trends">
        <w:r>
          <w:rPr>
            <w:rStyle w:val="Hyperlink"/>
          </w:rPr>
          <w:t>[31]</w:t>
        </w:r>
      </w:hyperlink>
      <w:r>
        <w:t>.</w:t>
      </w:r>
    </w:p>
    <w:p w14:paraId="1BCAF3B4" w14:textId="77777777" w:rsidR="00D7728B" w:rsidRDefault="00000000">
      <w:pPr>
        <w:numPr>
          <w:ilvl w:val="0"/>
          <w:numId w:val="8"/>
        </w:numPr>
      </w:pPr>
      <w:r>
        <w:rPr>
          <w:b/>
          <w:bCs/>
        </w:rPr>
        <w:t>Create the Agriculture page:</w:t>
      </w:r>
      <w:r>
        <w:t xml:space="preserve"> Add a new page titled "Agricultural Commodities" or simply "Crops Overview". As before, include a page title text (e.g. </w:t>
      </w:r>
      <w:r>
        <w:rPr>
          <w:i/>
          <w:iCs/>
        </w:rPr>
        <w:t>“Agricultural Commodities”</w:t>
      </w:r>
      <w:r>
        <w:t xml:space="preserve"> at top</w:t>
      </w:r>
      <w:hyperlink r:id="rId42" w:anchor=":~:text=,%E2%94%82%20%20%20%E2%94%82">
        <w:r>
          <w:rPr>
            <w:rStyle w:val="Hyperlink"/>
          </w:rPr>
          <w:t>[32]</w:t>
        </w:r>
      </w:hyperlink>
      <w:r>
        <w:t>). This page focuses on longer-term or annual data rather than weekly.</w:t>
      </w:r>
    </w:p>
    <w:p w14:paraId="53F3EED8" w14:textId="77777777" w:rsidR="00D7728B" w:rsidRDefault="00000000">
      <w:pPr>
        <w:numPr>
          <w:ilvl w:val="0"/>
          <w:numId w:val="8"/>
        </w:numPr>
      </w:pPr>
      <w:r>
        <w:rPr>
          <w:b/>
          <w:bCs/>
        </w:rPr>
        <w:t>U.S. Crop Production by Year (Stacked Bar Chart):</w:t>
      </w:r>
      <w:r>
        <w:t xml:space="preserve"> For a broad view, create a </w:t>
      </w:r>
      <w:r>
        <w:rPr>
          <w:b/>
          <w:bCs/>
        </w:rPr>
        <w:t>stacked bar chart</w:t>
      </w:r>
      <w:r>
        <w:t xml:space="preserve"> to show U.S. production totals by commodity over years:</w:t>
      </w:r>
    </w:p>
    <w:p w14:paraId="501EC5FC" w14:textId="77777777" w:rsidR="00D7728B" w:rsidRDefault="00000000">
      <w:pPr>
        <w:pStyle w:val="Compact"/>
        <w:numPr>
          <w:ilvl w:val="0"/>
          <w:numId w:val="8"/>
        </w:numPr>
      </w:pPr>
      <w:r>
        <w:t xml:space="preserve">If the dataset’s third table includes annual production data for multiple commodities (corn, soybeans, etc.), we can use that. Look at the fields: possibly </w:t>
      </w:r>
      <w:r>
        <w:rPr>
          <w:rStyle w:val="VerbatimChar"/>
        </w:rPr>
        <w:t>commodity</w:t>
      </w:r>
      <w:r>
        <w:t xml:space="preserve"> and </w:t>
      </w:r>
      <w:r>
        <w:rPr>
          <w:rStyle w:val="VerbatimChar"/>
        </w:rPr>
        <w:t>data_type</w:t>
      </w:r>
      <w:r>
        <w:t xml:space="preserve"> and </w:t>
      </w:r>
      <w:r>
        <w:rPr>
          <w:rStyle w:val="VerbatimChar"/>
        </w:rPr>
        <w:t>reference_period_desc</w:t>
      </w:r>
      <w:r>
        <w:t xml:space="preserve"> could be used. For example, if </w:t>
      </w:r>
      <w:r>
        <w:rPr>
          <w:rStyle w:val="VerbatimChar"/>
        </w:rPr>
        <w:t>data_type = "Production"</w:t>
      </w:r>
      <w:r>
        <w:t xml:space="preserve"> and </w:t>
      </w:r>
      <w:r>
        <w:rPr>
          <w:rStyle w:val="VerbatimChar"/>
        </w:rPr>
        <w:t>reference_period_desc</w:t>
      </w:r>
      <w:r>
        <w:t xml:space="preserve"> contains the marketing year or year, we could filter to production records and plot them.</w:t>
      </w:r>
    </w:p>
    <w:p w14:paraId="479E3581" w14:textId="77777777" w:rsidR="00D7728B" w:rsidRDefault="00000000">
      <w:pPr>
        <w:pStyle w:val="Compact"/>
        <w:numPr>
          <w:ilvl w:val="0"/>
          <w:numId w:val="8"/>
        </w:numPr>
      </w:pPr>
      <w:r>
        <w:t xml:space="preserve">Set the </w:t>
      </w:r>
      <w:r>
        <w:rPr>
          <w:b/>
          <w:bCs/>
        </w:rPr>
        <w:t>X-axis</w:t>
      </w:r>
      <w:r>
        <w:t xml:space="preserve"> (or category) to the year (or marketing year). Use the appropriate field (could be a year column or part of </w:t>
      </w:r>
      <w:r>
        <w:rPr>
          <w:rStyle w:val="VerbatimChar"/>
        </w:rPr>
        <w:t>reference_period_desc</w:t>
      </w:r>
      <w:r>
        <w:t>). If the data has multiple entries per year (for different commodities), use a stacked bar so each commodity’s value stacks to a total.</w:t>
      </w:r>
    </w:p>
    <w:p w14:paraId="1B77715A" w14:textId="77777777" w:rsidR="00D7728B" w:rsidRDefault="00000000">
      <w:pPr>
        <w:pStyle w:val="Compact"/>
        <w:numPr>
          <w:ilvl w:val="0"/>
          <w:numId w:val="8"/>
        </w:numPr>
      </w:pPr>
      <w:r>
        <w:t xml:space="preserve">Set the </w:t>
      </w:r>
      <w:r>
        <w:rPr>
          <w:b/>
          <w:bCs/>
        </w:rPr>
        <w:t>Value</w:t>
      </w:r>
      <w:r>
        <w:t xml:space="preserve"> to production quantity (perhaps in billions of bushels (BB) for crops). If the data is not already aggregated by year, ensure you sum it. Put </w:t>
      </w:r>
      <w:r>
        <w:rPr>
          <w:b/>
          <w:bCs/>
        </w:rPr>
        <w:t>Legend</w:t>
      </w:r>
      <w:r>
        <w:t xml:space="preserve"> or </w:t>
      </w:r>
      <w:r>
        <w:rPr>
          <w:b/>
          <w:bCs/>
        </w:rPr>
        <w:t>Series</w:t>
      </w:r>
      <w:r>
        <w:t xml:space="preserve"> as the commodity name, so that each commodity is a different color segment in the stack.</w:t>
      </w:r>
    </w:p>
    <w:p w14:paraId="50445B37" w14:textId="77777777" w:rsidR="00D7728B" w:rsidRDefault="00000000">
      <w:pPr>
        <w:pStyle w:val="Compact"/>
        <w:numPr>
          <w:ilvl w:val="0"/>
          <w:numId w:val="8"/>
        </w:numPr>
      </w:pPr>
      <w:r>
        <w:t>This will produce bars for each year, segmented by commodity. For example, you’ll see the bar for 2020 split into corn, soy, etc. If focusing only on corn and soy, those will be the segments. If other crops are present (wheat, etc.) and data is there, you could include them too, but the layout only mentioned corn and soy explicitly.</w:t>
      </w:r>
    </w:p>
    <w:p w14:paraId="696C3ECB" w14:textId="77777777" w:rsidR="00D7728B" w:rsidRDefault="00000000">
      <w:pPr>
        <w:pStyle w:val="Compact"/>
        <w:numPr>
          <w:ilvl w:val="0"/>
          <w:numId w:val="8"/>
        </w:numPr>
      </w:pPr>
      <w:r>
        <w:t>Title the chart “U.S. Crop Production by Year (Corn vs Soybeans)” or similar. This visual allows the audience to see how production has changed over the years and how corn vs soy contribute to totals. If you have too many years, you might restrict to last 5-10 years or so for clarity.</w:t>
      </w:r>
    </w:p>
    <w:p w14:paraId="78B1EE93" w14:textId="77777777" w:rsidR="00D7728B" w:rsidRDefault="00000000">
      <w:pPr>
        <w:pStyle w:val="Compact"/>
        <w:numPr>
          <w:ilvl w:val="0"/>
          <w:numId w:val="8"/>
        </w:numPr>
      </w:pPr>
      <w:r>
        <w:t>Color the segments with distinct colors (perhaps corn in one color, soy in another that contrasts). If you have a theme applied with specific colors for these commodities (for instance, corn might be golden, soybeans green), use those for intuitive matching.</w:t>
      </w:r>
    </w:p>
    <w:p w14:paraId="5D1A6EC4" w14:textId="77777777" w:rsidR="00D7728B" w:rsidRDefault="00000000">
      <w:pPr>
        <w:numPr>
          <w:ilvl w:val="0"/>
          <w:numId w:val="8"/>
        </w:numPr>
      </w:pPr>
      <w:r>
        <w:lastRenderedPageBreak/>
        <w:t>Add data labels to the bar segments if the values aren’t too crowded, or total labels on top of bars for total production each year. Keep in mind the scale (billions of bushels); you can format labels as “X.XB” if needed.</w:t>
      </w:r>
    </w:p>
    <w:p w14:paraId="5A184EA9" w14:textId="77777777" w:rsidR="00D7728B" w:rsidRDefault="00000000">
      <w:pPr>
        <w:numPr>
          <w:ilvl w:val="0"/>
          <w:numId w:val="8"/>
        </w:numPr>
      </w:pPr>
      <w:r>
        <w:rPr>
          <w:b/>
          <w:bCs/>
        </w:rPr>
        <w:t>Corn and Soybean Key Stats (Multi-row Cards or Tables):</w:t>
      </w:r>
      <w:r>
        <w:t xml:space="preserve"> The guide suggests showing key supply/demand metrics for Corn and Soybeans side by side</w:t>
      </w:r>
      <w:hyperlink r:id="rId43">
        <w:r>
          <w:rPr>
            <w:rStyle w:val="Hyperlink"/>
          </w:rPr>
          <w:t>[33]</w:t>
        </w:r>
      </w:hyperlink>
      <w:r>
        <w:t>. We will create two multi-row cards or two small tables – one for Corn, one for Soy – containing figures like production, exports, usage, and stocks:</w:t>
      </w:r>
    </w:p>
    <w:p w14:paraId="718E9417" w14:textId="77777777" w:rsidR="00D7728B" w:rsidRDefault="00000000">
      <w:pPr>
        <w:pStyle w:val="Compact"/>
        <w:numPr>
          <w:ilvl w:val="0"/>
          <w:numId w:val="8"/>
        </w:numPr>
      </w:pPr>
      <w:r>
        <w:t xml:space="preserve">Determine the metrics available. Common ones: </w:t>
      </w:r>
      <w:r>
        <w:rPr>
          <w:b/>
          <w:bCs/>
        </w:rPr>
        <w:t>Production</w:t>
      </w:r>
      <w:r>
        <w:t xml:space="preserve">, </w:t>
      </w:r>
      <w:r>
        <w:rPr>
          <w:b/>
          <w:bCs/>
        </w:rPr>
        <w:t>Exports</w:t>
      </w:r>
      <w:r>
        <w:t xml:space="preserve">, </w:t>
      </w:r>
      <w:r>
        <w:rPr>
          <w:b/>
          <w:bCs/>
        </w:rPr>
        <w:t>Domestic Use (e.g. Ethanol use for corn, or Crush for soy)</w:t>
      </w:r>
      <w:r>
        <w:t xml:space="preserve">, and </w:t>
      </w:r>
      <w:r>
        <w:rPr>
          <w:b/>
          <w:bCs/>
        </w:rPr>
        <w:t>Ending Stocks</w:t>
      </w:r>
      <w:r>
        <w:t>. In the ASCII layout, Corn shows Production, Exports, Ethanol Use, Ending Stocks; Soybeans show Production, Crush (processing use), Exports, Ending Stocks</w:t>
      </w:r>
      <w:hyperlink r:id="rId44">
        <w:r>
          <w:rPr>
            <w:rStyle w:val="Hyperlink"/>
          </w:rPr>
          <w:t>[34]</w:t>
        </w:r>
      </w:hyperlink>
      <w:r>
        <w:t>.</w:t>
      </w:r>
    </w:p>
    <w:p w14:paraId="05D42960" w14:textId="77777777" w:rsidR="00D7728B" w:rsidRDefault="00000000">
      <w:pPr>
        <w:pStyle w:val="Compact"/>
        <w:numPr>
          <w:ilvl w:val="0"/>
          <w:numId w:val="8"/>
        </w:numPr>
      </w:pPr>
      <w:r>
        <w:t xml:space="preserve">These figures are typically annual (from USDA reports). If the data table has them, likely each of these might be a separate data_type or so. For example, the commodity table might have entries where </w:t>
      </w:r>
      <w:r>
        <w:rPr>
          <w:rStyle w:val="VerbatimChar"/>
        </w:rPr>
        <w:t>commodity = Corn</w:t>
      </w:r>
      <w:r>
        <w:t xml:space="preserve"> and </w:t>
      </w:r>
      <w:r>
        <w:rPr>
          <w:rStyle w:val="VerbatimChar"/>
        </w:rPr>
        <w:t>data_type</w:t>
      </w:r>
      <w:r>
        <w:t xml:space="preserve"> = "Production", value = X for a year, etc. If we assume we want the latest year’s values or the most recent estimate:</w:t>
      </w:r>
    </w:p>
    <w:p w14:paraId="3743F475" w14:textId="77777777" w:rsidR="00D7728B" w:rsidRDefault="00000000">
      <w:pPr>
        <w:pStyle w:val="Compact"/>
        <w:numPr>
          <w:ilvl w:val="1"/>
          <w:numId w:val="9"/>
        </w:numPr>
      </w:pPr>
      <w:r>
        <w:t>You could filter the table to the latest reference period (e.g. latest marketing year) and get the values for those metrics. This might require creating measures with filters (similar to earlier approach).</w:t>
      </w:r>
    </w:p>
    <w:p w14:paraId="45060944" w14:textId="77777777" w:rsidR="00D7728B" w:rsidRDefault="00000000">
      <w:pPr>
        <w:pStyle w:val="Compact"/>
        <w:numPr>
          <w:ilvl w:val="1"/>
          <w:numId w:val="9"/>
        </w:numPr>
      </w:pPr>
      <w:r>
        <w:t xml:space="preserve">E.g. </w:t>
      </w:r>
      <w:r>
        <w:rPr>
          <w:rStyle w:val="VerbatimChar"/>
        </w:rPr>
        <w:t>Corn Production = CALCULATE(SUM(table[value]), table[commodity]="Corn", table[data_type]="Production", table[reference_period_desc]="2024/25")</w:t>
      </w:r>
      <w:r>
        <w:t xml:space="preserve"> if that’s how the year is noted. Or use MAX of year to always pick the latest.</w:t>
      </w:r>
    </w:p>
    <w:p w14:paraId="139E4A9A" w14:textId="77777777" w:rsidR="00D7728B" w:rsidRDefault="00000000">
      <w:pPr>
        <w:pStyle w:val="Compact"/>
        <w:numPr>
          <w:ilvl w:val="1"/>
          <w:numId w:val="9"/>
        </w:numPr>
      </w:pPr>
      <w:r>
        <w:t>Do that for Corn Exports, Corn Ethanol Use, Corn Ending Stocks. And similarly for Soybean Production, Soy Crush, Soy Exports, Soy Ending Stocks.</w:t>
      </w:r>
    </w:p>
    <w:p w14:paraId="3AA0A1B4" w14:textId="77777777" w:rsidR="00D7728B" w:rsidRDefault="00000000">
      <w:pPr>
        <w:pStyle w:val="Compact"/>
        <w:numPr>
          <w:ilvl w:val="0"/>
          <w:numId w:val="8"/>
        </w:numPr>
      </w:pPr>
      <w:r>
        <w:t xml:space="preserve">Once you have measures (or if you prefer, create a summarized table via Power Query or manually for simplicity), add two </w:t>
      </w:r>
      <w:r>
        <w:rPr>
          <w:b/>
          <w:bCs/>
        </w:rPr>
        <w:t>Multi-row Card</w:t>
      </w:r>
      <w:r>
        <w:t xml:space="preserve"> visuals. In one, add all the Corn measures; in the other, all the Soy measures. The multi-row card will list each measure name and value.</w:t>
      </w:r>
    </w:p>
    <w:p w14:paraId="3F68533A" w14:textId="77777777" w:rsidR="00D7728B" w:rsidRDefault="00000000">
      <w:pPr>
        <w:pStyle w:val="Compact"/>
        <w:numPr>
          <w:ilvl w:val="0"/>
          <w:numId w:val="8"/>
        </w:numPr>
      </w:pPr>
      <w:r>
        <w:t>Alternatively, you can use two table visuals (with one column for metric name and one for value). Sometimes formatting is easier to control in table than multi-row card. But multi-row is quicker if measure names are nicely formatted.</w:t>
      </w:r>
    </w:p>
    <w:p w14:paraId="204DB3EF" w14:textId="77777777" w:rsidR="00D7728B" w:rsidRDefault="00000000">
      <w:pPr>
        <w:pStyle w:val="Compact"/>
        <w:numPr>
          <w:ilvl w:val="0"/>
          <w:numId w:val="8"/>
        </w:numPr>
      </w:pPr>
      <w:r>
        <w:t>Title each card: one “Corn (US)” and one “Soybeans (US)”. Within the Corn card, you’ll see for example:</w:t>
      </w:r>
    </w:p>
    <w:p w14:paraId="5FFCA5D3" w14:textId="77777777" w:rsidR="00D7728B" w:rsidRDefault="00000000">
      <w:pPr>
        <w:pStyle w:val="Compact"/>
        <w:numPr>
          <w:ilvl w:val="1"/>
          <w:numId w:val="10"/>
        </w:numPr>
      </w:pPr>
      <w:r>
        <w:t>Production: 15.1 BB</w:t>
      </w:r>
    </w:p>
    <w:p w14:paraId="7A726CDC" w14:textId="77777777" w:rsidR="00D7728B" w:rsidRDefault="00000000">
      <w:pPr>
        <w:pStyle w:val="Compact"/>
        <w:numPr>
          <w:ilvl w:val="1"/>
          <w:numId w:val="10"/>
        </w:numPr>
      </w:pPr>
      <w:r>
        <w:t>Exports: 2.5 BB</w:t>
      </w:r>
    </w:p>
    <w:p w14:paraId="12C732A1" w14:textId="77777777" w:rsidR="00D7728B" w:rsidRDefault="00000000">
      <w:pPr>
        <w:pStyle w:val="Compact"/>
        <w:numPr>
          <w:ilvl w:val="1"/>
          <w:numId w:val="10"/>
        </w:numPr>
      </w:pPr>
      <w:r>
        <w:t>Ethanol Use: 5.3 BB</w:t>
      </w:r>
    </w:p>
    <w:p w14:paraId="7EEE03F4" w14:textId="77777777" w:rsidR="00D7728B" w:rsidRDefault="00000000">
      <w:pPr>
        <w:pStyle w:val="Compact"/>
        <w:numPr>
          <w:ilvl w:val="1"/>
          <w:numId w:val="10"/>
        </w:numPr>
      </w:pPr>
      <w:r>
        <w:t>Ending Stocks: 1.7 BB (BB = billion bushels in this context). For Soy, something similar with “Crush” instead of ethanol use.</w:t>
      </w:r>
    </w:p>
    <w:p w14:paraId="0C1AB40F" w14:textId="77777777" w:rsidR="00D7728B" w:rsidRDefault="00000000">
      <w:pPr>
        <w:pStyle w:val="Compact"/>
        <w:numPr>
          <w:ilvl w:val="0"/>
          <w:numId w:val="8"/>
        </w:numPr>
      </w:pPr>
      <w:r>
        <w:t xml:space="preserve">Format the numbers appropriately (one decimal maybe, and label as BB or use units in measure names). You might use the card’s category labels to show the text. </w:t>
      </w:r>
      <w:r>
        <w:lastRenderedPageBreak/>
        <w:t>If using table visuals, you could have a column for the metric names spelled out and values in next column.</w:t>
      </w:r>
    </w:p>
    <w:p w14:paraId="777A6635" w14:textId="77777777" w:rsidR="00D7728B" w:rsidRDefault="00000000">
      <w:pPr>
        <w:numPr>
          <w:ilvl w:val="0"/>
          <w:numId w:val="8"/>
        </w:numPr>
      </w:pPr>
      <w:r>
        <w:t>Ensure both visuals are the same size and aligned next to each other for a clean look. They should act like two info panels for the two commodities.</w:t>
      </w:r>
    </w:p>
    <w:p w14:paraId="2DAFF963" w14:textId="77777777" w:rsidR="00D7728B" w:rsidRDefault="00000000">
      <w:pPr>
        <w:numPr>
          <w:ilvl w:val="0"/>
          <w:numId w:val="8"/>
        </w:numPr>
      </w:pPr>
      <w:r>
        <w:rPr>
          <w:b/>
          <w:bCs/>
        </w:rPr>
        <w:t>Additional Agricultural Insights (optional):</w:t>
      </w:r>
      <w:r>
        <w:t xml:space="preserve"> If you have more data on this page or want to enhance it:</w:t>
      </w:r>
    </w:p>
    <w:p w14:paraId="52FF27CD" w14:textId="77777777" w:rsidR="00D7728B" w:rsidRDefault="00000000">
      <w:pPr>
        <w:pStyle w:val="Compact"/>
        <w:numPr>
          <w:ilvl w:val="0"/>
          <w:numId w:val="8"/>
        </w:numPr>
      </w:pPr>
      <w:r>
        <w:t xml:space="preserve">You could add a line or area chart for </w:t>
      </w:r>
      <w:r>
        <w:rPr>
          <w:b/>
          <w:bCs/>
        </w:rPr>
        <w:t>Export Trends</w:t>
      </w:r>
      <w:r>
        <w:t xml:space="preserve"> or </w:t>
      </w:r>
      <w:r>
        <w:rPr>
          <w:b/>
          <w:bCs/>
        </w:rPr>
        <w:t>Stocks-to-use ratio</w:t>
      </w:r>
      <w:r>
        <w:t xml:space="preserve"> if data permits. For example, a small chart showing the trend of corn exports over years.</w:t>
      </w:r>
    </w:p>
    <w:p w14:paraId="21A6BF56" w14:textId="77777777" w:rsidR="00D7728B" w:rsidRDefault="00000000">
      <w:pPr>
        <w:numPr>
          <w:ilvl w:val="0"/>
          <w:numId w:val="8"/>
        </w:numPr>
      </w:pPr>
      <w:r>
        <w:t>However, given space, the guide’s sample suggests just the production chart and the two cards</w:t>
      </w:r>
      <w:hyperlink r:id="rId45" w:anchor=":~:text=%2A%2APage%204%3A%20Agriculture%2A%2A%20,Export%20trends">
        <w:r>
          <w:rPr>
            <w:rStyle w:val="Hyperlink"/>
          </w:rPr>
          <w:t>[31]</w:t>
        </w:r>
      </w:hyperlink>
      <w:r>
        <w:t>. So we will stick to those to avoid overcrowding. Just be aware you can always incorporate more if needed for your story (for instance, if business partners are interested in crop export trends, a simple line chart could be added).</w:t>
      </w:r>
    </w:p>
    <w:p w14:paraId="1507143F" w14:textId="77777777" w:rsidR="00D7728B" w:rsidRDefault="00000000">
      <w:pPr>
        <w:numPr>
          <w:ilvl w:val="0"/>
          <w:numId w:val="8"/>
        </w:numPr>
      </w:pPr>
      <w:r>
        <w:rPr>
          <w:b/>
          <w:bCs/>
        </w:rPr>
        <w:t>Finalize Page 4 Layout:</w:t>
      </w:r>
      <w:r>
        <w:t xml:space="preserve"> Place the large stacked bar chart at the top or upper half of the page (it’s the main visual here). Then just below it, place the Corn card on the left and Soybeans card on the right, taking up the bottom half width. The result is a page that provides an annual snapshot of the agricultural side: overall production trends and the latest key figures for the two major crops tied to the ethanol and commodities business. It’s a nice way to round out the dashboard by connecting energy and agriculture data.</w:t>
      </w:r>
    </w:p>
    <w:p w14:paraId="4BA06BBC" w14:textId="77777777" w:rsidR="00D7728B" w:rsidRDefault="00000000">
      <w:pPr>
        <w:pStyle w:val="Heading2"/>
      </w:pPr>
      <w:bookmarkStart w:id="7" w:name="Xb75d5d1f077fb97aac3f4fa3617bf3024580090"/>
      <w:bookmarkEnd w:id="6"/>
      <w:r>
        <w:t>Enhancements for Interactivity and Impressiveness</w:t>
      </w:r>
    </w:p>
    <w:p w14:paraId="6451E3A3" w14:textId="77777777" w:rsidR="00D7728B" w:rsidRDefault="00000000">
      <w:pPr>
        <w:pStyle w:val="FirstParagraph"/>
      </w:pPr>
      <w:r>
        <w:t xml:space="preserve">Now that the core pages and visuals are in place, we can add some </w:t>
      </w:r>
      <w:r>
        <w:rPr>
          <w:b/>
          <w:bCs/>
        </w:rPr>
        <w:t>interactive elements and advanced visuals</w:t>
      </w:r>
      <w:r>
        <w:t xml:space="preserve"> to really impress the audience and provide deeper analytical capability. These features go beyond the basic requirements and showcase Power BI’s capabilities:</w:t>
      </w:r>
    </w:p>
    <w:p w14:paraId="3496C3F9" w14:textId="77777777" w:rsidR="00D7728B" w:rsidRDefault="00000000">
      <w:pPr>
        <w:numPr>
          <w:ilvl w:val="0"/>
          <w:numId w:val="11"/>
        </w:numPr>
      </w:pPr>
      <w:r>
        <w:rPr>
          <w:b/>
          <w:bCs/>
        </w:rPr>
        <w:t>KPI Visuals with Trends:</w:t>
      </w:r>
      <w:r>
        <w:t xml:space="preserve"> Instead of (or in addition to) simple card KPIs, consider using the </w:t>
      </w:r>
      <w:r>
        <w:rPr>
          <w:b/>
          <w:bCs/>
        </w:rPr>
        <w:t>KPI visual</w:t>
      </w:r>
      <w:r>
        <w:t xml:space="preserve"> for some metrics. The KPI visual can display a current value, a label, and a sparklines/trend line with an optional goal. For example, create a KPI visual for ethanol production: set </w:t>
      </w:r>
      <w:r>
        <w:rPr>
          <w:i/>
          <w:iCs/>
        </w:rPr>
        <w:t>Indicator</w:t>
      </w:r>
      <w:r>
        <w:t xml:space="preserve"> to the latest production value, </w:t>
      </w:r>
      <w:r>
        <w:rPr>
          <w:i/>
          <w:iCs/>
        </w:rPr>
        <w:t>Trend axis</w:t>
      </w:r>
      <w:r>
        <w:t xml:space="preserve"> to date with production values (last 12 weeks), and </w:t>
      </w:r>
      <w:r>
        <w:rPr>
          <w:i/>
          <w:iCs/>
        </w:rPr>
        <w:t>Target</w:t>
      </w:r>
      <w:r>
        <w:t xml:space="preserve"> to the same week last year’s production</w:t>
      </w:r>
      <w:hyperlink r:id="rId46" w:anchor=":~:text=1,Target%3A%20Same%20week%20last%20year">
        <w:r>
          <w:rPr>
            <w:rStyle w:val="Hyperlink"/>
          </w:rPr>
          <w:t>[35]</w:t>
        </w:r>
      </w:hyperlink>
      <w:r>
        <w:t>. This will show a line indicating how production has trended recently and whether the latest value is above or below the target (last year). A KPI visual like this is great for an executive summary page as it combines the current status with context in one tile.</w:t>
      </w:r>
    </w:p>
    <w:p w14:paraId="16E9068B" w14:textId="77777777" w:rsidR="00D7728B" w:rsidRDefault="00000000">
      <w:pPr>
        <w:numPr>
          <w:ilvl w:val="0"/>
          <w:numId w:val="11"/>
        </w:numPr>
      </w:pPr>
      <w:r>
        <w:rPr>
          <w:b/>
          <w:bCs/>
        </w:rPr>
        <w:t>Decomposition Tree for “Why” Analysis:</w:t>
      </w:r>
      <w:r>
        <w:t xml:space="preserve"> Add a </w:t>
      </w:r>
      <w:r>
        <w:rPr>
          <w:b/>
          <w:bCs/>
        </w:rPr>
        <w:t>Decomposition Tree</w:t>
      </w:r>
      <w:r>
        <w:t xml:space="preserve"> visual to enable on-the-fly drill down into a metric</w:t>
      </w:r>
      <w:hyperlink r:id="rId47" w:anchor=":~:text=2,%E2%86%92%20Product%20Type%20%E2%86%92%20Facility">
        <w:r>
          <w:rPr>
            <w:rStyle w:val="Hyperlink"/>
          </w:rPr>
          <w:t>[36]</w:t>
        </w:r>
      </w:hyperlink>
      <w:r>
        <w:t xml:space="preserve">. For instance, put “Total Ethanol Production” as the value and then add explanatory dimensions like Region, Plant, or Product type (if those exist in the data). This way, in a live demo, you could ask “Why did production change?” and use the tree to break down the total by regions </w:t>
      </w:r>
      <w:r>
        <w:lastRenderedPageBreak/>
        <w:t>(PADDs), then by individual plants or subcategories, to see contributions. It’s an impressive AI-powered visual that business users love for ad-hoc exploration. Place this on a separate page (or as a pop-up when needed) since it can take a lot of space.</w:t>
      </w:r>
    </w:p>
    <w:p w14:paraId="04ACC93B" w14:textId="77777777" w:rsidR="00D7728B" w:rsidRDefault="00000000">
      <w:pPr>
        <w:numPr>
          <w:ilvl w:val="0"/>
          <w:numId w:val="11"/>
        </w:numPr>
      </w:pPr>
      <w:r>
        <w:rPr>
          <w:b/>
          <w:bCs/>
        </w:rPr>
        <w:t>Key Influencers Visual:</w:t>
      </w:r>
      <w:r>
        <w:t xml:space="preserve"> Similarly, the </w:t>
      </w:r>
      <w:r>
        <w:rPr>
          <w:b/>
          <w:bCs/>
        </w:rPr>
        <w:t>Key Influencers</w:t>
      </w:r>
      <w:r>
        <w:t xml:space="preserve"> visual can be used to analyze drivers of a certain outcome</w:t>
      </w:r>
      <w:hyperlink r:id="rId48" w:anchor=":~:text=3,By%3A%20Weather%2C%20prices%2C%20stocks%2C%20etc">
        <w:r>
          <w:rPr>
            <w:rStyle w:val="Hyperlink"/>
          </w:rPr>
          <w:t>[37]</w:t>
        </w:r>
      </w:hyperlink>
      <w:r>
        <w:t>. For example, if you have additional data (like maybe weather, corn prices, etc.), you could ask “What factors most influence high ethanol production weeks?” and let Key Influencers show correlations (e.g., maybe high corn grind or certain seasons correlate with high output). Even with limited data, you could try analyzing something like “Days Supply” and see what drives it (though likely it will correlate with production or stocks which we already know). This is more of a showcase visual to signal that the dashboard can handle advanced analytics.</w:t>
      </w:r>
    </w:p>
    <w:p w14:paraId="73B0A1E4" w14:textId="77777777" w:rsidR="00D7728B" w:rsidRDefault="00000000">
      <w:pPr>
        <w:numPr>
          <w:ilvl w:val="0"/>
          <w:numId w:val="11"/>
        </w:numPr>
      </w:pPr>
      <w:r>
        <w:rPr>
          <w:b/>
          <w:bCs/>
        </w:rPr>
        <w:t>Smart Narrative (AI Summary):</w:t>
      </w:r>
      <w:r>
        <w:t xml:space="preserve"> Power BI’s </w:t>
      </w:r>
      <w:r>
        <w:rPr>
          <w:b/>
          <w:bCs/>
        </w:rPr>
        <w:t>Smart Narrative</w:t>
      </w:r>
      <w:r>
        <w:t xml:space="preserve"> feature can generate a textual summary of your visuals automatically</w:t>
      </w:r>
      <w:hyperlink r:id="rId49" w:anchor=":~:text=4.%20Smart%20Narrative%20Auto,Automatically%20describes%20trends">
        <w:r>
          <w:rPr>
            <w:rStyle w:val="Hyperlink"/>
          </w:rPr>
          <w:t>[38]</w:t>
        </w:r>
      </w:hyperlink>
      <w:r>
        <w:t>. This is a great way to complement visuals with an auto-generated “insights” paragraph. You can add a Smart Narrative to the Executive Summary page: Power BI will scan the charts and cards and produce sentences like “Ethanol production increased 2% from last week and is up X% year-over-year. Stocks are at Y million barrels, which is N days of supply…”, etc. You can then edit this narrative to fine-tune wording. Having this on the dashboard can impress stakeholders as it shows an automatic interpretation of the data. Keep the narrative text box small or collapsible if space is an issue, or dedicate a portion of a page to it.</w:t>
      </w:r>
    </w:p>
    <w:p w14:paraId="5A3F9047" w14:textId="77777777" w:rsidR="00D7728B" w:rsidRDefault="00000000">
      <w:pPr>
        <w:numPr>
          <w:ilvl w:val="0"/>
          <w:numId w:val="11"/>
        </w:numPr>
      </w:pPr>
      <w:r>
        <w:rPr>
          <w:b/>
          <w:bCs/>
        </w:rPr>
        <w:t>Custom Tooltip Pages:</w:t>
      </w:r>
      <w:r>
        <w:t xml:space="preserve"> To add depth without cluttering the main view, create </w:t>
      </w:r>
      <w:r>
        <w:rPr>
          <w:b/>
          <w:bCs/>
        </w:rPr>
        <w:t>tooltip pages</w:t>
      </w:r>
      <w:r>
        <w:t xml:space="preserve"> for detailed hover-overs</w:t>
      </w:r>
      <w:hyperlink r:id="rId50" w:anchor=":~:text=5,as%20tooltip%20for%20main%20visuals">
        <w:r>
          <w:rPr>
            <w:rStyle w:val="Hyperlink"/>
          </w:rPr>
          <w:t>[39]</w:t>
        </w:r>
      </w:hyperlink>
      <w:r>
        <w:t xml:space="preserve">. For example, you could make a tooltip page for the main production vs stocks chart that, when you hover over a data point, shows additional info like that week’s breakdown by region or a mini-chart of something. To do this, create a new page, set the page size type to </w:t>
      </w:r>
      <w:r>
        <w:rPr>
          <w:i/>
          <w:iCs/>
        </w:rPr>
        <w:t>Tooltip</w:t>
      </w:r>
      <w:r>
        <w:t xml:space="preserve">, design the page with whatever visuals/text you want (maybe a small table of that week’s data, or a chart of some sub-metric), and then on the main chart, enable </w:t>
      </w:r>
      <w:r>
        <w:rPr>
          <w:i/>
          <w:iCs/>
        </w:rPr>
        <w:t>Tooltip &gt; Report Page</w:t>
      </w:r>
      <w:r>
        <w:t xml:space="preserve"> and select your tooltip page. This is an advanced technique that wows viewers, as hovering can reveal a mini-dashboard context for each data point.</w:t>
      </w:r>
    </w:p>
    <w:p w14:paraId="538ED5B9" w14:textId="77777777" w:rsidR="00D7728B" w:rsidRDefault="00000000">
      <w:pPr>
        <w:numPr>
          <w:ilvl w:val="0"/>
          <w:numId w:val="11"/>
        </w:numPr>
      </w:pPr>
      <w:r>
        <w:rPr>
          <w:b/>
          <w:bCs/>
        </w:rPr>
        <w:t>Page Navigation and Drill-through:</w:t>
      </w:r>
      <w:r>
        <w:t xml:space="preserve"> While not explicitly in the guide, another interactive feature is to allow navigation/drill-through. For instance, clicking on one of the top KPI cards for Ethanol could navigate to the Ethanol Deep Dive page (using a bookmark or a drill-through on commodity). You can set up a Drill-through on pages 2, 3, 4 such that if a user right-clicks on a visual and chooses a commodity or category, it jumps to the detailed page filtered for that item. For example, on Page 1, right-clicking the Ethanol card could drill through to Page 2 (Ethanol) – you’d need to have a field like “commodity” to pass as a filter and set Page 2 to allow drill-through </w:t>
      </w:r>
      <w:r>
        <w:lastRenderedPageBreak/>
        <w:t>on that field. Or simpler, you can add a button or shape on Page 1 labeled “View Ethanol Details” that navigates to Page 2. Similar for Petroleum.</w:t>
      </w:r>
    </w:p>
    <w:p w14:paraId="29AA038F" w14:textId="77777777" w:rsidR="00D7728B" w:rsidRDefault="00000000">
      <w:pPr>
        <w:pStyle w:val="FirstParagraph"/>
      </w:pPr>
      <w:r>
        <w:t>These enhancements demonstrate the interactive analytics power of Power BI. Pick and choose which to include based on the story you want to tell and the time you have to demonstrate – even one or two of these (like the Decomposition Tree or Smart Narrative) can significantly boost the “wow” factor.</w:t>
      </w:r>
    </w:p>
    <w:p w14:paraId="7A574742" w14:textId="77777777" w:rsidR="00D7728B" w:rsidRDefault="00000000">
      <w:pPr>
        <w:pStyle w:val="Heading2"/>
      </w:pPr>
      <w:bookmarkStart w:id="8" w:name="X3cda11b3e4d94d2527ee854c4edd180019689dd"/>
      <w:bookmarkEnd w:id="7"/>
      <w:r>
        <w:t>Dashboard Design &amp; Formatting Best Practices</w:t>
      </w:r>
    </w:p>
    <w:p w14:paraId="0155A5AB" w14:textId="77777777" w:rsidR="00D7728B" w:rsidRDefault="00000000">
      <w:pPr>
        <w:pStyle w:val="FirstParagraph"/>
      </w:pPr>
      <w:r>
        <w:t>Finally, to ensure the dashboard is not only informative but also visually appealing and easy to read, apply these layout and design best practices:</w:t>
      </w:r>
    </w:p>
    <w:p w14:paraId="4DC139CF" w14:textId="77777777" w:rsidR="00D7728B" w:rsidRDefault="00000000">
      <w:pPr>
        <w:pStyle w:val="Compact"/>
        <w:numPr>
          <w:ilvl w:val="0"/>
          <w:numId w:val="12"/>
        </w:numPr>
      </w:pPr>
      <w:r>
        <w:rPr>
          <w:b/>
          <w:bCs/>
        </w:rPr>
        <w:t>Consistency with Corporate Theme:</w:t>
      </w:r>
      <w:r>
        <w:t xml:space="preserve"> Use a consistent color palette throughout the report. The provided guide suggests a custom “HigbyBarrett” palette</w:t>
      </w:r>
      <w:hyperlink r:id="rId51" w:anchor=":~:text=Color%20Palette%20%28HigbyBarrett%20Style%29%20,F5F5F5">
        <w:r>
          <w:rPr>
            <w:rStyle w:val="Hyperlink"/>
          </w:rPr>
          <w:t>[40]</w:t>
        </w:r>
      </w:hyperlink>
      <w:r>
        <w:t>, for example:</w:t>
      </w:r>
    </w:p>
    <w:p w14:paraId="08D385E2" w14:textId="77777777" w:rsidR="00D7728B" w:rsidRDefault="00000000">
      <w:pPr>
        <w:pStyle w:val="Compact"/>
        <w:numPr>
          <w:ilvl w:val="0"/>
          <w:numId w:val="12"/>
        </w:numPr>
      </w:pPr>
      <w:r>
        <w:t xml:space="preserve">Primary Blue (for key headings or bars) – e.g. </w:t>
      </w:r>
      <w:r>
        <w:rPr>
          <w:rStyle w:val="VerbatimChar"/>
        </w:rPr>
        <w:t>#1E3A5F</w:t>
      </w:r>
    </w:p>
    <w:p w14:paraId="35C3D936" w14:textId="77777777" w:rsidR="00D7728B" w:rsidRDefault="00000000">
      <w:pPr>
        <w:pStyle w:val="Compact"/>
        <w:numPr>
          <w:ilvl w:val="0"/>
          <w:numId w:val="12"/>
        </w:numPr>
      </w:pPr>
      <w:r>
        <w:t xml:space="preserve">Secondary Blue – e.g. </w:t>
      </w:r>
      <w:r>
        <w:rPr>
          <w:rStyle w:val="VerbatimChar"/>
        </w:rPr>
        <w:t>#3E6B9B</w:t>
      </w:r>
    </w:p>
    <w:p w14:paraId="3570C99B" w14:textId="77777777" w:rsidR="00D7728B" w:rsidRDefault="00000000">
      <w:pPr>
        <w:pStyle w:val="Compact"/>
        <w:numPr>
          <w:ilvl w:val="0"/>
          <w:numId w:val="12"/>
        </w:numPr>
      </w:pPr>
      <w:r>
        <w:t xml:space="preserve">Accent Gold (for highlight or accent elements) – e.g. </w:t>
      </w:r>
      <w:r>
        <w:rPr>
          <w:rStyle w:val="VerbatimChar"/>
        </w:rPr>
        <w:t>#D4A843</w:t>
      </w:r>
    </w:p>
    <w:p w14:paraId="42F302BF" w14:textId="77777777" w:rsidR="00D7728B" w:rsidRDefault="00000000">
      <w:pPr>
        <w:pStyle w:val="Compact"/>
        <w:numPr>
          <w:ilvl w:val="0"/>
          <w:numId w:val="12"/>
        </w:numPr>
      </w:pPr>
      <w:r>
        <w:t xml:space="preserve">Positive Green – e.g. </w:t>
      </w:r>
      <w:r>
        <w:rPr>
          <w:rStyle w:val="VerbatimChar"/>
        </w:rPr>
        <w:t>#2E7D32</w:t>
      </w:r>
      <w:r>
        <w:t xml:space="preserve"> (for up indicators)</w:t>
      </w:r>
    </w:p>
    <w:p w14:paraId="7FBD1F24" w14:textId="77777777" w:rsidR="00D7728B" w:rsidRDefault="00000000">
      <w:pPr>
        <w:pStyle w:val="Compact"/>
        <w:numPr>
          <w:ilvl w:val="0"/>
          <w:numId w:val="12"/>
        </w:numPr>
      </w:pPr>
      <w:r>
        <w:t xml:space="preserve">Negative Red – e.g. </w:t>
      </w:r>
      <w:r>
        <w:rPr>
          <w:rStyle w:val="VerbatimChar"/>
        </w:rPr>
        <w:t>#C62828</w:t>
      </w:r>
      <w:r>
        <w:t xml:space="preserve"> (for down indicators)</w:t>
      </w:r>
    </w:p>
    <w:p w14:paraId="1560AC68" w14:textId="77777777" w:rsidR="00D7728B" w:rsidRDefault="00000000">
      <w:pPr>
        <w:pStyle w:val="Compact"/>
        <w:numPr>
          <w:ilvl w:val="0"/>
          <w:numId w:val="12"/>
        </w:numPr>
      </w:pPr>
      <w:r>
        <w:t xml:space="preserve">Neutral Gray – e.g. </w:t>
      </w:r>
      <w:r>
        <w:rPr>
          <w:rStyle w:val="VerbatimChar"/>
        </w:rPr>
        <w:t>#757575</w:t>
      </w:r>
      <w:r>
        <w:t xml:space="preserve"> (for less important elements or backgrounds)</w:t>
      </w:r>
    </w:p>
    <w:p w14:paraId="38C2BCDE" w14:textId="77777777" w:rsidR="00D7728B" w:rsidRDefault="00000000">
      <w:pPr>
        <w:pStyle w:val="Compact"/>
        <w:numPr>
          <w:ilvl w:val="0"/>
          <w:numId w:val="12"/>
        </w:numPr>
      </w:pPr>
      <w:r>
        <w:t xml:space="preserve">Background – e.g. </w:t>
      </w:r>
      <w:r>
        <w:rPr>
          <w:rStyle w:val="VerbatimChar"/>
        </w:rPr>
        <w:t>#F5F5F5</w:t>
      </w:r>
      <w:r>
        <w:t xml:space="preserve"> (light gray for page background)</w:t>
      </w:r>
    </w:p>
    <w:p w14:paraId="21D45523" w14:textId="77777777" w:rsidR="00D7728B" w:rsidRDefault="00000000">
      <w:pPr>
        <w:pStyle w:val="FirstParagraph"/>
      </w:pPr>
      <w:r>
        <w:t xml:space="preserve">You can apply these by going to </w:t>
      </w:r>
      <w:r>
        <w:rPr>
          <w:b/>
          <w:bCs/>
        </w:rPr>
        <w:t>View &gt; Themes &gt; Customize Current Theme</w:t>
      </w:r>
      <w:r>
        <w:t>, then set the palette colors accordingly</w:t>
      </w:r>
      <w:hyperlink r:id="rId52" w:anchor=":~:text=Apply%20Theme%201,HigbyBarrett%20Theme">
        <w:r>
          <w:rPr>
            <w:rStyle w:val="Hyperlink"/>
          </w:rPr>
          <w:t>[41]</w:t>
        </w:r>
      </w:hyperlink>
      <w:r>
        <w:t>. This ensures all visuals use harmonious colors. For instance, use the blues for your bars/areas, gold for the line (or vice versa) to make it visually consistent and professional. Also match any text or shapes to these colors (e.g., card backgrounds white or light gray from palette).</w:t>
      </w:r>
    </w:p>
    <w:p w14:paraId="69D2D3F0" w14:textId="77777777" w:rsidR="00D7728B" w:rsidRDefault="00000000">
      <w:pPr>
        <w:pStyle w:val="Compact"/>
        <w:numPr>
          <w:ilvl w:val="0"/>
          <w:numId w:val="13"/>
        </w:numPr>
      </w:pPr>
      <w:r>
        <w:rPr>
          <w:b/>
          <w:bCs/>
        </w:rPr>
        <w:t>Visual Formatting:</w:t>
      </w:r>
      <w:r>
        <w:t xml:space="preserve"> Follow general best practices for each visual type:</w:t>
      </w:r>
    </w:p>
    <w:p w14:paraId="58198F2E" w14:textId="77777777" w:rsidR="00D7728B" w:rsidRDefault="00000000">
      <w:pPr>
        <w:pStyle w:val="Compact"/>
        <w:numPr>
          <w:ilvl w:val="0"/>
          <w:numId w:val="13"/>
        </w:numPr>
      </w:pPr>
      <w:r>
        <w:rPr>
          <w:b/>
          <w:bCs/>
        </w:rPr>
        <w:t>Titles and Labels:</w:t>
      </w:r>
      <w:r>
        <w:t xml:space="preserve"> Always include clear titles on each visual</w:t>
      </w:r>
      <w:hyperlink r:id="rId53" w:anchor=":~:text=Chart%20Best%20Practices%201.%20,Light%2C%20subtle">
        <w:r>
          <w:rPr>
            <w:rStyle w:val="Hyperlink"/>
          </w:rPr>
          <w:t>[42]</w:t>
        </w:r>
      </w:hyperlink>
      <w:r>
        <w:t xml:space="preserve"> so a reader knows what they’re looking at. Use a consistent font (Power BI default Segoe UI or similar is fine) and appropriate size (something like 12-14pt for titles). For axes, use consistent date formats (e.g. use MMM DD, YYYY format on all dates</w:t>
      </w:r>
      <w:hyperlink r:id="rId54" w:anchor=":~:text=2.%20,MMM%20DD%2C%20YYYY">
        <w:r>
          <w:rPr>
            <w:rStyle w:val="Hyperlink"/>
          </w:rPr>
          <w:t>[43]</w:t>
        </w:r>
      </w:hyperlink>
      <w:r>
        <w:t xml:space="preserve"> for consistency) and label axes if not obvious.</w:t>
      </w:r>
    </w:p>
    <w:p w14:paraId="6796AE40" w14:textId="77777777" w:rsidR="00D7728B" w:rsidRDefault="00000000">
      <w:pPr>
        <w:pStyle w:val="Compact"/>
        <w:numPr>
          <w:ilvl w:val="0"/>
          <w:numId w:val="13"/>
        </w:numPr>
      </w:pPr>
      <w:r>
        <w:rPr>
          <w:b/>
          <w:bCs/>
        </w:rPr>
        <w:t>Data Labels:</w:t>
      </w:r>
      <w:r>
        <w:t xml:space="preserve"> Turn on data labels judiciously – show them on KPI cards (by default the card shows the value), and on charts if it helps identify key values without clutter</w:t>
      </w:r>
      <w:hyperlink r:id="rId55" w:anchor=":~:text=Chart%20Best%20Practices%201.%20,where%20helpful">
        <w:r>
          <w:rPr>
            <w:rStyle w:val="Hyperlink"/>
          </w:rPr>
          <w:t>[44]</w:t>
        </w:r>
      </w:hyperlink>
      <w:r>
        <w:t>. For example, on the combo chart, you might label the latest point of the stocks line. But avoid labeling every point if it’s too busy.</w:t>
      </w:r>
    </w:p>
    <w:p w14:paraId="1AA7C596" w14:textId="77777777" w:rsidR="00D7728B" w:rsidRDefault="00000000">
      <w:pPr>
        <w:pStyle w:val="Compact"/>
        <w:numPr>
          <w:ilvl w:val="0"/>
          <w:numId w:val="13"/>
        </w:numPr>
      </w:pPr>
      <w:r>
        <w:rPr>
          <w:b/>
          <w:bCs/>
        </w:rPr>
        <w:t>Gridlines and Backgrounds:</w:t>
      </w:r>
      <w:r>
        <w:t xml:space="preserve"> Use gridlines sparingly</w:t>
      </w:r>
      <w:hyperlink r:id="rId56" w:anchor=":~:text=2.%20,with%20context">
        <w:r>
          <w:rPr>
            <w:rStyle w:val="Hyperlink"/>
          </w:rPr>
          <w:t>[45]</w:t>
        </w:r>
      </w:hyperlink>
      <w:r>
        <w:t xml:space="preserve">. Light gray gridlines can help read values, but heavy or too many gridlines make the chart busy. Usually, horizontal gridlines on a time series are enough and keep them faint. Similarly, avoid unnecessary borders on visuals – a subtle shadow or no border often looks </w:t>
      </w:r>
      <w:r>
        <w:lastRenderedPageBreak/>
        <w:t>cleaner. White backgrounds for visuals on a light gray page background (or vice versa) can provide contrast.</w:t>
      </w:r>
    </w:p>
    <w:p w14:paraId="3153DA65" w14:textId="77777777" w:rsidR="00D7728B" w:rsidRDefault="00000000">
      <w:pPr>
        <w:pStyle w:val="Compact"/>
        <w:numPr>
          <w:ilvl w:val="0"/>
          <w:numId w:val="13"/>
        </w:numPr>
      </w:pPr>
      <w:r>
        <w:rPr>
          <w:b/>
          <w:bCs/>
        </w:rPr>
        <w:t>Cards and Gauges:</w:t>
      </w:r>
      <w:r>
        <w:t xml:space="preserve"> For Card visuals, make the category label (the small title on the card) a smaller, muted color (gray) and the value large and prominent</w:t>
      </w:r>
      <w:hyperlink r:id="rId57" w:anchor=":~:text=Card%20Visual%20Settings%20,None%20or%201px%20light%20gray">
        <w:r>
          <w:rPr>
            <w:rStyle w:val="Hyperlink"/>
          </w:rPr>
          <w:t>[8]</w:t>
        </w:r>
      </w:hyperlink>
      <w:r>
        <w:t>. We did this for the KPI cards. For the gauge, ensure the needle and target (if any) are clearly visible; you might increase the width of the needle or the contrast of the target line.</w:t>
      </w:r>
    </w:p>
    <w:p w14:paraId="78EE126E" w14:textId="77777777" w:rsidR="00D7728B" w:rsidRDefault="00000000">
      <w:pPr>
        <w:pStyle w:val="Compact"/>
        <w:numPr>
          <w:ilvl w:val="0"/>
          <w:numId w:val="13"/>
        </w:numPr>
      </w:pPr>
      <w:r>
        <w:rPr>
          <w:b/>
          <w:bCs/>
        </w:rPr>
        <w:t>Alignment and Spacing:</w:t>
      </w:r>
      <w:r>
        <w:t xml:space="preserve"> Align visuals neatly. Use the Power BI </w:t>
      </w:r>
      <w:r>
        <w:rPr>
          <w:b/>
          <w:bCs/>
        </w:rPr>
        <w:t>Align</w:t>
      </w:r>
      <w:r>
        <w:t xml:space="preserve"> and </w:t>
      </w:r>
      <w:r>
        <w:rPr>
          <w:b/>
          <w:bCs/>
        </w:rPr>
        <w:t>Distribute</w:t>
      </w:r>
      <w:r>
        <w:t xml:space="preserve"> options to line up the cards and other elements. Consistent spacing between visuals gives a tidy look. Also, consider using containers or grouping to keep items together (especially the corn/soy cards on page 4, group them so they move together if needed).</w:t>
      </w:r>
    </w:p>
    <w:p w14:paraId="6045F993" w14:textId="77777777" w:rsidR="00D7728B" w:rsidRDefault="00000000">
      <w:pPr>
        <w:pStyle w:val="Compact"/>
        <w:numPr>
          <w:ilvl w:val="0"/>
          <w:numId w:val="13"/>
        </w:numPr>
      </w:pPr>
      <w:r>
        <w:rPr>
          <w:b/>
          <w:bCs/>
        </w:rPr>
        <w:t>Slicers and Filters:</w:t>
      </w:r>
      <w:r>
        <w:t xml:space="preserve"> If you have slicers (like the date slicer or perhaps a drop-down for commodity), format them to be unobtrusive but accessible. For example, a small slicer with a calendar icon for date can sit in a corner as a filter. Make sure the slicer’s font matches the theme.</w:t>
      </w:r>
    </w:p>
    <w:p w14:paraId="778460BA" w14:textId="77777777" w:rsidR="00D7728B" w:rsidRDefault="00000000">
      <w:pPr>
        <w:numPr>
          <w:ilvl w:val="0"/>
          <w:numId w:val="13"/>
        </w:numPr>
      </w:pPr>
      <w:r>
        <w:rPr>
          <w:b/>
          <w:bCs/>
        </w:rPr>
        <w:t>Responsive Design:</w:t>
      </w:r>
      <w:r>
        <w:t xml:space="preserve"> If this dashboard will be viewed on different screen sizes or exported, ensure visuals are not too small to read. You might test the </w:t>
      </w:r>
      <w:r>
        <w:rPr>
          <w:b/>
          <w:bCs/>
        </w:rPr>
        <w:t>Mobile layout</w:t>
      </w:r>
      <w:r>
        <w:t xml:space="preserve"> (Power BI has a feature to create a phone layout separately – which the guide suggests doing after publishing</w:t>
      </w:r>
      <w:hyperlink r:id="rId58" w:anchor=":~:text=Next%20Steps%20After%20Demo">
        <w:r>
          <w:rPr>
            <w:rStyle w:val="Hyperlink"/>
          </w:rPr>
          <w:t>[46]</w:t>
        </w:r>
      </w:hyperlink>
      <w:r>
        <w:t>).</w:t>
      </w:r>
    </w:p>
    <w:p w14:paraId="2C7FC817" w14:textId="77777777" w:rsidR="00D7728B" w:rsidRDefault="00000000">
      <w:pPr>
        <w:numPr>
          <w:ilvl w:val="0"/>
          <w:numId w:val="13"/>
        </w:numPr>
      </w:pPr>
      <w:r>
        <w:rPr>
          <w:b/>
          <w:bCs/>
        </w:rPr>
        <w:t>KPI Selection and Context:</w:t>
      </w:r>
      <w:r>
        <w:t xml:space="preserve"> We included key KPIs like production, stocks, days supply, and utilization because they are fundamental for these industries. When choosing KPIs, always provide context. We did this by showing WoW% and YoY% changes, and by comparing against historical ranges. This is a best practice – a raw number is useful, but knowing how it compares to last week, last year, or to a typical range turns it into an insight. For example, stating “Ethanol stocks are 22.5 million barrels” is more meaningful when you add “...which is slightly below the 5-year average for this time of year.” Our dashboard achieves this context via the YoY table and the 5-year range visual. This approach is recommended for any KPI in the dashboard.</w:t>
      </w:r>
    </w:p>
    <w:p w14:paraId="3D2BF266" w14:textId="77777777" w:rsidR="00D7728B" w:rsidRDefault="00000000">
      <w:pPr>
        <w:numPr>
          <w:ilvl w:val="0"/>
          <w:numId w:val="13"/>
        </w:numPr>
      </w:pPr>
      <w:r>
        <w:rPr>
          <w:b/>
          <w:bCs/>
        </w:rPr>
        <w:t>Aesthetics and Clarity:</w:t>
      </w:r>
      <w:r>
        <w:t xml:space="preserve"> Use some subtle design elements to enhance appearance:</w:t>
      </w:r>
    </w:p>
    <w:p w14:paraId="59FEF6F0" w14:textId="77777777" w:rsidR="00D7728B" w:rsidRDefault="00000000">
      <w:pPr>
        <w:pStyle w:val="Compact"/>
        <w:numPr>
          <w:ilvl w:val="0"/>
          <w:numId w:val="13"/>
        </w:numPr>
      </w:pPr>
      <w:r>
        <w:t xml:space="preserve">Add a </w:t>
      </w:r>
      <w:r>
        <w:rPr>
          <w:b/>
          <w:bCs/>
        </w:rPr>
        <w:t>logo</w:t>
      </w:r>
      <w:r>
        <w:t xml:space="preserve"> or company branding if appropriate (maybe in a corner of the title bar).</w:t>
      </w:r>
    </w:p>
    <w:p w14:paraId="255444C2" w14:textId="77777777" w:rsidR="00D7728B" w:rsidRDefault="00000000">
      <w:pPr>
        <w:pStyle w:val="Compact"/>
        <w:numPr>
          <w:ilvl w:val="0"/>
          <w:numId w:val="13"/>
        </w:numPr>
      </w:pPr>
      <w:r>
        <w:t xml:space="preserve">Consider a </w:t>
      </w:r>
      <w:r>
        <w:rPr>
          <w:b/>
          <w:bCs/>
        </w:rPr>
        <w:t>background shape or banner</w:t>
      </w:r>
      <w:r>
        <w:t xml:space="preserve"> for page titles – e.g. a light-colored rectangle spanning the top behind the title text can create a nice header effect.</w:t>
      </w:r>
    </w:p>
    <w:p w14:paraId="2CDE8BB6" w14:textId="77777777" w:rsidR="00D7728B" w:rsidRDefault="00000000">
      <w:pPr>
        <w:pStyle w:val="Compact"/>
        <w:numPr>
          <w:ilvl w:val="0"/>
          <w:numId w:val="13"/>
        </w:numPr>
      </w:pPr>
      <w:r>
        <w:t xml:space="preserve">Use </w:t>
      </w:r>
      <w:r>
        <w:rPr>
          <w:b/>
          <w:bCs/>
        </w:rPr>
        <w:t>tooltips</w:t>
      </w:r>
      <w:r>
        <w:t xml:space="preserve"> and </w:t>
      </w:r>
      <w:r>
        <w:rPr>
          <w:b/>
          <w:bCs/>
        </w:rPr>
        <w:t>annotations</w:t>
      </w:r>
      <w:r>
        <w:t xml:space="preserve"> to explain anything not immediately obvious. For instance, you might add a text box note on the 5-year range chart clarifying “Shaded area represents the range of the past 5 years; line is current year.” Small footnotes can help the audience understand at a glance without confusion.</w:t>
      </w:r>
    </w:p>
    <w:p w14:paraId="70A298A9" w14:textId="77777777" w:rsidR="00D7728B" w:rsidRDefault="00000000">
      <w:pPr>
        <w:pStyle w:val="Compact"/>
        <w:numPr>
          <w:ilvl w:val="0"/>
          <w:numId w:val="13"/>
        </w:numPr>
      </w:pPr>
      <w:r>
        <w:t xml:space="preserve">Keep the </w:t>
      </w:r>
      <w:r>
        <w:rPr>
          <w:b/>
          <w:bCs/>
        </w:rPr>
        <w:t>pages balanced</w:t>
      </w:r>
      <w:r>
        <w:t>. Each page we designed has a clear structure and not too many visuals (3-5 visuals per page typically). This avoids overwhelming the viewer. It’s better to have an additional page than to cram too much in one view.</w:t>
      </w:r>
    </w:p>
    <w:p w14:paraId="28C7798A" w14:textId="77777777" w:rsidR="00D7728B" w:rsidRDefault="00000000">
      <w:pPr>
        <w:pStyle w:val="Compact"/>
        <w:numPr>
          <w:ilvl w:val="0"/>
          <w:numId w:val="13"/>
        </w:numPr>
      </w:pPr>
      <w:r>
        <w:lastRenderedPageBreak/>
        <w:t xml:space="preserve">Maintain a </w:t>
      </w:r>
      <w:r>
        <w:rPr>
          <w:b/>
          <w:bCs/>
        </w:rPr>
        <w:t>story flow</w:t>
      </w:r>
      <w:r>
        <w:t>: Page 1 (big picture current status), Page 2 (dive into ethanol specifics), Page 3 (other energy metrics), Page 4 (related ag metrics). This logical flow helps in presentation.</w:t>
      </w:r>
    </w:p>
    <w:p w14:paraId="078E7D93" w14:textId="77777777" w:rsidR="00D7728B" w:rsidRDefault="00000000">
      <w:pPr>
        <w:pStyle w:val="FirstParagraph"/>
      </w:pPr>
      <w:r>
        <w:t>By following these design practices, your dashboard will not only convey the data effectively but also look polished and professional.</w:t>
      </w:r>
    </w:p>
    <w:p w14:paraId="00742D19" w14:textId="77777777" w:rsidR="00D7728B" w:rsidRDefault="00000000">
      <w:pPr>
        <w:pStyle w:val="Heading2"/>
      </w:pPr>
      <w:bookmarkStart w:id="9" w:name="final-touches-testing-and-sharing"/>
      <w:bookmarkEnd w:id="8"/>
      <w:r>
        <w:t>Final Touches: Testing and Sharing</w:t>
      </w:r>
    </w:p>
    <w:p w14:paraId="03F2D082" w14:textId="77777777" w:rsidR="00D7728B" w:rsidRDefault="00000000">
      <w:pPr>
        <w:pStyle w:val="FirstParagraph"/>
      </w:pPr>
      <w:r>
        <w:t xml:space="preserve">With all pages built and formatted, take some time to </w:t>
      </w:r>
      <w:r>
        <w:rPr>
          <w:b/>
          <w:bCs/>
        </w:rPr>
        <w:t>test interactions</w:t>
      </w:r>
      <w:r>
        <w:t>. Click on the slices of the pie chart, on the bars of the production chart, etc., and see that cross-filtering makes sense (you might adjust the visual interaction settings if needed, e.g., maybe the pie chart shouldn’t filter the days supply trend – you can control that in Format &gt; Edit Interactions). Ensure the slicers (like date) affect the intended visuals.</w:t>
      </w:r>
    </w:p>
    <w:p w14:paraId="1535B617" w14:textId="77777777" w:rsidR="00D7728B" w:rsidRDefault="00000000">
      <w:pPr>
        <w:pStyle w:val="BodyText"/>
      </w:pPr>
      <w:r>
        <w:t xml:space="preserve">Also, verify that all DAX measures are calculating correctly (check a few known values). If any visual shows </w:t>
      </w:r>
      <w:r>
        <w:rPr>
          <w:i/>
          <w:iCs/>
        </w:rPr>
        <w:t>“(Blank)”</w:t>
      </w:r>
      <w:r>
        <w:t xml:space="preserve"> or unexpected results, revisit filters or relationships (the Troubleshooting section of the guide suggests checking that data types are correct dates, relationships are properly set on common fields, and no filters accidentally hide all data</w:t>
      </w:r>
      <w:hyperlink r:id="rId59" w:anchor=":~:text=%2A%2A,null%20values%20in%20key%20columns">
        <w:r>
          <w:rPr>
            <w:rStyle w:val="Hyperlink"/>
          </w:rPr>
          <w:t>[47]</w:t>
        </w:r>
      </w:hyperlink>
      <w:r>
        <w:t>).</w:t>
      </w:r>
    </w:p>
    <w:p w14:paraId="48974B6E" w14:textId="77777777" w:rsidR="00D7728B" w:rsidRDefault="00000000">
      <w:pPr>
        <w:pStyle w:val="BodyText"/>
      </w:pPr>
      <w:r>
        <w:rPr>
          <w:b/>
          <w:bCs/>
        </w:rPr>
        <w:t>Sharing the Dashboard:</w:t>
      </w:r>
      <w:r>
        <w:t xml:space="preserve"> Since the goal is to demonstrate this to business partners, you’ll likely want to share a static version or live version: - Use </w:t>
      </w:r>
      <w:r>
        <w:rPr>
          <w:b/>
          <w:bCs/>
        </w:rPr>
        <w:t>Export to PDF</w:t>
      </w:r>
      <w:r>
        <w:t xml:space="preserve"> to create a clean handout of all pages</w:t>
      </w:r>
      <w:hyperlink r:id="rId60" w:anchor=":~:text=3.%20%2A%2AExport%20to%20PDF%2A%2A%20,creates%20a%20shareable%20PDF%20report">
        <w:r>
          <w:rPr>
            <w:rStyle w:val="Hyperlink"/>
          </w:rPr>
          <w:t>[48]</w:t>
        </w:r>
      </w:hyperlink>
      <w:r>
        <w:t xml:space="preserve">. Go to File &gt; Export &gt; PDF, and Power BI will generate a PDF of the report pages as they currently look. This is great for emailing or presenting in meetings (no live connection needed, and the formatting will be preserved). - For a live, interactive experience, publish the report to the </w:t>
      </w:r>
      <w:r>
        <w:rPr>
          <w:b/>
          <w:bCs/>
        </w:rPr>
        <w:t>Power BI Service</w:t>
      </w:r>
      <w:r>
        <w:t xml:space="preserve"> (your online workspace). From there, you can set up an </w:t>
      </w:r>
      <w:r>
        <w:rPr>
          <w:b/>
          <w:bCs/>
        </w:rPr>
        <w:t>email subscription</w:t>
      </w:r>
      <w:r>
        <w:t xml:space="preserve"> so that on a set schedule (weekly, after data refresh) the service will email an updated screenshot of the dashboard to subscribers</w:t>
      </w:r>
      <w:hyperlink r:id="rId61" w:anchor=":~:text=4.%20,email%20subscription%20for%20weekly%20delivery">
        <w:r>
          <w:rPr>
            <w:rStyle w:val="Hyperlink"/>
          </w:rPr>
          <w:t>[49]</w:t>
        </w:r>
      </w:hyperlink>
      <w:r>
        <w:t xml:space="preserve">. This automates keeping partners updated. You can also </w:t>
      </w:r>
      <w:r>
        <w:rPr>
          <w:b/>
          <w:bCs/>
        </w:rPr>
        <w:t>schedule data refresh</w:t>
      </w:r>
      <w:r>
        <w:t xml:space="preserve"> (if the data source is connected or via a gateway) so that each week the latest data is pulled in without manual intervention</w:t>
      </w:r>
      <w:hyperlink r:id="rId62" w:anchor=":~:text=Next%20Steps%20After%20Demo">
        <w:r>
          <w:rPr>
            <w:rStyle w:val="Hyperlink"/>
          </w:rPr>
          <w:t>[50]</w:t>
        </w:r>
      </w:hyperlink>
      <w:r>
        <w:t xml:space="preserve">. - If people will view it on phones, use the </w:t>
      </w:r>
      <w:r>
        <w:rPr>
          <w:b/>
          <w:bCs/>
        </w:rPr>
        <w:t>Mobile Layout</w:t>
      </w:r>
      <w:r>
        <w:t xml:space="preserve"> feature to rearrange visuals for a small screen</w:t>
      </w:r>
      <w:hyperlink r:id="rId63" w:anchor=":~:text=Next%20Steps%20After%20Demo">
        <w:r>
          <w:rPr>
            <w:rStyle w:val="Hyperlink"/>
          </w:rPr>
          <w:t>[46]</w:t>
        </w:r>
      </w:hyperlink>
      <w:r>
        <w:t>. This ensures the key KPIs are visible at a glance on mobile.</w:t>
      </w:r>
    </w:p>
    <w:p w14:paraId="6F35A8EF" w14:textId="77777777" w:rsidR="00D7728B" w:rsidRDefault="00000000">
      <w:pPr>
        <w:pStyle w:val="BodyText"/>
      </w:pPr>
      <w:r>
        <w:t>Finally, as you demo the dashboard, highlight the key insights it provides: the weekly changes in production and stocks, the fact that one can see trends and historical context, and how the interactive features allow deeper exploration (like filtering by region or drilling into details). Emphasize that this dashboard is powered by automated data ingestion (so it will update with new data without rebuilding) – this reliability and timeliness combined with the rich visuals will build confidence among business partners.</w:t>
      </w:r>
    </w:p>
    <w:p w14:paraId="789ED367" w14:textId="77777777" w:rsidR="00D7728B" w:rsidRDefault="00000000">
      <w:pPr>
        <w:pStyle w:val="BodyText"/>
      </w:pPr>
      <w:r>
        <w:t xml:space="preserve">By completing all these steps, you now have a comprehensive Power BI dashboard that is </w:t>
      </w:r>
      <w:r>
        <w:rPr>
          <w:b/>
          <w:bCs/>
        </w:rPr>
        <w:t>visually impressive, informative, and showcases relevant KPIs and insights</w:t>
      </w:r>
      <w:r>
        <w:t xml:space="preserve"> from the ethanol and petroleum data. This dashboard not only meets the initial requirements (base visuals implemented from the guide</w:t>
      </w:r>
      <w:hyperlink r:id="rId64" w:anchor=":~:text=%2A%2APage%201%3A%20Executive%20Summary%2A%2A%20,Key%20metrics%20table">
        <w:r>
          <w:rPr>
            <w:rStyle w:val="Hyperlink"/>
          </w:rPr>
          <w:t>[51]</w:t>
        </w:r>
      </w:hyperlink>
      <w:hyperlink r:id="rId65" w:anchor=":~:text=%2A%2APage%203%3A%20Petroleum%2A%2A%20,Trade%20balance">
        <w:r>
          <w:rPr>
            <w:rStyle w:val="Hyperlink"/>
          </w:rPr>
          <w:t>[52]</w:t>
        </w:r>
      </w:hyperlink>
      <w:r>
        <w:t xml:space="preserve">) but also includes enhancements and best </w:t>
      </w:r>
      <w:r>
        <w:lastRenderedPageBreak/>
        <w:t>practices that make it a powerful tool for communication. Enjoy your presentation, and be prepared to answer questions as interactive exploration often spurs deeper discussions!</w:t>
      </w:r>
    </w:p>
    <w:bookmarkEnd w:id="1"/>
    <w:bookmarkEnd w:id="2"/>
    <w:bookmarkEnd w:id="9"/>
    <w:p w14:paraId="00211CEB" w14:textId="77777777" w:rsidR="00D7728B" w:rsidRDefault="00000000">
      <w:r>
        <w:pict w14:anchorId="09B8E982">
          <v:rect id="_x0000_i1025" style="width:0;height:1.5pt" o:hralign="center" o:hrstd="t" o:hr="t"/>
        </w:pict>
      </w:r>
    </w:p>
    <w:bookmarkStart w:id="10" w:name="citations"/>
    <w:p w14:paraId="115F18A6" w14:textId="77777777" w:rsidR="00D7728B" w:rsidRDefault="00000000">
      <w:pPr>
        <w:pStyle w:val="FirstParagraph"/>
      </w:pPr>
      <w:r>
        <w:fldChar w:fldCharType="begin"/>
      </w:r>
      <w:r>
        <w:instrText>HYPERLINK "file://file_00000000151071f8b74c31107f177ff4" \l ":~:text=%2A%2A%22Relationships%20not%20working%22%2A%2A%20,date%2C%20commodity%2C%20etc" \h</w:instrText>
      </w:r>
      <w:r>
        <w:fldChar w:fldCharType="separate"/>
      </w:r>
      <w:r>
        <w:rPr>
          <w:rStyle w:val="Hyperlink"/>
        </w:rPr>
        <w:t>[1]</w:t>
      </w:r>
      <w:r>
        <w:fldChar w:fldCharType="end"/>
      </w:r>
      <w:r>
        <w:t xml:space="preserve"> </w:t>
      </w:r>
      <w:hyperlink r:id="rId66" w:anchor=":~:text=%2A%2APage%201%3A%20Executive%20Summary%2A%2A%20,Key%20metrics%20table">
        <w:r>
          <w:rPr>
            <w:rStyle w:val="Hyperlink"/>
          </w:rPr>
          <w:t>[2]</w:t>
        </w:r>
      </w:hyperlink>
      <w:r>
        <w:t xml:space="preserve"> </w:t>
      </w:r>
      <w:hyperlink r:id="rId67" w:anchor=":~:text=2.%20,">
        <w:r>
          <w:rPr>
            <w:rStyle w:val="Hyperlink"/>
          </w:rPr>
          <w:t>[3]</w:t>
        </w:r>
      </w:hyperlink>
      <w:r>
        <w:t xml:space="preserve"> </w:t>
      </w:r>
      <w:hyperlink r:id="rId68">
        <w:r>
          <w:rPr>
            <w:rStyle w:val="Hyperlink"/>
          </w:rPr>
          <w:t>[4]</w:t>
        </w:r>
      </w:hyperlink>
      <w:r>
        <w:t xml:space="preserve"> </w:t>
      </w:r>
      <w:hyperlink r:id="rId69" w:anchor=":~:text=%2A%2APage%201%3A%20Executive%20Summary%2A%2A%20,Pie%20chart%20for%20regional%20breakdown">
        <w:r>
          <w:rPr>
            <w:rStyle w:val="Hyperlink"/>
          </w:rPr>
          <w:t>[5]</w:t>
        </w:r>
      </w:hyperlink>
      <w:r>
        <w:t xml:space="preserve"> </w:t>
      </w:r>
      <w:hyperlink r:id="rId70" w:anchor=":~:text=WoW%20Change%20,PriorValue%2C%20PriorValue%2C%200">
        <w:r>
          <w:rPr>
            <w:rStyle w:val="Hyperlink"/>
          </w:rPr>
          <w:t>[6]</w:t>
        </w:r>
      </w:hyperlink>
      <w:r>
        <w:t xml:space="preserve"> </w:t>
      </w:r>
      <w:hyperlink r:id="rId71" w:anchor=":~:text=%2A%2ACard%20Visuals%20%28Top%20Row%29%3A%2A%2A%20,in%20the%20title">
        <w:r>
          <w:rPr>
            <w:rStyle w:val="Hyperlink"/>
          </w:rPr>
          <w:t>[7]</w:t>
        </w:r>
      </w:hyperlink>
      <w:r>
        <w:t xml:space="preserve"> </w:t>
      </w:r>
      <w:hyperlink r:id="rId72" w:anchor=":~:text=Card%20Visual%20Settings%20,None%20or%201px%20light%20gray">
        <w:r>
          <w:rPr>
            <w:rStyle w:val="Hyperlink"/>
          </w:rPr>
          <w:t>[8]</w:t>
        </w:r>
      </w:hyperlink>
      <w:r>
        <w:t xml:space="preserve"> </w:t>
      </w:r>
      <w:hyperlink r:id="rId73" w:anchor=":~:text=%2A%2AMain%20Chart%20,axes">
        <w:r>
          <w:rPr>
            <w:rStyle w:val="Hyperlink"/>
          </w:rPr>
          <w:t>[9]</w:t>
        </w:r>
      </w:hyperlink>
      <w:r>
        <w:t xml:space="preserve"> </w:t>
      </w:r>
      <w:hyperlink r:id="rId74" w:anchor=":~:text=,axes">
        <w:r>
          <w:rPr>
            <w:rStyle w:val="Hyperlink"/>
          </w:rPr>
          <w:t>[10]</w:t>
        </w:r>
      </w:hyperlink>
      <w:r>
        <w:t xml:space="preserve"> </w:t>
      </w:r>
      <w:hyperlink r:id="rId75" w:anchor=":~:text=Rolling%204,28%2C%20DAY">
        <w:r>
          <w:rPr>
            <w:rStyle w:val="Hyperlink"/>
          </w:rPr>
          <w:t>[11]</w:t>
        </w:r>
      </w:hyperlink>
      <w:r>
        <w:t xml:space="preserve"> </w:t>
      </w:r>
      <w:hyperlink r:id="rId76" w:anchor=":~:text=4,Production%20KBD">
        <w:r>
          <w:rPr>
            <w:rStyle w:val="Hyperlink"/>
          </w:rPr>
          <w:t>[12]</w:t>
        </w:r>
      </w:hyperlink>
      <w:r>
        <w:t xml:space="preserve"> </w:t>
      </w:r>
      <w:hyperlink r:id="rId77" w:anchor=":~:text=%E2%94%9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A4%20%E2%94%82%20%20%E2%94%8C%E2%94%80%E2%94%80%E2%94%80%E2%94%80%E2%94%80%E2%94%80%E2%94%80%E2%94%80%E2%94%80%E2%94%80%E2%94%80%E2%94%80%E2%94%80%E2%94%80%E2%94%80%E2%94%80%E2%94%80%E2%94%80%E2%94%80%E2%94%80%E2%94%80%E2%94%80%E2%94%80%E2%94%80%E2%94%90%20,%E2%94%94%E2%94%80%E2%94%80%E2%94%80%E2%94%80%E2%94%80%E2%94%80%E2%94%80%E2%94%80%E2%94%80%E2%94%80%E2%94%80%E2%94%80%E2%94%80%E2%94%80%E2%94%80%E2%94%80%E2%94%80%E2%94%80%E2%94%80%E2%94%80%E2%94%80%E2%94%80%E2%94%80%E2%94%80%E2%94%80%E2%94%80%E2%94%80%E2%94%80%E2%94%80%E2%94%98%20%20%20%E2%94%82">
        <w:r>
          <w:rPr>
            <w:rStyle w:val="Hyperlink"/>
          </w:rPr>
          <w:t>[13]</w:t>
        </w:r>
      </w:hyperlink>
      <w:r>
        <w:t xml:space="preserve"> </w:t>
      </w:r>
      <w:hyperlink r:id="rId78" w:anchor=":~:text=Days%20Supply%20%3D%20DIVIDE%28%20SUM%28ethanol_data,7%2C%200">
        <w:r>
          <w:rPr>
            <w:rStyle w:val="Hyperlink"/>
          </w:rPr>
          <w:t>[14]</w:t>
        </w:r>
      </w:hyperlink>
      <w:r>
        <w:t xml:space="preserve"> </w:t>
      </w:r>
      <w:hyperlink r:id="rId79" w:anchor=":~:text=%29%20,20%2C%20Green%20when%20above%2025">
        <w:r>
          <w:rPr>
            <w:rStyle w:val="Hyperlink"/>
          </w:rPr>
          <w:t>[15]</w:t>
        </w:r>
      </w:hyperlink>
      <w:r>
        <w:t xml:space="preserve"> </w:t>
      </w:r>
      <w:hyperlink r:id="rId80" w:anchor=":~:text=%2A%2APage%202%3A%20Ethanol%20Detail%2A%2A%20,YoY%20comparison%20table">
        <w:r>
          <w:rPr>
            <w:rStyle w:val="Hyperlink"/>
          </w:rPr>
          <w:t>[16]</w:t>
        </w:r>
      </w:hyperlink>
      <w:r>
        <w:t xml:space="preserve"> </w:t>
      </w:r>
      <w:hyperlink r:id="rId81">
        <w:r>
          <w:rPr>
            <w:rStyle w:val="Hyperlink"/>
          </w:rPr>
          <w:t>[17]</w:t>
        </w:r>
      </w:hyperlink>
      <w:r>
        <w:t xml:space="preserve"> </w:t>
      </w:r>
      <w:hyperlink r:id="rId82" w:anchor=":~:text=Automated%20Report%20Features">
        <w:r>
          <w:rPr>
            <w:rStyle w:val="Hyperlink"/>
          </w:rPr>
          <w:t>[18]</w:t>
        </w:r>
      </w:hyperlink>
      <w:r>
        <w:t xml:space="preserve"> </w:t>
      </w:r>
      <w:hyperlink r:id="rId83" w:anchor=":~:text=YoY%20Change%20,PriorValue%2C%20PriorValue%2C%200">
        <w:r>
          <w:rPr>
            <w:rStyle w:val="Hyperlink"/>
          </w:rPr>
          <w:t>[19]</w:t>
        </w:r>
      </w:hyperlink>
      <w:r>
        <w:t xml:space="preserve"> </w:t>
      </w:r>
      <w:hyperlink r:id="rId84" w:anchor=":~:text=%29%20,historical%20average">
        <w:r>
          <w:rPr>
            <w:rStyle w:val="Hyperlink"/>
          </w:rPr>
          <w:t>[20]</w:t>
        </w:r>
      </w:hyperlink>
      <w:r>
        <w:t xml:space="preserve"> </w:t>
      </w:r>
      <w:hyperlink r:id="rId85" w:anchor=":~:text=,20%2C%20Green%20when%20above%2025">
        <w:r>
          <w:rPr>
            <w:rStyle w:val="Hyperlink"/>
          </w:rPr>
          <w:t>[21]</w:t>
        </w:r>
      </w:hyperlink>
      <w:r>
        <w:t xml:space="preserve"> </w:t>
      </w:r>
      <w:hyperlink r:id="rId86" w:anchor=":~:text=%E2%94%9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A4%20%E2%94%82%20%20%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20,%E2%94%8C%E2%94%80%E2%94%80%E2%94%80%E2%94%80%E2%94%80%E2%94%80%E2%94%80%E2%94%80%E2%94%80%E2%94%80%E2%94%80%E2%94%80%E2%94%80%E2%94%80%E2%94%80%E2%94%80%E2%94%80%E2%94%80%E2%94%80%E2%94%80%E2%94%80%E2%94%80%E2%94%90%20%20%E2%94%8C%E2%94%80%E2%94%80%E2%94%80%E2%94%80%E2%94%80%E2%94%80%E2%94%80%E2%94%80%E2%94%80%E2%94%80%E2%94%80%E2%94%80%E2%94%80%E2%94%80%E2%94%80%E2%94%80%E2%94%80%E2%94%80%E2%94%80%E2%94%80%E2%94%80%E2%94%80%E2%94%80%E2%94%80%E2%94%80%E2%94%80%E2%94%80%E2%94%80%E2%94%80%E2%94%80%E2%94%80%E2%94%80%E2%94%90%20%20%E2%94%82">
        <w:r>
          <w:rPr>
            <w:rStyle w:val="Hyperlink"/>
          </w:rPr>
          <w:t>[23]</w:t>
        </w:r>
      </w:hyperlink>
      <w:r>
        <w:t xml:space="preserve"> </w:t>
      </w:r>
      <w:hyperlink r:id="rId87">
        <w:r>
          <w:rPr>
            <w:rStyle w:val="Hyperlink"/>
          </w:rPr>
          <w:t>[24]</w:t>
        </w:r>
      </w:hyperlink>
      <w:r>
        <w:t xml:space="preserve"> </w:t>
      </w:r>
      <w:hyperlink r:id="rId88" w:anchor=":~:text=%2A%2APage%203%3A%20Petroleum%2A%2A%20,Trade%20balance">
        <w:r>
          <w:rPr>
            <w:rStyle w:val="Hyperlink"/>
          </w:rPr>
          <w:t>[25]</w:t>
        </w:r>
      </w:hyperlink>
      <w:r>
        <w:t xml:space="preserve"> </w:t>
      </w:r>
      <w:hyperlink r:id="rId89" w:anchor=":~:text=%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20%E2%94%82%20%20PETROLEUM%20MARKET,%E2%94%82%20%E2%94%9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A4">
        <w:r>
          <w:rPr>
            <w:rStyle w:val="Hyperlink"/>
          </w:rPr>
          <w:t>[26]</w:t>
        </w:r>
      </w:hyperlink>
      <w:r>
        <w:t xml:space="preserve"> </w:t>
      </w:r>
      <w:hyperlink r:id="rId90" w:anchor=":~:text=%E2%94%82%20%20%E2%94%8C%E2%94%80%E2%94%80%E2%94%80%E2%94%80%E2%94%80%E2%94%80%E2%94%80%E2%94%80%E2%94%80%E2%94%80%E2%94%90%20%E2%94%8C%E2%94%80%E2%94%80%E2%94%80%E2%94%80%E2%94%80%E2%94%80%E2%94%80%E2%94%80%E2%94%80%E2%94%80%E2%94%90%20%E2%94%8C%E2%94%80%E2%94%80%E2%94%80%E2%94%80%E2%94%80%E2%94%80%E2%94%80%E2%94%80%E2%94%80%E2%94%80%E2%94%90,%E2%94%82">
        <w:r>
          <w:rPr>
            <w:rStyle w:val="Hyperlink"/>
          </w:rPr>
          <w:t>[27]</w:t>
        </w:r>
      </w:hyperlink>
      <w:r>
        <w:t xml:space="preserve"> </w:t>
      </w:r>
      <w:hyperlink r:id="rId91">
        <w:r>
          <w:rPr>
            <w:rStyle w:val="Hyperlink"/>
          </w:rPr>
          <w:t>[28]</w:t>
        </w:r>
      </w:hyperlink>
      <w:r>
        <w:t xml:space="preserve"> </w:t>
      </w:r>
      <w:hyperlink r:id="rId92" w:anchor=":~:text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
        <w:r>
          <w:rPr>
            <w:rStyle w:val="Hyperlink"/>
          </w:rPr>
          <w:t>[30]</w:t>
        </w:r>
      </w:hyperlink>
      <w:r>
        <w:t xml:space="preserve"> </w:t>
      </w:r>
      <w:hyperlink r:id="rId93" w:anchor=":~:text=%2A%2APage%204%3A%20Agriculture%2A%2A%20,Export%20trends">
        <w:r>
          <w:rPr>
            <w:rStyle w:val="Hyperlink"/>
          </w:rPr>
          <w:t>[31]</w:t>
        </w:r>
      </w:hyperlink>
      <w:r>
        <w:t xml:space="preserve"> </w:t>
      </w:r>
      <w:hyperlink r:id="rId94" w:anchor=":~:text=,%E2%94%82%20%20%20%E2%94%82">
        <w:r>
          <w:rPr>
            <w:rStyle w:val="Hyperlink"/>
          </w:rPr>
          <w:t>[32]</w:t>
        </w:r>
      </w:hyperlink>
      <w:r>
        <w:t xml:space="preserve"> </w:t>
      </w:r>
      <w:hyperlink r:id="rId95">
        <w:r>
          <w:rPr>
            <w:rStyle w:val="Hyperlink"/>
          </w:rPr>
          <w:t>[33]</w:t>
        </w:r>
      </w:hyperlink>
      <w:r>
        <w:t xml:space="preserve"> </w:t>
      </w:r>
      <w:hyperlink r:id="rId96">
        <w:r>
          <w:rPr>
            <w:rStyle w:val="Hyperlink"/>
          </w:rPr>
          <w:t>[34]</w:t>
        </w:r>
      </w:hyperlink>
      <w:r>
        <w:t xml:space="preserve"> </w:t>
      </w:r>
      <w:hyperlink r:id="rId97" w:anchor=":~:text=1,Target%3A%20Same%20week%20last%20year">
        <w:r>
          <w:rPr>
            <w:rStyle w:val="Hyperlink"/>
          </w:rPr>
          <w:t>[35]</w:t>
        </w:r>
      </w:hyperlink>
      <w:r>
        <w:t xml:space="preserve"> </w:t>
      </w:r>
      <w:hyperlink r:id="rId98" w:anchor=":~:text=2,%E2%86%92%20Product%20Type%20%E2%86%92%20Facility">
        <w:r>
          <w:rPr>
            <w:rStyle w:val="Hyperlink"/>
          </w:rPr>
          <w:t>[36]</w:t>
        </w:r>
      </w:hyperlink>
      <w:r>
        <w:t xml:space="preserve"> </w:t>
      </w:r>
      <w:hyperlink r:id="rId99" w:anchor=":~:text=3,By%3A%20Weather%2C%20prices%2C%20stocks%2C%20etc">
        <w:r>
          <w:rPr>
            <w:rStyle w:val="Hyperlink"/>
          </w:rPr>
          <w:t>[37]</w:t>
        </w:r>
      </w:hyperlink>
      <w:r>
        <w:t xml:space="preserve"> </w:t>
      </w:r>
      <w:hyperlink r:id="rId100" w:anchor=":~:text=4.%20Smart%20Narrative%20Auto,Automatically%20describes%20trends">
        <w:r>
          <w:rPr>
            <w:rStyle w:val="Hyperlink"/>
          </w:rPr>
          <w:t>[38]</w:t>
        </w:r>
      </w:hyperlink>
      <w:r>
        <w:t xml:space="preserve"> </w:t>
      </w:r>
      <w:hyperlink r:id="rId101" w:anchor=":~:text=5,as%20tooltip%20for%20main%20visuals">
        <w:r>
          <w:rPr>
            <w:rStyle w:val="Hyperlink"/>
          </w:rPr>
          <w:t>[39]</w:t>
        </w:r>
      </w:hyperlink>
      <w:r>
        <w:t xml:space="preserve"> </w:t>
      </w:r>
      <w:hyperlink r:id="rId102" w:anchor=":~:text=Color%20Palette%20%28HigbyBarrett%20Style%29%20,F5F5F5">
        <w:r>
          <w:rPr>
            <w:rStyle w:val="Hyperlink"/>
          </w:rPr>
          <w:t>[40]</w:t>
        </w:r>
      </w:hyperlink>
      <w:r>
        <w:t xml:space="preserve"> </w:t>
      </w:r>
      <w:hyperlink r:id="rId103" w:anchor=":~:text=Apply%20Theme%201,HigbyBarrett%20Theme">
        <w:r>
          <w:rPr>
            <w:rStyle w:val="Hyperlink"/>
          </w:rPr>
          <w:t>[41]</w:t>
        </w:r>
      </w:hyperlink>
      <w:r>
        <w:t xml:space="preserve"> </w:t>
      </w:r>
      <w:hyperlink r:id="rId104" w:anchor=":~:text=Chart%20Best%20Practices%201.%20,Light%2C%20subtle">
        <w:r>
          <w:rPr>
            <w:rStyle w:val="Hyperlink"/>
          </w:rPr>
          <w:t>[42]</w:t>
        </w:r>
      </w:hyperlink>
      <w:r>
        <w:t xml:space="preserve"> </w:t>
      </w:r>
      <w:hyperlink r:id="rId105" w:anchor=":~:text=2.%20,MMM%20DD%2C%20YYYY">
        <w:r>
          <w:rPr>
            <w:rStyle w:val="Hyperlink"/>
          </w:rPr>
          <w:t>[43]</w:t>
        </w:r>
      </w:hyperlink>
      <w:r>
        <w:t xml:space="preserve"> </w:t>
      </w:r>
      <w:hyperlink r:id="rId106" w:anchor=":~:text=Chart%20Best%20Practices%201.%20,where%20helpful">
        <w:r>
          <w:rPr>
            <w:rStyle w:val="Hyperlink"/>
          </w:rPr>
          <w:t>[44]</w:t>
        </w:r>
      </w:hyperlink>
      <w:r>
        <w:t xml:space="preserve"> </w:t>
      </w:r>
      <w:hyperlink r:id="rId107" w:anchor=":~:text=2.%20,with%20context">
        <w:r>
          <w:rPr>
            <w:rStyle w:val="Hyperlink"/>
          </w:rPr>
          <w:t>[45]</w:t>
        </w:r>
      </w:hyperlink>
      <w:r>
        <w:t xml:space="preserve"> </w:t>
      </w:r>
      <w:hyperlink r:id="rId108" w:anchor=":~:text=Next%20Steps%20After%20Demo">
        <w:r>
          <w:rPr>
            <w:rStyle w:val="Hyperlink"/>
          </w:rPr>
          <w:t>[46]</w:t>
        </w:r>
      </w:hyperlink>
      <w:r>
        <w:t xml:space="preserve"> </w:t>
      </w:r>
      <w:hyperlink r:id="rId109" w:anchor=":~:text=%2A%2A,null%20values%20in%20key%20columns">
        <w:r>
          <w:rPr>
            <w:rStyle w:val="Hyperlink"/>
          </w:rPr>
          <w:t>[47]</w:t>
        </w:r>
      </w:hyperlink>
      <w:r>
        <w:t xml:space="preserve"> </w:t>
      </w:r>
      <w:hyperlink r:id="rId110" w:anchor=":~:text=3.%20%2A%2AExport%20to%20PDF%2A%2A%20,creates%20a%20shareable%20PDF%20report">
        <w:r>
          <w:rPr>
            <w:rStyle w:val="Hyperlink"/>
          </w:rPr>
          <w:t>[48]</w:t>
        </w:r>
      </w:hyperlink>
      <w:r>
        <w:t xml:space="preserve"> </w:t>
      </w:r>
      <w:hyperlink r:id="rId111" w:anchor=":~:text=4.%20,email%20subscription%20for%20weekly%20delivery">
        <w:r>
          <w:rPr>
            <w:rStyle w:val="Hyperlink"/>
          </w:rPr>
          <w:t>[49]</w:t>
        </w:r>
      </w:hyperlink>
      <w:r>
        <w:t xml:space="preserve"> </w:t>
      </w:r>
      <w:hyperlink r:id="rId112" w:anchor=":~:text=Next%20Steps%20After%20Demo">
        <w:r>
          <w:rPr>
            <w:rStyle w:val="Hyperlink"/>
          </w:rPr>
          <w:t>[50]</w:t>
        </w:r>
      </w:hyperlink>
      <w:r>
        <w:t xml:space="preserve"> </w:t>
      </w:r>
      <w:hyperlink r:id="rId113" w:anchor=":~:text=%2A%2APage%201%3A%20Executive%20Summary%2A%2A%20,Key%20metrics%20table">
        <w:r>
          <w:rPr>
            <w:rStyle w:val="Hyperlink"/>
          </w:rPr>
          <w:t>[51]</w:t>
        </w:r>
      </w:hyperlink>
      <w:r>
        <w:t xml:space="preserve"> </w:t>
      </w:r>
      <w:hyperlink r:id="rId114" w:anchor=":~:text=%2A%2APage%203%3A%20Petroleum%2A%2A%20,Trade%20balance">
        <w:r>
          <w:rPr>
            <w:rStyle w:val="Hyperlink"/>
          </w:rPr>
          <w:t>[52]</w:t>
        </w:r>
      </w:hyperlink>
      <w:r>
        <w:t xml:space="preserve"> POWERBI_DASHBOARD_GUIDE.md</w:t>
      </w:r>
    </w:p>
    <w:p w14:paraId="08415168" w14:textId="77777777" w:rsidR="00D7728B" w:rsidRDefault="00000000">
      <w:pPr>
        <w:pStyle w:val="BodyText"/>
      </w:pPr>
      <w:hyperlink r:id="rId115">
        <w:r>
          <w:rPr>
            <w:rStyle w:val="Hyperlink"/>
          </w:rPr>
          <w:t>file://file_00000000151071f8b74c31107f177ff4</w:t>
        </w:r>
      </w:hyperlink>
    </w:p>
    <w:p w14:paraId="4CDCADFF" w14:textId="77777777" w:rsidR="00D7728B" w:rsidRDefault="00000000">
      <w:pPr>
        <w:pStyle w:val="BodyText"/>
      </w:pPr>
      <w:hyperlink r:id="rId116" w:anchor=":~:text=Overall%20inventory%20was%20up%2018,5%20MG">
        <w:r>
          <w:rPr>
            <w:rStyle w:val="Hyperlink"/>
          </w:rPr>
          <w:t>[22]</w:t>
        </w:r>
      </w:hyperlink>
      <w:r>
        <w:t xml:space="preserve"> EIA Weekly Ethanol Report – Demand and Output Rise Together, But Inventories Still Climb (Nov 21, 2025) - Growth Energy</w:t>
      </w:r>
    </w:p>
    <w:p w14:paraId="490BE9E8" w14:textId="77777777" w:rsidR="00D7728B" w:rsidRDefault="00000000">
      <w:pPr>
        <w:pStyle w:val="BodyText"/>
      </w:pPr>
      <w:hyperlink r:id="rId117">
        <w:r>
          <w:rPr>
            <w:rStyle w:val="Hyperlink"/>
          </w:rPr>
          <w:t>https://growthenergy.org/eia-post/eia-weekly-ethanol-report-nov-21-2025/</w:t>
        </w:r>
      </w:hyperlink>
    </w:p>
    <w:p w14:paraId="69194644" w14:textId="77777777" w:rsidR="00D7728B" w:rsidRDefault="00000000">
      <w:pPr>
        <w:pStyle w:val="BodyText"/>
      </w:pPr>
      <w:hyperlink r:id="rId118" w:anchor=":~:text=U,year%20average%20amid%20rising%20demand">
        <w:r>
          <w:rPr>
            <w:rStyle w:val="Hyperlink"/>
          </w:rPr>
          <w:t>[29]</w:t>
        </w:r>
      </w:hyperlink>
      <w:r>
        <w:t xml:space="preserve"> U.S. Crude Stocks Drop 2.4 Million Barrels as Inventories Tighten</w:t>
      </w:r>
    </w:p>
    <w:p w14:paraId="09A98881" w14:textId="77777777" w:rsidR="00D7728B" w:rsidRDefault="00000000">
      <w:pPr>
        <w:pStyle w:val="BodyText"/>
      </w:pPr>
      <w:hyperlink r:id="rId119">
        <w:r>
          <w:rPr>
            <w:rStyle w:val="Hyperlink"/>
          </w:rPr>
          <w:t>https://discoveryalert.com.au/us-crude-inventories-drop-2025-market-trends/</w:t>
        </w:r>
      </w:hyperlink>
      <w:bookmarkEnd w:id="10"/>
    </w:p>
    <w:sectPr w:rsidR="00D772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B2C3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D474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10A01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20881628">
    <w:abstractNumId w:val="0"/>
  </w:num>
  <w:num w:numId="2" w16cid:durableId="1645548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7626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6344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5493765">
    <w:abstractNumId w:val="1"/>
  </w:num>
  <w:num w:numId="6" w16cid:durableId="293562419">
    <w:abstractNumId w:val="1"/>
  </w:num>
  <w:num w:numId="7" w16cid:durableId="1889948798">
    <w:abstractNumId w:val="1"/>
  </w:num>
  <w:num w:numId="8" w16cid:durableId="35156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4724720">
    <w:abstractNumId w:val="1"/>
  </w:num>
  <w:num w:numId="10" w16cid:durableId="1828983805">
    <w:abstractNumId w:val="1"/>
  </w:num>
  <w:num w:numId="11" w16cid:durableId="1459102314">
    <w:abstractNumId w:val="1"/>
  </w:num>
  <w:num w:numId="12" w16cid:durableId="506091994">
    <w:abstractNumId w:val="1"/>
  </w:num>
  <w:num w:numId="13" w16cid:durableId="899482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28B"/>
    <w:rsid w:val="00370ECA"/>
    <w:rsid w:val="0085792B"/>
    <w:rsid w:val="00D7728B"/>
    <w:rsid w:val="00FD1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26A1"/>
  <w15:docId w15:val="{F9B36C4E-D6BB-42C7-9F7F-732D40254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file://file_00000000151071f8b74c31107f177ff4" TargetMode="External"/><Relationship Id="rId117" Type="http://schemas.openxmlformats.org/officeDocument/2006/relationships/hyperlink" Target="https://growthenergy.org/eia-post/eia-weekly-ethanol-report-nov-21-2025/" TargetMode="External"/><Relationship Id="rId21" Type="http://schemas.openxmlformats.org/officeDocument/2006/relationships/hyperlink" Target="file://file_00000000151071f8b74c31107f177ff4" TargetMode="External"/><Relationship Id="rId42" Type="http://schemas.openxmlformats.org/officeDocument/2006/relationships/hyperlink" Target="file://file_00000000151071f8b74c31107f177ff4" TargetMode="External"/><Relationship Id="rId47" Type="http://schemas.openxmlformats.org/officeDocument/2006/relationships/hyperlink" Target="file://file_00000000151071f8b74c31107f177ff4" TargetMode="External"/><Relationship Id="rId63" Type="http://schemas.openxmlformats.org/officeDocument/2006/relationships/hyperlink" Target="file://file_00000000151071f8b74c31107f177ff4" TargetMode="External"/><Relationship Id="rId68" Type="http://schemas.openxmlformats.org/officeDocument/2006/relationships/hyperlink" Target="file://file_00000000151071f8b74c31107f177ff4" TargetMode="External"/><Relationship Id="rId84" Type="http://schemas.openxmlformats.org/officeDocument/2006/relationships/hyperlink" Target="file://file_00000000151071f8b74c31107f177ff4" TargetMode="External"/><Relationship Id="rId89" Type="http://schemas.openxmlformats.org/officeDocument/2006/relationships/hyperlink" Target="file://file_00000000151071f8b74c31107f177ff4" TargetMode="External"/><Relationship Id="rId112" Type="http://schemas.openxmlformats.org/officeDocument/2006/relationships/hyperlink" Target="file://file_00000000151071f8b74c31107f177ff4" TargetMode="External"/><Relationship Id="rId16" Type="http://schemas.openxmlformats.org/officeDocument/2006/relationships/hyperlink" Target="file://file_00000000151071f8b74c31107f177ff4" TargetMode="External"/><Relationship Id="rId107" Type="http://schemas.openxmlformats.org/officeDocument/2006/relationships/hyperlink" Target="file://file_00000000151071f8b74c31107f177ff4" TargetMode="External"/><Relationship Id="rId11" Type="http://schemas.openxmlformats.org/officeDocument/2006/relationships/hyperlink" Target="file://file_00000000151071f8b74c31107f177ff4" TargetMode="External"/><Relationship Id="rId32" Type="http://schemas.openxmlformats.org/officeDocument/2006/relationships/hyperlink" Target="file://file_00000000151071f8b74c31107f177ff4" TargetMode="External"/><Relationship Id="rId37" Type="http://schemas.openxmlformats.org/officeDocument/2006/relationships/hyperlink" Target="file://file_00000000151071f8b74c31107f177ff4" TargetMode="External"/><Relationship Id="rId53" Type="http://schemas.openxmlformats.org/officeDocument/2006/relationships/hyperlink" Target="file://file_00000000151071f8b74c31107f177ff4" TargetMode="External"/><Relationship Id="rId58" Type="http://schemas.openxmlformats.org/officeDocument/2006/relationships/hyperlink" Target="file://file_00000000151071f8b74c31107f177ff4" TargetMode="External"/><Relationship Id="rId74" Type="http://schemas.openxmlformats.org/officeDocument/2006/relationships/hyperlink" Target="file://file_00000000151071f8b74c31107f177ff4" TargetMode="External"/><Relationship Id="rId79" Type="http://schemas.openxmlformats.org/officeDocument/2006/relationships/hyperlink" Target="file://file_00000000151071f8b74c31107f177ff4" TargetMode="External"/><Relationship Id="rId102" Type="http://schemas.openxmlformats.org/officeDocument/2006/relationships/hyperlink" Target="file://file_00000000151071f8b74c31107f177ff4" TargetMode="External"/><Relationship Id="rId5" Type="http://schemas.openxmlformats.org/officeDocument/2006/relationships/image" Target="media/image1.png"/><Relationship Id="rId90" Type="http://schemas.openxmlformats.org/officeDocument/2006/relationships/hyperlink" Target="file://file_00000000151071f8b74c31107f177ff4" TargetMode="External"/><Relationship Id="rId95" Type="http://schemas.openxmlformats.org/officeDocument/2006/relationships/hyperlink" Target="file://file_00000000151071f8b74c31107f177ff4" TargetMode="External"/><Relationship Id="rId22" Type="http://schemas.openxmlformats.org/officeDocument/2006/relationships/hyperlink" Target="file://file_00000000151071f8b74c31107f177ff4" TargetMode="External"/><Relationship Id="rId27" Type="http://schemas.openxmlformats.org/officeDocument/2006/relationships/hyperlink" Target="file://file_00000000151071f8b74c31107f177ff4" TargetMode="External"/><Relationship Id="rId43" Type="http://schemas.openxmlformats.org/officeDocument/2006/relationships/hyperlink" Target="file://file_00000000151071f8b74c31107f177ff4" TargetMode="External"/><Relationship Id="rId48" Type="http://schemas.openxmlformats.org/officeDocument/2006/relationships/hyperlink" Target="file://file_00000000151071f8b74c31107f177ff4" TargetMode="External"/><Relationship Id="rId64" Type="http://schemas.openxmlformats.org/officeDocument/2006/relationships/hyperlink" Target="file://file_00000000151071f8b74c31107f177ff4" TargetMode="External"/><Relationship Id="rId69" Type="http://schemas.openxmlformats.org/officeDocument/2006/relationships/hyperlink" Target="file://file_00000000151071f8b74c31107f177ff4" TargetMode="External"/><Relationship Id="rId113" Type="http://schemas.openxmlformats.org/officeDocument/2006/relationships/hyperlink" Target="file://file_00000000151071f8b74c31107f177ff4" TargetMode="External"/><Relationship Id="rId118" Type="http://schemas.openxmlformats.org/officeDocument/2006/relationships/hyperlink" Target="https://discoveryalert.com.au/us-crude-inventories-drop-2025-market-trends/" TargetMode="External"/><Relationship Id="rId80" Type="http://schemas.openxmlformats.org/officeDocument/2006/relationships/hyperlink" Target="file://file_00000000151071f8b74c31107f177ff4" TargetMode="External"/><Relationship Id="rId85" Type="http://schemas.openxmlformats.org/officeDocument/2006/relationships/hyperlink" Target="file://file_00000000151071f8b74c31107f177ff4" TargetMode="External"/><Relationship Id="rId12" Type="http://schemas.openxmlformats.org/officeDocument/2006/relationships/hyperlink" Target="file://file_00000000151071f8b74c31107f177ff4" TargetMode="External"/><Relationship Id="rId17" Type="http://schemas.openxmlformats.org/officeDocument/2006/relationships/hyperlink" Target="file://file_00000000151071f8b74c31107f177ff4" TargetMode="External"/><Relationship Id="rId33" Type="http://schemas.openxmlformats.org/officeDocument/2006/relationships/hyperlink" Target="file://file_00000000151071f8b74c31107f177ff4" TargetMode="External"/><Relationship Id="rId38" Type="http://schemas.openxmlformats.org/officeDocument/2006/relationships/hyperlink" Target="https://discoveryalert.com.au/us-crude-inventories-drop-2025-market-trends/" TargetMode="External"/><Relationship Id="rId59" Type="http://schemas.openxmlformats.org/officeDocument/2006/relationships/hyperlink" Target="file://file_00000000151071f8b74c31107f177ff4" TargetMode="External"/><Relationship Id="rId103" Type="http://schemas.openxmlformats.org/officeDocument/2006/relationships/hyperlink" Target="file://file_00000000151071f8b74c31107f177ff4" TargetMode="External"/><Relationship Id="rId108" Type="http://schemas.openxmlformats.org/officeDocument/2006/relationships/hyperlink" Target="file://file_00000000151071f8b74c31107f177ff4" TargetMode="External"/><Relationship Id="rId54" Type="http://schemas.openxmlformats.org/officeDocument/2006/relationships/hyperlink" Target="file://file_00000000151071f8b74c31107f177ff4" TargetMode="External"/><Relationship Id="rId70" Type="http://schemas.openxmlformats.org/officeDocument/2006/relationships/hyperlink" Target="file://file_00000000151071f8b74c31107f177ff4" TargetMode="External"/><Relationship Id="rId75" Type="http://schemas.openxmlformats.org/officeDocument/2006/relationships/hyperlink" Target="file://file_00000000151071f8b74c31107f177ff4" TargetMode="External"/><Relationship Id="rId91" Type="http://schemas.openxmlformats.org/officeDocument/2006/relationships/hyperlink" Target="file://file_00000000151071f8b74c31107f177ff4" TargetMode="External"/><Relationship Id="rId96" Type="http://schemas.openxmlformats.org/officeDocument/2006/relationships/hyperlink" Target="file://file_00000000151071f8b74c31107f177ff4" TargetMode="External"/><Relationship Id="rId1" Type="http://schemas.openxmlformats.org/officeDocument/2006/relationships/numbering" Target="numbering.xml"/><Relationship Id="rId6" Type="http://schemas.openxmlformats.org/officeDocument/2006/relationships/hyperlink" Target="file://file_00000000151071f8b74c31107f177ff4" TargetMode="External"/><Relationship Id="rId23" Type="http://schemas.openxmlformats.org/officeDocument/2006/relationships/hyperlink" Target="file://file_00000000151071f8b74c31107f177ff4" TargetMode="External"/><Relationship Id="rId28" Type="http://schemas.openxmlformats.org/officeDocument/2006/relationships/hyperlink" Target="file://file_00000000151071f8b74c31107f177ff4" TargetMode="External"/><Relationship Id="rId49" Type="http://schemas.openxmlformats.org/officeDocument/2006/relationships/hyperlink" Target="file://file_00000000151071f8b74c31107f177ff4" TargetMode="External"/><Relationship Id="rId114" Type="http://schemas.openxmlformats.org/officeDocument/2006/relationships/hyperlink" Target="file://file_00000000151071f8b74c31107f177ff4" TargetMode="External"/><Relationship Id="rId119" Type="http://schemas.openxmlformats.org/officeDocument/2006/relationships/hyperlink" Target="https://discoveryalert.com.au/us-crude-inventories-drop-2025-market-trends/" TargetMode="External"/><Relationship Id="rId44" Type="http://schemas.openxmlformats.org/officeDocument/2006/relationships/hyperlink" Target="file://file_00000000151071f8b74c31107f177ff4" TargetMode="External"/><Relationship Id="rId60" Type="http://schemas.openxmlformats.org/officeDocument/2006/relationships/hyperlink" Target="file://file_00000000151071f8b74c31107f177ff4" TargetMode="External"/><Relationship Id="rId65" Type="http://schemas.openxmlformats.org/officeDocument/2006/relationships/hyperlink" Target="file://file_00000000151071f8b74c31107f177ff4" TargetMode="External"/><Relationship Id="rId81" Type="http://schemas.openxmlformats.org/officeDocument/2006/relationships/hyperlink" Target="file://file_00000000151071f8b74c31107f177ff4" TargetMode="External"/><Relationship Id="rId86" Type="http://schemas.openxmlformats.org/officeDocument/2006/relationships/hyperlink" Target="file://file_00000000151071f8b74c31107f177ff4" TargetMode="External"/><Relationship Id="rId4" Type="http://schemas.openxmlformats.org/officeDocument/2006/relationships/webSettings" Target="webSettings.xml"/><Relationship Id="rId9" Type="http://schemas.openxmlformats.org/officeDocument/2006/relationships/hyperlink" Target="file://file_00000000151071f8b74c31107f177ff4" TargetMode="External"/><Relationship Id="rId13" Type="http://schemas.openxmlformats.org/officeDocument/2006/relationships/hyperlink" Target="file://file_00000000151071f8b74c31107f177ff4" TargetMode="External"/><Relationship Id="rId18" Type="http://schemas.openxmlformats.org/officeDocument/2006/relationships/hyperlink" Target="file://file_00000000151071f8b74c31107f177ff4" TargetMode="External"/><Relationship Id="rId39" Type="http://schemas.openxmlformats.org/officeDocument/2006/relationships/hyperlink" Target="file://file_00000000151071f8b74c31107f177ff4" TargetMode="External"/><Relationship Id="rId109" Type="http://schemas.openxmlformats.org/officeDocument/2006/relationships/hyperlink" Target="file://file_00000000151071f8b74c31107f177ff4" TargetMode="External"/><Relationship Id="rId34" Type="http://schemas.openxmlformats.org/officeDocument/2006/relationships/hyperlink" Target="file://file_00000000151071f8b74c31107f177ff4" TargetMode="External"/><Relationship Id="rId50" Type="http://schemas.openxmlformats.org/officeDocument/2006/relationships/hyperlink" Target="file://file_00000000151071f8b74c31107f177ff4" TargetMode="External"/><Relationship Id="rId55" Type="http://schemas.openxmlformats.org/officeDocument/2006/relationships/hyperlink" Target="file://file_00000000151071f8b74c31107f177ff4" TargetMode="External"/><Relationship Id="rId76" Type="http://schemas.openxmlformats.org/officeDocument/2006/relationships/hyperlink" Target="file://file_00000000151071f8b74c31107f177ff4" TargetMode="External"/><Relationship Id="rId97" Type="http://schemas.openxmlformats.org/officeDocument/2006/relationships/hyperlink" Target="file://file_00000000151071f8b74c31107f177ff4" TargetMode="External"/><Relationship Id="rId104" Type="http://schemas.openxmlformats.org/officeDocument/2006/relationships/hyperlink" Target="file://file_00000000151071f8b74c31107f177ff4" TargetMode="External"/><Relationship Id="rId120" Type="http://schemas.openxmlformats.org/officeDocument/2006/relationships/fontTable" Target="fontTable.xml"/><Relationship Id="rId7" Type="http://schemas.openxmlformats.org/officeDocument/2006/relationships/hyperlink" Target="file://file_00000000151071f8b74c31107f177ff4" TargetMode="External"/><Relationship Id="rId71" Type="http://schemas.openxmlformats.org/officeDocument/2006/relationships/hyperlink" Target="file://file_00000000151071f8b74c31107f177ff4" TargetMode="External"/><Relationship Id="rId92" Type="http://schemas.openxmlformats.org/officeDocument/2006/relationships/hyperlink" Target="file://file_00000000151071f8b74c31107f177ff4" TargetMode="External"/><Relationship Id="rId2" Type="http://schemas.openxmlformats.org/officeDocument/2006/relationships/styles" Target="styles.xml"/><Relationship Id="rId29" Type="http://schemas.openxmlformats.org/officeDocument/2006/relationships/hyperlink" Target="file://file_00000000151071f8b74c31107f177ff4" TargetMode="External"/><Relationship Id="rId24" Type="http://schemas.openxmlformats.org/officeDocument/2006/relationships/hyperlink" Target="file://file_00000000151071f8b74c31107f177ff4" TargetMode="External"/><Relationship Id="rId40" Type="http://schemas.openxmlformats.org/officeDocument/2006/relationships/hyperlink" Target="file://file_00000000151071f8b74c31107f177ff4" TargetMode="External"/><Relationship Id="rId45" Type="http://schemas.openxmlformats.org/officeDocument/2006/relationships/hyperlink" Target="file://file_00000000151071f8b74c31107f177ff4" TargetMode="External"/><Relationship Id="rId66" Type="http://schemas.openxmlformats.org/officeDocument/2006/relationships/hyperlink" Target="file://file_00000000151071f8b74c31107f177ff4" TargetMode="External"/><Relationship Id="rId87" Type="http://schemas.openxmlformats.org/officeDocument/2006/relationships/hyperlink" Target="file://file_00000000151071f8b74c31107f177ff4" TargetMode="External"/><Relationship Id="rId110" Type="http://schemas.openxmlformats.org/officeDocument/2006/relationships/hyperlink" Target="file://file_00000000151071f8b74c31107f177ff4" TargetMode="External"/><Relationship Id="rId115" Type="http://schemas.openxmlformats.org/officeDocument/2006/relationships/hyperlink" Target="file://file_00000000151071f8b74c31107f177ff4" TargetMode="External"/><Relationship Id="rId61" Type="http://schemas.openxmlformats.org/officeDocument/2006/relationships/hyperlink" Target="file://file_00000000151071f8b74c31107f177ff4" TargetMode="External"/><Relationship Id="rId82" Type="http://schemas.openxmlformats.org/officeDocument/2006/relationships/hyperlink" Target="file://file_00000000151071f8b74c31107f177ff4" TargetMode="External"/><Relationship Id="rId19" Type="http://schemas.openxmlformats.org/officeDocument/2006/relationships/hyperlink" Target="file://file_00000000151071f8b74c31107f177ff4" TargetMode="External"/><Relationship Id="rId14" Type="http://schemas.openxmlformats.org/officeDocument/2006/relationships/hyperlink" Target="file://file_00000000151071f8b74c31107f177ff4" TargetMode="External"/><Relationship Id="rId30" Type="http://schemas.openxmlformats.org/officeDocument/2006/relationships/hyperlink" Target="file://file_00000000151071f8b74c31107f177ff4" TargetMode="External"/><Relationship Id="rId35" Type="http://schemas.openxmlformats.org/officeDocument/2006/relationships/hyperlink" Target="file://file_00000000151071f8b74c31107f177ff4" TargetMode="External"/><Relationship Id="rId56" Type="http://schemas.openxmlformats.org/officeDocument/2006/relationships/hyperlink" Target="file://file_00000000151071f8b74c31107f177ff4" TargetMode="External"/><Relationship Id="rId77" Type="http://schemas.openxmlformats.org/officeDocument/2006/relationships/hyperlink" Target="file://file_00000000151071f8b74c31107f177ff4" TargetMode="External"/><Relationship Id="rId100" Type="http://schemas.openxmlformats.org/officeDocument/2006/relationships/hyperlink" Target="file://file_00000000151071f8b74c31107f177ff4" TargetMode="External"/><Relationship Id="rId105" Type="http://schemas.openxmlformats.org/officeDocument/2006/relationships/hyperlink" Target="file://file_00000000151071f8b74c31107f177ff4" TargetMode="External"/><Relationship Id="rId8" Type="http://schemas.openxmlformats.org/officeDocument/2006/relationships/hyperlink" Target="file://file_00000000151071f8b74c31107f177ff4" TargetMode="External"/><Relationship Id="rId51" Type="http://schemas.openxmlformats.org/officeDocument/2006/relationships/hyperlink" Target="file://file_00000000151071f8b74c31107f177ff4" TargetMode="External"/><Relationship Id="rId72" Type="http://schemas.openxmlformats.org/officeDocument/2006/relationships/hyperlink" Target="file://file_00000000151071f8b74c31107f177ff4" TargetMode="External"/><Relationship Id="rId93" Type="http://schemas.openxmlformats.org/officeDocument/2006/relationships/hyperlink" Target="file://file_00000000151071f8b74c31107f177ff4" TargetMode="External"/><Relationship Id="rId98" Type="http://schemas.openxmlformats.org/officeDocument/2006/relationships/hyperlink" Target="file://file_00000000151071f8b74c31107f177ff4"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file://file_00000000151071f8b74c31107f177ff4" TargetMode="External"/><Relationship Id="rId46" Type="http://schemas.openxmlformats.org/officeDocument/2006/relationships/hyperlink" Target="file://file_00000000151071f8b74c31107f177ff4" TargetMode="External"/><Relationship Id="rId67" Type="http://schemas.openxmlformats.org/officeDocument/2006/relationships/hyperlink" Target="file://file_00000000151071f8b74c31107f177ff4" TargetMode="External"/><Relationship Id="rId116" Type="http://schemas.openxmlformats.org/officeDocument/2006/relationships/hyperlink" Target="https://growthenergy.org/eia-post/eia-weekly-ethanol-report-nov-21-2025/" TargetMode="External"/><Relationship Id="rId20" Type="http://schemas.openxmlformats.org/officeDocument/2006/relationships/hyperlink" Target="file://file_00000000151071f8b74c31107f177ff4" TargetMode="External"/><Relationship Id="rId41" Type="http://schemas.openxmlformats.org/officeDocument/2006/relationships/hyperlink" Target="file://file_00000000151071f8b74c31107f177ff4" TargetMode="External"/><Relationship Id="rId62" Type="http://schemas.openxmlformats.org/officeDocument/2006/relationships/hyperlink" Target="file://file_00000000151071f8b74c31107f177ff4" TargetMode="External"/><Relationship Id="rId83" Type="http://schemas.openxmlformats.org/officeDocument/2006/relationships/hyperlink" Target="file://file_00000000151071f8b74c31107f177ff4" TargetMode="External"/><Relationship Id="rId88" Type="http://schemas.openxmlformats.org/officeDocument/2006/relationships/hyperlink" Target="file://file_00000000151071f8b74c31107f177ff4" TargetMode="External"/><Relationship Id="rId111" Type="http://schemas.openxmlformats.org/officeDocument/2006/relationships/hyperlink" Target="file://file_00000000151071f8b74c31107f177ff4" TargetMode="External"/><Relationship Id="rId15" Type="http://schemas.openxmlformats.org/officeDocument/2006/relationships/hyperlink" Target="file://file_00000000151071f8b74c31107f177ff4" TargetMode="External"/><Relationship Id="rId36" Type="http://schemas.openxmlformats.org/officeDocument/2006/relationships/hyperlink" Target="file://file_00000000151071f8b74c31107f177ff4" TargetMode="External"/><Relationship Id="rId57" Type="http://schemas.openxmlformats.org/officeDocument/2006/relationships/hyperlink" Target="file://file_00000000151071f8b74c31107f177ff4" TargetMode="External"/><Relationship Id="rId106" Type="http://schemas.openxmlformats.org/officeDocument/2006/relationships/hyperlink" Target="file://file_00000000151071f8b74c31107f177ff4" TargetMode="External"/><Relationship Id="rId10" Type="http://schemas.openxmlformats.org/officeDocument/2006/relationships/hyperlink" Target="file://file_00000000151071f8b74c31107f177ff4" TargetMode="External"/><Relationship Id="rId31" Type="http://schemas.openxmlformats.org/officeDocument/2006/relationships/hyperlink" Target="https://growthenergy.org/eia-post/eia-weekly-ethanol-report-nov-21-2025/" TargetMode="External"/><Relationship Id="rId52" Type="http://schemas.openxmlformats.org/officeDocument/2006/relationships/hyperlink" Target="file://file_00000000151071f8b74c31107f177ff4" TargetMode="External"/><Relationship Id="rId73" Type="http://schemas.openxmlformats.org/officeDocument/2006/relationships/hyperlink" Target="file://file_00000000151071f8b74c31107f177ff4" TargetMode="External"/><Relationship Id="rId78" Type="http://schemas.openxmlformats.org/officeDocument/2006/relationships/hyperlink" Target="file://file_00000000151071f8b74c31107f177ff4" TargetMode="External"/><Relationship Id="rId94" Type="http://schemas.openxmlformats.org/officeDocument/2006/relationships/hyperlink" Target="file://file_00000000151071f8b74c31107f177ff4" TargetMode="External"/><Relationship Id="rId99" Type="http://schemas.openxmlformats.org/officeDocument/2006/relationships/hyperlink" Target="file://file_00000000151071f8b74c31107f177ff4" TargetMode="External"/><Relationship Id="rId101" Type="http://schemas.openxmlformats.org/officeDocument/2006/relationships/hyperlink" Target="file://file_00000000151071f8b74c31107f177f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11880</Words>
  <Characters>68073</Characters>
  <Application>Microsoft Office Word</Application>
  <DocSecurity>0</DocSecurity>
  <Lines>1745</Lines>
  <Paragraphs>1378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2025-12-15T13:05:00Z</dcterms:created>
  <dcterms:modified xsi:type="dcterms:W3CDTF">2025-12-15T13:05:00Z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