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5AFF8" w14:textId="77777777" w:rsidR="00F24F38" w:rsidRDefault="00000000">
      <w:pPr>
        <w:pStyle w:val="Heading1"/>
      </w:pPr>
      <w:bookmarkStart w:id="0" w:name="header"/>
      <w:bookmarkStart w:id="1" w:name="X4b8ea0b5ecad74a633a874b72e770f1df9dba0a"/>
      <w:bookmarkStart w:id="2" w:name="content"/>
      <w:bookmarkEnd w:id="0"/>
      <w:r>
        <w:t>Unified Gmail Email Summarizer and Action Agent</w:t>
      </w:r>
    </w:p>
    <w:p w14:paraId="4E4C6B40" w14:textId="77777777" w:rsidR="00F24F38" w:rsidRDefault="00000000">
      <w:pPr>
        <w:pStyle w:val="Heading2"/>
      </w:pPr>
      <w:bookmarkStart w:id="3" w:name="Xe8476068abddb09595c55673110731fc6d064e7"/>
      <w:r>
        <w:t>Gmail Account OAuth Setup (Multiple Accounts)</w:t>
      </w:r>
    </w:p>
    <w:p w14:paraId="64BB4BE4" w14:textId="77777777" w:rsidR="00F24F38" w:rsidRDefault="00000000">
      <w:pPr>
        <w:pStyle w:val="FirstParagraph"/>
      </w:pPr>
      <w:r>
        <w:t xml:space="preserve">To handle both personal and work Gmail accounts, the script will use </w:t>
      </w:r>
      <w:r>
        <w:rPr>
          <w:b/>
          <w:bCs/>
        </w:rPr>
        <w:t>two sets of OAuth credentials</w:t>
      </w:r>
      <w:r>
        <w:t xml:space="preserve"> (e.g. </w:t>
      </w:r>
      <w:r>
        <w:rPr>
          <w:rStyle w:val="VerbatimChar"/>
        </w:rPr>
        <w:t>credentials_personal.json</w:t>
      </w:r>
      <w:r>
        <w:t xml:space="preserve"> and </w:t>
      </w:r>
      <w:r>
        <w:rPr>
          <w:rStyle w:val="VerbatimChar"/>
        </w:rPr>
        <w:t>credentials_work.json</w:t>
      </w:r>
      <w:r>
        <w:t>). Each set corresponds to a separate Google Cloud OAuth client, since tokens are identity-specific and shouldn’t be shared across accounts</w:t>
      </w:r>
      <w:hyperlink r:id="rId5">
        <w:r>
          <w:rPr>
            <w:rStyle w:val="Hyperlink"/>
          </w:rPr>
          <w:t>[1]</w:t>
        </w:r>
      </w:hyperlink>
      <w:r>
        <w:t xml:space="preserve">. During initialization, the script will load each credentials file and either use a saved token (e.g. </w:t>
      </w:r>
      <w:r>
        <w:rPr>
          <w:rStyle w:val="VerbatimChar"/>
        </w:rPr>
        <w:t>token_personal.json</w:t>
      </w:r>
      <w:r>
        <w:t>/</w:t>
      </w:r>
      <w:r>
        <w:rPr>
          <w:rStyle w:val="VerbatimChar"/>
        </w:rPr>
        <w:t>token_work.json</w:t>
      </w:r>
      <w:r>
        <w:t>) or run an OAuth flow if no valid token exists. This ensures each Gmail account is authorized independently (with read-only Gmail scope for safety). For example, you might have:</w:t>
      </w:r>
    </w:p>
    <w:p w14:paraId="005B5B46" w14:textId="77777777" w:rsidR="00F24F38" w:rsidRDefault="00000000">
      <w:pPr>
        <w:pStyle w:val="Compact"/>
        <w:numPr>
          <w:ilvl w:val="0"/>
          <w:numId w:val="2"/>
        </w:numPr>
      </w:pPr>
      <w:r>
        <w:rPr>
          <w:rStyle w:val="VerbatimChar"/>
        </w:rPr>
        <w:t>creds_work = Credentials.from_authorized_user_file('token_workspace.json', SCOPES_WORKSPACE)</w:t>
      </w:r>
    </w:p>
    <w:p w14:paraId="4BC9400E" w14:textId="77777777" w:rsidR="00F24F38" w:rsidRDefault="00000000">
      <w:pPr>
        <w:pStyle w:val="Compact"/>
        <w:numPr>
          <w:ilvl w:val="0"/>
          <w:numId w:val="2"/>
        </w:numPr>
      </w:pPr>
      <w:r>
        <w:rPr>
          <w:rStyle w:val="VerbatimChar"/>
        </w:rPr>
        <w:t>creds_personal = Credentials.from_authorized_user_file('token_personal.json', SCOPES_PERSONAL)</w:t>
      </w:r>
    </w:p>
    <w:p w14:paraId="02AB38B3" w14:textId="77777777" w:rsidR="00F24F38" w:rsidRDefault="00000000">
      <w:pPr>
        <w:pStyle w:val="FirstParagraph"/>
      </w:pPr>
      <w:r>
        <w:t xml:space="preserve">Both </w:t>
      </w:r>
      <w:r>
        <w:rPr>
          <w:rStyle w:val="VerbatimChar"/>
        </w:rPr>
        <w:t>SCOPES_WORKSPACE</w:t>
      </w:r>
      <w:r>
        <w:t xml:space="preserve"> and </w:t>
      </w:r>
      <w:r>
        <w:rPr>
          <w:rStyle w:val="VerbatimChar"/>
        </w:rPr>
        <w:t>SCOPES_PERSONAL</w:t>
      </w:r>
      <w:r>
        <w:t xml:space="preserve"> would include Gmail read access (and the work scope might also include Calendar access)</w:t>
      </w:r>
      <w:hyperlink r:id="rId6">
        <w:r>
          <w:rPr>
            <w:rStyle w:val="Hyperlink"/>
          </w:rPr>
          <w:t>[2]</w:t>
        </w:r>
      </w:hyperlink>
      <w:hyperlink r:id="rId7">
        <w:r>
          <w:rPr>
            <w:rStyle w:val="Hyperlink"/>
          </w:rPr>
          <w:t>[3]</w:t>
        </w:r>
      </w:hyperlink>
      <w:r>
        <w:t>. Using Google’s Python client (</w:t>
      </w:r>
      <w:r>
        <w:rPr>
          <w:rStyle w:val="VerbatimChar"/>
        </w:rPr>
        <w:t>googleapiclient.discovery</w:t>
      </w:r>
      <w:r>
        <w:t xml:space="preserve">), the script creates two Gmail API service objects (one for each account) with </w:t>
      </w:r>
      <w:r>
        <w:rPr>
          <w:rStyle w:val="VerbatimChar"/>
        </w:rPr>
        <w:t>build('gmail', 'v1', credentials=creds)</w:t>
      </w:r>
      <w:r>
        <w:t>.</w:t>
      </w:r>
    </w:p>
    <w:p w14:paraId="7DAAE432" w14:textId="77777777" w:rsidR="00F24F38" w:rsidRDefault="00000000">
      <w:pPr>
        <w:pStyle w:val="Heading2"/>
      </w:pPr>
      <w:bookmarkStart w:id="4" w:name="Xed4f4cb7db20d945da39855adb71193d695c6b5"/>
      <w:bookmarkEnd w:id="3"/>
      <w:r>
        <w:t>Retrieving the Last 5 Emails from Each Account</w:t>
      </w:r>
    </w:p>
    <w:p w14:paraId="200142B6" w14:textId="77777777" w:rsidR="00F24F38" w:rsidRDefault="00000000">
      <w:pPr>
        <w:pStyle w:val="FirstParagraph"/>
      </w:pPr>
      <w:r>
        <w:t xml:space="preserve">For each Gmail account’s service, the script will </w:t>
      </w:r>
      <w:r>
        <w:rPr>
          <w:b/>
          <w:bCs/>
        </w:rPr>
        <w:t>fetch the five most recent emails</w:t>
      </w:r>
      <w:r>
        <w:t xml:space="preserve"> from the inbox. This can be done with the Gmail API </w:t>
      </w:r>
      <w:r>
        <w:rPr>
          <w:rStyle w:val="VerbatimChar"/>
        </w:rPr>
        <w:t>users.messages.list</w:t>
      </w:r>
      <w:r>
        <w:t xml:space="preserve"> method, requesting </w:t>
      </w:r>
      <w:r>
        <w:rPr>
          <w:rStyle w:val="VerbatimChar"/>
        </w:rPr>
        <w:t>maxResults=5</w:t>
      </w:r>
      <w:r>
        <w:t xml:space="preserve"> and </w:t>
      </w:r>
      <w:r>
        <w:rPr>
          <w:rStyle w:val="VerbatimChar"/>
        </w:rPr>
        <w:t>userId='me'</w:t>
      </w:r>
      <w:r>
        <w:t xml:space="preserve"> (the authenticated user)</w:t>
      </w:r>
      <w:hyperlink r:id="rId8">
        <w:r>
          <w:rPr>
            <w:rStyle w:val="Hyperlink"/>
          </w:rPr>
          <w:t>[4]</w:t>
        </w:r>
      </w:hyperlink>
      <w:hyperlink r:id="rId9">
        <w:r>
          <w:rPr>
            <w:rStyle w:val="Hyperlink"/>
          </w:rPr>
          <w:t>[5]</w:t>
        </w:r>
      </w:hyperlink>
      <w:r>
        <w:t xml:space="preserve">. The result gives a list of message IDs. Then, for each message ID, the script calls </w:t>
      </w:r>
      <w:r>
        <w:rPr>
          <w:rStyle w:val="VerbatimChar"/>
        </w:rPr>
        <w:t>users.messages.get</w:t>
      </w:r>
      <w:r>
        <w:t xml:space="preserve"> to retrieve the email's details.</w:t>
      </w:r>
    </w:p>
    <w:p w14:paraId="6B6903ED" w14:textId="77777777" w:rsidR="00F24F38" w:rsidRDefault="00000000">
      <w:pPr>
        <w:pStyle w:val="BodyText"/>
      </w:pPr>
      <w:r>
        <w:t xml:space="preserve">To keep bandwidth low, we can request </w:t>
      </w:r>
      <w:r>
        <w:rPr>
          <w:b/>
          <w:bCs/>
        </w:rPr>
        <w:t>partial data</w:t>
      </w:r>
      <w:r>
        <w:t xml:space="preserve">: for example, using </w:t>
      </w:r>
      <w:r>
        <w:rPr>
          <w:rStyle w:val="VerbatimChar"/>
        </w:rPr>
        <w:t>format='minimal'</w:t>
      </w:r>
      <w:r>
        <w:t xml:space="preserve"> returns email headers (like Subject, From) without the full body. From the response, the code can extract the </w:t>
      </w:r>
      <w:r>
        <w:rPr>
          <w:b/>
          <w:bCs/>
        </w:rPr>
        <w:t>Subject</w:t>
      </w:r>
      <w:r>
        <w:t xml:space="preserve"> and </w:t>
      </w:r>
      <w:r>
        <w:rPr>
          <w:b/>
          <w:bCs/>
        </w:rPr>
        <w:t>From/Sender</w:t>
      </w:r>
      <w:r>
        <w:t xml:space="preserve"> from the headers. For example:</w:t>
      </w:r>
    </w:p>
    <w:p w14:paraId="36C883B3" w14:textId="77777777" w:rsidR="00F24F38" w:rsidRDefault="00000000">
      <w:pPr>
        <w:pStyle w:val="SourceCode"/>
      </w:pPr>
      <w:r>
        <w:rPr>
          <w:rStyle w:val="VerbatimChar"/>
        </w:rPr>
        <w:t>msg = gmail_service.users().messages().get(userId='me', id=msg_id, format='full').execute()</w:t>
      </w:r>
      <w:r>
        <w:br/>
      </w:r>
      <w:r>
        <w:rPr>
          <w:rStyle w:val="VerbatimChar"/>
        </w:rPr>
        <w:t>headers = msg['payload']['headers']</w:t>
      </w:r>
      <w:r>
        <w:br/>
      </w:r>
      <w:r>
        <w:rPr>
          <w:rStyle w:val="VerbatimChar"/>
        </w:rPr>
        <w:t>subject = next((h['value'] for h in headers if h['name'] == 'Subject'), "No Subject")</w:t>
      </w:r>
      <w:r>
        <w:br/>
      </w:r>
      <w:r>
        <w:rPr>
          <w:rStyle w:val="VerbatimChar"/>
        </w:rPr>
        <w:t>sender = next((h['value'] for h in headers if h['name'] == 'From'), "Unknown Sender")</w:t>
      </w:r>
    </w:p>
    <w:p w14:paraId="45713362" w14:textId="77777777" w:rsidR="00F24F38" w:rsidRDefault="00000000">
      <w:pPr>
        <w:pStyle w:val="FirstParagraph"/>
      </w:pPr>
      <w:r>
        <w:lastRenderedPageBreak/>
        <w:t>This finds the Subject and Sender in the message metadata (similarly to how subject was extracted in earlier tests</w:t>
      </w:r>
      <w:hyperlink r:id="rId10">
        <w:r>
          <w:rPr>
            <w:rStyle w:val="Hyperlink"/>
          </w:rPr>
          <w:t>[6]</w:t>
        </w:r>
      </w:hyperlink>
      <w:hyperlink r:id="rId11">
        <w:r>
          <w:rPr>
            <w:rStyle w:val="Hyperlink"/>
          </w:rPr>
          <w:t>[7]</w:t>
        </w:r>
      </w:hyperlink>
      <w:r>
        <w:t xml:space="preserve">). We use </w:t>
      </w:r>
      <w:r>
        <w:rPr>
          <w:rStyle w:val="VerbatimChar"/>
        </w:rPr>
        <w:t>format='full'</w:t>
      </w:r>
      <w:r>
        <w:t xml:space="preserve"> here because we need the body content for summarization. The script will then retrieve the email </w:t>
      </w:r>
      <w:r>
        <w:rPr>
          <w:b/>
          <w:bCs/>
        </w:rPr>
        <w:t>body text</w:t>
      </w:r>
      <w:r>
        <w:t xml:space="preserve"> – for simplicity, likely the plaintext part of the email. Gmail API returns the body in the message payload (possibly Base64-encoded). The code will parse the payload: if the message has a </w:t>
      </w:r>
      <w:r>
        <w:rPr>
          <w:rStyle w:val="VerbatimChar"/>
        </w:rPr>
        <w:t>payload['body']['data']</w:t>
      </w:r>
      <w:r>
        <w:t xml:space="preserve">, decode that; if the message is multipart (has </w:t>
      </w:r>
      <w:r>
        <w:rPr>
          <w:rStyle w:val="VerbatimChar"/>
        </w:rPr>
        <w:t>payload['parts']</w:t>
      </w:r>
      <w:r>
        <w:t xml:space="preserve">), find the part with </w:t>
      </w:r>
      <w:r>
        <w:rPr>
          <w:rStyle w:val="VerbatimChar"/>
        </w:rPr>
        <w:t>"mimeType": "text/plain"</w:t>
      </w:r>
      <w:r>
        <w:t xml:space="preserve"> (or fall back to </w:t>
      </w:r>
      <w:r>
        <w:rPr>
          <w:rStyle w:val="VerbatimChar"/>
        </w:rPr>
        <w:t>"text/html"</w:t>
      </w:r>
      <w:r>
        <w:t xml:space="preserve"> and strip HTML tags) and decode its </w:t>
      </w:r>
      <w:r>
        <w:rPr>
          <w:rStyle w:val="VerbatimChar"/>
        </w:rPr>
        <w:t>data</w:t>
      </w:r>
      <w:r>
        <w:t xml:space="preserve">. We’ll </w:t>
      </w:r>
      <w:r>
        <w:rPr>
          <w:b/>
          <w:bCs/>
        </w:rPr>
        <w:t>truncate</w:t>
      </w:r>
      <w:r>
        <w:t xml:space="preserve"> the body to the first ~1000 characters to summarize (to avoid prompt overflow and focus on the start of the email).</w:t>
      </w:r>
    </w:p>
    <w:p w14:paraId="22CD09C6" w14:textId="77777777" w:rsidR="00F24F38" w:rsidRDefault="00000000">
      <w:pPr>
        <w:pStyle w:val="Heading2"/>
      </w:pPr>
      <w:bookmarkStart w:id="5" w:name="X1d7182341db84950c6b7cbaf73f0a7b8c8170bd"/>
      <w:bookmarkEnd w:id="4"/>
      <w:r>
        <w:t>Summarizing Email Content with an LLM (Ollama)</w:t>
      </w:r>
    </w:p>
    <w:p w14:paraId="2EFCBC3C" w14:textId="77777777" w:rsidR="00F24F38" w:rsidRDefault="00000000">
      <w:pPr>
        <w:pStyle w:val="FirstParagraph"/>
      </w:pPr>
      <w:r>
        <w:t xml:space="preserve">With the email snippet ready, the script calls a local </w:t>
      </w:r>
      <w:r>
        <w:rPr>
          <w:b/>
          <w:bCs/>
        </w:rPr>
        <w:t>LLM (via Ollama)</w:t>
      </w:r>
      <w:r>
        <w:t xml:space="preserve"> to get a concise summary. We can use LangChain’s Ollama integration to load the model, e.g. </w:t>
      </w:r>
      <w:r>
        <w:rPr>
          <w:rStyle w:val="VerbatimChar"/>
        </w:rPr>
        <w:t>llm = OllamaLLM(model="your-model-name")</w:t>
      </w:r>
      <w:hyperlink r:id="rId12">
        <w:r>
          <w:rPr>
            <w:rStyle w:val="Hyperlink"/>
          </w:rPr>
          <w:t>[8]</w:t>
        </w:r>
      </w:hyperlink>
      <w:hyperlink r:id="rId13">
        <w:r>
          <w:rPr>
            <w:rStyle w:val="Hyperlink"/>
          </w:rPr>
          <w:t>[9]</w:t>
        </w:r>
      </w:hyperlink>
      <w:r>
        <w:t>. For each email’s text, we prepare a prompt such as:</w:t>
      </w:r>
    </w:p>
    <w:p w14:paraId="30CE1254" w14:textId="77777777" w:rsidR="00F24F38" w:rsidRDefault="00000000">
      <w:pPr>
        <w:pStyle w:val="BlockText"/>
      </w:pPr>
      <w:r>
        <w:t>"</w:t>
      </w:r>
      <w:r>
        <w:rPr>
          <w:b/>
          <w:bCs/>
        </w:rPr>
        <w:t>Summarize the following email in 1-2 sentences:</w:t>
      </w:r>
      <w:r>
        <w:t xml:space="preserve"> &lt;email_body_snippet&gt;"</w:t>
      </w:r>
    </w:p>
    <w:p w14:paraId="6CA1F3C2" w14:textId="77777777" w:rsidR="00F24F38" w:rsidRDefault="00000000">
      <w:pPr>
        <w:pStyle w:val="FirstParagraph"/>
      </w:pPr>
      <w:r>
        <w:t xml:space="preserve">Using the LLM’s API, the script generates a summary of the email content in a couple of sentences. This step uses the </w:t>
      </w:r>
      <w:r>
        <w:rPr>
          <w:b/>
          <w:bCs/>
        </w:rPr>
        <w:t>local model</w:t>
      </w:r>
      <w:r>
        <w:t xml:space="preserve"> (e.g. Gemma 27B as configured) so no external API calls are needed. The earlier version of the assistant only listed subjects, so adding this step addresses the noted gap by providing a true summary of the email body</w:t>
      </w:r>
      <w:hyperlink r:id="rId14">
        <w:r>
          <w:rPr>
            <w:rStyle w:val="Hyperlink"/>
          </w:rPr>
          <w:t>[10]</w:t>
        </w:r>
      </w:hyperlink>
      <w:r>
        <w:t xml:space="preserve">. We keep this function modular (e.g. a function </w:t>
      </w:r>
      <w:r>
        <w:rPr>
          <w:rStyle w:val="VerbatimChar"/>
        </w:rPr>
        <w:t>summarize_email(body_text) -&gt; summary</w:t>
      </w:r>
      <w:r>
        <w:t xml:space="preserve">) so it can be swapped out or enhanced (for instance, using a different prompt or model if needed). LangChain’s </w:t>
      </w:r>
      <w:r>
        <w:rPr>
          <w:rStyle w:val="VerbatimChar"/>
        </w:rPr>
        <w:t>LLMChain</w:t>
      </w:r>
      <w:r>
        <w:t xml:space="preserve"> could be used here to manage the prompt template and call the model, but a direct call via the Ollama API or the </w:t>
      </w:r>
      <w:r>
        <w:rPr>
          <w:rStyle w:val="VerbatimChar"/>
        </w:rPr>
        <w:t>OllamaLLM</w:t>
      </w:r>
      <w:r>
        <w:t xml:space="preserve"> wrapper is straightforward and keeps the code simple.</w:t>
      </w:r>
    </w:p>
    <w:p w14:paraId="1C11521D" w14:textId="77777777" w:rsidR="00F24F38" w:rsidRDefault="00000000">
      <w:pPr>
        <w:pStyle w:val="Heading2"/>
      </w:pPr>
      <w:bookmarkStart w:id="6" w:name="generating-a-proposed-action-via-llm"/>
      <w:bookmarkEnd w:id="5"/>
      <w:r>
        <w:t>Generating a Proposed Action via LLM</w:t>
      </w:r>
    </w:p>
    <w:p w14:paraId="5F87E718" w14:textId="77777777" w:rsidR="00F24F38" w:rsidRDefault="00000000">
      <w:pPr>
        <w:pStyle w:val="FirstParagraph"/>
      </w:pPr>
      <w:r>
        <w:t xml:space="preserve">After summarizing the email, the script will have the LLM </w:t>
      </w:r>
      <w:r>
        <w:rPr>
          <w:b/>
          <w:bCs/>
        </w:rPr>
        <w:t>recommend an action</w:t>
      </w:r>
      <w:r>
        <w:t xml:space="preserve"> for that email. We define a set of possible actions: </w:t>
      </w:r>
      <w:r>
        <w:rPr>
          <w:i/>
          <w:iCs/>
        </w:rPr>
        <w:t>“reply”, “delete”, “mark as spam”, “schedule event”</w:t>
      </w:r>
      <w:r>
        <w:t xml:space="preserve"> (for anything time-sensitive), or </w:t>
      </w:r>
      <w:r>
        <w:rPr>
          <w:i/>
          <w:iCs/>
        </w:rPr>
        <w:t>“do nothing”</w:t>
      </w:r>
      <w:r>
        <w:t>. We can prompt the LLM with the email summary (and possibly the full content if needed) to classify the appropriate action. For example:</w:t>
      </w:r>
    </w:p>
    <w:p w14:paraId="7BB96546" w14:textId="77777777" w:rsidR="00F24F38" w:rsidRDefault="00000000">
      <w:pPr>
        <w:pStyle w:val="BlockText"/>
      </w:pPr>
      <w:r>
        <w:t>"</w:t>
      </w:r>
      <w:r>
        <w:rPr>
          <w:b/>
          <w:bCs/>
        </w:rPr>
        <w:t>Given the above email summary, what is the most appropriate action (reply, delete, mark as spam, schedule event, or do nothing) and one sentence rationale?</w:t>
      </w:r>
      <w:r>
        <w:t>"</w:t>
      </w:r>
    </w:p>
    <w:p w14:paraId="126F1B4E" w14:textId="77777777" w:rsidR="00F24F38" w:rsidRDefault="00000000">
      <w:pPr>
        <w:pStyle w:val="FirstParagraph"/>
      </w:pPr>
      <w:r>
        <w:t xml:space="preserve">The LLM’s response can be parsed to extract the proposed action and rationale. Using the LLM for this decision ensures the recommendation takes into account the context and tone of the email – for instance, the model might suggest “mark as spam” for a phishing-looking email, “schedule event” if the email looks like a meeting invite, or “reply” if it’s a </w:t>
      </w:r>
      <w:r>
        <w:lastRenderedPageBreak/>
        <w:t>personal email asking a question. This LLM-driven suggestion is essentially giving the script a bit of reasoning to decide an initial course of action for each message.</w:t>
      </w:r>
    </w:p>
    <w:p w14:paraId="4B772FF7" w14:textId="77777777" w:rsidR="00F24F38" w:rsidRDefault="00000000">
      <w:pPr>
        <w:pStyle w:val="Heading2"/>
      </w:pPr>
      <w:bookmarkStart w:id="7" w:name="Xf9e6d8bd77eeeef7ba79956342e013c5db6eed3"/>
      <w:bookmarkEnd w:id="6"/>
      <w:r>
        <w:t>User Confirmation for Actions (Terminal Prompt)</w:t>
      </w:r>
    </w:p>
    <w:p w14:paraId="3677EC26" w14:textId="77777777" w:rsidR="00F24F38" w:rsidRDefault="00000000">
      <w:pPr>
        <w:pStyle w:val="FirstParagraph"/>
      </w:pPr>
      <w:r>
        <w:t xml:space="preserve">For each email, once we have the summary and the LLM’s proposed action, the script will </w:t>
      </w:r>
      <w:r>
        <w:rPr>
          <w:b/>
          <w:bCs/>
        </w:rPr>
        <w:t>present these to the user via the terminal</w:t>
      </w:r>
      <w:r>
        <w:t>. It might output something like:</w:t>
      </w:r>
    </w:p>
    <w:p w14:paraId="31AB4A58" w14:textId="77777777" w:rsidR="00F24F38" w:rsidRDefault="00000000">
      <w:pPr>
        <w:pStyle w:val="SourceCode"/>
      </w:pPr>
      <w:r>
        <w:rPr>
          <w:rStyle w:val="VerbatimChar"/>
        </w:rPr>
        <w:t>Email from Alice &lt;alice@example.com&gt; - Subject: Meeting Tomorrow</w:t>
      </w:r>
      <w:r>
        <w:br/>
      </w:r>
      <w:r>
        <w:rPr>
          <w:rStyle w:val="VerbatimChar"/>
        </w:rPr>
        <w:t xml:space="preserve">Summary: Alice wants to confirm the meeting scheduled for tomorrow at 3 PM and asks if you need any materials.  </w:t>
      </w:r>
      <w:r>
        <w:br/>
      </w:r>
      <w:r>
        <w:rPr>
          <w:rStyle w:val="VerbatimChar"/>
        </w:rPr>
        <w:t xml:space="preserve">Proposed Action: schedule event (The email is time-sensitive and involves a meeting.)  </w:t>
      </w:r>
      <w:r>
        <w:br/>
      </w:r>
      <w:r>
        <w:rPr>
          <w:rStyle w:val="VerbatimChar"/>
        </w:rPr>
        <w:t>Accept this action? [y/n]:</w:t>
      </w:r>
    </w:p>
    <w:p w14:paraId="134FD1F6" w14:textId="77777777" w:rsidR="00F24F38" w:rsidRDefault="00000000">
      <w:pPr>
        <w:pStyle w:val="FirstParagraph"/>
      </w:pPr>
      <w:r>
        <w:t xml:space="preserve">The script will then </w:t>
      </w:r>
      <w:r>
        <w:rPr>
          <w:b/>
          <w:bCs/>
        </w:rPr>
        <w:t>pause for user input</w:t>
      </w:r>
      <w:r>
        <w:t xml:space="preserve"> (</w:t>
      </w:r>
      <w:r>
        <w:rPr>
          <w:rStyle w:val="VerbatimChar"/>
        </w:rPr>
        <w:t>input()</w:t>
      </w:r>
      <w:r>
        <w:t xml:space="preserve"> in Python), making it non-interruptible until a decision is entered. If the user approves (e.g. presses "y"), the script will go ahead with that action; if the user rejects ("n"), the script will skip or mark it for later. This ensures the user stays in control, acting as a check before any irreversible changes (like deletion) happen.</w:t>
      </w:r>
    </w:p>
    <w:p w14:paraId="7836827C" w14:textId="77777777" w:rsidR="00F24F38" w:rsidRDefault="00000000">
      <w:pPr>
        <w:pStyle w:val="BodyText"/>
      </w:pPr>
      <w:r>
        <w:t>When an action is approved, the script executes the corresponding action: - For “</w:t>
      </w:r>
      <w:r>
        <w:rPr>
          <w:b/>
          <w:bCs/>
        </w:rPr>
        <w:t>delete</w:t>
      </w:r>
      <w:r>
        <w:t>”: call the Gmail API to trash the message (</w:t>
      </w:r>
      <w:r>
        <w:rPr>
          <w:rStyle w:val="VerbatimChar"/>
        </w:rPr>
        <w:t>users.messages.trash</w:t>
      </w:r>
      <w:r>
        <w:t>). - For “</w:t>
      </w:r>
      <w:r>
        <w:rPr>
          <w:b/>
          <w:bCs/>
        </w:rPr>
        <w:t>mark as spam</w:t>
      </w:r>
      <w:r>
        <w:t>”: perhaps move it to the Spam label (or use modifyLabels to add the SPAM label). - For “</w:t>
      </w:r>
      <w:r>
        <w:rPr>
          <w:b/>
          <w:bCs/>
        </w:rPr>
        <w:t>reply</w:t>
      </w:r>
      <w:r>
        <w:t xml:space="preserve">”: it could either trigger a template reply via the Gmail API (e.g., using </w:t>
      </w:r>
      <w:r>
        <w:rPr>
          <w:rStyle w:val="VerbatimChar"/>
        </w:rPr>
        <w:t>users.messages.send</w:t>
      </w:r>
      <w:r>
        <w:t xml:space="preserve"> with draft content) or simply flag it for manual reply. - For “</w:t>
      </w:r>
      <w:r>
        <w:rPr>
          <w:b/>
          <w:bCs/>
        </w:rPr>
        <w:t>schedule event</w:t>
      </w:r>
      <w:r>
        <w:t>”: this is where calendar integration comes in (see next section), using Google Calendar API to create an event if the user approves.</w:t>
      </w:r>
    </w:p>
    <w:p w14:paraId="5E38D11F" w14:textId="77777777" w:rsidR="00F24F38" w:rsidRDefault="00000000">
      <w:pPr>
        <w:pStyle w:val="BodyText"/>
      </w:pPr>
      <w:r>
        <w:t xml:space="preserve">Each of these actions can be implemented as small helper functions (e.g. </w:t>
      </w:r>
      <w:r>
        <w:rPr>
          <w:rStyle w:val="VerbatimChar"/>
        </w:rPr>
        <w:t>delete_email(msg_id)</w:t>
      </w:r>
      <w:r>
        <w:t xml:space="preserve">, </w:t>
      </w:r>
      <w:r>
        <w:rPr>
          <w:rStyle w:val="VerbatimChar"/>
        </w:rPr>
        <w:t>reply_email(msg_id)</w:t>
      </w:r>
      <w:r>
        <w:t xml:space="preserve">, etc.), keeping the main loop clean. At this stage, however, you might choose to </w:t>
      </w:r>
      <w:r>
        <w:rPr>
          <w:i/>
          <w:iCs/>
        </w:rPr>
        <w:t>not automatically perform sensitive actions</w:t>
      </w:r>
      <w:r>
        <w:t xml:space="preserve"> like sending a reply – the script could just print a message like “(Would send reply...)" to indicate what it </w:t>
      </w:r>
      <w:r>
        <w:rPr>
          <w:i/>
          <w:iCs/>
        </w:rPr>
        <w:t>would</w:t>
      </w:r>
      <w:r>
        <w:t xml:space="preserve"> do, until you’re confident in the automation.</w:t>
      </w:r>
    </w:p>
    <w:p w14:paraId="44BB78B0" w14:textId="77777777" w:rsidR="00F24F38" w:rsidRDefault="00000000">
      <w:pPr>
        <w:pStyle w:val="Heading2"/>
      </w:pPr>
      <w:bookmarkStart w:id="8" w:name="logging-actions-and-decisions"/>
      <w:bookmarkEnd w:id="7"/>
      <w:r>
        <w:t>Logging Actions and Decisions</w:t>
      </w:r>
    </w:p>
    <w:p w14:paraId="6711DD63" w14:textId="77777777" w:rsidR="00F24F38" w:rsidRDefault="00000000">
      <w:pPr>
        <w:pStyle w:val="FirstParagraph"/>
      </w:pPr>
      <w:r>
        <w:t xml:space="preserve">Every processed email will be logged for transparency and future learning. The script can maintain a </w:t>
      </w:r>
      <w:r>
        <w:rPr>
          <w:b/>
          <w:bCs/>
        </w:rPr>
        <w:t>log file</w:t>
      </w:r>
      <w:r>
        <w:t xml:space="preserve"> (e.g. CSV or JSON lines) where it appends details such as: timestamp, email ID, subject, LLM summary, LLM-suggested action, and whether the user approved it or not. For example, a CSV row might look like:</w:t>
      </w:r>
    </w:p>
    <w:p w14:paraId="33671CEC" w14:textId="77777777" w:rsidR="00F24F38" w:rsidRDefault="00000000">
      <w:pPr>
        <w:pStyle w:val="SourceCode"/>
      </w:pPr>
      <w:r>
        <w:rPr>
          <w:rStyle w:val="VerbatimChar"/>
        </w:rPr>
        <w:t>2025-11-11 05:21, alice@example.com, "Meeting Tomorrow", "Alice wants to confirm... (summary)", suggested_action=schedule_event, user_decision=approved</w:t>
      </w:r>
    </w:p>
    <w:p w14:paraId="15CD4A2D" w14:textId="77777777" w:rsidR="00F24F38" w:rsidRDefault="00000000">
      <w:pPr>
        <w:pStyle w:val="FirstParagraph"/>
      </w:pPr>
      <w:r>
        <w:t xml:space="preserve">Logging this data serves two purposes: 1. </w:t>
      </w:r>
      <w:r>
        <w:rPr>
          <w:b/>
          <w:bCs/>
        </w:rPr>
        <w:t>Audit trail</w:t>
      </w:r>
      <w:r>
        <w:t xml:space="preserve">: You have a record of what actions were taken (or not) and why, which can be useful for debugging or compliance. 2. </w:t>
      </w:r>
      <w:r>
        <w:rPr>
          <w:b/>
          <w:bCs/>
        </w:rPr>
        <w:t>Training data</w:t>
      </w:r>
      <w:r>
        <w:t xml:space="preserve">: Over time, this could feed into fine-tuning the LLM or creating a rules engine – e.g. if </w:t>
      </w:r>
      <w:r>
        <w:lastRenderedPageBreak/>
        <w:t>you consistently reject “reply” suggestions for certain form of emails, the agent could learn from that. In future, you might use this log to train a model or heuristic that better predicts your preferences.</w:t>
      </w:r>
    </w:p>
    <w:p w14:paraId="7FA35BE9" w14:textId="77777777" w:rsidR="00F24F38" w:rsidRDefault="00000000">
      <w:pPr>
        <w:pStyle w:val="BodyText"/>
      </w:pPr>
      <w:r>
        <w:t>The logging can be implemented in a simple way (open the file in append mode and write a line for each email after the user decision is made). If using a structured format like JSON, you could load it later for analysis. Make sure to not log sensitive content beyond what’s needed (the summary is probably fine to log, whereas full email text might be too sensitive).</w:t>
      </w:r>
    </w:p>
    <w:p w14:paraId="390A095C" w14:textId="77777777" w:rsidR="00F24F38" w:rsidRDefault="00000000">
      <w:pPr>
        <w:pStyle w:val="Heading2"/>
      </w:pPr>
      <w:bookmarkStart w:id="9" w:name="X2f8d64d49a4d50053138dd3fae12b7f8ed5b74e"/>
      <w:bookmarkEnd w:id="8"/>
      <w:r>
        <w:t>Modular Code Structure for Future Integration</w:t>
      </w:r>
    </w:p>
    <w:p w14:paraId="5115D0E2" w14:textId="77777777" w:rsidR="00F24F38" w:rsidRDefault="00000000">
      <w:pPr>
        <w:pStyle w:val="FirstParagraph"/>
      </w:pPr>
      <w:r>
        <w:t xml:space="preserve">To keep the script maintainable, we will organize it into </w:t>
      </w:r>
      <w:r>
        <w:rPr>
          <w:b/>
          <w:bCs/>
        </w:rPr>
        <w:t>modular components</w:t>
      </w:r>
      <w:r>
        <w:t xml:space="preserve"> – either functions or classes – so that each piece of functionality is encapsulated. Key modules/functions would include: - </w:t>
      </w:r>
      <w:r>
        <w:rPr>
          <w:b/>
          <w:bCs/>
        </w:rPr>
        <w:t>Email Access Module</w:t>
      </w:r>
      <w:r>
        <w:t xml:space="preserve">: Handles connecting to Gmail, fetching emails for each account. This could be a function like </w:t>
      </w:r>
      <w:r>
        <w:rPr>
          <w:rStyle w:val="VerbatimChar"/>
        </w:rPr>
        <w:t>get_recent_emails(service, count)</w:t>
      </w:r>
      <w:r>
        <w:t xml:space="preserve"> that returns a list of email objects (with fields like subject, sender, body). By separating this, the email retrieval logic (API calls, parsing) is isolated. In the future, if you integrate with a different email service or need to change the query (e.g., to skip newsletters), you can modify this module without affecting others. - </w:t>
      </w:r>
      <w:r>
        <w:rPr>
          <w:b/>
          <w:bCs/>
        </w:rPr>
        <w:t>Summarization Module</w:t>
      </w:r>
      <w:r>
        <w:t xml:space="preserve">: A function </w:t>
      </w:r>
      <w:r>
        <w:rPr>
          <w:rStyle w:val="VerbatimChar"/>
        </w:rPr>
        <w:t>summarize_email(body_text)</w:t>
      </w:r>
      <w:r>
        <w:t xml:space="preserve"> that uses the LLM to produce a 1-2 sentence summary. This can internally use LangChain for prompting if desired. Because we might want to change the prompt or model, keeping it in one place is helpful. - </w:t>
      </w:r>
      <w:r>
        <w:rPr>
          <w:b/>
          <w:bCs/>
        </w:rPr>
        <w:t>Action Proposal Module</w:t>
      </w:r>
      <w:r>
        <w:t xml:space="preserve">: A function like </w:t>
      </w:r>
      <w:r>
        <w:rPr>
          <w:rStyle w:val="VerbatimChar"/>
        </w:rPr>
        <w:t>propose_action(email_summary)</w:t>
      </w:r>
      <w:r>
        <w:t xml:space="preserve"> that returns an action (and maybe a rationale). This will likely use the LLM as well. If later you find a pattern where certain keywords always map to certain actions, you could augment this function with rules or additional logic, all in one place. - </w:t>
      </w:r>
      <w:r>
        <w:rPr>
          <w:b/>
          <w:bCs/>
        </w:rPr>
        <w:t>User Interaction/Approval</w:t>
      </w:r>
      <w:r>
        <w:t xml:space="preserve">: The loop that prints the summary/action and asks for approval can be its own function (e.g. </w:t>
      </w:r>
      <w:r>
        <w:rPr>
          <w:rStyle w:val="VerbatimChar"/>
        </w:rPr>
        <w:t>confirm_action(email, summary, action)</w:t>
      </w:r>
      <w:r>
        <w:t xml:space="preserve">), which could even be enhanced to accept more user choices (maybe allow user to choose a different action). For now it's a simple yes/no, but modularizing it makes changes easier. - </w:t>
      </w:r>
      <w:r>
        <w:rPr>
          <w:b/>
          <w:bCs/>
        </w:rPr>
        <w:t>Action Execution</w:t>
      </w:r>
      <w:r>
        <w:t>: Functions for each action (</w:t>
      </w:r>
      <w:r>
        <w:rPr>
          <w:rStyle w:val="VerbatimChar"/>
        </w:rPr>
        <w:t>delete_email(id)</w:t>
      </w:r>
      <w:r>
        <w:t xml:space="preserve">, </w:t>
      </w:r>
      <w:r>
        <w:rPr>
          <w:rStyle w:val="VerbatimChar"/>
        </w:rPr>
        <w:t>send_reply(id)</w:t>
      </w:r>
      <w:r>
        <w:t xml:space="preserve">, etc.), or perhaps a single dispatcher function </w:t>
      </w:r>
      <w:r>
        <w:rPr>
          <w:rStyle w:val="VerbatimChar"/>
        </w:rPr>
        <w:t>execute_action(action, email)</w:t>
      </w:r>
      <w:r>
        <w:t xml:space="preserve"> that knows how to perform each type. Currently these might just log or perform basic API calls. In a future version, a more autonomous agent might call these directly without confirmation. - </w:t>
      </w:r>
      <w:r>
        <w:rPr>
          <w:b/>
          <w:bCs/>
        </w:rPr>
        <w:t>Logging Module</w:t>
      </w:r>
      <w:r>
        <w:t xml:space="preserve">: A simple logger function </w:t>
      </w:r>
      <w:r>
        <w:rPr>
          <w:rStyle w:val="VerbatimChar"/>
        </w:rPr>
        <w:t>log_decision(email, summary, proposed_action, user_choice)</w:t>
      </w:r>
      <w:r>
        <w:t xml:space="preserve"> to append to the log file. Again, separated for clarity.</w:t>
      </w:r>
    </w:p>
    <w:p w14:paraId="4CFB4C5C" w14:textId="77777777" w:rsidR="00F24F38" w:rsidRDefault="00000000">
      <w:pPr>
        <w:pStyle w:val="BodyText"/>
      </w:pPr>
      <w:r>
        <w:t xml:space="preserve">By organizing the code this way, the script is ready to be integrated into a larger </w:t>
      </w:r>
      <w:r>
        <w:rPr>
          <w:b/>
          <w:bCs/>
        </w:rPr>
        <w:t>master agent architecture</w:t>
      </w:r>
      <w:r>
        <w:t xml:space="preserve">. For example, if you later have a master agent that coordinates a calendar agent, travel agent, etc., you could wrap this entire email-processing logic into a class like </w:t>
      </w:r>
      <w:r>
        <w:rPr>
          <w:rStyle w:val="VerbatimChar"/>
        </w:rPr>
        <w:t>EmailAgent</w:t>
      </w:r>
      <w:r>
        <w:t xml:space="preserve"> with a method </w:t>
      </w:r>
      <w:r>
        <w:rPr>
          <w:rStyle w:val="VerbatimChar"/>
        </w:rPr>
        <w:t>process_inbox()</w:t>
      </w:r>
      <w:r>
        <w:t xml:space="preserve">. The master agent could then call </w:t>
      </w:r>
      <w:r>
        <w:rPr>
          <w:rStyle w:val="VerbatimChar"/>
        </w:rPr>
        <w:t>EmailAgent.process_inbox()</w:t>
      </w:r>
      <w:r>
        <w:t xml:space="preserve"> as one of its tasks. Similarly, the decision-making parts could be abstracted so that the master agent could override them (to fully automate without user approval, if desired in the future).</w:t>
      </w:r>
    </w:p>
    <w:p w14:paraId="5FAD5297" w14:textId="77777777" w:rsidR="00F24F38" w:rsidRDefault="00000000">
      <w:pPr>
        <w:pStyle w:val="BodyText"/>
      </w:pPr>
      <w:r>
        <w:lastRenderedPageBreak/>
        <w:t xml:space="preserve">Notably, this design aligns with using LangChain tools and agents: each of these functionalities (email reading, summarization, etc.) could be exposed as a </w:t>
      </w:r>
      <w:r>
        <w:rPr>
          <w:b/>
          <w:bCs/>
        </w:rPr>
        <w:t>tool</w:t>
      </w:r>
      <w:r>
        <w:t xml:space="preserve"> to a LangChain agent. In fact, your current setup already treats “FetchEmails” as a tool</w:t>
      </w:r>
      <w:hyperlink r:id="rId15">
        <w:r>
          <w:rPr>
            <w:rStyle w:val="Hyperlink"/>
          </w:rPr>
          <w:t>[11]</w:t>
        </w:r>
      </w:hyperlink>
      <w:r>
        <w:t xml:space="preserve">. In the future, you might create a tool that, say, </w:t>
      </w:r>
      <w:r>
        <w:rPr>
          <w:b/>
          <w:bCs/>
        </w:rPr>
        <w:t>summarizes an email</w:t>
      </w:r>
      <w:r>
        <w:t xml:space="preserve"> or </w:t>
      </w:r>
      <w:r>
        <w:rPr>
          <w:b/>
          <w:bCs/>
        </w:rPr>
        <w:t>creates a calendar event</w:t>
      </w:r>
      <w:r>
        <w:t>. With a modular design, plugging in a new tool or adjusting the prompt for the LLM becomes straightforward.</w:t>
      </w:r>
    </w:p>
    <w:p w14:paraId="17465DA6" w14:textId="77777777" w:rsidR="00F24F38" w:rsidRDefault="00000000">
      <w:pPr>
        <w:pStyle w:val="Heading3"/>
      </w:pPr>
      <w:bookmarkStart w:id="10" w:name="X0acde448da73d6db3d0a539f56120118a752156"/>
      <w:r>
        <w:t>Future Integration: Calendar and Other Agents</w:t>
      </w:r>
    </w:p>
    <w:p w14:paraId="01836746" w14:textId="77777777" w:rsidR="00F24F38" w:rsidRDefault="00000000">
      <w:pPr>
        <w:pStyle w:val="FirstParagraph"/>
      </w:pPr>
      <w:r>
        <w:t xml:space="preserve">One obvious extension is integrating the </w:t>
      </w:r>
      <w:r>
        <w:rPr>
          <w:b/>
          <w:bCs/>
        </w:rPr>
        <w:t>Google Calendar API</w:t>
      </w:r>
      <w:r>
        <w:t xml:space="preserve"> for the "schedule event" action. Since your work account’s OAuth credentials likely include calendar scope</w:t>
      </w:r>
      <w:hyperlink r:id="rId16">
        <w:r>
          <w:rPr>
            <w:rStyle w:val="Hyperlink"/>
          </w:rPr>
          <w:t>[2]</w:t>
        </w:r>
      </w:hyperlink>
      <w:r>
        <w:t xml:space="preserve">, the script can directly use the Google Calendar API (or LangChain’s </w:t>
      </w:r>
      <w:r>
        <w:rPr>
          <w:rStyle w:val="VerbatimChar"/>
        </w:rPr>
        <w:t>CalendarToolkit</w:t>
      </w:r>
      <w:r>
        <w:t>) to add an event when needed. For example, when an email is a meeting invite and the LLM suggests "schedule event", the script could parse the email (or perhaps use another LLM prompt) to extract date/time and create a corresponding calendar event. This can be done by inserting a call like:</w:t>
      </w:r>
    </w:p>
    <w:p w14:paraId="291DA439" w14:textId="77777777" w:rsidR="00F24F38" w:rsidRDefault="00000000">
      <w:pPr>
        <w:pStyle w:val="SourceCode"/>
      </w:pPr>
      <w:r>
        <w:rPr>
          <w:rStyle w:val="VerbatimChar"/>
        </w:rPr>
        <w:t>if action == "schedule event" and user_approved:</w:t>
      </w:r>
      <w:r>
        <w:br/>
      </w:r>
      <w:r>
        <w:rPr>
          <w:rStyle w:val="VerbatimChar"/>
        </w:rPr>
        <w:t xml:space="preserve">    calendar_service = build('calendar', 'v3', credentials=creds_work)</w:t>
      </w:r>
      <w:r>
        <w:br/>
      </w:r>
      <w:r>
        <w:rPr>
          <w:rStyle w:val="VerbatimChar"/>
        </w:rPr>
        <w:t xml:space="preserve">    # ... construct event details from email ...</w:t>
      </w:r>
      <w:r>
        <w:br/>
      </w:r>
      <w:r>
        <w:rPr>
          <w:rStyle w:val="VerbatimChar"/>
        </w:rPr>
        <w:t xml:space="preserve">    calendar_service.events().insert(calendarId='primary', body=event_body).execute()</w:t>
      </w:r>
    </w:p>
    <w:p w14:paraId="7131F699" w14:textId="77777777" w:rsidR="00F24F38" w:rsidRDefault="00000000">
      <w:pPr>
        <w:pStyle w:val="FirstParagraph"/>
      </w:pPr>
      <w:r>
        <w:t xml:space="preserve">LangChain’s calendar tool could simplify this as well (it provides a </w:t>
      </w:r>
      <w:r>
        <w:rPr>
          <w:rStyle w:val="VerbatimChar"/>
        </w:rPr>
        <w:t>create_event</w:t>
      </w:r>
      <w:r>
        <w:t xml:space="preserve"> tool)</w:t>
      </w:r>
      <w:hyperlink r:id="rId17">
        <w:r>
          <w:rPr>
            <w:rStyle w:val="Hyperlink"/>
          </w:rPr>
          <w:t>[12]</w:t>
        </w:r>
      </w:hyperlink>
      <w:r>
        <w:t>. For now, you might just log that "schedule event was approved" and handle it manually, but the hook is ready. Placeholders or function stubs for calendar integration can be put in the code so that later you can fill them in.</w:t>
      </w:r>
    </w:p>
    <w:p w14:paraId="24CE3366" w14:textId="77777777" w:rsidR="00F24F38" w:rsidRDefault="00000000">
      <w:pPr>
        <w:pStyle w:val="BodyText"/>
      </w:pPr>
      <w:r>
        <w:t xml:space="preserve">Looking beyond calendar, the modular structure will help integrate </w:t>
      </w:r>
      <w:r>
        <w:rPr>
          <w:b/>
          <w:bCs/>
        </w:rPr>
        <w:t>other domain agents</w:t>
      </w:r>
      <w:r>
        <w:t xml:space="preserve"> (travel planning, bookkeeping, writing assistants, etc.). You can develop each of those as separate modules or classes with clear interfaces (just like this email agent). A master orchestrator can invoke them as needed. For instance, if an email summary or calendar event triggers a travel booking workflow, the master agent could hand off to a TravelAgent module. Because we’ve kept the email script Pythonic and clear (not overly entangled in framework-specific code), it will be easier to maintain and extend. LangChain can still be used within these modules (for LLM calls and as an agent framework if full autonomy is desired), but the high-level logic remains understandable.</w:t>
      </w:r>
    </w:p>
    <w:p w14:paraId="159689D4" w14:textId="77777777" w:rsidR="00F24F38" w:rsidRDefault="00000000">
      <w:pPr>
        <w:pStyle w:val="Heading2"/>
      </w:pPr>
      <w:bookmarkStart w:id="11" w:name="conclusion"/>
      <w:bookmarkEnd w:id="9"/>
      <w:bookmarkEnd w:id="10"/>
      <w:r>
        <w:t>Conclusion</w:t>
      </w:r>
    </w:p>
    <w:p w14:paraId="4B323F37" w14:textId="77777777" w:rsidR="00F24F38" w:rsidRDefault="00000000">
      <w:pPr>
        <w:pStyle w:val="FirstParagraph"/>
      </w:pPr>
      <w:r>
        <w:t xml:space="preserve">In summary, the unified script will use </w:t>
      </w:r>
      <w:r>
        <w:rPr>
          <w:b/>
          <w:bCs/>
        </w:rPr>
        <w:t>two Gmail API clients</w:t>
      </w:r>
      <w:r>
        <w:t xml:space="preserve"> (personal and work) to fetch recent emails</w:t>
      </w:r>
      <w:hyperlink r:id="rId18">
        <w:r>
          <w:rPr>
            <w:rStyle w:val="Hyperlink"/>
          </w:rPr>
          <w:t>[13]</w:t>
        </w:r>
      </w:hyperlink>
      <w:r>
        <w:t xml:space="preserve">, leverage a </w:t>
      </w:r>
      <w:r>
        <w:rPr>
          <w:b/>
          <w:bCs/>
        </w:rPr>
        <w:t>local LLM</w:t>
      </w:r>
      <w:r>
        <w:t xml:space="preserve"> (via Ollama) to summarize each email and suggest an action, and then involve the user for approval before taking any action. All decisions and actions are logged for future reference. The code is structured into reusable components, making it easy to grow into a larger personal assistant system. This design not only handles the immediate needs (seeing what your latest emails are about and triaging them quickly), </w:t>
      </w:r>
      <w:r>
        <w:lastRenderedPageBreak/>
        <w:t xml:space="preserve">but also lays the groundwork for a more </w:t>
      </w:r>
      <w:r>
        <w:rPr>
          <w:b/>
          <w:bCs/>
        </w:rPr>
        <w:t>autonomous agent</w:t>
      </w:r>
      <w:r>
        <w:t xml:space="preserve"> that can manage communications and scheduling in the future</w:t>
      </w:r>
      <w:hyperlink r:id="rId19">
        <w:r>
          <w:rPr>
            <w:rStyle w:val="Hyperlink"/>
          </w:rPr>
          <w:t>[10]</w:t>
        </w:r>
      </w:hyperlink>
      <w:r>
        <w:t>. By modularizing email reading, summarization, and calendar integration, we ensure the solution is scalable and maintainable as new features (or agents) are added to your personal assistant ecosystem.</w:t>
      </w:r>
    </w:p>
    <w:bookmarkEnd w:id="1"/>
    <w:bookmarkEnd w:id="2"/>
    <w:bookmarkEnd w:id="11"/>
    <w:p w14:paraId="61AFF978" w14:textId="77777777" w:rsidR="00F24F38" w:rsidRDefault="00000000">
      <w:r>
        <w:pict w14:anchorId="3F0A6CD8">
          <v:rect id="_x0000_i1025" style="width:0;height:1.5pt" o:hralign="center" o:hrstd="t" o:hr="t"/>
        </w:pict>
      </w:r>
    </w:p>
    <w:bookmarkStart w:id="12" w:name="citations"/>
    <w:p w14:paraId="37025E4A" w14:textId="77777777" w:rsidR="00F24F38" w:rsidRDefault="00000000">
      <w:pPr>
        <w:pStyle w:val="FirstParagraph"/>
      </w:pPr>
      <w:r>
        <w:fldChar w:fldCharType="begin"/>
      </w:r>
      <w:r>
        <w:instrText>HYPERLINK "https://www.dropbox.com/preview/rlc%20documents/llm%20model%20and%20documents/projects/email%20and%20calendar%20set%20up/revised%20plan%20-%20includes%20personal%20and%20work%20email%20-%20consolidated%20structure%20for%20your%20google%20calendar%20and%20email%20api%20setup.docx" \h</w:instrText>
      </w:r>
      <w:r>
        <w:fldChar w:fldCharType="separate"/>
      </w:r>
      <w:r>
        <w:rPr>
          <w:rStyle w:val="Hyperlink"/>
        </w:rPr>
        <w:t>[1]</w:t>
      </w:r>
      <w:r>
        <w:fldChar w:fldCharType="end"/>
      </w:r>
      <w:r>
        <w:t xml:space="preserve"> </w:t>
      </w:r>
      <w:hyperlink r:id="rId20">
        <w:r>
          <w:rPr>
            <w:rStyle w:val="Hyperlink"/>
          </w:rPr>
          <w:t>[2]</w:t>
        </w:r>
      </w:hyperlink>
      <w:r>
        <w:t xml:space="preserve"> </w:t>
      </w:r>
      <w:hyperlink r:id="rId21">
        <w:r>
          <w:rPr>
            <w:rStyle w:val="Hyperlink"/>
          </w:rPr>
          <w:t>[3]</w:t>
        </w:r>
      </w:hyperlink>
      <w:r>
        <w:t xml:space="preserve"> </w:t>
      </w:r>
      <w:hyperlink r:id="rId22">
        <w:r>
          <w:rPr>
            <w:rStyle w:val="Hyperlink"/>
          </w:rPr>
          <w:t>[4]</w:t>
        </w:r>
      </w:hyperlink>
      <w:r>
        <w:t xml:space="preserve"> </w:t>
      </w:r>
      <w:hyperlink r:id="rId23">
        <w:r>
          <w:rPr>
            <w:rStyle w:val="Hyperlink"/>
          </w:rPr>
          <w:t>[5]</w:t>
        </w:r>
      </w:hyperlink>
      <w:r>
        <w:t xml:space="preserve"> </w:t>
      </w:r>
      <w:hyperlink r:id="rId24">
        <w:r>
          <w:rPr>
            <w:rStyle w:val="Hyperlink"/>
          </w:rPr>
          <w:t>[6]</w:t>
        </w:r>
      </w:hyperlink>
      <w:r>
        <w:t xml:space="preserve"> </w:t>
      </w:r>
      <w:hyperlink r:id="rId25">
        <w:r>
          <w:rPr>
            <w:rStyle w:val="Hyperlink"/>
          </w:rPr>
          <w:t>[7]</w:t>
        </w:r>
      </w:hyperlink>
      <w:r>
        <w:t xml:space="preserve"> </w:t>
      </w:r>
      <w:hyperlink r:id="rId26">
        <w:r>
          <w:rPr>
            <w:rStyle w:val="Hyperlink"/>
          </w:rPr>
          <w:t>[8]</w:t>
        </w:r>
      </w:hyperlink>
      <w:r>
        <w:t xml:space="preserve"> </w:t>
      </w:r>
      <w:hyperlink r:id="rId27">
        <w:r>
          <w:rPr>
            <w:rStyle w:val="Hyperlink"/>
          </w:rPr>
          <w:t>[13]</w:t>
        </w:r>
      </w:hyperlink>
      <w:r>
        <w:t xml:space="preserve"> revised plan - includes personal and work email - consolidated structure for your google calendar and email api setup.docx</w:t>
      </w:r>
    </w:p>
    <w:p w14:paraId="70E813B9" w14:textId="77777777" w:rsidR="00F24F38" w:rsidRDefault="00000000">
      <w:pPr>
        <w:pStyle w:val="BodyText"/>
      </w:pPr>
      <w:hyperlink r:id="rId28">
        <w:r>
          <w:rPr>
            <w:rStyle w:val="Hyperlink"/>
          </w:rPr>
          <w:t>https://www.dropbox.com/preview/rlc%20documents/llm%20model%20and%20documents/projects/email%20and%20calendar%20set%20up/revised%20plan%20-%20includes%20personal%20and%20work%20email%20-%20consolidated%20structure%20for%20your%20google%20calendar%20and%20email%20api%20setup.docx</w:t>
        </w:r>
      </w:hyperlink>
    </w:p>
    <w:p w14:paraId="12498E0E" w14:textId="77777777" w:rsidR="00F24F38" w:rsidRDefault="00000000">
      <w:pPr>
        <w:pStyle w:val="BodyText"/>
      </w:pPr>
      <w:hyperlink r:id="rId29">
        <w:r>
          <w:rPr>
            <w:rStyle w:val="Hyperlink"/>
          </w:rPr>
          <w:t>[9]</w:t>
        </w:r>
      </w:hyperlink>
      <w:r>
        <w:t xml:space="preserve"> </w:t>
      </w:r>
      <w:hyperlink r:id="rId30">
        <w:r>
          <w:rPr>
            <w:rStyle w:val="Hyperlink"/>
          </w:rPr>
          <w:t>[10]</w:t>
        </w:r>
      </w:hyperlink>
      <w:r>
        <w:t xml:space="preserve"> </w:t>
      </w:r>
      <w:hyperlink r:id="rId31">
        <w:r>
          <w:rPr>
            <w:rStyle w:val="Hyperlink"/>
          </w:rPr>
          <w:t>[11]</w:t>
        </w:r>
      </w:hyperlink>
      <w:r>
        <w:t xml:space="preserve"> </w:t>
      </w:r>
      <w:hyperlink r:id="rId32">
        <w:r>
          <w:rPr>
            <w:rStyle w:val="Hyperlink"/>
          </w:rPr>
          <w:t>[12]</w:t>
        </w:r>
      </w:hyperlink>
      <w:r>
        <w:t xml:space="preserve"> connecting the local llm assistant to gmail and google calendar - nov 10.docx</w:t>
      </w:r>
    </w:p>
    <w:p w14:paraId="2ADB6DA7" w14:textId="77777777" w:rsidR="00F24F38" w:rsidRDefault="00000000">
      <w:pPr>
        <w:pStyle w:val="BodyText"/>
      </w:pPr>
      <w:hyperlink r:id="rId33">
        <w:r>
          <w:rPr>
            <w:rStyle w:val="Hyperlink"/>
          </w:rPr>
          <w:t>https://www.dropbox.com/preview/rlc%20documents/llm%20model%20and%20documents/connecting%20the%20local%20llm%20assistant%20to%20gmail%20and%20google%20calendar%20-%20nov%2010.docx</w:t>
        </w:r>
      </w:hyperlink>
      <w:bookmarkEnd w:id="12"/>
    </w:p>
    <w:sectPr w:rsidR="00F24F3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8CCB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6A2A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26180001">
    <w:abstractNumId w:val="0"/>
  </w:num>
  <w:num w:numId="2" w16cid:durableId="2138990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F38"/>
    <w:rsid w:val="006929EA"/>
    <w:rsid w:val="007B10C1"/>
    <w:rsid w:val="00A76C5C"/>
    <w:rsid w:val="00AB027C"/>
    <w:rsid w:val="00F24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A28C"/>
  <w15:docId w15:val="{DEE89328-B4DB-43BB-99E1-764711B2C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ropbox.com/preview/rlc%20documents/llm%20model%20and%20documents/connecting%20the%20local%20llm%20assistant%20to%20gmail%20and%20google%20calendar%20-%20nov%2010.docx" TargetMode="External"/><Relationship Id="rId18"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26"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3" Type="http://schemas.openxmlformats.org/officeDocument/2006/relationships/settings" Target="settings.xml"/><Relationship Id="rId21"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34" Type="http://schemas.openxmlformats.org/officeDocument/2006/relationships/fontTable" Target="fontTable.xml"/><Relationship Id="rId7"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2"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7" Type="http://schemas.openxmlformats.org/officeDocument/2006/relationships/hyperlink" Target="https://www.dropbox.com/preview/rlc%20documents/llm%20model%20and%20documents/connecting%20the%20local%20llm%20assistant%20to%20gmail%20and%20google%20calendar%20-%20nov%2010.docx" TargetMode="External"/><Relationship Id="rId25"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33" Type="http://schemas.openxmlformats.org/officeDocument/2006/relationships/hyperlink" Target="https://www.dropbox.com/preview/rlc%20documents/llm%20model%20and%20documents/connecting%20the%20local%20llm%20assistant%20to%20gmail%20and%20google%20calendar%20-%20nov%2010.docx" TargetMode="External"/><Relationship Id="rId2" Type="http://schemas.openxmlformats.org/officeDocument/2006/relationships/styles" Target="styles.xml"/><Relationship Id="rId16"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20"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29" Type="http://schemas.openxmlformats.org/officeDocument/2006/relationships/hyperlink" Target="https://www.dropbox.com/preview/rlc%20documents/llm%20model%20and%20documents/connecting%20the%20local%20llm%20assistant%20to%20gmail%20and%20google%20calendar%20-%20nov%2010.docx" TargetMode="Externa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1"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24"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32" Type="http://schemas.openxmlformats.org/officeDocument/2006/relationships/hyperlink" Target="https://www.dropbox.com/preview/rlc%20documents/llm%20model%20and%20documents/connecting%20the%20local%20llm%20assistant%20to%20gmail%20and%20google%20calendar%20-%20nov%2010.docx" TargetMode="External"/><Relationship Id="rId5"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5" Type="http://schemas.openxmlformats.org/officeDocument/2006/relationships/hyperlink" Target="https://www.dropbox.com/preview/rlc%20documents/llm%20model%20and%20documents/connecting%20the%20local%20llm%20assistant%20to%20gmail%20and%20google%20calendar%20-%20nov%2010.docx" TargetMode="External"/><Relationship Id="rId23"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28"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0"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9" Type="http://schemas.openxmlformats.org/officeDocument/2006/relationships/hyperlink" Target="https://www.dropbox.com/preview/rlc%20documents/llm%20model%20and%20documents/connecting%20the%20local%20llm%20assistant%20to%20gmail%20and%20google%20calendar%20-%20nov%2010.docx" TargetMode="External"/><Relationship Id="rId31" Type="http://schemas.openxmlformats.org/officeDocument/2006/relationships/hyperlink" Target="https://www.dropbox.com/preview/rlc%20documents/llm%20model%20and%20documents/connecting%20the%20local%20llm%20assistant%20to%20gmail%20and%20google%20calendar%20-%20nov%2010.docx" TargetMode="External"/><Relationship Id="rId4" Type="http://schemas.openxmlformats.org/officeDocument/2006/relationships/webSettings" Target="webSettings.xml"/><Relationship Id="rId9"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4" Type="http://schemas.openxmlformats.org/officeDocument/2006/relationships/hyperlink" Target="https://www.dropbox.com/preview/rlc%20documents/llm%20model%20and%20documents/connecting%20the%20local%20llm%20assistant%20to%20gmail%20and%20google%20calendar%20-%20nov%2010.docx" TargetMode="External"/><Relationship Id="rId22"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27"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30" Type="http://schemas.openxmlformats.org/officeDocument/2006/relationships/hyperlink" Target="https://www.dropbox.com/preview/rlc%20documents/llm%20model%20and%20documents/connecting%20the%20local%20llm%20assistant%20to%20gmail%20and%20google%20calendar%20-%20nov%2010.docx" TargetMode="External"/><Relationship Id="rId35" Type="http://schemas.openxmlformats.org/officeDocument/2006/relationships/theme" Target="theme/theme1.xml"/><Relationship Id="rId8"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2248</Words>
  <Characters>12835</Characters>
  <Application>Microsoft Office Word</Application>
  <DocSecurity>0</DocSecurity>
  <Lines>210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2025-11-11T21:41:00Z</dcterms:created>
  <dcterms:modified xsi:type="dcterms:W3CDTF">2025-11-11T21:41:00Z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