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RLC Commodities Database</w:t>
      </w:r>
    </w:p>
    <w:p>
      <w:pPr>
        <w:pStyle w:val="Heading1"/>
      </w:pPr>
      <w:r>
        <w:t>Analyst Setup Guide</w:t>
      </w:r>
    </w:p>
    <w:p>
      <w:pPr>
        <w:pStyle w:val="Heading2"/>
      </w:pPr>
      <w:r>
        <w:t>Overview</w:t>
      </w:r>
    </w:p>
    <w:p>
      <w:r>
        <w:t>The RLC Commodities database is a PostgreSQL database hosted on AWS (Amazon RDS). It contains agricultural commodity data organized in three layers:</w:t>
      </w:r>
    </w:p>
    <w:p>
      <w:pPr>
        <w:pStyle w:val="ListBullet"/>
      </w:pPr>
      <w:r>
        <w:t>Bronze — Raw data as collected from sources (USDA, EIA, CFTC, etc.)</w:t>
      </w:r>
    </w:p>
    <w:p>
      <w:pPr>
        <w:pStyle w:val="ListBullet"/>
      </w:pPr>
      <w:r>
        <w:t>Silver — Cleaned and standardized data with calculated fields</w:t>
      </w:r>
    </w:p>
    <w:p>
      <w:pPr>
        <w:pStyle w:val="ListBullet"/>
      </w:pPr>
      <w:r>
        <w:t>Gold — Analytics-ready views, balance sheets, and matrix views for spreadsheets</w:t>
      </w:r>
    </w:p>
    <w:p>
      <w:r>
        <w:t>You can connect from: pgAdmin 4 (free database GUI), Excel VBA macros (one-click spreadsheet updates), or DBeaver.</w:t>
      </w:r>
    </w:p>
    <w:p>
      <w:pPr>
        <w:pStyle w:val="Heading2"/>
      </w:pPr>
      <w:r>
        <w:t>Database Connection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rlc-commodities.c16c6wm826t7.us-east-2.rds.amazonaws.com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5432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rlc_commodities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SoupBoss1</w:t>
            </w:r>
          </w:p>
        </w:tc>
      </w:tr>
      <w:tr>
        <w:tc>
          <w:tcPr>
            <w:tcW w:type="dxa" w:w="4320"/>
          </w:tcPr>
          <w:p>
            <w:r>
              <w:t>SSL Mode</w:t>
            </w:r>
          </w:p>
        </w:tc>
        <w:tc>
          <w:tcPr>
            <w:tcW w:type="dxa" w:w="4320"/>
          </w:tcPr>
          <w:p>
            <w:r>
              <w:t>Require</w:t>
            </w:r>
          </w:p>
        </w:tc>
      </w:tr>
    </w:tbl>
    <w:p>
      <w:pPr>
        <w:pStyle w:val="Heading2"/>
      </w:pPr>
      <w:r>
        <w:t>Step 1: Install pgAdmin 4</w:t>
      </w:r>
    </w:p>
    <w:p>
      <w:r>
        <w:t>pgAdmin is the standard PostgreSQL GUI for browsing tables and running queries.</w:t>
      </w:r>
    </w:p>
    <w:p>
      <w:r>
        <w:t>1. Go to https://www.pgadmin.org/download/pgadmin-4-windows/</w:t>
      </w:r>
    </w:p>
    <w:p>
      <w:r>
        <w:t>2. Download the latest Windows installer (.exe)</w:t>
      </w:r>
    </w:p>
    <w:p>
      <w:r>
        <w:t>3. Run the installer with default settings</w:t>
      </w:r>
    </w:p>
    <w:p>
      <w:r>
        <w:t>4. Set a master password when prompted (this is for pgAdmin itself)</w:t>
      </w:r>
    </w:p>
    <w:p>
      <w:pPr>
        <w:pStyle w:val="Heading3"/>
      </w:pPr>
      <w:r>
        <w:t>Connect to RLC Database in pgAdmin</w:t>
      </w:r>
    </w:p>
    <w:p>
      <w:pPr>
        <w:pStyle w:val="ListBullet"/>
      </w:pPr>
      <w:r>
        <w:t>Right-click Servers in the left panel &gt; Register &gt; Server</w:t>
      </w:r>
    </w:p>
    <w:p>
      <w:pPr>
        <w:pStyle w:val="ListBullet"/>
      </w:pPr>
      <w:r>
        <w:t>General tab: Name = "RLC Commodities"</w:t>
      </w:r>
    </w:p>
    <w:p>
      <w:pPr>
        <w:pStyle w:val="ListBullet"/>
      </w:pPr>
      <w:r>
        <w:t>Connection tab: enter Host, Port, Database, Username, Password from table above</w:t>
      </w:r>
    </w:p>
    <w:p>
      <w:pPr>
        <w:pStyle w:val="ListBullet"/>
      </w:pPr>
      <w:r>
        <w:t>Check "Save password"</w:t>
      </w:r>
    </w:p>
    <w:p>
      <w:pPr>
        <w:pStyle w:val="ListBullet"/>
      </w:pPr>
      <w:r>
        <w:t>SSL tab: SSL mode = "Require"</w:t>
      </w:r>
    </w:p>
    <w:p>
      <w:pPr>
        <w:pStyle w:val="ListBullet"/>
      </w:pPr>
      <w:r>
        <w:t>Click Save</w:t>
      </w:r>
    </w:p>
    <w:p>
      <w:r>
        <w:t>You should now see the database in the left panel. Expand it to browse schemas (bronze, silver, gold) and their tables/views.</w:t>
      </w:r>
    </w:p>
    <w:p>
      <w:pPr>
        <w:pStyle w:val="Heading3"/>
      </w:pPr>
      <w:r>
        <w:t>Running Queries</w:t>
      </w:r>
    </w:p>
    <w:p>
      <w:r>
        <w:t>Click on rlc_commodities in the left panel, then click the Query Tool icon (or Tools &gt; Query Tool). Type SQL and press F5 to execute.</w:t>
      </w:r>
    </w:p>
    <w:p>
      <w:pPr>
        <w:pStyle w:val="Heading3"/>
      </w:pPr>
      <w:r>
        <w:t>Example Queries</w:t>
      </w:r>
    </w:p>
    <w:p>
      <w:r>
        <w:rPr>
          <w:b/>
        </w:rPr>
        <w:t xml:space="preserve">US corn balance sheet (latest 3 years): </w:t>
      </w:r>
      <w:r>
        <w:rPr>
          <w:rFonts w:ascii="Consolas" w:hAnsi="Consolas"/>
          <w:sz w:val="18"/>
        </w:rPr>
        <w:t>SELECT * FROM gold.fas_us_corn_balance_sheet ORDER BY marketing_year DESC LIMIT 3;</w:t>
      </w:r>
    </w:p>
    <w:p>
      <w:r>
        <w:rPr>
          <w:b/>
        </w:rPr>
        <w:t xml:space="preserve">Current CFTC managed money positioning: </w:t>
      </w:r>
      <w:r>
        <w:rPr>
          <w:rFonts w:ascii="Consolas" w:hAnsi="Consolas"/>
          <w:sz w:val="18"/>
        </w:rPr>
        <w:t>SELECT * FROM gold.cftc_sentiment;</w:t>
      </w:r>
    </w:p>
    <w:p>
      <w:r>
        <w:rPr>
          <w:b/>
        </w:rPr>
        <w:t xml:space="preserve">Weekly ethanol production: </w:t>
      </w:r>
      <w:r>
        <w:rPr>
          <w:rFonts w:ascii="Consolas" w:hAnsi="Consolas"/>
          <w:sz w:val="18"/>
        </w:rPr>
        <w:t>SELECT * FROM gold.eia_ethanol_weekly ORDER BY week_ending DESC LIMIT 10;</w:t>
      </w:r>
    </w:p>
    <w:p>
      <w:r>
        <w:rPr>
          <w:b/>
        </w:rPr>
        <w:t xml:space="preserve">Brazil soybean production by state: </w:t>
      </w:r>
      <w:r>
        <w:rPr>
          <w:rFonts w:ascii="Consolas" w:hAnsi="Consolas"/>
          <w:sz w:val="18"/>
        </w:rPr>
        <w:t>SELECT * FROM gold.brazil_soybean_production WHERE crop_year = '2024/25' ORDER BY production DESC;</w:t>
      </w:r>
    </w:p>
    <w:p>
      <w:r>
        <w:rPr>
          <w:b/>
        </w:rPr>
        <w:t xml:space="preserve">Monthly soybean inspections (thousand bushels): </w:t>
      </w:r>
      <w:r>
        <w:rPr>
          <w:rFonts w:ascii="Consolas" w:hAnsi="Consolas"/>
          <w:sz w:val="18"/>
        </w:rPr>
        <w:t>SELECT * FROM gold.fgis_inspections_monthly_matrix_kbu WHERE grain = 'SOYBEANS' AND year = 2025 ORDER BY month, spreadsheet_row;</w:t>
      </w:r>
    </w:p>
    <w:p>
      <w:pPr>
        <w:pStyle w:val="Heading2"/>
      </w:pPr>
      <w:r>
        <w:t>Step 2: Install PostgreSQL ODBC Driver (for Excel VBA)</w:t>
      </w:r>
    </w:p>
    <w:p>
      <w:r>
        <w:t>The Excel VBA macros need this driver to connect to the database.</w:t>
      </w:r>
    </w:p>
    <w:p>
      <w:r>
        <w:t>1. Go to https://www.postgresql.org/ftp/odbc/versions/msi/</w:t>
      </w:r>
    </w:p>
    <w:p>
      <w:r>
        <w:t>2. Download the latest 64-bit installer (psqlodbc_xx_xx_xxxx-x64.zip)</w:t>
      </w:r>
    </w:p>
    <w:p>
      <w:r>
        <w:t>3. Extract the ZIP and run the .msi installer with defaults</w:t>
      </w:r>
    </w:p>
    <w:p>
      <w:r>
        <w:t>Verify: Windows search &gt; "ODBC" &gt; ODBC Data Sources (64-bit) &gt; Drivers tab &gt; look for "PostgreSQL UNICODE(x64)"</w:t>
      </w:r>
    </w:p>
    <w:p>
      <w:pPr>
        <w:pStyle w:val="Heading2"/>
      </w:pPr>
      <w:r>
        <w:t>Step 3: Enable ActiveX Data Objects in Excel</w:t>
      </w:r>
    </w:p>
    <w:p>
      <w:r>
        <w:t>Usually pre-installed with Office. To verify:</w:t>
      </w:r>
    </w:p>
    <w:p>
      <w:r>
        <w:t>1. Open Excel &gt; Alt+F11 (VBA editor)</w:t>
      </w:r>
    </w:p>
    <w:p>
      <w:r>
        <w:t>2. Tools &gt; References</w:t>
      </w:r>
    </w:p>
    <w:p>
      <w:r>
        <w:t>3. Check "Microsoft ActiveX Data Objects 6.1 Library"</w:t>
      </w:r>
    </w:p>
    <w:p>
      <w:r>
        <w:t>4. Click OK</w:t>
      </w:r>
    </w:p>
    <w:p>
      <w:pPr>
        <w:pStyle w:val="Heading2"/>
      </w:pPr>
      <w:r>
        <w:t>Step 4: Import VBA Modules into Workbooks</w:t>
      </w:r>
    </w:p>
    <w:p>
      <w:r>
        <w:t>Each workbook has VBA modules for one-click database updates:</w:t>
      </w:r>
    </w:p>
    <w:p>
      <w:r>
        <w:t>1. Open the workbook in Excel</w:t>
      </w:r>
    </w:p>
    <w:p>
      <w:r>
        <w:t>2. Press Alt+F11 to open the VBA editor</w:t>
      </w:r>
    </w:p>
    <w:p>
      <w:r>
        <w:t>3. Right-click the workbook name in the left panel &gt; Import File</w:t>
      </w:r>
    </w:p>
    <w:p>
      <w:r>
        <w:t>4. Navigate to the src/tools/ folder</w:t>
      </w:r>
    </w:p>
    <w:p>
      <w:r>
        <w:t>5. Select the appropriate .bas file and click Open</w:t>
      </w:r>
    </w:p>
    <w:p>
      <w:r>
        <w:t>6. Close VBA editor, save the workbook as .xlsm</w:t>
      </w:r>
    </w:p>
    <w:p>
      <w:pPr>
        <w:pStyle w:val="Heading3"/>
      </w:pPr>
      <w:r>
        <w:t>VBA Module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Shortcut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Workbook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TradeUpdaterSQL.bas</w:t>
            </w:r>
          </w:p>
        </w:tc>
        <w:tc>
          <w:tcPr>
            <w:tcW w:type="dxa" w:w="2160"/>
          </w:tcPr>
          <w:p>
            <w:r>
              <w:t>Ctrl+I</w:t>
            </w:r>
          </w:p>
        </w:tc>
        <w:tc>
          <w:tcPr>
            <w:tcW w:type="dxa" w:w="2160"/>
          </w:tcPr>
          <w:p>
            <w:r>
              <w:t>Census Trade</w:t>
            </w:r>
          </w:p>
        </w:tc>
        <w:tc>
          <w:tcPr>
            <w:tcW w:type="dxa" w:w="2160"/>
          </w:tcPr>
          <w:p>
            <w:r>
              <w:t>US import/export trade</w:t>
            </w:r>
          </w:p>
        </w:tc>
      </w:tr>
      <w:tr>
        <w:tc>
          <w:tcPr>
            <w:tcW w:type="dxa" w:w="2160"/>
          </w:tcPr>
          <w:p>
            <w:r>
              <w:t>InspectionsUpdaterSQL.bas</w:t>
            </w:r>
          </w:p>
        </w:tc>
        <w:tc>
          <w:tcPr>
            <w:tcW w:type="dxa" w:w="2160"/>
          </w:tcPr>
          <w:p>
            <w:r>
              <w:t>Ctrl+G</w:t>
            </w:r>
          </w:p>
        </w:tc>
        <w:tc>
          <w:tcPr>
            <w:tcW w:type="dxa" w:w="2160"/>
          </w:tcPr>
          <w:p>
            <w:r>
              <w:t>FGIS Inspections</w:t>
            </w:r>
          </w:p>
        </w:tc>
        <w:tc>
          <w:tcPr>
            <w:tcW w:type="dxa" w:w="2160"/>
          </w:tcPr>
          <w:p>
            <w:r>
              <w:t>Export inspections (000 bu)</w:t>
            </w:r>
          </w:p>
        </w:tc>
      </w:tr>
      <w:tr>
        <w:tc>
          <w:tcPr>
            <w:tcW w:type="dxa" w:w="2160"/>
          </w:tcPr>
          <w:p>
            <w:r>
              <w:t>CrushUpdaterSQL.bas</w:t>
            </w:r>
          </w:p>
        </w:tc>
        <w:tc>
          <w:tcPr>
            <w:tcW w:type="dxa" w:w="2160"/>
          </w:tcPr>
          <w:p>
            <w:r>
              <w:t>Ctrl+U</w:t>
            </w:r>
          </w:p>
        </w:tc>
        <w:tc>
          <w:tcPr>
            <w:tcW w:type="dxa" w:w="2160"/>
          </w:tcPr>
          <w:p>
            <w:r>
              <w:t>Crush Data</w:t>
            </w:r>
          </w:p>
        </w:tc>
        <w:tc>
          <w:tcPr>
            <w:tcW w:type="dxa" w:w="2160"/>
          </w:tcPr>
          <w:p>
            <w:r>
              <w:t>Soybean crush</w:t>
            </w:r>
          </w:p>
        </w:tc>
      </w:tr>
      <w:tr>
        <w:tc>
          <w:tcPr>
            <w:tcW w:type="dxa" w:w="2160"/>
          </w:tcPr>
          <w:p>
            <w:r>
              <w:t>BiofuelDataUpdater.bas</w:t>
            </w:r>
          </w:p>
        </w:tc>
        <w:tc>
          <w:tcPr>
            <w:tcW w:type="dxa" w:w="2160"/>
          </w:tcPr>
          <w:p>
            <w:r>
              <w:t>Ctrl+B</w:t>
            </w:r>
          </w:p>
        </w:tc>
        <w:tc>
          <w:tcPr>
            <w:tcW w:type="dxa" w:w="2160"/>
          </w:tcPr>
          <w:p>
            <w:r>
              <w:t>Biofuel S&amp;D</w:t>
            </w:r>
          </w:p>
        </w:tc>
        <w:tc>
          <w:tcPr>
            <w:tcW w:type="dxa" w:w="2160"/>
          </w:tcPr>
          <w:p>
            <w:r>
              <w:t>Biofuel balance sheets</w:t>
            </w:r>
          </w:p>
        </w:tc>
      </w:tr>
      <w:tr>
        <w:tc>
          <w:tcPr>
            <w:tcW w:type="dxa" w:w="2160"/>
          </w:tcPr>
          <w:p>
            <w:r>
              <w:t>FeedstockUpdaterSQL.bas</w:t>
            </w:r>
          </w:p>
        </w:tc>
        <w:tc>
          <w:tcPr>
            <w:tcW w:type="dxa" w:w="2160"/>
          </w:tcPr>
          <w:p>
            <w:r>
              <w:t>Ctrl+E</w:t>
            </w:r>
          </w:p>
        </w:tc>
        <w:tc>
          <w:tcPr>
            <w:tcW w:type="dxa" w:w="2160"/>
          </w:tcPr>
          <w:p>
            <w:r>
              <w:t>US Feedstock</w:t>
            </w:r>
          </w:p>
        </w:tc>
        <w:tc>
          <w:tcPr>
            <w:tcW w:type="dxa" w:w="2160"/>
          </w:tcPr>
          <w:p>
            <w:r>
              <w:t>EIA ethanol + petroleum</w:t>
            </w:r>
          </w:p>
        </w:tc>
      </w:tr>
      <w:tr>
        <w:tc>
          <w:tcPr>
            <w:tcW w:type="dxa" w:w="2160"/>
          </w:tcPr>
          <w:p>
            <w:r>
              <w:t>EMTSDataUpdater.bas</w:t>
            </w:r>
          </w:p>
        </w:tc>
        <w:tc>
          <w:tcPr>
            <w:tcW w:type="dxa" w:w="2160"/>
          </w:tcPr>
          <w:p>
            <w:r>
              <w:t>Ctrl+E</w:t>
            </w:r>
          </w:p>
        </w:tc>
        <w:tc>
          <w:tcPr>
            <w:tcW w:type="dxa" w:w="2160"/>
          </w:tcPr>
          <w:p>
            <w:r>
              <w:t>EMTS RIN</w:t>
            </w:r>
          </w:p>
        </w:tc>
        <w:tc>
          <w:tcPr>
            <w:tcW w:type="dxa" w:w="2160"/>
          </w:tcPr>
          <w:p>
            <w:r>
              <w:t>EPA RIN generation</w:t>
            </w:r>
          </w:p>
        </w:tc>
      </w:tr>
      <w:tr>
        <w:tc>
          <w:tcPr>
            <w:tcW w:type="dxa" w:w="2160"/>
          </w:tcPr>
          <w:p>
            <w:r>
              <w:t>RINUpdaterSQL.bas</w:t>
            </w:r>
          </w:p>
        </w:tc>
        <w:tc>
          <w:tcPr>
            <w:tcW w:type="dxa" w:w="2160"/>
          </w:tcPr>
          <w:p>
            <w:r>
              <w:t>Ctrl+R</w:t>
            </w:r>
          </w:p>
        </w:tc>
        <w:tc>
          <w:tcPr>
            <w:tcW w:type="dxa" w:w="2160"/>
          </w:tcPr>
          <w:p>
            <w:r>
              <w:t>RIN Data</w:t>
            </w:r>
          </w:p>
        </w:tc>
        <w:tc>
          <w:tcPr>
            <w:tcW w:type="dxa" w:w="2160"/>
          </w:tcPr>
          <w:p>
            <w:r>
              <w:t>RIN transactions</w:t>
            </w:r>
          </w:p>
        </w:tc>
      </w:tr>
      <w:tr>
        <w:tc>
          <w:tcPr>
            <w:tcW w:type="dxa" w:w="2160"/>
          </w:tcPr>
          <w:p>
            <w:r>
              <w:t>EIAFeedstockUpdater.bas</w:t>
            </w:r>
          </w:p>
        </w:tc>
        <w:tc>
          <w:tcPr>
            <w:tcW w:type="dxa" w:w="2160"/>
          </w:tcPr>
          <w:p>
            <w:r>
              <w:t>Ctrl+D</w:t>
            </w:r>
          </w:p>
        </w:tc>
        <w:tc>
          <w:tcPr>
            <w:tcW w:type="dxa" w:w="2160"/>
          </w:tcPr>
          <w:p>
            <w:r>
              <w:t>EIA Feedstock</w:t>
            </w:r>
          </w:p>
        </w:tc>
        <w:tc>
          <w:tcPr>
            <w:tcW w:type="dxa" w:w="2160"/>
          </w:tcPr>
          <w:p>
            <w:r>
              <w:t>EIA feedstock data</w:t>
            </w:r>
          </w:p>
        </w:tc>
      </w:tr>
    </w:tbl>
    <w:p/>
    <w:p>
      <w:r>
        <w:t>Pattern: Ctrl+[letter] = quick update (latest N periods). Ctrl+Shift+[letter] = custom update (you choose how many periods).</w:t>
      </w:r>
    </w:p>
    <w:p>
      <w:pPr>
        <w:pStyle w:val="Heading2"/>
      </w:pPr>
      <w:r>
        <w:t>Key Database Views for Analysts</w:t>
      </w:r>
    </w:p>
    <w:p>
      <w:pPr>
        <w:pStyle w:val="Heading3"/>
      </w:pPr>
      <w:r>
        <w:t>Balance Sheets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gold.fas_us_corn_balance_sheet</w:t>
            </w:r>
          </w:p>
        </w:tc>
        <w:tc>
          <w:tcPr>
            <w:tcW w:type="dxa" w:w="4320"/>
          </w:tcPr>
          <w:p>
            <w:r>
              <w:t>US corn S&amp;D</w:t>
            </w:r>
          </w:p>
        </w:tc>
      </w:tr>
      <w:tr>
        <w:tc>
          <w:tcPr>
            <w:tcW w:type="dxa" w:w="4320"/>
          </w:tcPr>
          <w:p>
            <w:r>
              <w:t>gold.fas_us_soybeans_balance_sheet</w:t>
            </w:r>
          </w:p>
        </w:tc>
        <w:tc>
          <w:tcPr>
            <w:tcW w:type="dxa" w:w="4320"/>
          </w:tcPr>
          <w:p>
            <w:r>
              <w:t>US soybeans S&amp;D</w:t>
            </w:r>
          </w:p>
        </w:tc>
      </w:tr>
      <w:tr>
        <w:tc>
          <w:tcPr>
            <w:tcW w:type="dxa" w:w="4320"/>
          </w:tcPr>
          <w:p>
            <w:r>
              <w:t>gold.fas_us_wheat_balance_sheet</w:t>
            </w:r>
          </w:p>
        </w:tc>
        <w:tc>
          <w:tcPr>
            <w:tcW w:type="dxa" w:w="4320"/>
          </w:tcPr>
          <w:p>
            <w:r>
              <w:t>US wheat S&amp;D</w:t>
            </w:r>
          </w:p>
        </w:tc>
      </w:tr>
      <w:tr>
        <w:tc>
          <w:tcPr>
            <w:tcW w:type="dxa" w:w="4320"/>
          </w:tcPr>
          <w:p>
            <w:r>
              <w:t>gold.us_soybean_balance_sheet</w:t>
            </w:r>
          </w:p>
        </w:tc>
        <w:tc>
          <w:tcPr>
            <w:tcW w:type="dxa" w:w="4320"/>
          </w:tcPr>
          <w:p>
            <w:r>
              <w:t>Historical US soybean S&amp;D (ERS)</w:t>
            </w:r>
          </w:p>
        </w:tc>
      </w:tr>
      <w:tr>
        <w:tc>
          <w:tcPr>
            <w:tcW w:type="dxa" w:w="4320"/>
          </w:tcPr>
          <w:p>
            <w:r>
              <w:t>gold.us_soybean_oil_balance_sheet</w:t>
            </w:r>
          </w:p>
        </w:tc>
        <w:tc>
          <w:tcPr>
            <w:tcW w:type="dxa" w:w="4320"/>
          </w:tcPr>
          <w:p>
            <w:r>
              <w:t>US soybean oil S&amp;D</w:t>
            </w:r>
          </w:p>
        </w:tc>
      </w:tr>
      <w:tr>
        <w:tc>
          <w:tcPr>
            <w:tcW w:type="dxa" w:w="4320"/>
          </w:tcPr>
          <w:p>
            <w:r>
              <w:t>gold.us_soybean_meal_balance_sheet</w:t>
            </w:r>
          </w:p>
        </w:tc>
        <w:tc>
          <w:tcPr>
            <w:tcW w:type="dxa" w:w="4320"/>
          </w:tcPr>
          <w:p>
            <w:r>
              <w:t>US soybean meal S&amp;D</w:t>
            </w:r>
          </w:p>
        </w:tc>
      </w:tr>
      <w:tr>
        <w:tc>
          <w:tcPr>
            <w:tcW w:type="dxa" w:w="4320"/>
          </w:tcPr>
          <w:p>
            <w:r>
              <w:t>gold.brazil_balance_sheet</w:t>
            </w:r>
          </w:p>
        </w:tc>
        <w:tc>
          <w:tcPr>
            <w:tcW w:type="dxa" w:w="4320"/>
          </w:tcPr>
          <w:p>
            <w:r>
              <w:t>Brazil S&amp;D</w:t>
            </w:r>
          </w:p>
        </w:tc>
      </w:tr>
    </w:tbl>
    <w:p>
      <w:pPr>
        <w:pStyle w:val="Heading3"/>
      </w:pPr>
      <w:r>
        <w:t>Crop Conditions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gold.corn_condition_latest</w:t>
            </w:r>
          </w:p>
        </w:tc>
        <w:tc>
          <w:tcPr>
            <w:tcW w:type="dxa" w:w="4320"/>
          </w:tcPr>
          <w:p>
            <w:r>
              <w:t>Current corn condition vs 5yr avg</w:t>
            </w:r>
          </w:p>
        </w:tc>
      </w:tr>
      <w:tr>
        <w:tc>
          <w:tcPr>
            <w:tcW w:type="dxa" w:w="4320"/>
          </w:tcPr>
          <w:p>
            <w:r>
              <w:t>gold.soybean_condition_latest</w:t>
            </w:r>
          </w:p>
        </w:tc>
        <w:tc>
          <w:tcPr>
            <w:tcW w:type="dxa" w:w="4320"/>
          </w:tcPr>
          <w:p>
            <w:r>
              <w:t>Current soybean condition</w:t>
            </w:r>
          </w:p>
        </w:tc>
      </w:tr>
      <w:tr>
        <w:tc>
          <w:tcPr>
            <w:tcW w:type="dxa" w:w="4320"/>
          </w:tcPr>
          <w:p>
            <w:r>
              <w:t>gold.wheat_condition_latest</w:t>
            </w:r>
          </w:p>
        </w:tc>
        <w:tc>
          <w:tcPr>
            <w:tcW w:type="dxa" w:w="4320"/>
          </w:tcPr>
          <w:p>
            <w:r>
              <w:t>Current wheat condition</w:t>
            </w:r>
          </w:p>
        </w:tc>
      </w:tr>
      <w:tr>
        <w:tc>
          <w:tcPr>
            <w:tcW w:type="dxa" w:w="4320"/>
          </w:tcPr>
          <w:p>
            <w:r>
              <w:t>gold.nass_condition_yoy</w:t>
            </w:r>
          </w:p>
        </w:tc>
        <w:tc>
          <w:tcPr>
            <w:tcW w:type="dxa" w:w="4320"/>
          </w:tcPr>
          <w:p>
            <w:r>
              <w:t>Year-over-year condition comparison</w:t>
            </w:r>
          </w:p>
        </w:tc>
      </w:tr>
    </w:tbl>
    <w:p>
      <w:pPr>
        <w:pStyle w:val="Heading3"/>
      </w:pPr>
      <w:r>
        <w:t>CFTC Positioning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gold.cftc_sentiment</w:t>
            </w:r>
          </w:p>
        </w:tc>
        <w:tc>
          <w:tcPr>
            <w:tcW w:type="dxa" w:w="4320"/>
          </w:tcPr>
          <w:p>
            <w:r>
              <w:t>Managed money positioning summary</w:t>
            </w:r>
          </w:p>
        </w:tc>
      </w:tr>
      <w:tr>
        <w:tc>
          <w:tcPr>
            <w:tcW w:type="dxa" w:w="4320"/>
          </w:tcPr>
          <w:p>
            <w:r>
              <w:t>gold.cftc_corn_positioning</w:t>
            </w:r>
          </w:p>
        </w:tc>
        <w:tc>
          <w:tcPr>
            <w:tcW w:type="dxa" w:w="4320"/>
          </w:tcPr>
          <w:p>
            <w:r>
              <w:t>Corn MM positions</w:t>
            </w:r>
          </w:p>
        </w:tc>
      </w:tr>
      <w:tr>
        <w:tc>
          <w:tcPr>
            <w:tcW w:type="dxa" w:w="4320"/>
          </w:tcPr>
          <w:p>
            <w:r>
              <w:t>gold.cftc_soybean_positioning</w:t>
            </w:r>
          </w:p>
        </w:tc>
        <w:tc>
          <w:tcPr>
            <w:tcW w:type="dxa" w:w="4320"/>
          </w:tcPr>
          <w:p>
            <w:r>
              <w:t>Soybean MM positions</w:t>
            </w:r>
          </w:p>
        </w:tc>
      </w:tr>
      <w:tr>
        <w:tc>
          <w:tcPr>
            <w:tcW w:type="dxa" w:w="4320"/>
          </w:tcPr>
          <w:p>
            <w:r>
              <w:t>gold.cftc_wheat_positioning</w:t>
            </w:r>
          </w:p>
        </w:tc>
        <w:tc>
          <w:tcPr>
            <w:tcW w:type="dxa" w:w="4320"/>
          </w:tcPr>
          <w:p>
            <w:r>
              <w:t>Wheat MM positions</w:t>
            </w:r>
          </w:p>
        </w:tc>
      </w:tr>
    </w:tbl>
    <w:p>
      <w:pPr>
        <w:pStyle w:val="Heading3"/>
      </w:pPr>
      <w:r>
        <w:t>Energy / Biofuels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gold.eia_ethanol_weekly</w:t>
            </w:r>
          </w:p>
        </w:tc>
        <w:tc>
          <w:tcPr>
            <w:tcW w:type="dxa" w:w="4320"/>
          </w:tcPr>
          <w:p>
            <w:r>
              <w:t>Ethanol production + stocks</w:t>
            </w:r>
          </w:p>
        </w:tc>
      </w:tr>
      <w:tr>
        <w:tc>
          <w:tcPr>
            <w:tcW w:type="dxa" w:w="4320"/>
          </w:tcPr>
          <w:p>
            <w:r>
              <w:t>gold.eia_petroleum_weekly</w:t>
            </w:r>
          </w:p>
        </w:tc>
        <w:tc>
          <w:tcPr>
            <w:tcW w:type="dxa" w:w="4320"/>
          </w:tcPr>
          <w:p>
            <w:r>
              <w:t>Petroleum data</w:t>
            </w:r>
          </w:p>
        </w:tc>
      </w:tr>
      <w:tr>
        <w:tc>
          <w:tcPr>
            <w:tcW w:type="dxa" w:w="4320"/>
          </w:tcPr>
          <w:p>
            <w:r>
              <w:t>gold.eia_prices_daily</w:t>
            </w:r>
          </w:p>
        </w:tc>
        <w:tc>
          <w:tcPr>
            <w:tcW w:type="dxa" w:w="4320"/>
          </w:tcPr>
          <w:p>
            <w:r>
              <w:t>Daily energy prices</w:t>
            </w:r>
          </w:p>
        </w:tc>
      </w:tr>
      <w:tr>
        <w:tc>
          <w:tcPr>
            <w:tcW w:type="dxa" w:w="4320"/>
          </w:tcPr>
          <w:p>
            <w:r>
              <w:t>gold.emts_monthly_matrix</w:t>
            </w:r>
          </w:p>
        </w:tc>
        <w:tc>
          <w:tcPr>
            <w:tcW w:type="dxa" w:w="4320"/>
          </w:tcPr>
          <w:p>
            <w:r>
              <w:t>EPA RIN generation by type/tab</w:t>
            </w:r>
          </w:p>
        </w:tc>
      </w:tr>
      <w:tr>
        <w:tc>
          <w:tcPr>
            <w:tcW w:type="dxa" w:w="4320"/>
          </w:tcPr>
          <w:p>
            <w:r>
              <w:t>gold.rin_monthly_trend</w:t>
            </w:r>
          </w:p>
        </w:tc>
        <w:tc>
          <w:tcPr>
            <w:tcW w:type="dxa" w:w="4320"/>
          </w:tcPr>
          <w:p>
            <w:r>
              <w:t>RIN generation trends</w:t>
            </w:r>
          </w:p>
        </w:tc>
      </w:tr>
    </w:tbl>
    <w:p>
      <w:pPr>
        <w:pStyle w:val="Heading3"/>
      </w:pPr>
      <w:r>
        <w:t>Trade &amp; Inspections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gold.fgis_inspections_monthly_matrix_kbu</w:t>
            </w:r>
          </w:p>
        </w:tc>
        <w:tc>
          <w:tcPr>
            <w:tcW w:type="dxa" w:w="4320"/>
          </w:tcPr>
          <w:p>
            <w:r>
              <w:t>Monthly inspections by destination (000 bu)</w:t>
            </w:r>
          </w:p>
        </w:tc>
      </w:tr>
      <w:tr>
        <w:tc>
          <w:tcPr>
            <w:tcW w:type="dxa" w:w="4320"/>
          </w:tcPr>
          <w:p>
            <w:r>
              <w:t>gold.fgis_inspections_weekly_matrix_kbu</w:t>
            </w:r>
          </w:p>
        </w:tc>
        <w:tc>
          <w:tcPr>
            <w:tcW w:type="dxa" w:w="4320"/>
          </w:tcPr>
          <w:p>
            <w:r>
              <w:t>Weekly inspections by destination (000 bu)</w:t>
            </w:r>
          </w:p>
        </w:tc>
      </w:tr>
      <w:tr>
        <w:tc>
          <w:tcPr>
            <w:tcW w:type="dxa" w:w="4320"/>
          </w:tcPr>
          <w:p>
            <w:r>
              <w:t>gold.futures_daily_validated</w:t>
            </w:r>
          </w:p>
        </w:tc>
        <w:tc>
          <w:tcPr>
            <w:tcW w:type="dxa" w:w="4320"/>
          </w:tcPr>
          <w:p>
            <w:r>
              <w:t>Validated daily futures prices</w:t>
            </w:r>
          </w:p>
        </w:tc>
      </w:tr>
    </w:tbl>
    <w:p>
      <w:pPr>
        <w:pStyle w:val="Heading3"/>
      </w:pPr>
      <w:r>
        <w:t>Brazil 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gold.brazil_soybean_production</w:t>
            </w:r>
          </w:p>
        </w:tc>
        <w:tc>
          <w:tcPr>
            <w:tcW w:type="dxa" w:w="4320"/>
          </w:tcPr>
          <w:p>
            <w:r>
              <w:t>Brazil soy by state</w:t>
            </w:r>
          </w:p>
        </w:tc>
      </w:tr>
      <w:tr>
        <w:tc>
          <w:tcPr>
            <w:tcW w:type="dxa" w:w="4320"/>
          </w:tcPr>
          <w:p>
            <w:r>
              <w:t>gold.brazil_corn_production</w:t>
            </w:r>
          </w:p>
        </w:tc>
        <w:tc>
          <w:tcPr>
            <w:tcW w:type="dxa" w:w="4320"/>
          </w:tcPr>
          <w:p>
            <w:r>
              <w:t>Brazil corn by state</w:t>
            </w:r>
          </w:p>
        </w:tc>
      </w:tr>
      <w:tr>
        <w:tc>
          <w:tcPr>
            <w:tcW w:type="dxa" w:w="4320"/>
          </w:tcPr>
          <w:p>
            <w:r>
              <w:t>gold.brazil_national_production</w:t>
            </w:r>
          </w:p>
        </w:tc>
        <w:tc>
          <w:tcPr>
            <w:tcW w:type="dxa" w:w="4320"/>
          </w:tcPr>
          <w:p>
            <w:r>
              <w:t>Brazil national totals</w:t>
            </w:r>
          </w:p>
        </w:tc>
      </w:tr>
      <w:tr>
        <w:tc>
          <w:tcPr>
            <w:tcW w:type="dxa" w:w="4320"/>
          </w:tcPr>
          <w:p>
            <w:r>
              <w:t>gold.brazil_crop_summary</w:t>
            </w:r>
          </w:p>
        </w:tc>
        <w:tc>
          <w:tcPr>
            <w:tcW w:type="dxa" w:w="4320"/>
          </w:tcPr>
          <w:p>
            <w:r>
              <w:t>Latest Brazil crop estimates</w:t>
            </w:r>
          </w:p>
        </w:tc>
      </w:tr>
    </w:tbl>
    <w:p>
      <w:pPr>
        <w:pStyle w:val="Heading2"/>
      </w:pPr>
      <w:r>
        <w:t>Troubleshooting</w:t>
      </w:r>
    </w:p>
    <w:p>
      <w:r>
        <w:rPr>
          <w:b/>
        </w:rPr>
        <w:t>"Database connection failed" in Excel</w:t>
      </w:r>
    </w:p>
    <w:p>
      <w:r>
        <w:t>Verify ODBC driver is installed (Step 2) and ActiveX reference is checked (Step 3). Check your internet connection — the database is on AWS.</w:t>
      </w:r>
    </w:p>
    <w:p>
      <w:r>
        <w:rPr>
          <w:b/>
        </w:rPr>
        <w:t>"no pg_hba.conf entry for host" error</w:t>
      </w:r>
    </w:p>
    <w:p>
      <w:r>
        <w:t>Your IP address needs to be added to the AWS security group. Contact Tore with your public IP (find it at https://whatismyip.com). Your ISP may change your IP periodically — if it stops working, check again.</w:t>
      </w:r>
    </w:p>
    <w:p>
      <w:r>
        <w:rPr>
          <w:b/>
        </w:rPr>
        <w:t>"no encryption" or SSL error</w:t>
      </w:r>
    </w:p>
    <w:p>
      <w:r>
        <w:t>Make sure you have the latest .bas files — they include sslmode=require in the connection string. In pgAdmin, set SSL mode to "Require" on the SSL tab.</w:t>
      </w:r>
    </w:p>
    <w:p>
      <w:r>
        <w:rPr>
          <w:b/>
        </w:rPr>
        <w:t>VBA shortcut not working after import</w:t>
      </w:r>
    </w:p>
    <w:p>
      <w:r>
        <w:t>Close and reopen the workbook. Make sure the workbook is saved as .xlsm (macro-enabled). Check that the ThisWorkbook module has the shortcut assignment code.</w:t>
      </w:r>
    </w:p>
    <w:p>
      <w:r>
        <w:rPr>
          <w:b/>
        </w:rPr>
        <w:t>IP address changes</w:t>
      </w:r>
    </w:p>
    <w:p>
      <w:r>
        <w:t>If you lose access after it was working, your ISP likely rotated your IP. Check https://whatismyip.com and send the new IP to Tore to update the security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