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B6C4" w14:textId="77777777" w:rsidR="001B6CFB" w:rsidRDefault="001B6CFB">
      <w:pPr>
        <w:spacing w:after="800"/>
      </w:pPr>
    </w:p>
    <w:p w14:paraId="6B1556BD" w14:textId="77777777" w:rsidR="001B6CFB" w:rsidRDefault="00000000">
      <w:pPr>
        <w:pBdr>
          <w:bottom w:val="single" w:sz="18" w:space="4" w:color="C8A951"/>
        </w:pBdr>
        <w:tabs>
          <w:tab w:val="right" w:pos="9360"/>
        </w:tabs>
        <w:spacing w:after="120"/>
      </w:pPr>
      <w:r>
        <w:rPr>
          <w:rFonts w:ascii="Georgia" w:eastAsia="Georgia" w:hAnsi="Georgia" w:cs="Georgia"/>
          <w:b/>
          <w:bCs/>
          <w:caps/>
          <w:color w:val="1B2A4A"/>
        </w:rPr>
        <w:t>ROUND LAKES COMPANIES</w:t>
      </w:r>
      <w:r>
        <w:rPr>
          <w:b/>
          <w:bCs/>
          <w:color w:val="C8A951"/>
          <w:sz w:val="18"/>
          <w:szCs w:val="18"/>
        </w:rPr>
        <w:tab/>
        <w:t>ISSUE 17</w:t>
      </w:r>
    </w:p>
    <w:p w14:paraId="2CAD9330" w14:textId="77777777" w:rsidR="001B6CFB" w:rsidRDefault="001B6CFB">
      <w:pPr>
        <w:spacing w:after="1400"/>
      </w:pPr>
    </w:p>
    <w:p w14:paraId="19F45C1A" w14:textId="77777777" w:rsidR="001B6CFB" w:rsidRDefault="00000000">
      <w:pPr>
        <w:spacing w:after="160"/>
      </w:pPr>
      <w:r>
        <w:rPr>
          <w:b/>
          <w:bCs/>
          <w:caps/>
          <w:color w:val="C8A951"/>
        </w:rPr>
        <w:t>BIOMASS-BASED DIESEL WEEKLY</w:t>
      </w:r>
    </w:p>
    <w:p w14:paraId="4E7E05BF" w14:textId="77777777" w:rsidR="001B6CFB" w:rsidRDefault="00000000">
      <w:pPr>
        <w:spacing w:after="200"/>
      </w:pPr>
      <w:r>
        <w:rPr>
          <w:rFonts w:ascii="Georgia" w:eastAsia="Georgia" w:hAnsi="Georgia" w:cs="Georgia"/>
          <w:b/>
          <w:bCs/>
          <w:color w:val="1B2A4A"/>
          <w:sz w:val="96"/>
          <w:szCs w:val="96"/>
        </w:rPr>
        <w:t>The BBD Report</w:t>
      </w:r>
    </w:p>
    <w:p w14:paraId="53AF41FC" w14:textId="77777777" w:rsidR="001B6CFB" w:rsidRDefault="00000000">
      <w:pPr>
        <w:spacing w:after="800"/>
      </w:pPr>
      <w:r>
        <w:rPr>
          <w:rFonts w:ascii="Georgia" w:eastAsia="Georgia" w:hAnsi="Georgia" w:cs="Georgia"/>
          <w:i/>
          <w:iCs/>
          <w:color w:val="2E3F66"/>
          <w:sz w:val="28"/>
          <w:szCs w:val="28"/>
        </w:rPr>
        <w:t>Feedstocks, Credits, and Margin Across the U.S. Renewable Diesel Complex</w:t>
      </w:r>
    </w:p>
    <w:p w14:paraId="058332F9" w14:textId="77777777" w:rsidR="001B6CFB" w:rsidRDefault="001B6CFB">
      <w:pPr>
        <w:pBdr>
          <w:bottom w:val="single" w:sz="6" w:space="1" w:color="C8A951"/>
        </w:pBdr>
        <w:spacing w:before="80" w:after="80"/>
      </w:pPr>
    </w:p>
    <w:p w14:paraId="15472671" w14:textId="77777777" w:rsidR="001B6CFB" w:rsidRDefault="00000000">
      <w:pPr>
        <w:spacing w:before="120" w:after="80"/>
      </w:pPr>
      <w:r>
        <w:rPr>
          <w:b/>
          <w:bCs/>
          <w:caps/>
          <w:color w:val="1B2A4A"/>
          <w:sz w:val="24"/>
          <w:szCs w:val="24"/>
        </w:rPr>
        <w:t>WEEK ENDING APRIL 26, 2026</w:t>
      </w:r>
    </w:p>
    <w:p w14:paraId="659A886D" w14:textId="77777777" w:rsidR="001B6CFB" w:rsidRDefault="00000000">
      <w:pPr>
        <w:spacing w:after="1600" w:line="280" w:lineRule="auto"/>
      </w:pPr>
      <w:r>
        <w:rPr>
          <w:color w:val="9CA3AF"/>
          <w:sz w:val="20"/>
          <w:szCs w:val="20"/>
        </w:rPr>
        <w:t xml:space="preserve">Volume 1, Issue </w:t>
      </w:r>
      <w:proofErr w:type="gramStart"/>
      <w:r>
        <w:rPr>
          <w:color w:val="9CA3AF"/>
          <w:sz w:val="20"/>
          <w:szCs w:val="20"/>
        </w:rPr>
        <w:t>17  •</w:t>
      </w:r>
      <w:proofErr w:type="gramEnd"/>
      <w:r>
        <w:rPr>
          <w:color w:val="9CA3AF"/>
          <w:sz w:val="20"/>
          <w:szCs w:val="20"/>
        </w:rPr>
        <w:t xml:space="preserve">  Published Sundays</w:t>
      </w:r>
    </w:p>
    <w:p w14:paraId="7470B375" w14:textId="77777777" w:rsidR="001B6CFB" w:rsidRDefault="00000000">
      <w:pPr>
        <w:pBdr>
          <w:top w:val="single" w:sz="8" w:space="4" w:color="C8A951"/>
        </w:pBdr>
        <w:spacing w:after="80"/>
      </w:pPr>
      <w:r>
        <w:rPr>
          <w:b/>
          <w:bCs/>
          <w:caps/>
          <w:color w:val="C8A951"/>
          <w:sz w:val="18"/>
          <w:szCs w:val="18"/>
        </w:rPr>
        <w:t>INSIDE THIS ISSUE</w:t>
      </w:r>
    </w:p>
    <w:p w14:paraId="22A184FE" w14:textId="77777777" w:rsidR="001B6CFB" w:rsidRDefault="00000000">
      <w:pPr>
        <w:spacing w:after="400" w:line="320" w:lineRule="auto"/>
      </w:pPr>
      <w:r>
        <w:rPr>
          <w:rFonts w:ascii="Georgia" w:eastAsia="Georgia" w:hAnsi="Georgia" w:cs="Georgia"/>
          <w:i/>
          <w:iCs/>
          <w:color w:val="2E3F66"/>
          <w:sz w:val="24"/>
          <w:szCs w:val="24"/>
        </w:rPr>
        <w:t>EPA's record 2026–2027 RVO clears the runway. Soybean oil leads feedstocks higher as 45Z domestic-content rules reshape the import map. Tallow at $0.85/lb. RD utilization recovers. The week's calls, charts, and closing prices.</w:t>
      </w:r>
    </w:p>
    <w:p w14:paraId="2977D6EC" w14:textId="77777777" w:rsidR="001B6CFB" w:rsidRDefault="00000000">
      <w:pPr>
        <w:pBdr>
          <w:top w:val="single" w:sz="6" w:space="4" w:color="C8A951"/>
        </w:pBdr>
        <w:spacing w:before="1200"/>
      </w:pPr>
      <w:r>
        <w:rPr>
          <w:color w:val="9CA3AF"/>
          <w:sz w:val="18"/>
          <w:szCs w:val="18"/>
        </w:rPr>
        <w:t xml:space="preserve">RLC | </w:t>
      </w:r>
      <w:proofErr w:type="gramStart"/>
      <w:r>
        <w:rPr>
          <w:color w:val="9CA3AF"/>
          <w:sz w:val="18"/>
          <w:szCs w:val="18"/>
        </w:rPr>
        <w:t>rlcompanies.com  •</w:t>
      </w:r>
      <w:proofErr w:type="gramEnd"/>
      <w:r>
        <w:rPr>
          <w:color w:val="9CA3AF"/>
          <w:sz w:val="18"/>
          <w:szCs w:val="18"/>
        </w:rPr>
        <w:t xml:space="preserve">  Cape Coral, Florida</w:t>
      </w:r>
    </w:p>
    <w:p w14:paraId="757CDC9F" w14:textId="77777777" w:rsidR="001B6CFB" w:rsidRDefault="00000000">
      <w:r>
        <w:br w:type="page"/>
      </w:r>
    </w:p>
    <w:p w14:paraId="5228A524" w14:textId="77777777" w:rsidR="001B6CFB" w:rsidRDefault="001B6CFB">
      <w:pPr>
        <w:sectPr w:rsidR="001B6CFB">
          <w:pgSz w:w="12240" w:h="15840"/>
          <w:pgMar w:top="1080" w:right="1440" w:bottom="1080" w:left="1440" w:header="708" w:footer="708" w:gutter="0"/>
          <w:cols w:space="720"/>
          <w:docGrid w:linePitch="360"/>
        </w:sectPr>
      </w:pPr>
    </w:p>
    <w:p w14:paraId="7C5426C6"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01</w:t>
      </w:r>
      <w:r>
        <w:t xml:space="preserve">    </w:t>
      </w:r>
      <w:r>
        <w:rPr>
          <w:rFonts w:ascii="Georgia" w:eastAsia="Georgia" w:hAnsi="Georgia" w:cs="Georgia"/>
          <w:b/>
          <w:bCs/>
          <w:color w:val="1B2A4A"/>
          <w:sz w:val="28"/>
          <w:szCs w:val="28"/>
        </w:rPr>
        <w:t>THE EXECUTIVE READ</w:t>
      </w:r>
    </w:p>
    <w:p w14:paraId="43606BD2" w14:textId="77777777" w:rsidR="001B6CFB" w:rsidRDefault="00000000">
      <w:pPr>
        <w:spacing w:after="240" w:line="320" w:lineRule="auto"/>
      </w:pPr>
      <w:r>
        <w:rPr>
          <w:rFonts w:ascii="Georgia" w:eastAsia="Georgia" w:hAnsi="Georgia" w:cs="Georgia"/>
          <w:i/>
          <w:iCs/>
          <w:color w:val="2E3F66"/>
          <w:sz w:val="24"/>
          <w:szCs w:val="24"/>
        </w:rPr>
        <w:t>A historic Renewable Volume Obligation, a sharp feedstock rally, and a production base that is finally starting to lean into its new mandate. The BBD complex enters May with the clearest policy signal in its history — and the tightest physical balance.</w:t>
      </w:r>
    </w:p>
    <w:p w14:paraId="651534B9" w14:textId="77777777" w:rsidR="001B6CFB" w:rsidRDefault="00000000">
      <w:pPr>
        <w:spacing w:before="200" w:after="80"/>
      </w:pPr>
      <w:r>
        <w:rPr>
          <w:b/>
          <w:bCs/>
          <w:caps/>
          <w:color w:val="2E3F66"/>
        </w:rPr>
        <w:t>Three things to know</w:t>
      </w:r>
    </w:p>
    <w:p w14:paraId="79948A73" w14:textId="77777777" w:rsidR="001B6CFB" w:rsidRDefault="00000000">
      <w:pPr>
        <w:pStyle w:val="ListParagraph"/>
        <w:numPr>
          <w:ilvl w:val="0"/>
          <w:numId w:val="2"/>
        </w:numPr>
        <w:spacing w:after="100" w:line="280" w:lineRule="auto"/>
      </w:pPr>
      <w:r>
        <w:rPr>
          <w:b/>
          <w:bCs/>
          <w:color w:val="1B2A4A"/>
        </w:rPr>
        <w:t xml:space="preserve">Record RFS tailwind is now real. </w:t>
      </w:r>
      <w:r>
        <w:rPr>
          <w:color w:val="1F2937"/>
        </w:rPr>
        <w:t xml:space="preserve">EPA's late-March final rule sets 2026 biomass-based diesel at roughly 5.33–5.75 billion physical gallons, equivalent to about 9 billion D4 RINs — the largest year-on-year step-up in the program's history. Combined with a finalized 45Z framework that explicitly favors domestic feedstocks, the policy backdrop has shifted from </w:t>
      </w:r>
      <w:proofErr w:type="gramStart"/>
      <w:r>
        <w:rPr>
          <w:color w:val="1F2937"/>
        </w:rPr>
        <w:t>open-question</w:t>
      </w:r>
      <w:proofErr w:type="gramEnd"/>
      <w:r>
        <w:rPr>
          <w:color w:val="1F2937"/>
        </w:rPr>
        <w:t xml:space="preserve"> to multi-year visibility.</w:t>
      </w:r>
    </w:p>
    <w:p w14:paraId="52905789" w14:textId="77777777" w:rsidR="001B6CFB" w:rsidRDefault="00000000">
      <w:pPr>
        <w:pStyle w:val="ListParagraph"/>
        <w:numPr>
          <w:ilvl w:val="0"/>
          <w:numId w:val="2"/>
        </w:numPr>
        <w:spacing w:after="100" w:line="280" w:lineRule="auto"/>
      </w:pPr>
      <w:r>
        <w:rPr>
          <w:b/>
          <w:bCs/>
          <w:color w:val="1B2A4A"/>
        </w:rPr>
        <w:t xml:space="preserve">Feedstocks are doing the work the mandate implied. </w:t>
      </w:r>
      <w:r>
        <w:rPr>
          <w:color w:val="1F2937"/>
        </w:rPr>
        <w:t>Soybean oil settled at 71.20¢/</w:t>
      </w:r>
      <w:proofErr w:type="spellStart"/>
      <w:r>
        <w:rPr>
          <w:color w:val="1F2937"/>
        </w:rPr>
        <w:t>lb</w:t>
      </w:r>
      <w:proofErr w:type="spellEnd"/>
      <w:r>
        <w:rPr>
          <w:color w:val="1F2937"/>
        </w:rPr>
        <w:t xml:space="preserve"> (+2.1% w/w, +11.5% YTD) on a diesel rally and a clear domestic-content premium. Bleachable fancy tallow printed $0.85/</w:t>
      </w:r>
      <w:proofErr w:type="spellStart"/>
      <w:r>
        <w:rPr>
          <w:color w:val="1F2937"/>
        </w:rPr>
        <w:t>lb</w:t>
      </w:r>
      <w:proofErr w:type="spellEnd"/>
      <w:r>
        <w:rPr>
          <w:color w:val="1F2937"/>
        </w:rPr>
        <w:t xml:space="preserve"> in Chicago. Used cooking oil firmed near $0.58/</w:t>
      </w:r>
      <w:proofErr w:type="spellStart"/>
      <w:r>
        <w:rPr>
          <w:color w:val="1F2937"/>
        </w:rPr>
        <w:t>lb</w:t>
      </w:r>
      <w:proofErr w:type="spellEnd"/>
      <w:r>
        <w:rPr>
          <w:color w:val="1F2937"/>
        </w:rPr>
        <w:t xml:space="preserve"> on the Gulf as imports stayed capped under revised 45Z carbon-intensity treatment.</w:t>
      </w:r>
    </w:p>
    <w:p w14:paraId="067B030E" w14:textId="77777777" w:rsidR="001B6CFB" w:rsidRDefault="00000000">
      <w:pPr>
        <w:pStyle w:val="ListParagraph"/>
        <w:numPr>
          <w:ilvl w:val="0"/>
          <w:numId w:val="2"/>
        </w:numPr>
        <w:spacing w:after="100" w:line="280" w:lineRule="auto"/>
      </w:pPr>
      <w:r>
        <w:rPr>
          <w:b/>
          <w:bCs/>
          <w:color w:val="1B2A4A"/>
        </w:rPr>
        <w:t xml:space="preserve">Production is recovering, with capacity to spare. </w:t>
      </w:r>
      <w:r>
        <w:rPr>
          <w:color w:val="1F2937"/>
        </w:rPr>
        <w:t>Renewable diesel ran near 190,000 bpd in EIA's most recent monthly figures, against operable capacity above 4.7 billion gallons per year across 19 plants. Biodiesel, soft through Q1, has begun to lift back toward 70,000 bpd as 45Z clarity returns to the deal sheet.</w:t>
      </w:r>
    </w:p>
    <w:p w14:paraId="3830F339" w14:textId="77777777" w:rsidR="001B6CFB" w:rsidRDefault="001B6CFB">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6CFB" w14:paraId="21E7A7CB" w14:textId="77777777">
        <w:tc>
          <w:tcPr>
            <w:tcW w:w="9360" w:type="dxa"/>
            <w:tcBorders>
              <w:top w:val="single" w:sz="18" w:space="0" w:color="C8A951"/>
              <w:left w:val="single" w:sz="4" w:space="0" w:color="C8A951"/>
              <w:bottom w:val="single" w:sz="18" w:space="0" w:color="C8A951"/>
              <w:right w:val="single" w:sz="4" w:space="0" w:color="C8A951"/>
            </w:tcBorders>
            <w:shd w:val="clear" w:color="auto" w:fill="F4F1EA"/>
            <w:tcMar>
              <w:top w:w="200" w:type="dxa"/>
              <w:left w:w="280" w:type="dxa"/>
              <w:bottom w:w="200" w:type="dxa"/>
              <w:right w:w="280" w:type="dxa"/>
            </w:tcMar>
          </w:tcPr>
          <w:p w14:paraId="48EFA1F4" w14:textId="77777777" w:rsidR="001B6CFB" w:rsidRDefault="00000000">
            <w:pPr>
              <w:spacing w:after="80"/>
            </w:pPr>
            <w:r>
              <w:rPr>
                <w:b/>
                <w:bCs/>
                <w:caps/>
                <w:color w:val="C8A951"/>
                <w:sz w:val="18"/>
                <w:szCs w:val="18"/>
              </w:rPr>
              <w:t xml:space="preserve">FORWARD </w:t>
            </w:r>
            <w:proofErr w:type="gramStart"/>
            <w:r>
              <w:rPr>
                <w:b/>
                <w:bCs/>
                <w:caps/>
                <w:color w:val="C8A951"/>
                <w:sz w:val="18"/>
                <w:szCs w:val="18"/>
              </w:rPr>
              <w:t>CALL  •</w:t>
            </w:r>
            <w:proofErr w:type="gramEnd"/>
            <w:r>
              <w:rPr>
                <w:b/>
                <w:bCs/>
                <w:caps/>
                <w:color w:val="C8A951"/>
                <w:sz w:val="18"/>
                <w:szCs w:val="18"/>
              </w:rPr>
              <w:t xml:space="preserve">  FR-001</w:t>
            </w:r>
          </w:p>
          <w:p w14:paraId="2C24FC16" w14:textId="77777777" w:rsidR="001B6CFB" w:rsidRDefault="00000000">
            <w:r>
              <w:rPr>
                <w:rFonts w:ascii="Georgia" w:eastAsia="Georgia" w:hAnsi="Georgia" w:cs="Georgia"/>
                <w:i/>
                <w:iCs/>
                <w:color w:val="1B2A4A"/>
              </w:rPr>
              <w:t>We expect D4 RINs to hold a $1.80–$1.90 range through Q2 as utilization rises into a record obligation. Producers without forward soybean and canola coverage past August carry the heaviest risk. Lock Q3 hedges into the next USDA print, not after it.</w:t>
            </w:r>
          </w:p>
        </w:tc>
      </w:tr>
    </w:tbl>
    <w:p w14:paraId="4F1CDB61" w14:textId="77777777" w:rsidR="001B6CFB" w:rsidRDefault="001B6CFB">
      <w:pPr>
        <w:spacing w:before="280"/>
      </w:pPr>
    </w:p>
    <w:p w14:paraId="211900C4" w14:textId="77777777" w:rsidR="001B6CFB" w:rsidRDefault="00000000">
      <w:pPr>
        <w:spacing w:before="200" w:after="80"/>
      </w:pPr>
      <w:r>
        <w:rPr>
          <w:b/>
          <w:bCs/>
          <w:caps/>
          <w:color w:val="2E3F66"/>
        </w:rPr>
        <w:t>On Watch</w:t>
      </w:r>
    </w:p>
    <w:p w14:paraId="573F2197" w14:textId="77777777" w:rsidR="001B6CFB" w:rsidRDefault="00000000">
      <w:pPr>
        <w:pStyle w:val="ListParagraph"/>
        <w:numPr>
          <w:ilvl w:val="0"/>
          <w:numId w:val="3"/>
        </w:numPr>
        <w:spacing w:after="80" w:line="280" w:lineRule="auto"/>
      </w:pPr>
      <w:r>
        <w:rPr>
          <w:color w:val="1F2937"/>
        </w:rPr>
        <w:t>Farm Bill amendments that would broaden the statutory definition of renewable biomass — a sleeper item for tallow and DCO eligibility.</w:t>
      </w:r>
    </w:p>
    <w:p w14:paraId="2BF87526" w14:textId="77777777" w:rsidR="001B6CFB" w:rsidRDefault="00000000">
      <w:pPr>
        <w:pStyle w:val="ListParagraph"/>
        <w:numPr>
          <w:ilvl w:val="0"/>
          <w:numId w:val="3"/>
        </w:numPr>
        <w:spacing w:after="80" w:line="280" w:lineRule="auto"/>
      </w:pPr>
      <w:r>
        <w:rPr>
          <w:color w:val="1F2937"/>
        </w:rPr>
        <w:t>Tariff frictions on global tallow and UCO flows, which would re-route Asian and Australian cargoes and reset import parity.</w:t>
      </w:r>
    </w:p>
    <w:p w14:paraId="75B2FDBB" w14:textId="77777777" w:rsidR="001B6CFB" w:rsidRDefault="00000000">
      <w:pPr>
        <w:pStyle w:val="ListParagraph"/>
        <w:numPr>
          <w:ilvl w:val="0"/>
          <w:numId w:val="3"/>
        </w:numPr>
        <w:spacing w:after="80" w:line="280" w:lineRule="auto"/>
      </w:pPr>
      <w:r>
        <w:rPr>
          <w:color w:val="1F2937"/>
        </w:rPr>
        <w:t>State-level LCFS recalibrations in California, Oregon, and Washington heading into Q3 program updates.</w:t>
      </w:r>
    </w:p>
    <w:p w14:paraId="6EBCE159" w14:textId="77777777" w:rsidR="001B6CFB" w:rsidRDefault="00000000">
      <w:r>
        <w:br w:type="page"/>
      </w:r>
    </w:p>
    <w:p w14:paraId="5F1DFB42"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02</w:t>
      </w:r>
      <w:r>
        <w:t xml:space="preserve">    </w:t>
      </w:r>
      <w:r>
        <w:rPr>
          <w:rFonts w:ascii="Georgia" w:eastAsia="Georgia" w:hAnsi="Georgia" w:cs="Georgia"/>
          <w:b/>
          <w:bCs/>
          <w:color w:val="1B2A4A"/>
          <w:sz w:val="28"/>
          <w:szCs w:val="28"/>
        </w:rPr>
        <w:t>PRICE DASHBOARD</w:t>
      </w:r>
    </w:p>
    <w:p w14:paraId="1C3CEA6C" w14:textId="77777777" w:rsidR="001B6CFB" w:rsidRDefault="00000000">
      <w:pPr>
        <w:spacing w:after="200" w:line="280" w:lineRule="auto"/>
      </w:pPr>
      <w:r>
        <w:rPr>
          <w:rFonts w:ascii="Georgia" w:eastAsia="Georgia" w:hAnsi="Georgia" w:cs="Georgia"/>
          <w:i/>
          <w:iCs/>
          <w:color w:val="9CA3AF"/>
          <w:sz w:val="20"/>
          <w:szCs w:val="20"/>
        </w:rPr>
        <w:t xml:space="preserve">Spot or prompt assessments for the week ending Friday, April 24, 2026. All values rounded; cross-checked against EIA, Argus, and </w:t>
      </w:r>
      <w:proofErr w:type="spellStart"/>
      <w:r>
        <w:rPr>
          <w:rFonts w:ascii="Georgia" w:eastAsia="Georgia" w:hAnsi="Georgia" w:cs="Georgia"/>
          <w:i/>
          <w:iCs/>
          <w:color w:val="9CA3AF"/>
          <w:sz w:val="20"/>
          <w:szCs w:val="20"/>
        </w:rPr>
        <w:t>Fastmarkets</w:t>
      </w:r>
      <w:proofErr w:type="spellEnd"/>
      <w:r>
        <w:rPr>
          <w:rFonts w:ascii="Georgia" w:eastAsia="Georgia" w:hAnsi="Georgia" w:cs="Georgia"/>
          <w:i/>
          <w:iCs/>
          <w:color w:val="9CA3AF"/>
          <w:sz w:val="20"/>
          <w:szCs w:val="20"/>
        </w:rPr>
        <w:t xml:space="preserv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110"/>
        <w:gridCol w:w="900"/>
        <w:gridCol w:w="900"/>
        <w:gridCol w:w="900"/>
        <w:gridCol w:w="3354"/>
      </w:tblGrid>
      <w:tr w:rsidR="001B6CFB" w14:paraId="77943BC0"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7F9E3BC" w14:textId="77777777" w:rsidR="001B6CFB" w:rsidRDefault="00000000">
            <w:r>
              <w:rPr>
                <w:b/>
                <w:bCs/>
                <w:color w:val="FFFFFF"/>
                <w:sz w:val="18"/>
                <w:szCs w:val="18"/>
              </w:rPr>
              <w:t>MARKET</w:t>
            </w:r>
          </w:p>
        </w:tc>
        <w:tc>
          <w:tcPr>
            <w:tcW w:w="11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8A28D78" w14:textId="77777777" w:rsidR="001B6CFB" w:rsidRDefault="00000000">
            <w:pPr>
              <w:jc w:val="right"/>
            </w:pPr>
            <w:r>
              <w:rPr>
                <w:b/>
                <w:bCs/>
                <w:color w:val="FFFFFF"/>
                <w:sz w:val="18"/>
                <w:szCs w:val="18"/>
              </w:rPr>
              <w:t>LAST</w:t>
            </w:r>
          </w:p>
        </w:tc>
        <w:tc>
          <w:tcPr>
            <w:tcW w:w="9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F1A1D32" w14:textId="77777777" w:rsidR="001B6CFB" w:rsidRDefault="00000000">
            <w:pPr>
              <w:jc w:val="right"/>
            </w:pPr>
            <w:r>
              <w:rPr>
                <w:b/>
                <w:bCs/>
                <w:color w:val="FFFFFF"/>
                <w:sz w:val="18"/>
                <w:szCs w:val="18"/>
              </w:rPr>
              <w:t>W/W</w:t>
            </w:r>
          </w:p>
        </w:tc>
        <w:tc>
          <w:tcPr>
            <w:tcW w:w="9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7DED084" w14:textId="77777777" w:rsidR="001B6CFB" w:rsidRDefault="00000000">
            <w:pPr>
              <w:jc w:val="right"/>
            </w:pPr>
            <w:r>
              <w:rPr>
                <w:b/>
                <w:bCs/>
                <w:color w:val="FFFFFF"/>
                <w:sz w:val="18"/>
                <w:szCs w:val="18"/>
              </w:rPr>
              <w:t>M/M</w:t>
            </w:r>
          </w:p>
        </w:tc>
        <w:tc>
          <w:tcPr>
            <w:tcW w:w="9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9F2517D" w14:textId="77777777" w:rsidR="001B6CFB" w:rsidRDefault="00000000">
            <w:pPr>
              <w:jc w:val="right"/>
            </w:pPr>
            <w:r>
              <w:rPr>
                <w:b/>
                <w:bCs/>
                <w:color w:val="FFFFFF"/>
                <w:sz w:val="18"/>
                <w:szCs w:val="18"/>
              </w:rPr>
              <w:t>YTD</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2CF3DD" w14:textId="77777777" w:rsidR="001B6CFB" w:rsidRDefault="00000000">
            <w:r>
              <w:rPr>
                <w:b/>
                <w:bCs/>
                <w:color w:val="FFFFFF"/>
                <w:sz w:val="18"/>
                <w:szCs w:val="18"/>
              </w:rPr>
              <w:t>COMMENTARY</w:t>
            </w:r>
          </w:p>
        </w:tc>
      </w:tr>
      <w:tr w:rsidR="001B6CFB" w14:paraId="6DAA14D4"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CC5261F" w14:textId="77777777" w:rsidR="001B6CFB" w:rsidRDefault="00000000">
            <w:r>
              <w:rPr>
                <w:b/>
                <w:bCs/>
                <w:color w:val="1B2A4A"/>
                <w:sz w:val="20"/>
                <w:szCs w:val="20"/>
              </w:rPr>
              <w:t>Soybean oil</w:t>
            </w:r>
          </w:p>
        </w:tc>
        <w:tc>
          <w:tcPr>
            <w:tcW w:w="11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2541FFF" w14:textId="77777777" w:rsidR="001B6CFB" w:rsidRDefault="00000000">
            <w:pPr>
              <w:jc w:val="right"/>
            </w:pPr>
            <w:r>
              <w:rPr>
                <w:color w:val="1F2937"/>
                <w:sz w:val="20"/>
                <w:szCs w:val="20"/>
              </w:rPr>
              <w:t>71.20 ¢/</w:t>
            </w:r>
            <w:proofErr w:type="spellStart"/>
            <w:r>
              <w:rPr>
                <w:color w:val="1F2937"/>
                <w:sz w:val="20"/>
                <w:szCs w:val="20"/>
              </w:rPr>
              <w:t>lb</w:t>
            </w:r>
            <w:proofErr w:type="spellEnd"/>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05C3DF8" w14:textId="77777777" w:rsidR="001B6CFB" w:rsidRDefault="00000000">
            <w:pPr>
              <w:jc w:val="right"/>
            </w:pPr>
            <w:r>
              <w:rPr>
                <w:color w:val="0F7C3F"/>
                <w:sz w:val="20"/>
                <w:szCs w:val="20"/>
              </w:rPr>
              <w:t>+2.1%</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DC2461D" w14:textId="77777777" w:rsidR="001B6CFB" w:rsidRDefault="00000000">
            <w:pPr>
              <w:jc w:val="right"/>
            </w:pPr>
            <w:r>
              <w:rPr>
                <w:color w:val="0F7C3F"/>
                <w:sz w:val="20"/>
                <w:szCs w:val="20"/>
              </w:rPr>
              <w:t>+4.8%</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1088A0C" w14:textId="77777777" w:rsidR="001B6CFB" w:rsidRDefault="00000000">
            <w:pPr>
              <w:jc w:val="right"/>
            </w:pPr>
            <w:r>
              <w:rPr>
                <w:color w:val="0F7C3F"/>
                <w:sz w:val="20"/>
                <w:szCs w:val="20"/>
              </w:rPr>
              <w:t>+11.5%</w:t>
            </w:r>
          </w:p>
        </w:tc>
        <w:tc>
          <w:tcPr>
            <w:tcW w:w="33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FA4BB15" w14:textId="77777777" w:rsidR="001B6CFB" w:rsidRDefault="00000000">
            <w:r>
              <w:rPr>
                <w:color w:val="1F2937"/>
                <w:sz w:val="20"/>
                <w:szCs w:val="20"/>
              </w:rPr>
              <w:t>Domestic-content premium drives session highs.</w:t>
            </w:r>
          </w:p>
        </w:tc>
      </w:tr>
      <w:tr w:rsidR="001B6CFB" w14:paraId="0E930AD5" w14:textId="77777777">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0EE0120" w14:textId="77777777" w:rsidR="001B6CFB" w:rsidRDefault="00000000">
            <w:r>
              <w:rPr>
                <w:b/>
                <w:bCs/>
                <w:color w:val="1B2A4A"/>
                <w:sz w:val="20"/>
                <w:szCs w:val="20"/>
              </w:rPr>
              <w:t>UCO, U.S. Gulf</w:t>
            </w:r>
          </w:p>
        </w:tc>
        <w:tc>
          <w:tcPr>
            <w:tcW w:w="11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5AE090F" w14:textId="77777777" w:rsidR="001B6CFB" w:rsidRDefault="00000000">
            <w:pPr>
              <w:jc w:val="right"/>
            </w:pPr>
            <w:r>
              <w:rPr>
                <w:color w:val="1F2937"/>
                <w:sz w:val="20"/>
                <w:szCs w:val="20"/>
              </w:rPr>
              <w:t>$0.58 /</w:t>
            </w:r>
            <w:proofErr w:type="spellStart"/>
            <w:r>
              <w:rPr>
                <w:color w:val="1F2937"/>
                <w:sz w:val="20"/>
                <w:szCs w:val="20"/>
              </w:rPr>
              <w:t>lb</w:t>
            </w:r>
            <w:proofErr w:type="spellEnd"/>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09E5585" w14:textId="77777777" w:rsidR="001B6CFB" w:rsidRDefault="00000000">
            <w:pPr>
              <w:jc w:val="right"/>
            </w:pPr>
            <w:r>
              <w:rPr>
                <w:color w:val="0F7C3F"/>
                <w:sz w:val="20"/>
                <w:szCs w:val="20"/>
              </w:rPr>
              <w:t>+1.5%</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543BDB1" w14:textId="77777777" w:rsidR="001B6CFB" w:rsidRDefault="00000000">
            <w:pPr>
              <w:jc w:val="right"/>
            </w:pPr>
            <w:r>
              <w:rPr>
                <w:color w:val="0F7C3F"/>
                <w:sz w:val="20"/>
                <w:szCs w:val="20"/>
              </w:rPr>
              <w:t>+3.2%</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2D0D1D9" w14:textId="77777777" w:rsidR="001B6CFB" w:rsidRDefault="00000000">
            <w:pPr>
              <w:jc w:val="right"/>
            </w:pPr>
            <w:r>
              <w:rPr>
                <w:color w:val="0F7C3F"/>
                <w:sz w:val="20"/>
                <w:szCs w:val="20"/>
              </w:rPr>
              <w:t>+9.0%</w:t>
            </w:r>
          </w:p>
        </w:tc>
        <w:tc>
          <w:tcPr>
            <w:tcW w:w="33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00F1B31" w14:textId="77777777" w:rsidR="001B6CFB" w:rsidRDefault="00000000">
            <w:r>
              <w:rPr>
                <w:color w:val="1F2937"/>
                <w:sz w:val="20"/>
                <w:szCs w:val="20"/>
              </w:rPr>
              <w:t>Imports capped post-45Z; physical tightness persists.</w:t>
            </w:r>
          </w:p>
        </w:tc>
      </w:tr>
      <w:tr w:rsidR="001B6CFB" w14:paraId="5A9D546D"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A1353BD" w14:textId="77777777" w:rsidR="001B6CFB" w:rsidRDefault="00000000">
            <w:r>
              <w:rPr>
                <w:b/>
                <w:bCs/>
                <w:color w:val="1B2A4A"/>
                <w:sz w:val="20"/>
                <w:szCs w:val="20"/>
              </w:rPr>
              <w:t>BFT, Chicago</w:t>
            </w:r>
          </w:p>
        </w:tc>
        <w:tc>
          <w:tcPr>
            <w:tcW w:w="11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28042A5" w14:textId="77777777" w:rsidR="001B6CFB" w:rsidRDefault="00000000">
            <w:pPr>
              <w:jc w:val="right"/>
            </w:pPr>
            <w:r>
              <w:rPr>
                <w:color w:val="1F2937"/>
                <w:sz w:val="20"/>
                <w:szCs w:val="20"/>
              </w:rPr>
              <w:t>$0.85 /</w:t>
            </w:r>
            <w:proofErr w:type="spellStart"/>
            <w:r>
              <w:rPr>
                <w:color w:val="1F2937"/>
                <w:sz w:val="20"/>
                <w:szCs w:val="20"/>
              </w:rPr>
              <w:t>lb</w:t>
            </w:r>
            <w:proofErr w:type="spellEnd"/>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D896445" w14:textId="77777777" w:rsidR="001B6CFB" w:rsidRDefault="00000000">
            <w:pPr>
              <w:jc w:val="right"/>
            </w:pPr>
            <w:r>
              <w:rPr>
                <w:color w:val="0F7C3F"/>
                <w:sz w:val="20"/>
                <w:szCs w:val="20"/>
              </w:rPr>
              <w:t>+3.8%</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AD88AF9" w14:textId="77777777" w:rsidR="001B6CFB" w:rsidRDefault="00000000">
            <w:pPr>
              <w:jc w:val="right"/>
            </w:pPr>
            <w:r>
              <w:rPr>
                <w:color w:val="0F7C3F"/>
                <w:sz w:val="20"/>
                <w:szCs w:val="20"/>
              </w:rPr>
              <w:t>+8.0%</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0585F7A" w14:textId="77777777" w:rsidR="001B6CFB" w:rsidRDefault="00000000">
            <w:pPr>
              <w:jc w:val="right"/>
            </w:pPr>
            <w:r>
              <w:rPr>
                <w:color w:val="0F7C3F"/>
                <w:sz w:val="20"/>
                <w:szCs w:val="20"/>
              </w:rPr>
              <w:t>+18.0%</w:t>
            </w:r>
          </w:p>
        </w:tc>
        <w:tc>
          <w:tcPr>
            <w:tcW w:w="33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953B040" w14:textId="77777777" w:rsidR="001B6CFB" w:rsidRDefault="00000000">
            <w:r>
              <w:rPr>
                <w:color w:val="1F2937"/>
                <w:sz w:val="20"/>
                <w:szCs w:val="20"/>
              </w:rPr>
              <w:t>Animal fats catch the diesel bid; supply thin into May.</w:t>
            </w:r>
          </w:p>
        </w:tc>
      </w:tr>
      <w:tr w:rsidR="001B6CFB" w14:paraId="6382E911" w14:textId="77777777">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0BCB6E2" w14:textId="77777777" w:rsidR="001B6CFB" w:rsidRDefault="00000000">
            <w:r>
              <w:rPr>
                <w:b/>
                <w:bCs/>
                <w:color w:val="1B2A4A"/>
                <w:sz w:val="20"/>
                <w:szCs w:val="20"/>
              </w:rPr>
              <w:t>Biodiesel, FOB Gulf</w:t>
            </w:r>
          </w:p>
        </w:tc>
        <w:tc>
          <w:tcPr>
            <w:tcW w:w="11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2C0DB69" w14:textId="77777777" w:rsidR="001B6CFB" w:rsidRDefault="00000000">
            <w:pPr>
              <w:jc w:val="right"/>
            </w:pPr>
            <w:r>
              <w:rPr>
                <w:color w:val="1F2937"/>
                <w:sz w:val="20"/>
                <w:szCs w:val="20"/>
              </w:rPr>
              <w:t>$4.50 /gal</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BAE26C7" w14:textId="77777777" w:rsidR="001B6CFB" w:rsidRDefault="00000000">
            <w:pPr>
              <w:jc w:val="right"/>
            </w:pPr>
            <w:r>
              <w:rPr>
                <w:color w:val="1F2937"/>
                <w:sz w:val="20"/>
                <w:szCs w:val="20"/>
              </w:rPr>
              <w:t>flat</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312A61D" w14:textId="77777777" w:rsidR="001B6CFB" w:rsidRDefault="00000000">
            <w:pPr>
              <w:jc w:val="right"/>
            </w:pPr>
            <w:r>
              <w:rPr>
                <w:color w:val="0F7C3F"/>
                <w:sz w:val="20"/>
                <w:szCs w:val="20"/>
              </w:rPr>
              <w:t>+2.0%</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D7B9042" w14:textId="77777777" w:rsidR="001B6CFB" w:rsidRDefault="00000000">
            <w:pPr>
              <w:jc w:val="right"/>
            </w:pPr>
            <w:r>
              <w:rPr>
                <w:color w:val="0F7C3F"/>
                <w:sz w:val="20"/>
                <w:szCs w:val="20"/>
              </w:rPr>
              <w:t>+6.0%</w:t>
            </w:r>
          </w:p>
        </w:tc>
        <w:tc>
          <w:tcPr>
            <w:tcW w:w="33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85A1921" w14:textId="77777777" w:rsidR="001B6CFB" w:rsidRDefault="00000000">
            <w:r>
              <w:rPr>
                <w:color w:val="1F2937"/>
                <w:sz w:val="20"/>
                <w:szCs w:val="20"/>
              </w:rPr>
              <w:t>Margins held by credit stack rather than spot demand.</w:t>
            </w:r>
          </w:p>
        </w:tc>
      </w:tr>
      <w:tr w:rsidR="001B6CFB" w14:paraId="05CA5857"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0342877" w14:textId="77777777" w:rsidR="001B6CFB" w:rsidRDefault="00000000">
            <w:r>
              <w:rPr>
                <w:b/>
                <w:bCs/>
                <w:color w:val="1B2A4A"/>
                <w:sz w:val="20"/>
                <w:szCs w:val="20"/>
              </w:rPr>
              <w:t>Renewable diesel, FOB Gulf</w:t>
            </w:r>
          </w:p>
        </w:tc>
        <w:tc>
          <w:tcPr>
            <w:tcW w:w="11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C01174C" w14:textId="77777777" w:rsidR="001B6CFB" w:rsidRDefault="00000000">
            <w:pPr>
              <w:jc w:val="right"/>
            </w:pPr>
            <w:r>
              <w:rPr>
                <w:color w:val="1F2937"/>
                <w:sz w:val="20"/>
                <w:szCs w:val="20"/>
              </w:rPr>
              <w:t>$4.75 /gal</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0E7B60C" w14:textId="77777777" w:rsidR="001B6CFB" w:rsidRDefault="00000000">
            <w:pPr>
              <w:jc w:val="right"/>
            </w:pPr>
            <w:r>
              <w:rPr>
                <w:color w:val="0F7C3F"/>
                <w:sz w:val="20"/>
                <w:szCs w:val="20"/>
              </w:rPr>
              <w:t>+0.5%</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43FB25E" w14:textId="77777777" w:rsidR="001B6CFB" w:rsidRDefault="00000000">
            <w:pPr>
              <w:jc w:val="right"/>
            </w:pPr>
            <w:r>
              <w:rPr>
                <w:color w:val="0F7C3F"/>
                <w:sz w:val="20"/>
                <w:szCs w:val="20"/>
              </w:rPr>
              <w:t>+3.0%</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AAA88FA" w14:textId="77777777" w:rsidR="001B6CFB" w:rsidRDefault="00000000">
            <w:pPr>
              <w:jc w:val="right"/>
            </w:pPr>
            <w:r>
              <w:rPr>
                <w:color w:val="0F7C3F"/>
                <w:sz w:val="20"/>
                <w:szCs w:val="20"/>
              </w:rPr>
              <w:t>+8.0%</w:t>
            </w:r>
          </w:p>
        </w:tc>
        <w:tc>
          <w:tcPr>
            <w:tcW w:w="33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B55CDF0" w14:textId="77777777" w:rsidR="001B6CFB" w:rsidRDefault="00000000">
            <w:r>
              <w:rPr>
                <w:color w:val="1F2937"/>
                <w:sz w:val="20"/>
                <w:szCs w:val="20"/>
              </w:rPr>
              <w:t>Tracks ULSD; West Coast netbacks lead the curve.</w:t>
            </w:r>
          </w:p>
        </w:tc>
      </w:tr>
      <w:tr w:rsidR="001B6CFB" w14:paraId="63926D4A" w14:textId="77777777">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EABC784" w14:textId="77777777" w:rsidR="001B6CFB" w:rsidRDefault="00000000">
            <w:r>
              <w:rPr>
                <w:b/>
                <w:bCs/>
                <w:color w:val="1B2A4A"/>
                <w:sz w:val="20"/>
                <w:szCs w:val="20"/>
              </w:rPr>
              <w:t>D4 RIN</w:t>
            </w:r>
          </w:p>
        </w:tc>
        <w:tc>
          <w:tcPr>
            <w:tcW w:w="11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F11D87C" w14:textId="77777777" w:rsidR="001B6CFB" w:rsidRDefault="00000000">
            <w:pPr>
              <w:jc w:val="right"/>
            </w:pPr>
            <w:r>
              <w:rPr>
                <w:color w:val="1F2937"/>
                <w:sz w:val="20"/>
                <w:szCs w:val="20"/>
              </w:rPr>
              <w:t>$1.84</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AAAFC77" w14:textId="77777777" w:rsidR="001B6CFB" w:rsidRDefault="00000000">
            <w:pPr>
              <w:jc w:val="right"/>
            </w:pPr>
            <w:r>
              <w:rPr>
                <w:color w:val="0F7C3F"/>
                <w:sz w:val="20"/>
                <w:szCs w:val="20"/>
              </w:rPr>
              <w:t>+1.6%</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CA43EE5" w14:textId="77777777" w:rsidR="001B6CFB" w:rsidRDefault="00000000">
            <w:pPr>
              <w:jc w:val="right"/>
            </w:pPr>
            <w:r>
              <w:rPr>
                <w:color w:val="0F7C3F"/>
                <w:sz w:val="20"/>
                <w:szCs w:val="20"/>
              </w:rPr>
              <w:t>+4.2%</w:t>
            </w:r>
          </w:p>
        </w:tc>
        <w:tc>
          <w:tcPr>
            <w:tcW w:w="9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40D8C9D" w14:textId="77777777" w:rsidR="001B6CFB" w:rsidRDefault="00000000">
            <w:pPr>
              <w:jc w:val="right"/>
            </w:pPr>
            <w:r>
              <w:rPr>
                <w:color w:val="0F7C3F"/>
                <w:sz w:val="20"/>
                <w:szCs w:val="20"/>
              </w:rPr>
              <w:t>+22.0%</w:t>
            </w:r>
          </w:p>
        </w:tc>
        <w:tc>
          <w:tcPr>
            <w:tcW w:w="33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6D8506D" w14:textId="77777777" w:rsidR="001B6CFB" w:rsidRDefault="00000000">
            <w:r>
              <w:rPr>
                <w:color w:val="1F2937"/>
                <w:sz w:val="20"/>
                <w:szCs w:val="20"/>
              </w:rPr>
              <w:t>Record RVO and 45Z clarity sustain the bid.</w:t>
            </w:r>
          </w:p>
        </w:tc>
      </w:tr>
      <w:tr w:rsidR="001B6CFB" w14:paraId="3B1116B0"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377AE4A" w14:textId="77777777" w:rsidR="001B6CFB" w:rsidRDefault="00000000">
            <w:r>
              <w:rPr>
                <w:b/>
                <w:bCs/>
                <w:color w:val="1B2A4A"/>
                <w:sz w:val="20"/>
                <w:szCs w:val="20"/>
              </w:rPr>
              <w:t>LCFS credit, CA</w:t>
            </w:r>
          </w:p>
        </w:tc>
        <w:tc>
          <w:tcPr>
            <w:tcW w:w="11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16610C5" w14:textId="77777777" w:rsidR="001B6CFB" w:rsidRDefault="00000000">
            <w:pPr>
              <w:jc w:val="right"/>
            </w:pPr>
            <w:r>
              <w:rPr>
                <w:color w:val="1F2937"/>
                <w:sz w:val="20"/>
                <w:szCs w:val="20"/>
              </w:rPr>
              <w:t xml:space="preserve">$65 /MT </w:t>
            </w:r>
            <w:proofErr w:type="spellStart"/>
            <w:r>
              <w:rPr>
                <w:color w:val="1F2937"/>
                <w:sz w:val="20"/>
                <w:szCs w:val="20"/>
              </w:rPr>
              <w:t>CO₂e</w:t>
            </w:r>
            <w:proofErr w:type="spellEnd"/>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39E1EC5" w14:textId="77777777" w:rsidR="001B6CFB" w:rsidRDefault="00000000">
            <w:pPr>
              <w:jc w:val="right"/>
            </w:pPr>
            <w:r>
              <w:rPr>
                <w:color w:val="1F2937"/>
                <w:sz w:val="20"/>
                <w:szCs w:val="20"/>
              </w:rPr>
              <w:t>flat</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40F572A" w14:textId="77777777" w:rsidR="001B6CFB" w:rsidRDefault="00000000">
            <w:pPr>
              <w:jc w:val="right"/>
            </w:pPr>
            <w:r>
              <w:rPr>
                <w:color w:val="B42318"/>
                <w:sz w:val="20"/>
                <w:szCs w:val="20"/>
              </w:rPr>
              <w:t>−2.0%</w:t>
            </w:r>
          </w:p>
        </w:tc>
        <w:tc>
          <w:tcPr>
            <w:tcW w:w="9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B8FB9CE" w14:textId="77777777" w:rsidR="001B6CFB" w:rsidRDefault="00000000">
            <w:pPr>
              <w:jc w:val="right"/>
            </w:pPr>
            <w:r>
              <w:rPr>
                <w:color w:val="0F7C3F"/>
                <w:sz w:val="20"/>
                <w:szCs w:val="20"/>
              </w:rPr>
              <w:t>+5.0%</w:t>
            </w:r>
          </w:p>
        </w:tc>
        <w:tc>
          <w:tcPr>
            <w:tcW w:w="33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3D7DB9D" w14:textId="77777777" w:rsidR="001B6CFB" w:rsidRDefault="00000000">
            <w:r>
              <w:rPr>
                <w:color w:val="1F2937"/>
                <w:sz w:val="20"/>
                <w:szCs w:val="20"/>
              </w:rPr>
              <w:t>Range-bound; bank pressure keeps a lid on rallies.</w:t>
            </w:r>
          </w:p>
        </w:tc>
      </w:tr>
    </w:tbl>
    <w:p w14:paraId="19A03322" w14:textId="77777777" w:rsidR="001B6CFB" w:rsidRDefault="00000000">
      <w:pPr>
        <w:spacing w:before="160" w:after="200" w:line="280" w:lineRule="auto"/>
      </w:pPr>
      <w:r>
        <w:rPr>
          <w:i/>
          <w:iCs/>
          <w:color w:val="9CA3AF"/>
          <w:sz w:val="18"/>
          <w:szCs w:val="18"/>
        </w:rPr>
        <w:t xml:space="preserve">Source: RLC Price Database; EIA, EPA EMTS, OPIS, </w:t>
      </w:r>
      <w:proofErr w:type="spellStart"/>
      <w:r>
        <w:rPr>
          <w:i/>
          <w:iCs/>
          <w:color w:val="9CA3AF"/>
          <w:sz w:val="18"/>
          <w:szCs w:val="18"/>
        </w:rPr>
        <w:t>Fastmarkets</w:t>
      </w:r>
      <w:proofErr w:type="spellEnd"/>
      <w:r>
        <w:rPr>
          <w:i/>
          <w:iCs/>
          <w:color w:val="9CA3AF"/>
          <w:sz w:val="18"/>
          <w:szCs w:val="18"/>
        </w:rPr>
        <w:t>, Argus, CARB.</w:t>
      </w:r>
    </w:p>
    <w:p w14:paraId="31D666FC" w14:textId="77777777" w:rsidR="001B6CFB" w:rsidRDefault="00000000">
      <w:pPr>
        <w:pBdr>
          <w:left w:val="single" w:sz="18" w:space="8" w:color="C8A951"/>
        </w:pBdr>
        <w:spacing w:before="120"/>
      </w:pPr>
      <w:proofErr w:type="gramStart"/>
      <w:r>
        <w:rPr>
          <w:b/>
          <w:bCs/>
          <w:caps/>
          <w:color w:val="C8A951"/>
          <w:sz w:val="18"/>
          <w:szCs w:val="18"/>
        </w:rPr>
        <w:t xml:space="preserve">TAKEAWAY  </w:t>
      </w:r>
      <w:r>
        <w:rPr>
          <w:rFonts w:ascii="Georgia" w:eastAsia="Georgia" w:hAnsi="Georgia" w:cs="Georgia"/>
          <w:i/>
          <w:iCs/>
          <w:color w:val="1B2A4A"/>
        </w:rPr>
        <w:t>Every</w:t>
      </w:r>
      <w:proofErr w:type="gramEnd"/>
      <w:r>
        <w:rPr>
          <w:rFonts w:ascii="Georgia" w:eastAsia="Georgia" w:hAnsi="Georgia" w:cs="Georgia"/>
          <w:i/>
          <w:iCs/>
          <w:color w:val="1B2A4A"/>
        </w:rPr>
        <w:t xml:space="preserve"> feedstock with a domestic-content path is green </w:t>
      </w:r>
      <w:proofErr w:type="gramStart"/>
      <w:r>
        <w:rPr>
          <w:rFonts w:ascii="Georgia" w:eastAsia="Georgia" w:hAnsi="Georgia" w:cs="Georgia"/>
          <w:i/>
          <w:iCs/>
          <w:color w:val="1B2A4A"/>
        </w:rPr>
        <w:t>on</w:t>
      </w:r>
      <w:proofErr w:type="gramEnd"/>
      <w:r>
        <w:rPr>
          <w:rFonts w:ascii="Georgia" w:eastAsia="Georgia" w:hAnsi="Georgia" w:cs="Georgia"/>
          <w:i/>
          <w:iCs/>
          <w:color w:val="1B2A4A"/>
        </w:rPr>
        <w:t xml:space="preserve"> the week. Imported analogues are flat or fading. The market is trading </w:t>
      </w:r>
      <w:proofErr w:type="gramStart"/>
      <w:r>
        <w:rPr>
          <w:rFonts w:ascii="Georgia" w:eastAsia="Georgia" w:hAnsi="Georgia" w:cs="Georgia"/>
          <w:i/>
          <w:iCs/>
          <w:color w:val="1B2A4A"/>
        </w:rPr>
        <w:t>the policy</w:t>
      </w:r>
      <w:proofErr w:type="gramEnd"/>
      <w:r>
        <w:rPr>
          <w:rFonts w:ascii="Georgia" w:eastAsia="Georgia" w:hAnsi="Georgia" w:cs="Georgia"/>
          <w:i/>
          <w:iCs/>
          <w:color w:val="1B2A4A"/>
        </w:rPr>
        <w:t>.</w:t>
      </w:r>
    </w:p>
    <w:p w14:paraId="09399DE7" w14:textId="77777777" w:rsidR="001B6CFB" w:rsidRDefault="00000000">
      <w:r>
        <w:br w:type="page"/>
      </w:r>
    </w:p>
    <w:p w14:paraId="026B5DEB"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03</w:t>
      </w:r>
      <w:r>
        <w:t xml:space="preserve">    </w:t>
      </w:r>
      <w:r>
        <w:rPr>
          <w:rFonts w:ascii="Georgia" w:eastAsia="Georgia" w:hAnsi="Georgia" w:cs="Georgia"/>
          <w:b/>
          <w:bCs/>
          <w:color w:val="1B2A4A"/>
          <w:sz w:val="28"/>
          <w:szCs w:val="28"/>
        </w:rPr>
        <w:t>CREDIT STACK SNAPSHOT</w:t>
      </w:r>
    </w:p>
    <w:p w14:paraId="6BFEC048" w14:textId="77777777" w:rsidR="001B6CFB" w:rsidRDefault="00000000">
      <w:pPr>
        <w:spacing w:after="200" w:line="320" w:lineRule="auto"/>
      </w:pPr>
      <w:r>
        <w:rPr>
          <w:rFonts w:ascii="Georgia" w:eastAsia="Georgia" w:hAnsi="Georgia" w:cs="Georgia"/>
          <w:i/>
          <w:iCs/>
          <w:color w:val="2E3F66"/>
          <w:sz w:val="24"/>
          <w:szCs w:val="24"/>
        </w:rPr>
        <w:t>The credit stack in the U.S. has not been this generous, this clear, or this domestically biased — at the same time — since 2022. Net incentives in the most active production regions sit between $2.50 and $3.00 per gallon depending on feedstock CI and state pathway.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2660"/>
      </w:tblGrid>
      <w:tr w:rsidR="001B6CFB" w14:paraId="4E8A7FAC"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723880A" w14:textId="77777777" w:rsidR="001B6CFB" w:rsidRDefault="00000000">
            <w:r>
              <w:rPr>
                <w:b/>
                <w:bCs/>
                <w:color w:val="FFFFFF"/>
                <w:sz w:val="18"/>
                <w:szCs w:val="18"/>
              </w:rPr>
              <w:t>REGION</w:t>
            </w:r>
          </w:p>
        </w:tc>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926B82F" w14:textId="77777777" w:rsidR="001B6CFB" w:rsidRDefault="00000000">
            <w:pPr>
              <w:jc w:val="right"/>
            </w:pPr>
            <w:r>
              <w:rPr>
                <w:b/>
                <w:bCs/>
                <w:color w:val="FFFFFF"/>
                <w:sz w:val="18"/>
                <w:szCs w:val="18"/>
              </w:rPr>
              <w:t>D4 RIN</w:t>
            </w:r>
          </w:p>
        </w:tc>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D74A0A9" w14:textId="77777777" w:rsidR="001B6CFB" w:rsidRDefault="00000000">
            <w:pPr>
              <w:jc w:val="right"/>
            </w:pPr>
            <w:r>
              <w:rPr>
                <w:b/>
                <w:bCs/>
                <w:color w:val="FFFFFF"/>
                <w:sz w:val="18"/>
                <w:szCs w:val="18"/>
              </w:rPr>
              <w:t>45Z (EST.)</w:t>
            </w:r>
          </w:p>
        </w:tc>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E447F6F" w14:textId="77777777" w:rsidR="001B6CFB" w:rsidRDefault="00000000">
            <w:pPr>
              <w:jc w:val="right"/>
            </w:pPr>
            <w:r>
              <w:rPr>
                <w:b/>
                <w:bCs/>
                <w:color w:val="FFFFFF"/>
                <w:sz w:val="18"/>
                <w:szCs w:val="18"/>
              </w:rPr>
              <w:t>STATE LCFS</w:t>
            </w:r>
          </w:p>
        </w:tc>
        <w:tc>
          <w:tcPr>
            <w:tcW w:w="26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4D9B1E6" w14:textId="77777777" w:rsidR="001B6CFB" w:rsidRDefault="00000000">
            <w:r>
              <w:rPr>
                <w:b/>
                <w:bCs/>
                <w:color w:val="FFFFFF"/>
                <w:sz w:val="18"/>
                <w:szCs w:val="18"/>
              </w:rPr>
              <w:t>NET STACK SIGNAL</w:t>
            </w:r>
          </w:p>
        </w:tc>
      </w:tr>
      <w:tr w:rsidR="001B6CFB" w14:paraId="1F4BD0C9"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250CF63" w14:textId="77777777" w:rsidR="001B6CFB" w:rsidRDefault="00000000">
            <w:r>
              <w:rPr>
                <w:b/>
                <w:bCs/>
                <w:color w:val="1B2A4A"/>
                <w:sz w:val="20"/>
                <w:szCs w:val="20"/>
              </w:rPr>
              <w:t>Gulf Coast</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130E400" w14:textId="77777777" w:rsidR="001B6CFB" w:rsidRDefault="00000000">
            <w:pPr>
              <w:jc w:val="right"/>
            </w:pPr>
            <w:r>
              <w:rPr>
                <w:color w:val="1F2937"/>
                <w:sz w:val="20"/>
                <w:szCs w:val="20"/>
              </w:rPr>
              <w:t>$1.84</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BA7C871" w14:textId="77777777" w:rsidR="001B6CFB" w:rsidRDefault="00000000">
            <w:pPr>
              <w:jc w:val="right"/>
            </w:pPr>
            <w:r>
              <w:rPr>
                <w:color w:val="1F2937"/>
                <w:sz w:val="20"/>
                <w:szCs w:val="20"/>
              </w:rPr>
              <w:t>$0.90–1.10</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EC154DD" w14:textId="77777777" w:rsidR="001B6CFB" w:rsidRDefault="00000000">
            <w:pPr>
              <w:jc w:val="right"/>
            </w:pPr>
            <w:r>
              <w:rPr>
                <w:color w:val="1F2937"/>
                <w:sz w:val="20"/>
                <w:szCs w:val="20"/>
              </w:rPr>
              <w:t>—</w:t>
            </w:r>
          </w:p>
        </w:tc>
        <w:tc>
          <w:tcPr>
            <w:tcW w:w="26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9E19CDE" w14:textId="77777777" w:rsidR="001B6CFB" w:rsidRDefault="00000000">
            <w:r>
              <w:rPr>
                <w:color w:val="1F2937"/>
                <w:sz w:val="20"/>
                <w:szCs w:val="20"/>
              </w:rPr>
              <w:t>Soy-based RD competitive on logistics; growing export-blend pull.</w:t>
            </w:r>
          </w:p>
        </w:tc>
      </w:tr>
      <w:tr w:rsidR="001B6CFB" w14:paraId="00824B4D" w14:textId="77777777">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A956438" w14:textId="77777777" w:rsidR="001B6CFB" w:rsidRDefault="00000000">
            <w:r>
              <w:rPr>
                <w:b/>
                <w:bCs/>
                <w:color w:val="1B2A4A"/>
                <w:sz w:val="20"/>
                <w:szCs w:val="20"/>
              </w:rPr>
              <w:t>West Coast</w:t>
            </w:r>
          </w:p>
        </w:tc>
        <w:tc>
          <w:tcPr>
            <w:tcW w:w="15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03290D6" w14:textId="77777777" w:rsidR="001B6CFB" w:rsidRDefault="00000000">
            <w:pPr>
              <w:jc w:val="right"/>
            </w:pPr>
            <w:r>
              <w:rPr>
                <w:color w:val="1F2937"/>
                <w:sz w:val="20"/>
                <w:szCs w:val="20"/>
              </w:rPr>
              <w:t>$1.84</w:t>
            </w:r>
          </w:p>
        </w:tc>
        <w:tc>
          <w:tcPr>
            <w:tcW w:w="15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EEB2912" w14:textId="77777777" w:rsidR="001B6CFB" w:rsidRDefault="00000000">
            <w:pPr>
              <w:jc w:val="right"/>
            </w:pPr>
            <w:r>
              <w:rPr>
                <w:color w:val="1F2937"/>
                <w:sz w:val="20"/>
                <w:szCs w:val="20"/>
              </w:rPr>
              <w:t>$0.40–0.70</w:t>
            </w:r>
          </w:p>
        </w:tc>
        <w:tc>
          <w:tcPr>
            <w:tcW w:w="15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E9394BF" w14:textId="77777777" w:rsidR="001B6CFB" w:rsidRDefault="00000000">
            <w:pPr>
              <w:jc w:val="right"/>
            </w:pPr>
            <w:r>
              <w:rPr>
                <w:color w:val="1F2937"/>
                <w:sz w:val="20"/>
                <w:szCs w:val="20"/>
              </w:rPr>
              <w:t>$0.95</w:t>
            </w:r>
          </w:p>
        </w:tc>
        <w:tc>
          <w:tcPr>
            <w:tcW w:w="26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EBE2AF2" w14:textId="77777777" w:rsidR="001B6CFB" w:rsidRDefault="00000000">
            <w:r>
              <w:rPr>
                <w:color w:val="1F2937"/>
                <w:sz w:val="20"/>
                <w:szCs w:val="20"/>
              </w:rPr>
              <w:t xml:space="preserve">Low-CI waste feeds dominate; import discipline </w:t>
            </w:r>
            <w:proofErr w:type="gramStart"/>
            <w:r>
              <w:rPr>
                <w:color w:val="1F2937"/>
                <w:sz w:val="20"/>
                <w:szCs w:val="20"/>
              </w:rPr>
              <w:t>now</w:t>
            </w:r>
            <w:proofErr w:type="gramEnd"/>
            <w:r>
              <w:rPr>
                <w:color w:val="1F2937"/>
                <w:sz w:val="20"/>
                <w:szCs w:val="20"/>
              </w:rPr>
              <w:t xml:space="preserve"> binding.</w:t>
            </w:r>
          </w:p>
        </w:tc>
      </w:tr>
      <w:tr w:rsidR="001B6CFB" w14:paraId="2AC15F17" w14:textId="77777777">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18F8418" w14:textId="77777777" w:rsidR="001B6CFB" w:rsidRDefault="00000000">
            <w:r>
              <w:rPr>
                <w:b/>
                <w:bCs/>
                <w:color w:val="1B2A4A"/>
                <w:sz w:val="20"/>
                <w:szCs w:val="20"/>
              </w:rPr>
              <w:t>Midwest</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9CB4C43" w14:textId="77777777" w:rsidR="001B6CFB" w:rsidRDefault="00000000">
            <w:pPr>
              <w:jc w:val="right"/>
            </w:pPr>
            <w:r>
              <w:rPr>
                <w:color w:val="1F2937"/>
                <w:sz w:val="20"/>
                <w:szCs w:val="20"/>
              </w:rPr>
              <w:t>$1.84</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7396685" w14:textId="77777777" w:rsidR="001B6CFB" w:rsidRDefault="00000000">
            <w:pPr>
              <w:jc w:val="right"/>
            </w:pPr>
            <w:r>
              <w:rPr>
                <w:color w:val="1F2937"/>
                <w:sz w:val="20"/>
                <w:szCs w:val="20"/>
              </w:rPr>
              <w:t>$1.00–1.20</w:t>
            </w:r>
          </w:p>
        </w:tc>
        <w:tc>
          <w:tcPr>
            <w:tcW w:w="15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01EB2AD" w14:textId="77777777" w:rsidR="001B6CFB" w:rsidRDefault="00000000">
            <w:pPr>
              <w:jc w:val="right"/>
            </w:pPr>
            <w:r>
              <w:rPr>
                <w:color w:val="1F2937"/>
                <w:sz w:val="20"/>
                <w:szCs w:val="20"/>
              </w:rPr>
              <w:t>—</w:t>
            </w:r>
          </w:p>
        </w:tc>
        <w:tc>
          <w:tcPr>
            <w:tcW w:w="26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4B97B71" w14:textId="77777777" w:rsidR="001B6CFB" w:rsidRDefault="00000000">
            <w:r>
              <w:rPr>
                <w:color w:val="1F2937"/>
                <w:sz w:val="20"/>
                <w:szCs w:val="20"/>
              </w:rPr>
              <w:t>Crush economics carry; 45Z domestic preference is the swing factor.</w:t>
            </w:r>
          </w:p>
        </w:tc>
      </w:tr>
    </w:tbl>
    <w:p w14:paraId="5769C24E" w14:textId="77777777" w:rsidR="001B6CFB" w:rsidRDefault="00000000">
      <w:pPr>
        <w:spacing w:before="160" w:after="240" w:line="280" w:lineRule="auto"/>
      </w:pPr>
      <w:r>
        <w:rPr>
          <w:i/>
          <w:iCs/>
          <w:color w:val="9CA3AF"/>
          <w:sz w:val="18"/>
          <w:szCs w:val="18"/>
        </w:rPr>
        <w:t xml:space="preserve">Stack values are RLC estimates and approximate; final 45Z values vary by feedstock CI. State LCFS values shown for California; Oregon CFP and Washington CFS </w:t>
      </w:r>
      <w:proofErr w:type="gramStart"/>
      <w:r>
        <w:rPr>
          <w:i/>
          <w:iCs/>
          <w:color w:val="9CA3AF"/>
          <w:sz w:val="18"/>
          <w:szCs w:val="18"/>
        </w:rPr>
        <w:t>comparable</w:t>
      </w:r>
      <w:proofErr w:type="gramEnd"/>
      <w:r>
        <w:rPr>
          <w:i/>
          <w:iCs/>
          <w:color w:val="9CA3AF"/>
          <w:sz w:val="18"/>
          <w:szCs w:val="18"/>
        </w:rPr>
        <w:t xml:space="preserve"> but thinner.</w:t>
      </w:r>
    </w:p>
    <w:p w14:paraId="0F501915" w14:textId="77777777" w:rsidR="001B6CFB" w:rsidRDefault="00000000">
      <w:pPr>
        <w:spacing w:before="200" w:after="80"/>
      </w:pPr>
      <w:r>
        <w:rPr>
          <w:b/>
          <w:bCs/>
          <w:caps/>
          <w:color w:val="2E3F66"/>
        </w:rPr>
        <w:t>How 45Z is reshaping the bid</w:t>
      </w:r>
    </w:p>
    <w:p w14:paraId="0EDEFFF1" w14:textId="77777777" w:rsidR="001B6CFB" w:rsidRDefault="00000000">
      <w:pPr>
        <w:spacing w:after="120" w:line="280" w:lineRule="auto"/>
      </w:pPr>
      <w:r>
        <w:rPr>
          <w:color w:val="1F2937"/>
        </w:rPr>
        <w:t>The final 45Z guidance discounts or disqualifies most imported FOG streams and assigns superior treatment to North American soybean and canola pathways. The result is a structural premium for domestic feedstock that did not exist a year ago. For producers with North American supply, every cent of soybean oil or BFT now arrives with a better credit sleeve attached. For those still leaning on imported UCO and tallow, that sleeve has been trimmed.</w:t>
      </w:r>
    </w:p>
    <w:p w14:paraId="1C0D74B4" w14:textId="77777777" w:rsidR="001B6CFB" w:rsidRDefault="00000000">
      <w:pPr>
        <w:spacing w:after="120" w:line="280" w:lineRule="auto"/>
      </w:pPr>
      <w:r>
        <w:rPr>
          <w:color w:val="1F2937"/>
        </w:rPr>
        <w:t xml:space="preserve">The pricing implication is direct: a U.S. crush-derived oil is worth several cents per pound more in a renewable diesel facility than the same oil sourced from a non-qualifying origin, even when freight is identical. The market is starting to express that premium </w:t>
      </w:r>
      <w:proofErr w:type="gramStart"/>
      <w:r>
        <w:rPr>
          <w:color w:val="1F2937"/>
        </w:rPr>
        <w:t>in cash</w:t>
      </w:r>
      <w:proofErr w:type="gramEnd"/>
      <w:r>
        <w:rPr>
          <w:color w:val="1F2937"/>
        </w:rPr>
        <w:t xml:space="preserve"> basis.</w:t>
      </w:r>
    </w:p>
    <w:p w14:paraId="4B42E10D" w14:textId="77777777" w:rsidR="001B6CFB" w:rsidRDefault="00000000">
      <w:r>
        <w:br w:type="page"/>
      </w:r>
    </w:p>
    <w:p w14:paraId="5FC08A62"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04</w:t>
      </w:r>
      <w:r>
        <w:t xml:space="preserve">    </w:t>
      </w:r>
      <w:r>
        <w:rPr>
          <w:rFonts w:ascii="Georgia" w:eastAsia="Georgia" w:hAnsi="Georgia" w:cs="Georgia"/>
          <w:b/>
          <w:bCs/>
          <w:color w:val="1B2A4A"/>
          <w:sz w:val="28"/>
          <w:szCs w:val="28"/>
        </w:rPr>
        <w:t>PRODUCTION TRACKER</w:t>
      </w:r>
    </w:p>
    <w:p w14:paraId="7889C98F" w14:textId="77777777" w:rsidR="001B6CFB" w:rsidRDefault="00000000">
      <w:pPr>
        <w:spacing w:after="200" w:line="320" w:lineRule="auto"/>
      </w:pPr>
      <w:r>
        <w:rPr>
          <w:rFonts w:ascii="Georgia" w:eastAsia="Georgia" w:hAnsi="Georgia" w:cs="Georgia"/>
          <w:i/>
          <w:iCs/>
          <w:color w:val="2E3F66"/>
          <w:sz w:val="24"/>
          <w:szCs w:val="24"/>
        </w:rPr>
        <w:t>Run rates and capacity watch, drawn from EIA's monthly biofuels survey and operator disclosures. Renewable diesel is the dominant segment and the swing producer; biodiesel is the recovery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2160"/>
      </w:tblGrid>
      <w:tr w:rsidR="001B6CFB" w14:paraId="30DB5460" w14:textId="77777777">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9066BBB" w14:textId="77777777" w:rsidR="001B6CFB" w:rsidRDefault="00000000">
            <w:r>
              <w:rPr>
                <w:b/>
                <w:bCs/>
                <w:color w:val="FFFFFF"/>
                <w:sz w:val="18"/>
                <w:szCs w:val="18"/>
              </w:rPr>
              <w:t>SEGMENT</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65FDDA4" w14:textId="77777777" w:rsidR="001B6CFB" w:rsidRDefault="00000000">
            <w:pPr>
              <w:jc w:val="right"/>
            </w:pPr>
            <w:r>
              <w:rPr>
                <w:b/>
                <w:bCs/>
                <w:color w:val="FFFFFF"/>
                <w:sz w:val="18"/>
                <w:szCs w:val="18"/>
              </w:rPr>
              <w:t>LATEST RUN RATE</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C6CE53" w14:textId="77777777" w:rsidR="001B6CFB" w:rsidRDefault="00000000">
            <w:pPr>
              <w:jc w:val="right"/>
            </w:pPr>
            <w:r>
              <w:rPr>
                <w:b/>
                <w:bCs/>
                <w:color w:val="FFFFFF"/>
                <w:sz w:val="18"/>
                <w:szCs w:val="18"/>
              </w:rPr>
              <w:t>VS. 1M AGO</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3E5EF4A" w14:textId="77777777" w:rsidR="001B6CFB" w:rsidRDefault="00000000">
            <w:pPr>
              <w:jc w:val="right"/>
            </w:pPr>
            <w:r>
              <w:rPr>
                <w:b/>
                <w:bCs/>
                <w:color w:val="FFFFFF"/>
                <w:sz w:val="18"/>
                <w:szCs w:val="18"/>
              </w:rPr>
              <w:t>VS. 1Y AGO</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719B901" w14:textId="77777777" w:rsidR="001B6CFB" w:rsidRDefault="00000000">
            <w:r>
              <w:rPr>
                <w:b/>
                <w:bCs/>
                <w:color w:val="FFFFFF"/>
                <w:sz w:val="18"/>
                <w:szCs w:val="18"/>
              </w:rPr>
              <w:t>CAPACITY CONTEXT</w:t>
            </w:r>
          </w:p>
        </w:tc>
      </w:tr>
      <w:tr w:rsidR="001B6CFB" w14:paraId="58DE6760"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940A7D6" w14:textId="77777777" w:rsidR="001B6CFB" w:rsidRDefault="00000000">
            <w:r>
              <w:rPr>
                <w:b/>
                <w:bCs/>
                <w:color w:val="1B2A4A"/>
                <w:sz w:val="20"/>
                <w:szCs w:val="20"/>
              </w:rPr>
              <w:t>Biodiesel (BD)</w:t>
            </w:r>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073A916" w14:textId="77777777" w:rsidR="001B6CFB" w:rsidRDefault="00000000">
            <w:pPr>
              <w:jc w:val="right"/>
            </w:pPr>
            <w:r>
              <w:rPr>
                <w:color w:val="1F2937"/>
                <w:sz w:val="20"/>
                <w:szCs w:val="20"/>
              </w:rPr>
              <w:t xml:space="preserve">~70 </w:t>
            </w:r>
            <w:proofErr w:type="spellStart"/>
            <w:r>
              <w:rPr>
                <w:color w:val="1F2937"/>
                <w:sz w:val="20"/>
                <w:szCs w:val="20"/>
              </w:rPr>
              <w:t>kbpd</w:t>
            </w:r>
            <w:proofErr w:type="spellEnd"/>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02AA3DC" w14:textId="77777777" w:rsidR="001B6CFB" w:rsidRDefault="00000000">
            <w:pPr>
              <w:jc w:val="right"/>
            </w:pPr>
            <w:r>
              <w:rPr>
                <w:color w:val="1F2937"/>
                <w:sz w:val="20"/>
                <w:szCs w:val="20"/>
              </w:rPr>
              <w:t>+5%</w:t>
            </w:r>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EDCF3EF" w14:textId="77777777" w:rsidR="001B6CFB" w:rsidRDefault="00000000">
            <w:pPr>
              <w:jc w:val="right"/>
            </w:pPr>
            <w:r>
              <w:rPr>
                <w:color w:val="1F2937"/>
                <w:sz w:val="20"/>
                <w:szCs w:val="20"/>
              </w:rPr>
              <w:t>−4%</w:t>
            </w:r>
          </w:p>
        </w:tc>
        <w:tc>
          <w:tcPr>
            <w:tcW w:w="21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D86D677" w14:textId="77777777" w:rsidR="001B6CFB" w:rsidRDefault="00000000">
            <w:r>
              <w:rPr>
                <w:color w:val="1F2937"/>
                <w:sz w:val="20"/>
                <w:szCs w:val="20"/>
              </w:rPr>
              <w:t>Recovering from Q1 softness; idled units watching margins.</w:t>
            </w:r>
          </w:p>
        </w:tc>
      </w:tr>
      <w:tr w:rsidR="001B6CFB" w14:paraId="0A5B4345"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730A70A" w14:textId="77777777" w:rsidR="001B6CFB" w:rsidRDefault="00000000">
            <w:r>
              <w:rPr>
                <w:b/>
                <w:bCs/>
                <w:color w:val="1B2A4A"/>
                <w:sz w:val="20"/>
                <w:szCs w:val="20"/>
              </w:rPr>
              <w:t>Renewable diesel (RD)</w:t>
            </w:r>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0850A51" w14:textId="77777777" w:rsidR="001B6CFB" w:rsidRDefault="00000000">
            <w:pPr>
              <w:jc w:val="right"/>
            </w:pPr>
            <w:r>
              <w:rPr>
                <w:color w:val="1F2937"/>
                <w:sz w:val="20"/>
                <w:szCs w:val="20"/>
              </w:rPr>
              <w:t xml:space="preserve">~190 </w:t>
            </w:r>
            <w:proofErr w:type="spellStart"/>
            <w:r>
              <w:rPr>
                <w:color w:val="1F2937"/>
                <w:sz w:val="20"/>
                <w:szCs w:val="20"/>
              </w:rPr>
              <w:t>kbpd</w:t>
            </w:r>
            <w:proofErr w:type="spellEnd"/>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AE99D8B" w14:textId="77777777" w:rsidR="001B6CFB" w:rsidRDefault="00000000">
            <w:pPr>
              <w:jc w:val="right"/>
            </w:pPr>
            <w:r>
              <w:rPr>
                <w:color w:val="1F2937"/>
                <w:sz w:val="20"/>
                <w:szCs w:val="20"/>
              </w:rPr>
              <w:t>+3%</w:t>
            </w:r>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F4DA85A" w14:textId="77777777" w:rsidR="001B6CFB" w:rsidRDefault="00000000">
            <w:pPr>
              <w:jc w:val="right"/>
            </w:pPr>
            <w:r>
              <w:rPr>
                <w:color w:val="1F2937"/>
                <w:sz w:val="20"/>
                <w:szCs w:val="20"/>
              </w:rPr>
              <w:t>+9%</w:t>
            </w:r>
          </w:p>
        </w:tc>
        <w:tc>
          <w:tcPr>
            <w:tcW w:w="21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14049C8" w14:textId="77777777" w:rsidR="001B6CFB" w:rsidRDefault="00000000">
            <w:r>
              <w:rPr>
                <w:color w:val="1F2937"/>
                <w:sz w:val="20"/>
                <w:szCs w:val="20"/>
              </w:rPr>
              <w:t>Operable capacity &gt;4.7 bn gal/yr across 19 plants.</w:t>
            </w:r>
          </w:p>
        </w:tc>
      </w:tr>
      <w:tr w:rsidR="001B6CFB" w14:paraId="3EF0F9E4"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A3057B9" w14:textId="77777777" w:rsidR="001B6CFB" w:rsidRDefault="00000000">
            <w:r>
              <w:rPr>
                <w:b/>
                <w:bCs/>
                <w:color w:val="1B2A4A"/>
                <w:sz w:val="20"/>
                <w:szCs w:val="20"/>
              </w:rPr>
              <w:t>SAF (HEFA, co-processed)</w:t>
            </w:r>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BA2541C" w14:textId="77777777" w:rsidR="001B6CFB" w:rsidRDefault="00000000">
            <w:pPr>
              <w:jc w:val="right"/>
            </w:pPr>
            <w:r>
              <w:rPr>
                <w:color w:val="1F2937"/>
                <w:sz w:val="20"/>
                <w:szCs w:val="20"/>
              </w:rPr>
              <w:t>thin</w:t>
            </w:r>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D819255" w14:textId="77777777" w:rsidR="001B6CFB" w:rsidRDefault="00000000">
            <w:pPr>
              <w:jc w:val="right"/>
            </w:pPr>
            <w:r>
              <w:rPr>
                <w:color w:val="1F2937"/>
                <w:sz w:val="20"/>
                <w:szCs w:val="20"/>
              </w:rPr>
              <w:t>n/a</w:t>
            </w:r>
          </w:p>
        </w:tc>
        <w:tc>
          <w:tcPr>
            <w:tcW w:w="1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ED7B0C0" w14:textId="77777777" w:rsidR="001B6CFB" w:rsidRDefault="00000000">
            <w:pPr>
              <w:jc w:val="right"/>
            </w:pPr>
            <w:r>
              <w:rPr>
                <w:color w:val="1F2937"/>
                <w:sz w:val="20"/>
                <w:szCs w:val="20"/>
              </w:rPr>
              <w:t>n/a</w:t>
            </w:r>
          </w:p>
        </w:tc>
        <w:tc>
          <w:tcPr>
            <w:tcW w:w="21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3A4A8EA" w14:textId="77777777" w:rsidR="001B6CFB" w:rsidRDefault="00000000">
            <w:r>
              <w:rPr>
                <w:color w:val="1F2937"/>
                <w:sz w:val="20"/>
                <w:szCs w:val="20"/>
              </w:rPr>
              <w:t>Modest share; new HEFA projects targeting 10–20% SAF mix.</w:t>
            </w:r>
          </w:p>
        </w:tc>
      </w:tr>
      <w:tr w:rsidR="001B6CFB" w14:paraId="5F069DF4"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DAF7459" w14:textId="77777777" w:rsidR="001B6CFB" w:rsidRDefault="00000000">
            <w:r>
              <w:rPr>
                <w:b/>
                <w:bCs/>
                <w:color w:val="1B2A4A"/>
                <w:sz w:val="20"/>
                <w:szCs w:val="20"/>
              </w:rPr>
              <w:t>Refinery co-processing</w:t>
            </w:r>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F0F4FFA" w14:textId="77777777" w:rsidR="001B6CFB" w:rsidRDefault="00000000">
            <w:pPr>
              <w:jc w:val="right"/>
            </w:pPr>
            <w:r>
              <w:rPr>
                <w:color w:val="1F2937"/>
                <w:sz w:val="20"/>
                <w:szCs w:val="20"/>
              </w:rPr>
              <w:t>incremental</w:t>
            </w:r>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97BF4E6" w14:textId="77777777" w:rsidR="001B6CFB" w:rsidRDefault="00000000">
            <w:pPr>
              <w:jc w:val="right"/>
            </w:pPr>
            <w:r>
              <w:rPr>
                <w:color w:val="1F2937"/>
                <w:sz w:val="20"/>
                <w:szCs w:val="20"/>
              </w:rPr>
              <w:t>n/a</w:t>
            </w:r>
          </w:p>
        </w:tc>
        <w:tc>
          <w:tcPr>
            <w:tcW w:w="1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36EF58C" w14:textId="77777777" w:rsidR="001B6CFB" w:rsidRDefault="00000000">
            <w:pPr>
              <w:jc w:val="right"/>
            </w:pPr>
            <w:r>
              <w:rPr>
                <w:color w:val="1F2937"/>
                <w:sz w:val="20"/>
                <w:szCs w:val="20"/>
              </w:rPr>
              <w:t>n/a</w:t>
            </w:r>
          </w:p>
        </w:tc>
        <w:tc>
          <w:tcPr>
            <w:tcW w:w="21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2CEB51B" w14:textId="77777777" w:rsidR="001B6CFB" w:rsidRDefault="00000000">
            <w:r>
              <w:rPr>
                <w:color w:val="1F2937"/>
                <w:sz w:val="20"/>
                <w:szCs w:val="20"/>
              </w:rPr>
              <w:t>Incremental contribution from existing refineries.</w:t>
            </w:r>
          </w:p>
        </w:tc>
      </w:tr>
    </w:tbl>
    <w:p w14:paraId="1BE68EFB" w14:textId="77777777" w:rsidR="001B6CFB" w:rsidRDefault="00000000">
      <w:pPr>
        <w:spacing w:before="160" w:after="200" w:line="280" w:lineRule="auto"/>
      </w:pPr>
      <w:r>
        <w:rPr>
          <w:i/>
          <w:iCs/>
          <w:color w:val="9CA3AF"/>
          <w:sz w:val="18"/>
          <w:szCs w:val="18"/>
        </w:rPr>
        <w:t>Source: EIA Monthly Biofuels Capacity &amp; Feedstocks; operator filings; RLC tracking model.</w:t>
      </w:r>
    </w:p>
    <w:p w14:paraId="7707F7E4" w14:textId="77777777" w:rsidR="001B6CFB" w:rsidRDefault="00000000">
      <w:pPr>
        <w:spacing w:before="200" w:after="80"/>
      </w:pPr>
      <w:r>
        <w:rPr>
          <w:b/>
          <w:bCs/>
          <w:caps/>
          <w:color w:val="2E3F66"/>
        </w:rPr>
        <w:t>What we're watching</w:t>
      </w:r>
    </w:p>
    <w:p w14:paraId="07BDD553" w14:textId="77777777" w:rsidR="001B6CFB" w:rsidRDefault="00000000">
      <w:pPr>
        <w:pStyle w:val="ListParagraph"/>
        <w:numPr>
          <w:ilvl w:val="0"/>
          <w:numId w:val="3"/>
        </w:numPr>
        <w:spacing w:after="80" w:line="280" w:lineRule="auto"/>
      </w:pPr>
      <w:r>
        <w:rPr>
          <w:color w:val="1F2937"/>
        </w:rPr>
        <w:t>Utilization ramp through summer as RVO compliance demand and 45Z monetization pull idle capacity off the bench.</w:t>
      </w:r>
    </w:p>
    <w:p w14:paraId="18AD8F6C" w14:textId="77777777" w:rsidR="001B6CFB" w:rsidRDefault="00000000">
      <w:pPr>
        <w:pStyle w:val="ListParagraph"/>
        <w:numPr>
          <w:ilvl w:val="0"/>
          <w:numId w:val="3"/>
        </w:numPr>
        <w:spacing w:after="80" w:line="280" w:lineRule="auto"/>
      </w:pPr>
      <w:r>
        <w:rPr>
          <w:color w:val="1F2937"/>
        </w:rPr>
        <w:t xml:space="preserve">New Honeywell UOP </w:t>
      </w:r>
      <w:proofErr w:type="spellStart"/>
      <w:r>
        <w:rPr>
          <w:color w:val="1F2937"/>
        </w:rPr>
        <w:t>Ecofining</w:t>
      </w:r>
      <w:proofErr w:type="spellEnd"/>
      <w:r>
        <w:rPr>
          <w:color w:val="1F2937"/>
        </w:rPr>
        <w:t xml:space="preserve"> and </w:t>
      </w:r>
      <w:proofErr w:type="spellStart"/>
      <w:r>
        <w:rPr>
          <w:color w:val="1F2937"/>
        </w:rPr>
        <w:t>Topsoe</w:t>
      </w:r>
      <w:proofErr w:type="spellEnd"/>
      <w:r>
        <w:rPr>
          <w:color w:val="1F2937"/>
        </w:rPr>
        <w:t xml:space="preserve"> </w:t>
      </w:r>
      <w:proofErr w:type="spellStart"/>
      <w:r>
        <w:rPr>
          <w:color w:val="1F2937"/>
        </w:rPr>
        <w:t>HydroFlex</w:t>
      </w:r>
      <w:proofErr w:type="spellEnd"/>
      <w:r>
        <w:rPr>
          <w:color w:val="1F2937"/>
        </w:rPr>
        <w:t xml:space="preserve"> announcements that would reshape the 2027 capacity stack.</w:t>
      </w:r>
    </w:p>
    <w:p w14:paraId="5563D389" w14:textId="77777777" w:rsidR="001B6CFB" w:rsidRDefault="00000000">
      <w:pPr>
        <w:pStyle w:val="ListParagraph"/>
        <w:numPr>
          <w:ilvl w:val="0"/>
          <w:numId w:val="3"/>
        </w:numPr>
        <w:spacing w:after="80" w:line="280" w:lineRule="auto"/>
      </w:pPr>
      <w:r>
        <w:rPr>
          <w:color w:val="1F2937"/>
        </w:rPr>
        <w:t>Restart signals from biodiesel units that exited Q1 below cash cost; several have begun to telegraph June restarts.</w:t>
      </w:r>
    </w:p>
    <w:p w14:paraId="71B71C89" w14:textId="77777777" w:rsidR="001B6CFB" w:rsidRDefault="00000000">
      <w:pPr>
        <w:pStyle w:val="ListParagraph"/>
        <w:numPr>
          <w:ilvl w:val="0"/>
          <w:numId w:val="3"/>
        </w:numPr>
        <w:spacing w:after="80" w:line="280" w:lineRule="auto"/>
      </w:pPr>
      <w:r>
        <w:rPr>
          <w:color w:val="1F2937"/>
        </w:rPr>
        <w:t>HEFA-SAF carve-outs from existing RD streams as airline offtake terms continue to firm.</w:t>
      </w:r>
    </w:p>
    <w:p w14:paraId="18CEB7F2" w14:textId="77777777" w:rsidR="001B6CFB" w:rsidRDefault="00000000">
      <w:r>
        <w:br w:type="page"/>
      </w:r>
    </w:p>
    <w:p w14:paraId="4D738246"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05</w:t>
      </w:r>
      <w:r>
        <w:t xml:space="preserve">    </w:t>
      </w:r>
      <w:r>
        <w:rPr>
          <w:rFonts w:ascii="Georgia" w:eastAsia="Georgia" w:hAnsi="Georgia" w:cs="Georgia"/>
          <w:b/>
          <w:bCs/>
          <w:color w:val="1B2A4A"/>
          <w:sz w:val="28"/>
          <w:szCs w:val="28"/>
        </w:rPr>
        <w:t>IMPLIED FEEDSTOCK VALUE</w:t>
      </w:r>
    </w:p>
    <w:p w14:paraId="63599C95" w14:textId="77777777" w:rsidR="001B6CFB" w:rsidRDefault="00000000">
      <w:pPr>
        <w:spacing w:after="200" w:line="320" w:lineRule="auto"/>
      </w:pPr>
      <w:r>
        <w:rPr>
          <w:rFonts w:ascii="Georgia" w:eastAsia="Georgia" w:hAnsi="Georgia" w:cs="Georgia"/>
          <w:i/>
          <w:iCs/>
          <w:color w:val="2E3F66"/>
          <w:sz w:val="24"/>
          <w:szCs w:val="24"/>
        </w:rPr>
        <w:t xml:space="preserve">The </w:t>
      </w:r>
      <w:proofErr w:type="gramStart"/>
      <w:r>
        <w:rPr>
          <w:rFonts w:ascii="Georgia" w:eastAsia="Georgia" w:hAnsi="Georgia" w:cs="Georgia"/>
          <w:i/>
          <w:iCs/>
          <w:color w:val="2E3F66"/>
          <w:sz w:val="24"/>
          <w:szCs w:val="24"/>
        </w:rPr>
        <w:t>signature</w:t>
      </w:r>
      <w:proofErr w:type="gramEnd"/>
      <w:r>
        <w:rPr>
          <w:rFonts w:ascii="Georgia" w:eastAsia="Georgia" w:hAnsi="Georgia" w:cs="Georgia"/>
          <w:i/>
          <w:iCs/>
          <w:color w:val="2E3F66"/>
          <w:sz w:val="24"/>
          <w:szCs w:val="24"/>
        </w:rPr>
        <w:t xml:space="preserve"> analytical product of this report. We back out, week by week, the feedstock price that current product, credit, and cost conditions can support — and compare it against where soybean oil is </w:t>
      </w:r>
      <w:proofErr w:type="gramStart"/>
      <w:r>
        <w:rPr>
          <w:rFonts w:ascii="Georgia" w:eastAsia="Georgia" w:hAnsi="Georgia" w:cs="Georgia"/>
          <w:i/>
          <w:iCs/>
          <w:color w:val="2E3F66"/>
          <w:sz w:val="24"/>
          <w:szCs w:val="24"/>
        </w:rPr>
        <w:t>actually printing</w:t>
      </w:r>
      <w:proofErr w:type="gramEnd"/>
      <w:r>
        <w:rPr>
          <w:rFonts w:ascii="Georgia" w:eastAsia="Georgia" w:hAnsi="Georgia" w:cs="Georgia"/>
          <w:i/>
          <w:iCs/>
          <w:color w:val="2E3F66"/>
          <w:sz w:val="24"/>
          <w:szCs w:val="24"/>
        </w:rPr>
        <w:t>.</w:t>
      </w:r>
    </w:p>
    <w:p w14:paraId="7FD8E235" w14:textId="77777777" w:rsidR="001B6CFB" w:rsidRDefault="00000000">
      <w:pPr>
        <w:spacing w:before="200" w:after="80"/>
      </w:pPr>
      <w:r>
        <w:rPr>
          <w:b/>
          <w:bCs/>
          <w:caps/>
          <w:color w:val="2E3F66"/>
        </w:rPr>
        <w:t>This week's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1B6CFB" w14:paraId="33B09F62" w14:textId="77777777">
        <w:trPr>
          <w:tblHeader/>
        </w:trPr>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E6B028A" w14:textId="77777777" w:rsidR="001B6CFB" w:rsidRDefault="00000000">
            <w:r>
              <w:rPr>
                <w:b/>
                <w:bCs/>
                <w:color w:val="FFFFFF"/>
                <w:sz w:val="18"/>
                <w:szCs w:val="18"/>
              </w:rPr>
              <w:t>BRIDGE COMPONENT</w:t>
            </w:r>
          </w:p>
        </w:tc>
        <w:tc>
          <w:tcPr>
            <w:tcW w:w="2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A4D4891" w14:textId="77777777" w:rsidR="001B6CFB" w:rsidRDefault="00000000">
            <w:pPr>
              <w:jc w:val="right"/>
            </w:pPr>
            <w:r>
              <w:rPr>
                <w:b/>
                <w:bCs/>
                <w:color w:val="FFFFFF"/>
                <w:sz w:val="18"/>
                <w:szCs w:val="18"/>
              </w:rPr>
              <w:t>$/GAL RD</w:t>
            </w:r>
          </w:p>
        </w:tc>
        <w:tc>
          <w:tcPr>
            <w:tcW w:w="2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1E5B3BF" w14:textId="77777777" w:rsidR="001B6CFB" w:rsidRDefault="00000000">
            <w:pPr>
              <w:jc w:val="right"/>
            </w:pPr>
            <w:r>
              <w:rPr>
                <w:b/>
                <w:bCs/>
                <w:color w:val="FFFFFF"/>
                <w:sz w:val="18"/>
                <w:szCs w:val="18"/>
              </w:rPr>
              <w:t>¢/LB FEED</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42D94C2" w14:textId="77777777" w:rsidR="001B6CFB" w:rsidRDefault="00000000">
            <w:r>
              <w:rPr>
                <w:b/>
                <w:bCs/>
                <w:color w:val="FFFFFF"/>
                <w:sz w:val="18"/>
                <w:szCs w:val="18"/>
              </w:rPr>
              <w:t>NOTE</w:t>
            </w:r>
          </w:p>
        </w:tc>
      </w:tr>
      <w:tr w:rsidR="001B6CFB" w14:paraId="77319B22" w14:textId="77777777">
        <w:tc>
          <w:tcPr>
            <w:tcW w:w="3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9DF4254" w14:textId="77777777" w:rsidR="001B6CFB" w:rsidRDefault="00000000">
            <w:r>
              <w:rPr>
                <w:b/>
                <w:bCs/>
                <w:color w:val="1B2A4A"/>
                <w:sz w:val="20"/>
                <w:szCs w:val="20"/>
              </w:rPr>
              <w:t>RD wholesale, FOB Gulf</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5004E2F" w14:textId="77777777" w:rsidR="001B6CFB" w:rsidRDefault="00000000">
            <w:pPr>
              <w:jc w:val="right"/>
            </w:pPr>
            <w:r>
              <w:rPr>
                <w:color w:val="1F2937"/>
                <w:sz w:val="20"/>
                <w:szCs w:val="20"/>
              </w:rPr>
              <w:t>$4.75</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7C4275C" w14:textId="77777777" w:rsidR="001B6CFB" w:rsidRDefault="00000000">
            <w:pPr>
              <w:jc w:val="right"/>
            </w:pPr>
            <w:r>
              <w:rPr>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B26B66F" w14:textId="77777777" w:rsidR="001B6CFB" w:rsidRDefault="00000000">
            <w:r>
              <w:rPr>
                <w:color w:val="1F2937"/>
                <w:sz w:val="20"/>
                <w:szCs w:val="20"/>
              </w:rPr>
              <w:t>Reference product price.</w:t>
            </w:r>
          </w:p>
        </w:tc>
      </w:tr>
      <w:tr w:rsidR="001B6CFB" w14:paraId="468DFB9D" w14:textId="77777777">
        <w:tc>
          <w:tcPr>
            <w:tcW w:w="3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5196D40" w14:textId="77777777" w:rsidR="001B6CFB" w:rsidRDefault="00000000">
            <w:r>
              <w:rPr>
                <w:b/>
                <w:bCs/>
                <w:color w:val="1B2A4A"/>
                <w:sz w:val="20"/>
                <w:szCs w:val="20"/>
              </w:rPr>
              <w:t>+ D4 RIN (1.7×)</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B80FA80" w14:textId="77777777" w:rsidR="001B6CFB" w:rsidRDefault="00000000">
            <w:pPr>
              <w:jc w:val="right"/>
            </w:pPr>
            <w:r>
              <w:rPr>
                <w:color w:val="1F2937"/>
                <w:sz w:val="20"/>
                <w:szCs w:val="20"/>
              </w:rPr>
              <w:t>+$3.13</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E1700EE" w14:textId="77777777" w:rsidR="001B6CFB" w:rsidRDefault="00000000">
            <w:pPr>
              <w:jc w:val="right"/>
            </w:pPr>
            <w:r>
              <w:rPr>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38B6AD2" w14:textId="77777777" w:rsidR="001B6CFB" w:rsidRDefault="00000000">
            <w:r>
              <w:rPr>
                <w:color w:val="1F2937"/>
                <w:sz w:val="20"/>
                <w:szCs w:val="20"/>
              </w:rPr>
              <w:t>$1.84 RIN × 1.7 RIN/gal.</w:t>
            </w:r>
          </w:p>
        </w:tc>
      </w:tr>
      <w:tr w:rsidR="001B6CFB" w14:paraId="7DA4FDFC" w14:textId="77777777">
        <w:tc>
          <w:tcPr>
            <w:tcW w:w="3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FFAA3A8" w14:textId="77777777" w:rsidR="001B6CFB" w:rsidRDefault="00000000">
            <w:r>
              <w:rPr>
                <w:b/>
                <w:bCs/>
                <w:color w:val="1B2A4A"/>
                <w:sz w:val="20"/>
                <w:szCs w:val="20"/>
              </w:rPr>
              <w:t>+ 45Z (mid case)</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D6533E7" w14:textId="77777777" w:rsidR="001B6CFB" w:rsidRDefault="00000000">
            <w:pPr>
              <w:jc w:val="right"/>
            </w:pPr>
            <w:r>
              <w:rPr>
                <w:color w:val="1F2937"/>
                <w:sz w:val="20"/>
                <w:szCs w:val="20"/>
              </w:rPr>
              <w:t>+$1.00</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E8516E3" w14:textId="77777777" w:rsidR="001B6CFB" w:rsidRDefault="00000000">
            <w:pPr>
              <w:jc w:val="right"/>
            </w:pPr>
            <w:r>
              <w:rPr>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2CBC082" w14:textId="77777777" w:rsidR="001B6CFB" w:rsidRDefault="00000000">
            <w:r>
              <w:rPr>
                <w:color w:val="1F2937"/>
                <w:sz w:val="20"/>
                <w:szCs w:val="20"/>
              </w:rPr>
              <w:t>Domestic soy CI assumption.</w:t>
            </w:r>
          </w:p>
        </w:tc>
      </w:tr>
      <w:tr w:rsidR="001B6CFB" w14:paraId="78C71309" w14:textId="77777777">
        <w:tc>
          <w:tcPr>
            <w:tcW w:w="3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DB0A6AE" w14:textId="77777777" w:rsidR="001B6CFB" w:rsidRDefault="00000000">
            <w:r>
              <w:rPr>
                <w:b/>
                <w:bCs/>
                <w:color w:val="1B2A4A"/>
                <w:sz w:val="20"/>
                <w:szCs w:val="20"/>
              </w:rPr>
              <w:t>Gross product + credits</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CF73E0C" w14:textId="77777777" w:rsidR="001B6CFB" w:rsidRDefault="00000000">
            <w:pPr>
              <w:jc w:val="right"/>
            </w:pPr>
            <w:r>
              <w:rPr>
                <w:b/>
                <w:bCs/>
                <w:color w:val="1F2937"/>
                <w:sz w:val="20"/>
                <w:szCs w:val="20"/>
              </w:rPr>
              <w:t>$8.88</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4142E38" w14:textId="77777777" w:rsidR="001B6CFB" w:rsidRDefault="00000000">
            <w:pPr>
              <w:jc w:val="right"/>
            </w:pPr>
            <w:r>
              <w:rPr>
                <w:b/>
                <w:bCs/>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53E0EB5" w14:textId="77777777" w:rsidR="001B6CFB" w:rsidRDefault="00000000">
            <w:r>
              <w:rPr>
                <w:b/>
                <w:bCs/>
                <w:color w:val="1F2937"/>
                <w:sz w:val="20"/>
                <w:szCs w:val="20"/>
              </w:rPr>
              <w:t>Pre-cost build.</w:t>
            </w:r>
          </w:p>
        </w:tc>
      </w:tr>
      <w:tr w:rsidR="001B6CFB" w14:paraId="10C90A6C" w14:textId="77777777">
        <w:tc>
          <w:tcPr>
            <w:tcW w:w="3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83245F2" w14:textId="77777777" w:rsidR="001B6CFB" w:rsidRDefault="00000000">
            <w:r>
              <w:rPr>
                <w:b/>
                <w:bCs/>
                <w:color w:val="1B2A4A"/>
                <w:sz w:val="20"/>
                <w:szCs w:val="20"/>
              </w:rPr>
              <w:t>− Conversion + hydrogen</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BB20A31" w14:textId="77777777" w:rsidR="001B6CFB" w:rsidRDefault="00000000">
            <w:pPr>
              <w:jc w:val="right"/>
            </w:pPr>
            <w:r>
              <w:rPr>
                <w:color w:val="1F2937"/>
                <w:sz w:val="20"/>
                <w:szCs w:val="20"/>
              </w:rPr>
              <w:t>−$1.20</w:t>
            </w:r>
          </w:p>
        </w:tc>
        <w:tc>
          <w:tcPr>
            <w:tcW w:w="208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83DB2E5" w14:textId="77777777" w:rsidR="001B6CFB" w:rsidRDefault="00000000">
            <w:pPr>
              <w:jc w:val="right"/>
            </w:pPr>
            <w:r>
              <w:rPr>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204E4C5" w14:textId="77777777" w:rsidR="001B6CFB" w:rsidRDefault="00000000">
            <w:r>
              <w:rPr>
                <w:color w:val="1F2937"/>
                <w:sz w:val="20"/>
                <w:szCs w:val="20"/>
              </w:rPr>
              <w:t>RLC operating cost model.</w:t>
            </w:r>
          </w:p>
        </w:tc>
      </w:tr>
      <w:tr w:rsidR="001B6CFB" w14:paraId="441424B6" w14:textId="77777777">
        <w:tc>
          <w:tcPr>
            <w:tcW w:w="3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BA19533" w14:textId="77777777" w:rsidR="001B6CFB" w:rsidRDefault="00000000">
            <w:r>
              <w:rPr>
                <w:b/>
                <w:bCs/>
                <w:color w:val="1B2A4A"/>
                <w:sz w:val="20"/>
                <w:szCs w:val="20"/>
              </w:rPr>
              <w:t xml:space="preserve">− Other </w:t>
            </w:r>
            <w:proofErr w:type="spellStart"/>
            <w:r>
              <w:rPr>
                <w:b/>
                <w:bCs/>
                <w:color w:val="1B2A4A"/>
                <w:sz w:val="20"/>
                <w:szCs w:val="20"/>
              </w:rPr>
              <w:t>opex</w:t>
            </w:r>
            <w:proofErr w:type="spellEnd"/>
            <w:r>
              <w:rPr>
                <w:b/>
                <w:bCs/>
                <w:color w:val="1B2A4A"/>
                <w:sz w:val="20"/>
                <w:szCs w:val="20"/>
              </w:rPr>
              <w:t xml:space="preserve"> + return</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0E58657" w14:textId="77777777" w:rsidR="001B6CFB" w:rsidRDefault="00000000">
            <w:pPr>
              <w:jc w:val="right"/>
            </w:pPr>
            <w:r>
              <w:rPr>
                <w:color w:val="1F2937"/>
                <w:sz w:val="20"/>
                <w:szCs w:val="20"/>
              </w:rPr>
              <w:t>−$0.40</w:t>
            </w:r>
          </w:p>
        </w:tc>
        <w:tc>
          <w:tcPr>
            <w:tcW w:w="208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05F9605" w14:textId="77777777" w:rsidR="001B6CFB" w:rsidRDefault="00000000">
            <w:pPr>
              <w:jc w:val="right"/>
            </w:pPr>
            <w:r>
              <w:rPr>
                <w:color w:val="1F2937"/>
                <w:sz w:val="20"/>
                <w:szCs w:val="20"/>
              </w:rPr>
              <w:t>—</w:t>
            </w:r>
          </w:p>
        </w:tc>
        <w:tc>
          <w:tcPr>
            <w:tcW w:w="20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E0AEC33" w14:textId="77777777" w:rsidR="001B6CFB" w:rsidRDefault="00000000">
            <w:r>
              <w:rPr>
                <w:color w:val="1F2937"/>
                <w:sz w:val="20"/>
                <w:szCs w:val="20"/>
              </w:rPr>
              <w:t>Maintenance and minimum margin.</w:t>
            </w:r>
          </w:p>
        </w:tc>
      </w:tr>
      <w:tr w:rsidR="001B6CFB" w14:paraId="0D657E12" w14:textId="77777777">
        <w:tc>
          <w:tcPr>
            <w:tcW w:w="320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53D13F32" w14:textId="77777777" w:rsidR="001B6CFB" w:rsidRDefault="00000000">
            <w:r>
              <w:rPr>
                <w:b/>
                <w:bCs/>
                <w:color w:val="1B2A4A"/>
                <w:sz w:val="20"/>
                <w:szCs w:val="20"/>
              </w:rPr>
              <w:t>= Implied feedstock pool</w:t>
            </w:r>
          </w:p>
        </w:tc>
        <w:tc>
          <w:tcPr>
            <w:tcW w:w="208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1D723C48" w14:textId="77777777" w:rsidR="001B6CFB" w:rsidRDefault="00000000">
            <w:pPr>
              <w:jc w:val="right"/>
            </w:pPr>
            <w:r>
              <w:rPr>
                <w:b/>
                <w:bCs/>
                <w:color w:val="1B2A4A"/>
                <w:sz w:val="20"/>
                <w:szCs w:val="20"/>
              </w:rPr>
              <w:t>$7.28</w:t>
            </w:r>
          </w:p>
        </w:tc>
        <w:tc>
          <w:tcPr>
            <w:tcW w:w="208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427F44D6" w14:textId="77777777" w:rsidR="001B6CFB" w:rsidRDefault="00000000">
            <w:pPr>
              <w:jc w:val="right"/>
            </w:pPr>
            <w:r>
              <w:rPr>
                <w:b/>
                <w:bCs/>
                <w:color w:val="1B2A4A"/>
                <w:sz w:val="20"/>
                <w:szCs w:val="20"/>
              </w:rPr>
              <w:t>~73–75 ¢/</w:t>
            </w:r>
            <w:proofErr w:type="spellStart"/>
            <w:r>
              <w:rPr>
                <w:b/>
                <w:bCs/>
                <w:color w:val="1B2A4A"/>
                <w:sz w:val="20"/>
                <w:szCs w:val="20"/>
              </w:rPr>
              <w:t>lb</w:t>
            </w:r>
            <w:proofErr w:type="spellEnd"/>
          </w:p>
        </w:tc>
        <w:tc>
          <w:tcPr>
            <w:tcW w:w="200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2780A5CD" w14:textId="77777777" w:rsidR="001B6CFB" w:rsidRDefault="00000000">
            <w:r>
              <w:rPr>
                <w:b/>
                <w:bCs/>
                <w:color w:val="1B2A4A"/>
                <w:sz w:val="20"/>
                <w:szCs w:val="20"/>
              </w:rPr>
              <w:t xml:space="preserve">Yield: ~7.7 </w:t>
            </w:r>
            <w:proofErr w:type="spellStart"/>
            <w:r>
              <w:rPr>
                <w:b/>
                <w:bCs/>
                <w:color w:val="1B2A4A"/>
                <w:sz w:val="20"/>
                <w:szCs w:val="20"/>
              </w:rPr>
              <w:t>lb</w:t>
            </w:r>
            <w:proofErr w:type="spellEnd"/>
            <w:r>
              <w:rPr>
                <w:b/>
                <w:bCs/>
                <w:color w:val="1B2A4A"/>
                <w:sz w:val="20"/>
                <w:szCs w:val="20"/>
              </w:rPr>
              <w:t xml:space="preserve"> feed per gallon RD.</w:t>
            </w:r>
          </w:p>
        </w:tc>
      </w:tr>
      <w:tr w:rsidR="001B6CFB" w14:paraId="152EFAB2" w14:textId="77777777">
        <w:tc>
          <w:tcPr>
            <w:tcW w:w="320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09A22ECA" w14:textId="77777777" w:rsidR="001B6CFB" w:rsidRDefault="00000000">
            <w:r>
              <w:rPr>
                <w:b/>
                <w:bCs/>
                <w:color w:val="1B2A4A"/>
                <w:sz w:val="20"/>
                <w:szCs w:val="20"/>
              </w:rPr>
              <w:t>vs. Soy oil cash</w:t>
            </w:r>
          </w:p>
        </w:tc>
        <w:tc>
          <w:tcPr>
            <w:tcW w:w="208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2DE9C257" w14:textId="77777777" w:rsidR="001B6CFB" w:rsidRDefault="00000000">
            <w:pPr>
              <w:jc w:val="right"/>
            </w:pPr>
            <w:r>
              <w:rPr>
                <w:b/>
                <w:bCs/>
                <w:color w:val="1B2A4A"/>
                <w:sz w:val="20"/>
                <w:szCs w:val="20"/>
              </w:rPr>
              <w:t>—</w:t>
            </w:r>
          </w:p>
        </w:tc>
        <w:tc>
          <w:tcPr>
            <w:tcW w:w="208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7BD15DF7" w14:textId="77777777" w:rsidR="001B6CFB" w:rsidRDefault="00000000">
            <w:pPr>
              <w:jc w:val="right"/>
            </w:pPr>
            <w:r>
              <w:rPr>
                <w:b/>
                <w:bCs/>
                <w:color w:val="1B2A4A"/>
                <w:sz w:val="20"/>
                <w:szCs w:val="20"/>
              </w:rPr>
              <w:t>71.20 ¢/</w:t>
            </w:r>
            <w:proofErr w:type="spellStart"/>
            <w:r>
              <w:rPr>
                <w:b/>
                <w:bCs/>
                <w:color w:val="1B2A4A"/>
                <w:sz w:val="20"/>
                <w:szCs w:val="20"/>
              </w:rPr>
              <w:t>lb</w:t>
            </w:r>
            <w:proofErr w:type="spellEnd"/>
          </w:p>
        </w:tc>
        <w:tc>
          <w:tcPr>
            <w:tcW w:w="2000" w:type="dxa"/>
            <w:tcBorders>
              <w:top w:val="single" w:sz="4" w:space="0" w:color="D6CDB6"/>
              <w:left w:val="single" w:sz="4" w:space="0" w:color="D6CDB6"/>
              <w:bottom w:val="single" w:sz="4" w:space="0" w:color="D6CDB6"/>
              <w:right w:val="single" w:sz="4" w:space="0" w:color="D6CDB6"/>
            </w:tcBorders>
            <w:shd w:val="clear" w:color="auto" w:fill="F4F1EA"/>
            <w:tcMar>
              <w:top w:w="100" w:type="dxa"/>
              <w:left w:w="140" w:type="dxa"/>
              <w:bottom w:w="100" w:type="dxa"/>
              <w:right w:w="140" w:type="dxa"/>
            </w:tcMar>
            <w:vAlign w:val="center"/>
          </w:tcPr>
          <w:p w14:paraId="2A0ECF2F" w14:textId="77777777" w:rsidR="001B6CFB" w:rsidRDefault="00000000">
            <w:r>
              <w:rPr>
                <w:b/>
                <w:bCs/>
                <w:color w:val="1B2A4A"/>
                <w:sz w:val="20"/>
                <w:szCs w:val="20"/>
              </w:rPr>
              <w:t>Buffer of ~2–4 ¢/</w:t>
            </w:r>
            <w:proofErr w:type="spellStart"/>
            <w:r>
              <w:rPr>
                <w:b/>
                <w:bCs/>
                <w:color w:val="1B2A4A"/>
                <w:sz w:val="20"/>
                <w:szCs w:val="20"/>
              </w:rPr>
              <w:t>lb</w:t>
            </w:r>
            <w:proofErr w:type="spellEnd"/>
            <w:r>
              <w:rPr>
                <w:b/>
                <w:bCs/>
                <w:color w:val="1B2A4A"/>
                <w:sz w:val="20"/>
                <w:szCs w:val="20"/>
              </w:rPr>
              <w:t xml:space="preserve"> to current spot.</w:t>
            </w:r>
          </w:p>
        </w:tc>
      </w:tr>
    </w:tbl>
    <w:p w14:paraId="4654301E" w14:textId="77777777" w:rsidR="001B6CFB" w:rsidRDefault="00000000">
      <w:pPr>
        <w:spacing w:before="160" w:after="200" w:line="280" w:lineRule="auto"/>
      </w:pPr>
      <w:r>
        <w:rPr>
          <w:i/>
          <w:iCs/>
          <w:color w:val="9CA3AF"/>
          <w:sz w:val="18"/>
          <w:szCs w:val="18"/>
        </w:rPr>
        <w:t xml:space="preserve">Methodology </w:t>
      </w:r>
      <w:proofErr w:type="gramStart"/>
      <w:r>
        <w:rPr>
          <w:i/>
          <w:iCs/>
          <w:color w:val="9CA3AF"/>
          <w:sz w:val="18"/>
          <w:szCs w:val="18"/>
        </w:rPr>
        <w:t>note:</w:t>
      </w:r>
      <w:proofErr w:type="gramEnd"/>
      <w:r>
        <w:rPr>
          <w:i/>
          <w:iCs/>
          <w:color w:val="9CA3AF"/>
          <w:sz w:val="18"/>
          <w:szCs w:val="18"/>
        </w:rPr>
        <w:t xml:space="preserve"> assumes 7.7 </w:t>
      </w:r>
      <w:proofErr w:type="spellStart"/>
      <w:r>
        <w:rPr>
          <w:i/>
          <w:iCs/>
          <w:color w:val="9CA3AF"/>
          <w:sz w:val="18"/>
          <w:szCs w:val="18"/>
        </w:rPr>
        <w:t>lb</w:t>
      </w:r>
      <w:proofErr w:type="spellEnd"/>
      <w:r>
        <w:rPr>
          <w:i/>
          <w:iCs/>
          <w:color w:val="9CA3AF"/>
          <w:sz w:val="18"/>
          <w:szCs w:val="18"/>
        </w:rPr>
        <w:t xml:space="preserve"> soybean oil per gallon of finished RD, mid-case 45Z, Gulf reference product. RLC model uses CI-specific 45Z values for facility-level work.</w:t>
      </w:r>
    </w:p>
    <w:p w14:paraId="26C6C43E" w14:textId="77777777" w:rsidR="001B6CFB" w:rsidRDefault="00000000">
      <w:pPr>
        <w:pBdr>
          <w:left w:val="single" w:sz="18" w:space="8" w:color="C8A951"/>
        </w:pBdr>
        <w:spacing w:before="200"/>
      </w:pPr>
      <w:proofErr w:type="gramStart"/>
      <w:r>
        <w:rPr>
          <w:b/>
          <w:bCs/>
          <w:caps/>
          <w:color w:val="C8A951"/>
          <w:sz w:val="18"/>
          <w:szCs w:val="18"/>
        </w:rPr>
        <w:t xml:space="preserve">READ  </w:t>
      </w:r>
      <w:r>
        <w:rPr>
          <w:rFonts w:ascii="Georgia" w:eastAsia="Georgia" w:hAnsi="Georgia" w:cs="Georgia"/>
          <w:i/>
          <w:iCs/>
          <w:color w:val="1B2A4A"/>
        </w:rPr>
        <w:t>Implied</w:t>
      </w:r>
      <w:proofErr w:type="gramEnd"/>
      <w:r>
        <w:rPr>
          <w:rFonts w:ascii="Georgia" w:eastAsia="Georgia" w:hAnsi="Georgia" w:cs="Georgia"/>
          <w:i/>
          <w:iCs/>
          <w:color w:val="1B2A4A"/>
        </w:rPr>
        <w:t xml:space="preserve"> value sits a few cents above cash. Not enough to bid soy oil aggressively higher on its own, but enough to keep the floor firm and the cash-board basis tight to crushers. The buffer expanded this week as RD product prices held while soybean oil only partially closed the gap.</w:t>
      </w:r>
    </w:p>
    <w:p w14:paraId="32635418" w14:textId="77777777" w:rsidR="001B6CFB" w:rsidRDefault="00000000">
      <w:r>
        <w:br w:type="page"/>
      </w:r>
    </w:p>
    <w:p w14:paraId="279DE0D5"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06</w:t>
      </w:r>
      <w:r>
        <w:t xml:space="preserve">    </w:t>
      </w:r>
      <w:r>
        <w:rPr>
          <w:rFonts w:ascii="Georgia" w:eastAsia="Georgia" w:hAnsi="Georgia" w:cs="Georgia"/>
          <w:b/>
          <w:bCs/>
          <w:color w:val="1B2A4A"/>
          <w:sz w:val="28"/>
          <w:szCs w:val="28"/>
        </w:rPr>
        <w:t>SUPPLY-DEMAND WATCH</w:t>
      </w:r>
    </w:p>
    <w:p w14:paraId="6EC7031F" w14:textId="77777777" w:rsidR="001B6CFB" w:rsidRDefault="00000000">
      <w:pPr>
        <w:spacing w:after="200" w:line="320" w:lineRule="auto"/>
      </w:pPr>
      <w:r>
        <w:rPr>
          <w:rFonts w:ascii="Georgia" w:eastAsia="Georgia" w:hAnsi="Georgia" w:cs="Georgia"/>
          <w:i/>
          <w:iCs/>
          <w:color w:val="2E3F66"/>
          <w:sz w:val="24"/>
          <w:szCs w:val="24"/>
        </w:rPr>
        <w:t>The balance sheet has flipped from balanced to tight in roughly three months. Each line item is small on its own; together, they reprice the back end of the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60"/>
      </w:tblGrid>
      <w:tr w:rsidR="001B6CFB" w14:paraId="065A7BCF" w14:textId="77777777">
        <w:trPr>
          <w:tblHeader/>
        </w:trPr>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3CFC1DB" w14:textId="77777777" w:rsidR="001B6CFB" w:rsidRDefault="00000000">
            <w:r>
              <w:rPr>
                <w:b/>
                <w:bCs/>
                <w:color w:val="FFFFFF"/>
                <w:sz w:val="18"/>
                <w:szCs w:val="18"/>
              </w:rPr>
              <w:t>LINE ITEM</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44CE9AB" w14:textId="77777777" w:rsidR="001B6CFB" w:rsidRDefault="00000000">
            <w:pPr>
              <w:jc w:val="center"/>
            </w:pPr>
            <w:r>
              <w:rPr>
                <w:b/>
                <w:bCs/>
                <w:color w:val="FFFFFF"/>
                <w:sz w:val="18"/>
                <w:szCs w:val="18"/>
              </w:rPr>
              <w:t>LAST</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5AD094F" w14:textId="77777777" w:rsidR="001B6CFB" w:rsidRDefault="00000000">
            <w:pPr>
              <w:jc w:val="center"/>
            </w:pPr>
            <w:r>
              <w:rPr>
                <w:b/>
                <w:bCs/>
                <w:color w:val="FFFFFF"/>
                <w:sz w:val="18"/>
                <w:szCs w:val="18"/>
              </w:rPr>
              <w:t>W/W</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A4ADA6A" w14:textId="77777777" w:rsidR="001B6CFB" w:rsidRDefault="00000000">
            <w:pPr>
              <w:jc w:val="center"/>
            </w:pPr>
            <w:r>
              <w:rPr>
                <w:b/>
                <w:bCs/>
                <w:color w:val="FFFFFF"/>
                <w:sz w:val="18"/>
                <w:szCs w:val="18"/>
              </w:rPr>
              <w:t>TRAJECTORY</w:t>
            </w:r>
          </w:p>
        </w:tc>
        <w:tc>
          <w:tcPr>
            <w:tcW w:w="16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4A9EFA0" w14:textId="77777777" w:rsidR="001B6CFB" w:rsidRDefault="00000000">
            <w:r>
              <w:rPr>
                <w:b/>
                <w:bCs/>
                <w:color w:val="FFFFFF"/>
                <w:sz w:val="18"/>
                <w:szCs w:val="18"/>
              </w:rPr>
              <w:t>READ</w:t>
            </w:r>
          </w:p>
        </w:tc>
      </w:tr>
      <w:tr w:rsidR="001B6CFB" w14:paraId="15F8AD67" w14:textId="77777777">
        <w:tc>
          <w:tcPr>
            <w:tcW w:w="2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84C6DE5" w14:textId="77777777" w:rsidR="001B6CFB" w:rsidRDefault="00000000">
            <w:r>
              <w:rPr>
                <w:b/>
                <w:bCs/>
                <w:color w:val="1B2A4A"/>
                <w:sz w:val="20"/>
                <w:szCs w:val="20"/>
              </w:rPr>
              <w:t>Beginning stocks</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720BECA" w14:textId="77777777" w:rsidR="001B6CFB" w:rsidRDefault="00000000">
            <w:pPr>
              <w:jc w:val="center"/>
            </w:pPr>
            <w:r>
              <w:rPr>
                <w:color w:val="1F2937"/>
                <w:sz w:val="20"/>
                <w:szCs w:val="20"/>
              </w:rPr>
              <w:t>Steady</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E4401A2" w14:textId="77777777" w:rsidR="001B6CFB" w:rsidRDefault="00000000">
            <w:pPr>
              <w:jc w:val="center"/>
            </w:pPr>
            <w:r>
              <w:rPr>
                <w:color w:val="1F2937"/>
                <w:sz w:val="20"/>
                <w:szCs w:val="20"/>
              </w:rPr>
              <w:t>—</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1FF6ACF" w14:textId="77777777" w:rsidR="001B6CFB" w:rsidRDefault="00000000">
            <w:pPr>
              <w:jc w:val="center"/>
            </w:pPr>
            <w:r>
              <w:rPr>
                <w:color w:val="1F2937"/>
                <w:sz w:val="20"/>
                <w:szCs w:val="20"/>
              </w:rPr>
              <w:t>Sideways</w:t>
            </w:r>
          </w:p>
        </w:tc>
        <w:tc>
          <w:tcPr>
            <w:tcW w:w="16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EB16191" w14:textId="77777777" w:rsidR="001B6CFB" w:rsidRDefault="00000000">
            <w:r>
              <w:rPr>
                <w:color w:val="1F2937"/>
                <w:sz w:val="20"/>
                <w:szCs w:val="20"/>
              </w:rPr>
              <w:t>Inventory not a release valve.</w:t>
            </w:r>
          </w:p>
        </w:tc>
      </w:tr>
      <w:tr w:rsidR="001B6CFB" w14:paraId="611B7C30" w14:textId="77777777">
        <w:tc>
          <w:tcPr>
            <w:tcW w:w="2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02104F7" w14:textId="77777777" w:rsidR="001B6CFB" w:rsidRDefault="00000000">
            <w:r>
              <w:rPr>
                <w:b/>
                <w:bCs/>
                <w:color w:val="1B2A4A"/>
                <w:sz w:val="20"/>
                <w:szCs w:val="20"/>
              </w:rPr>
              <w:t>Production</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DC82238" w14:textId="77777777" w:rsidR="001B6CFB" w:rsidRDefault="00000000">
            <w:pPr>
              <w:jc w:val="center"/>
            </w:pPr>
            <w:r>
              <w:rPr>
                <w:color w:val="1F2937"/>
                <w:sz w:val="20"/>
                <w:szCs w:val="20"/>
              </w:rPr>
              <w:t>Rising</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1D57172" w14:textId="77777777" w:rsidR="001B6CFB" w:rsidRDefault="00000000">
            <w:pPr>
              <w:jc w:val="center"/>
            </w:pPr>
            <w:r>
              <w:rPr>
                <w:color w:val="1F2937"/>
                <w:sz w:val="20"/>
                <w:szCs w:val="20"/>
              </w:rPr>
              <w:t>+</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46E05FB" w14:textId="77777777" w:rsidR="001B6CFB" w:rsidRDefault="00000000">
            <w:pPr>
              <w:jc w:val="center"/>
            </w:pPr>
            <w:r>
              <w:rPr>
                <w:color w:val="1F2937"/>
                <w:sz w:val="20"/>
                <w:szCs w:val="20"/>
              </w:rPr>
              <w:t>Higher</w:t>
            </w:r>
          </w:p>
        </w:tc>
        <w:tc>
          <w:tcPr>
            <w:tcW w:w="16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BE81287" w14:textId="77777777" w:rsidR="001B6CFB" w:rsidRDefault="00000000">
            <w:r>
              <w:rPr>
                <w:color w:val="1F2937"/>
                <w:sz w:val="20"/>
                <w:szCs w:val="20"/>
              </w:rPr>
              <w:t>RD capacity finally being called on.</w:t>
            </w:r>
          </w:p>
        </w:tc>
      </w:tr>
      <w:tr w:rsidR="001B6CFB" w14:paraId="165EAF1A" w14:textId="77777777">
        <w:tc>
          <w:tcPr>
            <w:tcW w:w="2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67831A6" w14:textId="77777777" w:rsidR="001B6CFB" w:rsidRDefault="00000000">
            <w:r>
              <w:rPr>
                <w:b/>
                <w:bCs/>
                <w:color w:val="1B2A4A"/>
                <w:sz w:val="20"/>
                <w:szCs w:val="20"/>
              </w:rPr>
              <w:t>Imports</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C15A2F0" w14:textId="77777777" w:rsidR="001B6CFB" w:rsidRDefault="00000000">
            <w:pPr>
              <w:jc w:val="center"/>
            </w:pPr>
            <w:r>
              <w:rPr>
                <w:color w:val="1F2937"/>
                <w:sz w:val="20"/>
                <w:szCs w:val="20"/>
              </w:rPr>
              <w:t>Constrained</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518D848" w14:textId="77777777" w:rsidR="001B6CFB" w:rsidRDefault="00000000">
            <w:pPr>
              <w:jc w:val="center"/>
            </w:pPr>
            <w:r>
              <w:rPr>
                <w:color w:val="1F2937"/>
                <w:sz w:val="20"/>
                <w:szCs w:val="20"/>
              </w:rPr>
              <w:t>−</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52E2F2E" w14:textId="77777777" w:rsidR="001B6CFB" w:rsidRDefault="00000000">
            <w:pPr>
              <w:jc w:val="center"/>
            </w:pPr>
            <w:r>
              <w:rPr>
                <w:color w:val="1F2937"/>
                <w:sz w:val="20"/>
                <w:szCs w:val="20"/>
              </w:rPr>
              <w:t>Lower</w:t>
            </w:r>
          </w:p>
        </w:tc>
        <w:tc>
          <w:tcPr>
            <w:tcW w:w="16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7D4B633" w14:textId="77777777" w:rsidR="001B6CFB" w:rsidRDefault="00000000">
            <w:r>
              <w:rPr>
                <w:color w:val="1F2937"/>
                <w:sz w:val="20"/>
                <w:szCs w:val="20"/>
              </w:rPr>
              <w:t>45Z disqualification + import discipline.</w:t>
            </w:r>
          </w:p>
        </w:tc>
      </w:tr>
      <w:tr w:rsidR="001B6CFB" w14:paraId="6DC327F8" w14:textId="77777777">
        <w:tc>
          <w:tcPr>
            <w:tcW w:w="26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970337D" w14:textId="77777777" w:rsidR="001B6CFB" w:rsidRDefault="00000000">
            <w:r>
              <w:rPr>
                <w:b/>
                <w:bCs/>
                <w:color w:val="1B2A4A"/>
                <w:sz w:val="20"/>
                <w:szCs w:val="20"/>
              </w:rPr>
              <w:t>Use (RVO + LCFS)</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0742157" w14:textId="77777777" w:rsidR="001B6CFB" w:rsidRDefault="00000000">
            <w:pPr>
              <w:jc w:val="center"/>
            </w:pPr>
            <w:r>
              <w:rPr>
                <w:color w:val="1F2937"/>
                <w:sz w:val="20"/>
                <w:szCs w:val="20"/>
              </w:rPr>
              <w:t>Record</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2300C21" w14:textId="77777777" w:rsidR="001B6CFB" w:rsidRDefault="00000000">
            <w:pPr>
              <w:jc w:val="center"/>
            </w:pPr>
            <w:r>
              <w:rPr>
                <w:color w:val="1F2937"/>
                <w:sz w:val="20"/>
                <w:szCs w:val="20"/>
              </w:rPr>
              <w:t>+</w:t>
            </w:r>
          </w:p>
        </w:tc>
        <w:tc>
          <w:tcPr>
            <w:tcW w:w="17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84E1BD6" w14:textId="77777777" w:rsidR="001B6CFB" w:rsidRDefault="00000000">
            <w:pPr>
              <w:jc w:val="center"/>
            </w:pPr>
            <w:r>
              <w:rPr>
                <w:color w:val="1F2937"/>
                <w:sz w:val="20"/>
                <w:szCs w:val="20"/>
              </w:rPr>
              <w:t>Higher</w:t>
            </w:r>
          </w:p>
        </w:tc>
        <w:tc>
          <w:tcPr>
            <w:tcW w:w="16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78ED661" w14:textId="77777777" w:rsidR="001B6CFB" w:rsidRDefault="00000000">
            <w:r>
              <w:rPr>
                <w:color w:val="1F2937"/>
                <w:sz w:val="20"/>
                <w:szCs w:val="20"/>
              </w:rPr>
              <w:t>Mandate floor lifted decisively.</w:t>
            </w:r>
          </w:p>
        </w:tc>
      </w:tr>
      <w:tr w:rsidR="001B6CFB" w14:paraId="5A289059" w14:textId="77777777">
        <w:tc>
          <w:tcPr>
            <w:tcW w:w="26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2E14209" w14:textId="77777777" w:rsidR="001B6CFB" w:rsidRDefault="00000000">
            <w:r>
              <w:rPr>
                <w:b/>
                <w:bCs/>
                <w:color w:val="1B2A4A"/>
                <w:sz w:val="20"/>
                <w:szCs w:val="20"/>
              </w:rPr>
              <w:t>Ending stocks</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6AF57AB" w14:textId="77777777" w:rsidR="001B6CFB" w:rsidRDefault="00000000">
            <w:pPr>
              <w:jc w:val="center"/>
            </w:pPr>
            <w:r>
              <w:rPr>
                <w:color w:val="1F2937"/>
                <w:sz w:val="20"/>
                <w:szCs w:val="20"/>
              </w:rPr>
              <w:t>Tightening</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FC31376" w14:textId="77777777" w:rsidR="001B6CFB" w:rsidRDefault="00000000">
            <w:pPr>
              <w:jc w:val="center"/>
            </w:pPr>
            <w:r>
              <w:rPr>
                <w:color w:val="1F2937"/>
                <w:sz w:val="20"/>
                <w:szCs w:val="20"/>
              </w:rPr>
              <w:t>−</w:t>
            </w:r>
          </w:p>
        </w:tc>
        <w:tc>
          <w:tcPr>
            <w:tcW w:w="17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9CE75A1" w14:textId="77777777" w:rsidR="001B6CFB" w:rsidRDefault="00000000">
            <w:pPr>
              <w:jc w:val="center"/>
            </w:pPr>
            <w:r>
              <w:rPr>
                <w:color w:val="1F2937"/>
                <w:sz w:val="20"/>
                <w:szCs w:val="20"/>
              </w:rPr>
              <w:t>Lower</w:t>
            </w:r>
          </w:p>
        </w:tc>
        <w:tc>
          <w:tcPr>
            <w:tcW w:w="16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0835A35" w14:textId="77777777" w:rsidR="001B6CFB" w:rsidRDefault="00000000">
            <w:r>
              <w:rPr>
                <w:color w:val="1F2937"/>
                <w:sz w:val="20"/>
                <w:szCs w:val="20"/>
              </w:rPr>
              <w:t>Balance moves from comfortable to thin.</w:t>
            </w:r>
          </w:p>
        </w:tc>
      </w:tr>
    </w:tbl>
    <w:p w14:paraId="61369227" w14:textId="77777777" w:rsidR="001B6CFB" w:rsidRDefault="00000000">
      <w:pPr>
        <w:spacing w:before="160" w:after="200" w:line="280" w:lineRule="auto"/>
      </w:pPr>
      <w:r>
        <w:rPr>
          <w:i/>
          <w:iCs/>
          <w:color w:val="9CA3AF"/>
          <w:sz w:val="18"/>
          <w:szCs w:val="18"/>
        </w:rPr>
        <w:t>Source: RLC balance-sheet model, EIA, EPA EMTS, USDA FAS oilseed flows.</w:t>
      </w:r>
    </w:p>
    <w:p w14:paraId="0591CA9F" w14:textId="77777777" w:rsidR="001B6CFB" w:rsidRDefault="00000000">
      <w:pPr>
        <w:spacing w:before="200" w:after="80"/>
      </w:pPr>
      <w:r>
        <w:rPr>
          <w:b/>
          <w:bCs/>
          <w:caps/>
          <w:color w:val="2E3F66"/>
        </w:rPr>
        <w:t>Close</w:t>
      </w:r>
    </w:p>
    <w:p w14:paraId="4516F12E" w14:textId="77777777" w:rsidR="001B6CFB" w:rsidRDefault="00000000">
      <w:pPr>
        <w:spacing w:after="120" w:line="280" w:lineRule="auto"/>
      </w:pPr>
      <w:r>
        <w:rPr>
          <w:color w:val="1F2937"/>
        </w:rPr>
        <w:t>Demand is winning every line of the table. Ending stocks tighten because production is rising less quickly than use, and imports — which would normally absorb the gap — are no longer doing the work the credit stack used to pay them to do. Expect price firmness across low-CI feedstocks until either crush expands faster than current run rates suggest, or 45Z clarification re-opens a meaningful import channel.</w:t>
      </w:r>
    </w:p>
    <w:p w14:paraId="1C2F4D20" w14:textId="77777777" w:rsidR="001B6CFB" w:rsidRDefault="00000000">
      <w:r>
        <w:br w:type="page"/>
      </w:r>
    </w:p>
    <w:p w14:paraId="5DAE8F2D"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07</w:t>
      </w:r>
      <w:r>
        <w:t xml:space="preserve">    </w:t>
      </w:r>
      <w:r>
        <w:rPr>
          <w:rFonts w:ascii="Georgia" w:eastAsia="Georgia" w:hAnsi="Georgia" w:cs="Georgia"/>
          <w:b/>
          <w:bCs/>
          <w:color w:val="1B2A4A"/>
          <w:sz w:val="28"/>
          <w:szCs w:val="28"/>
        </w:rPr>
        <w:t>POLICY MONITOR</w:t>
      </w:r>
    </w:p>
    <w:p w14:paraId="0CB7A74A" w14:textId="77777777" w:rsidR="001B6CFB" w:rsidRDefault="00000000">
      <w:pPr>
        <w:spacing w:before="200" w:after="80"/>
      </w:pPr>
      <w:r>
        <w:rPr>
          <w:b/>
          <w:bCs/>
          <w:caps/>
          <w:color w:val="2E3F66"/>
        </w:rPr>
        <w:t>Event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B6CFB" w14:paraId="47D9EF93" w14:textId="77777777">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C99719C" w14:textId="77777777" w:rsidR="001B6CFB" w:rsidRDefault="00000000">
            <w:r>
              <w:rPr>
                <w:b/>
                <w:bCs/>
                <w:color w:val="FFFFFF"/>
                <w:sz w:val="18"/>
                <w:szCs w:val="18"/>
              </w:rPr>
              <w:t>DATE</w:t>
            </w:r>
          </w:p>
        </w:tc>
        <w:tc>
          <w:tcPr>
            <w:tcW w:w="7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5A86290" w14:textId="77777777" w:rsidR="001B6CFB" w:rsidRDefault="00000000">
            <w:r>
              <w:rPr>
                <w:b/>
                <w:bCs/>
                <w:color w:val="FFFFFF"/>
                <w:sz w:val="18"/>
                <w:szCs w:val="18"/>
              </w:rPr>
              <w:t>ITEM</w:t>
            </w:r>
          </w:p>
        </w:tc>
      </w:tr>
      <w:tr w:rsidR="001B6CFB" w14:paraId="662C19DA" w14:textId="77777777">
        <w:tc>
          <w:tcPr>
            <w:tcW w:w="1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EC8BC43" w14:textId="77777777" w:rsidR="001B6CFB" w:rsidRDefault="00000000">
            <w:r>
              <w:rPr>
                <w:b/>
                <w:bCs/>
                <w:color w:val="1B2A4A"/>
                <w:sz w:val="20"/>
                <w:szCs w:val="20"/>
              </w:rPr>
              <w:t>Mar 2026</w:t>
            </w:r>
          </w:p>
        </w:tc>
        <w:tc>
          <w:tcPr>
            <w:tcW w:w="75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5EB125B" w14:textId="77777777" w:rsidR="001B6CFB" w:rsidRDefault="00000000">
            <w:r>
              <w:rPr>
                <w:color w:val="1F2937"/>
                <w:sz w:val="20"/>
                <w:szCs w:val="20"/>
              </w:rPr>
              <w:t xml:space="preserve">EPA finalizes 2026–2027 RFS volumes; BBD set </w:t>
            </w:r>
            <w:proofErr w:type="spellStart"/>
            <w:r>
              <w:rPr>
                <w:color w:val="1F2937"/>
                <w:sz w:val="20"/>
                <w:szCs w:val="20"/>
              </w:rPr>
              <w:t>at</w:t>
            </w:r>
            <w:proofErr w:type="spellEnd"/>
            <w:r>
              <w:rPr>
                <w:color w:val="1F2937"/>
                <w:sz w:val="20"/>
                <w:szCs w:val="20"/>
              </w:rPr>
              <w:t xml:space="preserve"> record level (~9 bn RIN equivalent in 2026).</w:t>
            </w:r>
          </w:p>
        </w:tc>
      </w:tr>
      <w:tr w:rsidR="001B6CFB" w14:paraId="746A5164" w14:textId="77777777">
        <w:tc>
          <w:tcPr>
            <w:tcW w:w="18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4E8B682" w14:textId="77777777" w:rsidR="001B6CFB" w:rsidRDefault="00000000">
            <w:r>
              <w:rPr>
                <w:b/>
                <w:bCs/>
                <w:color w:val="1B2A4A"/>
                <w:sz w:val="20"/>
                <w:szCs w:val="20"/>
              </w:rPr>
              <w:t>Apr 2026</w:t>
            </w:r>
          </w:p>
        </w:tc>
        <w:tc>
          <w:tcPr>
            <w:tcW w:w="75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EAE6BCD" w14:textId="77777777" w:rsidR="001B6CFB" w:rsidRDefault="00000000">
            <w:r>
              <w:rPr>
                <w:color w:val="1F2937"/>
                <w:sz w:val="20"/>
                <w:szCs w:val="20"/>
              </w:rPr>
              <w:t>45Z and CFPC final guidance clarifies CI treatment for imported FOG and reaffirms domestic preference for soy/canola pathways.</w:t>
            </w:r>
          </w:p>
        </w:tc>
      </w:tr>
      <w:tr w:rsidR="001B6CFB" w14:paraId="6CBA7BC8" w14:textId="77777777">
        <w:tc>
          <w:tcPr>
            <w:tcW w:w="1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DC152D4" w14:textId="77777777" w:rsidR="001B6CFB" w:rsidRDefault="00000000">
            <w:r>
              <w:rPr>
                <w:b/>
                <w:bCs/>
                <w:color w:val="1B2A4A"/>
                <w:sz w:val="20"/>
                <w:szCs w:val="20"/>
              </w:rPr>
              <w:t>Apr 2026</w:t>
            </w:r>
          </w:p>
        </w:tc>
        <w:tc>
          <w:tcPr>
            <w:tcW w:w="75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6C935F43" w14:textId="77777777" w:rsidR="001B6CFB" w:rsidRDefault="00000000">
            <w:r>
              <w:rPr>
                <w:color w:val="1F2937"/>
                <w:sz w:val="20"/>
                <w:szCs w:val="20"/>
              </w:rPr>
              <w:t>Farm Bill conference text floats expansion of the statutory definition of 'renewable biomass'; tallow and DCO eligibility implicated.</w:t>
            </w:r>
          </w:p>
        </w:tc>
      </w:tr>
      <w:tr w:rsidR="001B6CFB" w14:paraId="30E10AEA" w14:textId="77777777">
        <w:tc>
          <w:tcPr>
            <w:tcW w:w="18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92B9DF8" w14:textId="77777777" w:rsidR="001B6CFB" w:rsidRDefault="00000000">
            <w:r>
              <w:rPr>
                <w:b/>
                <w:bCs/>
                <w:color w:val="1B2A4A"/>
                <w:sz w:val="20"/>
                <w:szCs w:val="20"/>
              </w:rPr>
              <w:t>Q2 2026</w:t>
            </w:r>
          </w:p>
        </w:tc>
        <w:tc>
          <w:tcPr>
            <w:tcW w:w="75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95805BE" w14:textId="77777777" w:rsidR="001B6CFB" w:rsidRDefault="00000000">
            <w:r>
              <w:rPr>
                <w:color w:val="1F2937"/>
                <w:sz w:val="20"/>
                <w:szCs w:val="20"/>
              </w:rPr>
              <w:t>Expected: California ARB program update (LCFS step-down trajectory), Oregon CFP rule refresh, Washington CFS recalibration.</w:t>
            </w:r>
          </w:p>
        </w:tc>
      </w:tr>
    </w:tbl>
    <w:p w14:paraId="446C7206" w14:textId="77777777" w:rsidR="001B6CFB" w:rsidRDefault="00000000">
      <w:pPr>
        <w:pBdr>
          <w:left w:val="single" w:sz="18" w:space="8" w:color="C8A951"/>
        </w:pBdr>
        <w:spacing w:before="280"/>
      </w:pPr>
      <w:r>
        <w:rPr>
          <w:b/>
          <w:bCs/>
          <w:caps/>
          <w:color w:val="C8A951"/>
          <w:sz w:val="18"/>
          <w:szCs w:val="18"/>
        </w:rPr>
        <w:t>SO-</w:t>
      </w:r>
      <w:proofErr w:type="gramStart"/>
      <w:r>
        <w:rPr>
          <w:b/>
          <w:bCs/>
          <w:caps/>
          <w:color w:val="C8A951"/>
          <w:sz w:val="18"/>
          <w:szCs w:val="18"/>
        </w:rPr>
        <w:t xml:space="preserve">WHAT  </w:t>
      </w:r>
      <w:r>
        <w:rPr>
          <w:rFonts w:ascii="Georgia" w:eastAsia="Georgia" w:hAnsi="Georgia" w:cs="Georgia"/>
          <w:i/>
          <w:iCs/>
          <w:color w:val="1B2A4A"/>
        </w:rPr>
        <w:t>The</w:t>
      </w:r>
      <w:proofErr w:type="gramEnd"/>
      <w:r>
        <w:rPr>
          <w:rFonts w:ascii="Georgia" w:eastAsia="Georgia" w:hAnsi="Georgia" w:cs="Georgia"/>
          <w:i/>
          <w:iCs/>
          <w:color w:val="1B2A4A"/>
        </w:rPr>
        <w:t xml:space="preserve"> policy curve now extends further out than at any point in program history. That is what producers have been waiting for. The next round of policy risk shifts from Washington to Sacramento, Salem, and Olympia.</w:t>
      </w:r>
    </w:p>
    <w:p w14:paraId="0F5F20CE" w14:textId="77777777" w:rsidR="001B6CFB" w:rsidRDefault="00000000">
      <w:r>
        <w:br w:type="page"/>
      </w:r>
    </w:p>
    <w:p w14:paraId="4F7A4365"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08</w:t>
      </w:r>
      <w:r>
        <w:t xml:space="preserve">    </w:t>
      </w:r>
      <w:r>
        <w:rPr>
          <w:rFonts w:ascii="Georgia" w:eastAsia="Georgia" w:hAnsi="Georgia" w:cs="Georgia"/>
          <w:b/>
          <w:bCs/>
          <w:color w:val="1B2A4A"/>
          <w:sz w:val="28"/>
          <w:szCs w:val="28"/>
        </w:rPr>
        <w:t>TRADE &amp; FLOW WATCH</w:t>
      </w:r>
    </w:p>
    <w:p w14:paraId="20785B40" w14:textId="77777777" w:rsidR="001B6CFB" w:rsidRDefault="00000000">
      <w:pPr>
        <w:spacing w:after="200" w:line="320" w:lineRule="auto"/>
      </w:pPr>
      <w:r>
        <w:rPr>
          <w:rFonts w:ascii="Georgia" w:eastAsia="Georgia" w:hAnsi="Georgia" w:cs="Georgia"/>
          <w:i/>
          <w:iCs/>
          <w:color w:val="2E3F66"/>
          <w:sz w:val="24"/>
          <w:szCs w:val="24"/>
        </w:rPr>
        <w:t>The post-45Z trade map is recognizable but redrawn. Domestic and cross-border North American flows have become the path of least resistance; long-haul imports of FOG are no longer competing on credit-adjusted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1B6CFB" w14:paraId="39AE2C45" w14:textId="77777777">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4516CC2" w14:textId="77777777" w:rsidR="001B6CFB" w:rsidRDefault="00000000">
            <w:r>
              <w:rPr>
                <w:b/>
                <w:bCs/>
                <w:color w:val="FFFFFF"/>
                <w:sz w:val="18"/>
                <w:szCs w:val="18"/>
              </w:rPr>
              <w:t>LANE</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2C62566" w14:textId="77777777" w:rsidR="001B6CFB" w:rsidRDefault="00000000">
            <w:pPr>
              <w:jc w:val="center"/>
            </w:pPr>
            <w:r>
              <w:rPr>
                <w:b/>
                <w:bCs/>
                <w:color w:val="FFFFFF"/>
                <w:sz w:val="18"/>
                <w:szCs w:val="18"/>
              </w:rPr>
              <w:t>DIRECTION</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956225" w14:textId="77777777" w:rsidR="001B6CFB" w:rsidRDefault="00000000">
            <w:pPr>
              <w:jc w:val="center"/>
            </w:pPr>
            <w:r>
              <w:rPr>
                <w:b/>
                <w:bCs/>
                <w:color w:val="FFFFFF"/>
                <w:sz w:val="18"/>
                <w:szCs w:val="18"/>
              </w:rPr>
              <w:t>TRAJECTORY</w:t>
            </w:r>
          </w:p>
        </w:tc>
        <w:tc>
          <w:tcPr>
            <w:tcW w:w="2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BE2DFBD" w14:textId="77777777" w:rsidR="001B6CFB" w:rsidRDefault="00000000">
            <w:r>
              <w:rPr>
                <w:b/>
                <w:bCs/>
                <w:color w:val="FFFFFF"/>
                <w:sz w:val="18"/>
                <w:szCs w:val="18"/>
              </w:rPr>
              <w:t>NOTE</w:t>
            </w:r>
          </w:p>
        </w:tc>
      </w:tr>
      <w:tr w:rsidR="001B6CFB" w14:paraId="4473DBFC"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9E51CC2" w14:textId="77777777" w:rsidR="001B6CFB" w:rsidRDefault="00000000">
            <w:r>
              <w:rPr>
                <w:b/>
                <w:bCs/>
                <w:color w:val="1B2A4A"/>
                <w:sz w:val="20"/>
                <w:szCs w:val="20"/>
              </w:rPr>
              <w:t>Canadian canola → U.S. RD</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58D1DCA" w14:textId="77777777" w:rsidR="001B6CFB" w:rsidRDefault="00000000">
            <w:pPr>
              <w:jc w:val="center"/>
            </w:pPr>
            <w:r>
              <w:rPr>
                <w:color w:val="1F2937"/>
                <w:sz w:val="20"/>
                <w:szCs w:val="20"/>
              </w:rPr>
              <w:t>Inbound</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1BC83A8" w14:textId="77777777" w:rsidR="001B6CFB" w:rsidRDefault="00000000">
            <w:pPr>
              <w:jc w:val="center"/>
            </w:pPr>
            <w:r>
              <w:rPr>
                <w:color w:val="1F2937"/>
                <w:sz w:val="20"/>
                <w:szCs w:val="20"/>
              </w:rPr>
              <w:t>Steady</w:t>
            </w:r>
          </w:p>
        </w:tc>
        <w:tc>
          <w:tcPr>
            <w:tcW w:w="25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813A37E" w14:textId="77777777" w:rsidR="001B6CFB" w:rsidRDefault="00000000">
            <w:r>
              <w:rPr>
                <w:color w:val="1F2937"/>
                <w:sz w:val="20"/>
                <w:szCs w:val="20"/>
              </w:rPr>
              <w:t>Domestic-equivalent treatment under 45Z; reliable swing volume.</w:t>
            </w:r>
          </w:p>
        </w:tc>
      </w:tr>
      <w:tr w:rsidR="001B6CFB" w14:paraId="3DF1EE9C"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2BCB29C4" w14:textId="77777777" w:rsidR="001B6CFB" w:rsidRDefault="00000000">
            <w:r>
              <w:rPr>
                <w:b/>
                <w:bCs/>
                <w:color w:val="1B2A4A"/>
                <w:sz w:val="20"/>
                <w:szCs w:val="20"/>
              </w:rPr>
              <w:t>Asian/Australian tallow → U.S.</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2C0E082A" w14:textId="77777777" w:rsidR="001B6CFB" w:rsidRDefault="00000000">
            <w:pPr>
              <w:jc w:val="center"/>
            </w:pPr>
            <w:r>
              <w:rPr>
                <w:color w:val="1F2937"/>
                <w:sz w:val="20"/>
                <w:szCs w:val="20"/>
              </w:rPr>
              <w:t>Inbound</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15C036F" w14:textId="77777777" w:rsidR="001B6CFB" w:rsidRDefault="00000000">
            <w:pPr>
              <w:jc w:val="center"/>
            </w:pPr>
            <w:r>
              <w:rPr>
                <w:color w:val="1F2937"/>
                <w:sz w:val="20"/>
                <w:szCs w:val="20"/>
              </w:rPr>
              <w:t>Lower</w:t>
            </w:r>
          </w:p>
        </w:tc>
        <w:tc>
          <w:tcPr>
            <w:tcW w:w="25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31FC7A70" w14:textId="77777777" w:rsidR="001B6CFB" w:rsidRDefault="00000000">
            <w:r>
              <w:rPr>
                <w:color w:val="1F2937"/>
                <w:sz w:val="20"/>
                <w:szCs w:val="20"/>
              </w:rPr>
              <w:t>Discounted CI treatment; physical flows thinning.</w:t>
            </w:r>
          </w:p>
        </w:tc>
      </w:tr>
      <w:tr w:rsidR="001B6CFB" w14:paraId="0921D461"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55B9AEF" w14:textId="77777777" w:rsidR="001B6CFB" w:rsidRPr="000A6D6E" w:rsidRDefault="00000000">
            <w:pPr>
              <w:rPr>
                <w:lang w:val="pt-BR"/>
              </w:rPr>
            </w:pPr>
            <w:r w:rsidRPr="000A6D6E">
              <w:rPr>
                <w:b/>
                <w:bCs/>
                <w:color w:val="1B2A4A"/>
                <w:sz w:val="20"/>
                <w:szCs w:val="20"/>
                <w:lang w:val="pt-BR"/>
              </w:rPr>
              <w:t>EU UCO/UCOME → U.S.</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6538882" w14:textId="77777777" w:rsidR="001B6CFB" w:rsidRDefault="00000000">
            <w:pPr>
              <w:jc w:val="center"/>
            </w:pPr>
            <w:r>
              <w:rPr>
                <w:color w:val="1F2937"/>
                <w:sz w:val="20"/>
                <w:szCs w:val="20"/>
              </w:rPr>
              <w:t>Inbound</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DA8BA37" w14:textId="77777777" w:rsidR="001B6CFB" w:rsidRDefault="00000000">
            <w:pPr>
              <w:jc w:val="center"/>
            </w:pPr>
            <w:r>
              <w:rPr>
                <w:color w:val="1F2937"/>
                <w:sz w:val="20"/>
                <w:szCs w:val="20"/>
              </w:rPr>
              <w:t>Lower</w:t>
            </w:r>
          </w:p>
        </w:tc>
        <w:tc>
          <w:tcPr>
            <w:tcW w:w="25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CFCCBC2" w14:textId="77777777" w:rsidR="001B6CFB" w:rsidRDefault="00000000">
            <w:r>
              <w:rPr>
                <w:color w:val="1F2937"/>
                <w:sz w:val="20"/>
                <w:szCs w:val="20"/>
              </w:rPr>
              <w:t>Cargoes redirected; arbitrage closed at current credit values.</w:t>
            </w:r>
          </w:p>
        </w:tc>
      </w:tr>
      <w:tr w:rsidR="001B6CFB" w14:paraId="6B79EEDF"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1DD4D4D" w14:textId="77777777" w:rsidR="001B6CFB" w:rsidRDefault="00000000">
            <w:r>
              <w:rPr>
                <w:b/>
                <w:bCs/>
                <w:color w:val="1B2A4A"/>
                <w:sz w:val="20"/>
                <w:szCs w:val="20"/>
              </w:rPr>
              <w:t>China RD → EU</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1EB686D" w14:textId="77777777" w:rsidR="001B6CFB" w:rsidRDefault="00000000">
            <w:pPr>
              <w:jc w:val="center"/>
            </w:pPr>
            <w:r>
              <w:rPr>
                <w:color w:val="1F2937"/>
                <w:sz w:val="20"/>
                <w:szCs w:val="20"/>
              </w:rPr>
              <w:t>Outbound</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F11F557" w14:textId="77777777" w:rsidR="001B6CFB" w:rsidRDefault="00000000">
            <w:pPr>
              <w:jc w:val="center"/>
            </w:pPr>
            <w:r>
              <w:rPr>
                <w:color w:val="1F2937"/>
                <w:sz w:val="20"/>
                <w:szCs w:val="20"/>
              </w:rPr>
              <w:t>Capped</w:t>
            </w:r>
          </w:p>
        </w:tc>
        <w:tc>
          <w:tcPr>
            <w:tcW w:w="25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EFDD8FA" w14:textId="77777777" w:rsidR="001B6CFB" w:rsidRDefault="00000000">
            <w:r>
              <w:rPr>
                <w:color w:val="1F2937"/>
                <w:sz w:val="20"/>
                <w:szCs w:val="20"/>
              </w:rPr>
              <w:t>German exclusion rules limit destination demand; price ceiling intact.</w:t>
            </w:r>
          </w:p>
        </w:tc>
      </w:tr>
      <w:tr w:rsidR="001B6CFB" w14:paraId="5DFB4751"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FCDCB2F" w14:textId="77777777" w:rsidR="001B6CFB" w:rsidRPr="000A6D6E" w:rsidRDefault="00000000">
            <w:pPr>
              <w:rPr>
                <w:lang w:val="es-ES"/>
              </w:rPr>
            </w:pPr>
            <w:r w:rsidRPr="000A6D6E">
              <w:rPr>
                <w:b/>
                <w:bCs/>
                <w:color w:val="1B2A4A"/>
                <w:sz w:val="20"/>
                <w:szCs w:val="20"/>
                <w:lang w:val="es-ES"/>
              </w:rPr>
              <w:t>U.S. soy oil → Mexico/Canada</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4F8B2C0" w14:textId="77777777" w:rsidR="001B6CFB" w:rsidRDefault="00000000">
            <w:pPr>
              <w:jc w:val="center"/>
            </w:pPr>
            <w:r>
              <w:rPr>
                <w:color w:val="1F2937"/>
                <w:sz w:val="20"/>
                <w:szCs w:val="20"/>
              </w:rPr>
              <w:t>Outbound</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63EE4012" w14:textId="77777777" w:rsidR="001B6CFB" w:rsidRDefault="00000000">
            <w:pPr>
              <w:jc w:val="center"/>
            </w:pPr>
            <w:r>
              <w:rPr>
                <w:color w:val="1F2937"/>
                <w:sz w:val="20"/>
                <w:szCs w:val="20"/>
              </w:rPr>
              <w:t>Steady</w:t>
            </w:r>
          </w:p>
        </w:tc>
        <w:tc>
          <w:tcPr>
            <w:tcW w:w="25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61CE7F4" w14:textId="77777777" w:rsidR="001B6CFB" w:rsidRDefault="00000000">
            <w:r>
              <w:rPr>
                <w:color w:val="1F2937"/>
                <w:sz w:val="20"/>
                <w:szCs w:val="20"/>
              </w:rPr>
              <w:t>Food-grade demand absorbs incremental supply not pulled by RD.</w:t>
            </w:r>
          </w:p>
        </w:tc>
      </w:tr>
    </w:tbl>
    <w:p w14:paraId="0BEBD9CD" w14:textId="77777777" w:rsidR="001B6CFB" w:rsidRDefault="00000000">
      <w:pPr>
        <w:spacing w:before="160" w:after="200" w:line="280" w:lineRule="auto"/>
      </w:pPr>
      <w:r>
        <w:rPr>
          <w:i/>
          <w:iCs/>
          <w:color w:val="9CA3AF"/>
          <w:sz w:val="18"/>
          <w:szCs w:val="18"/>
        </w:rPr>
        <w:t>Source: U.S. Census Bureau trade data, EPA EMTS pathway records, RLC trade-flow tracker.</w:t>
      </w:r>
    </w:p>
    <w:p w14:paraId="720F4C1C" w14:textId="77777777" w:rsidR="001B6CFB" w:rsidRDefault="00000000">
      <w:r>
        <w:br w:type="page"/>
      </w:r>
    </w:p>
    <w:p w14:paraId="4FE7C8AE"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09</w:t>
      </w:r>
      <w:r>
        <w:t xml:space="preserve">    </w:t>
      </w:r>
      <w:r>
        <w:rPr>
          <w:rFonts w:ascii="Georgia" w:eastAsia="Georgia" w:hAnsi="Georgia" w:cs="Georgia"/>
          <w:b/>
          <w:bCs/>
          <w:color w:val="1B2A4A"/>
          <w:sz w:val="28"/>
          <w:szCs w:val="28"/>
        </w:rPr>
        <w:t>MARKET SIGNALS</w:t>
      </w:r>
    </w:p>
    <w:p w14:paraId="0A0A9474" w14:textId="77777777" w:rsidR="001B6CFB" w:rsidRDefault="00000000">
      <w:pPr>
        <w:spacing w:after="200" w:line="320" w:lineRule="auto"/>
      </w:pPr>
      <w:r>
        <w:rPr>
          <w:rFonts w:ascii="Georgia" w:eastAsia="Georgia" w:hAnsi="Georgia" w:cs="Georgia"/>
          <w:i/>
          <w:iCs/>
          <w:color w:val="2E3F66"/>
          <w:sz w:val="24"/>
          <w:szCs w:val="24"/>
        </w:rPr>
        <w:t>Spread behavior tells the story the headline prices only suggest: every relationship that should widen on policy support is widening, and every spread that should compress on supply discipline is compressing.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B6CFB" w14:paraId="474166CA" w14:textId="77777777">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EDE66E" w14:textId="77777777" w:rsidR="001B6CFB" w:rsidRDefault="00000000">
            <w:r>
              <w:rPr>
                <w:b/>
                <w:bCs/>
                <w:color w:val="FFFFFF"/>
                <w:sz w:val="18"/>
                <w:szCs w:val="18"/>
              </w:rPr>
              <w:t>SPREAD</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BADDDF6" w14:textId="77777777" w:rsidR="001B6CFB" w:rsidRDefault="00000000">
            <w:pPr>
              <w:jc w:val="center"/>
            </w:pPr>
            <w:r>
              <w:rPr>
                <w:b/>
                <w:bCs/>
                <w:color w:val="FFFFFF"/>
                <w:sz w:val="18"/>
                <w:szCs w:val="18"/>
              </w:rPr>
              <w:t>W/W</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828CB3C" w14:textId="77777777" w:rsidR="001B6CFB" w:rsidRDefault="00000000">
            <w:pPr>
              <w:jc w:val="center"/>
            </w:pPr>
            <w:r>
              <w:rPr>
                <w:b/>
                <w:bCs/>
                <w:color w:val="FFFFFF"/>
                <w:sz w:val="18"/>
                <w:szCs w:val="18"/>
              </w:rPr>
              <w:t>M/M</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0097E5C" w14:textId="77777777" w:rsidR="001B6CFB" w:rsidRDefault="00000000">
            <w:r>
              <w:rPr>
                <w:b/>
                <w:bCs/>
                <w:color w:val="FFFFFF"/>
                <w:sz w:val="18"/>
                <w:szCs w:val="18"/>
              </w:rPr>
              <w:t>READ</w:t>
            </w:r>
          </w:p>
        </w:tc>
      </w:tr>
      <w:tr w:rsidR="001B6CFB" w14:paraId="1792FC1F" w14:textId="77777777">
        <w:tc>
          <w:tcPr>
            <w:tcW w:w="2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3112548" w14:textId="77777777" w:rsidR="001B6CFB" w:rsidRDefault="00000000">
            <w:r>
              <w:rPr>
                <w:b/>
                <w:bCs/>
                <w:color w:val="1B2A4A"/>
                <w:sz w:val="20"/>
                <w:szCs w:val="20"/>
              </w:rPr>
              <w:t>Soybean oil – ULSD</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3D00317" w14:textId="77777777" w:rsidR="001B6CFB" w:rsidRDefault="00000000">
            <w:pPr>
              <w:jc w:val="center"/>
            </w:pPr>
            <w:r>
              <w:rPr>
                <w:color w:val="1F2937"/>
                <w:sz w:val="20"/>
                <w:szCs w:val="20"/>
              </w:rPr>
              <w:t>Wider</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E134B38" w14:textId="77777777" w:rsidR="001B6CFB" w:rsidRDefault="00000000">
            <w:pPr>
              <w:jc w:val="center"/>
            </w:pPr>
            <w:r>
              <w:rPr>
                <w:color w:val="1F2937"/>
                <w:sz w:val="20"/>
                <w:szCs w:val="20"/>
              </w:rPr>
              <w:t>Wider</w:t>
            </w:r>
          </w:p>
        </w:tc>
        <w:tc>
          <w:tcPr>
            <w:tcW w:w="21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5397038" w14:textId="77777777" w:rsidR="001B6CFB" w:rsidRDefault="00000000">
            <w:r>
              <w:rPr>
                <w:color w:val="1F2937"/>
                <w:sz w:val="20"/>
                <w:szCs w:val="20"/>
              </w:rPr>
              <w:t>Crush remains paid; RD bid keeps soy oil competitive.</w:t>
            </w:r>
          </w:p>
        </w:tc>
      </w:tr>
      <w:tr w:rsidR="001B6CFB" w14:paraId="72D20101" w14:textId="77777777">
        <w:tc>
          <w:tcPr>
            <w:tcW w:w="28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CDEFAB0" w14:textId="77777777" w:rsidR="001B6CFB" w:rsidRDefault="00000000">
            <w:r>
              <w:rPr>
                <w:b/>
                <w:bCs/>
                <w:color w:val="1B2A4A"/>
                <w:sz w:val="20"/>
                <w:szCs w:val="20"/>
              </w:rPr>
              <w:t>RD – BD (Gulf)</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1443271" w14:textId="77777777" w:rsidR="001B6CFB" w:rsidRDefault="00000000">
            <w:pPr>
              <w:jc w:val="center"/>
            </w:pPr>
            <w:r>
              <w:rPr>
                <w:color w:val="1F2937"/>
                <w:sz w:val="20"/>
                <w:szCs w:val="20"/>
              </w:rPr>
              <w:t>Stable</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004FE050" w14:textId="77777777" w:rsidR="001B6CFB" w:rsidRDefault="00000000">
            <w:pPr>
              <w:jc w:val="center"/>
            </w:pPr>
            <w:r>
              <w:rPr>
                <w:color w:val="1F2937"/>
                <w:sz w:val="20"/>
                <w:szCs w:val="20"/>
              </w:rPr>
              <w:t>Stable</w:t>
            </w:r>
          </w:p>
        </w:tc>
        <w:tc>
          <w:tcPr>
            <w:tcW w:w="21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35D0693" w14:textId="77777777" w:rsidR="001B6CFB" w:rsidRDefault="00000000">
            <w:r>
              <w:rPr>
                <w:color w:val="1F2937"/>
                <w:sz w:val="20"/>
                <w:szCs w:val="20"/>
              </w:rPr>
              <w:t>Premium intact at ~$0.25/gal; capacity gap explains it.</w:t>
            </w:r>
          </w:p>
        </w:tc>
      </w:tr>
      <w:tr w:rsidR="001B6CFB" w14:paraId="14A31055" w14:textId="77777777">
        <w:tc>
          <w:tcPr>
            <w:tcW w:w="2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D7D7622" w14:textId="77777777" w:rsidR="001B6CFB" w:rsidRDefault="00000000">
            <w:r>
              <w:rPr>
                <w:b/>
                <w:bCs/>
                <w:color w:val="1B2A4A"/>
                <w:sz w:val="20"/>
                <w:szCs w:val="20"/>
              </w:rPr>
              <w:t>UCO – Soy oil</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129E29F" w14:textId="77777777" w:rsidR="001B6CFB" w:rsidRDefault="00000000">
            <w:pPr>
              <w:jc w:val="center"/>
            </w:pPr>
            <w:r>
              <w:rPr>
                <w:color w:val="1F2937"/>
                <w:sz w:val="20"/>
                <w:szCs w:val="20"/>
              </w:rPr>
              <w:t>Tighter</w:t>
            </w:r>
          </w:p>
        </w:tc>
        <w:tc>
          <w:tcPr>
            <w:tcW w:w="2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EE7D9BC" w14:textId="77777777" w:rsidR="001B6CFB" w:rsidRDefault="00000000">
            <w:pPr>
              <w:jc w:val="center"/>
            </w:pPr>
            <w:r>
              <w:rPr>
                <w:color w:val="1F2937"/>
                <w:sz w:val="20"/>
                <w:szCs w:val="20"/>
              </w:rPr>
              <w:t>Tighter</w:t>
            </w:r>
          </w:p>
        </w:tc>
        <w:tc>
          <w:tcPr>
            <w:tcW w:w="21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2F98D152" w14:textId="77777777" w:rsidR="001B6CFB" w:rsidRDefault="00000000">
            <w:r>
              <w:rPr>
                <w:color w:val="1F2937"/>
                <w:sz w:val="20"/>
                <w:szCs w:val="20"/>
              </w:rPr>
              <w:t>UCO discount narrowing as imports thin.</w:t>
            </w:r>
          </w:p>
        </w:tc>
      </w:tr>
      <w:tr w:rsidR="001B6CFB" w14:paraId="455D8A6E" w14:textId="77777777">
        <w:tc>
          <w:tcPr>
            <w:tcW w:w="28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EB642AD" w14:textId="77777777" w:rsidR="001B6CFB" w:rsidRDefault="00000000">
            <w:r>
              <w:rPr>
                <w:b/>
                <w:bCs/>
                <w:color w:val="1B2A4A"/>
                <w:sz w:val="20"/>
                <w:szCs w:val="20"/>
              </w:rPr>
              <w:t>LCFS – D4 implied</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4128D0B9" w14:textId="77777777" w:rsidR="001B6CFB" w:rsidRDefault="00000000">
            <w:pPr>
              <w:jc w:val="center"/>
            </w:pPr>
            <w:r>
              <w:rPr>
                <w:color w:val="1F2937"/>
                <w:sz w:val="20"/>
                <w:szCs w:val="20"/>
              </w:rPr>
              <w:t>Stable</w:t>
            </w:r>
          </w:p>
        </w:tc>
        <w:tc>
          <w:tcPr>
            <w:tcW w:w="22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5DC15EF" w14:textId="77777777" w:rsidR="001B6CFB" w:rsidRDefault="00000000">
            <w:pPr>
              <w:jc w:val="center"/>
            </w:pPr>
            <w:r>
              <w:rPr>
                <w:color w:val="1F2937"/>
                <w:sz w:val="20"/>
                <w:szCs w:val="20"/>
              </w:rPr>
              <w:t>Softer</w:t>
            </w:r>
          </w:p>
        </w:tc>
        <w:tc>
          <w:tcPr>
            <w:tcW w:w="21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7424BA9" w14:textId="77777777" w:rsidR="001B6CFB" w:rsidRDefault="00000000">
            <w:r>
              <w:rPr>
                <w:color w:val="1F2937"/>
                <w:sz w:val="20"/>
                <w:szCs w:val="20"/>
              </w:rPr>
              <w:t>Bank pressure capping LCFS upside near-term.</w:t>
            </w:r>
          </w:p>
        </w:tc>
      </w:tr>
    </w:tbl>
    <w:p w14:paraId="30947780" w14:textId="77777777" w:rsidR="001B6CFB" w:rsidRDefault="00000000">
      <w:pPr>
        <w:spacing w:before="160" w:after="240" w:line="280" w:lineRule="auto"/>
      </w:pPr>
      <w:r>
        <w:rPr>
          <w:i/>
          <w:iCs/>
          <w:color w:val="9CA3AF"/>
          <w:sz w:val="18"/>
          <w:szCs w:val="18"/>
        </w:rPr>
        <w:t>Source: RLC spread monitor, OPIS, CME futures.</w:t>
      </w:r>
    </w:p>
    <w:p w14:paraId="4AB945A9" w14:textId="77777777" w:rsidR="001B6CFB" w:rsidRDefault="00000000">
      <w:pPr>
        <w:spacing w:before="200" w:after="80"/>
      </w:pPr>
      <w:r>
        <w:rPr>
          <w:b/>
          <w:bCs/>
          <w:caps/>
          <w:color w:val="2E3F66"/>
        </w:rPr>
        <w:t>Cascade map</w:t>
      </w:r>
    </w:p>
    <w:p w14:paraId="40B24E45" w14:textId="77777777" w:rsidR="001B6CFB" w:rsidRDefault="00000000">
      <w:pPr>
        <w:spacing w:after="200" w:line="320" w:lineRule="auto"/>
      </w:pPr>
      <w:r>
        <w:rPr>
          <w:rFonts w:ascii="Georgia" w:eastAsia="Georgia" w:hAnsi="Georgia" w:cs="Georgia"/>
          <w:i/>
          <w:iCs/>
          <w:color w:val="2E3F66"/>
        </w:rPr>
        <w:t>Diesel rally → renewable diesel netbacks expand → producer feedstock bids rise → physical soybean oil basis firms → crush economics improve → secondary support for tallow and UCO via substitution → credit stack remains intact and pulls the whole chain forward.</w:t>
      </w:r>
    </w:p>
    <w:p w14:paraId="137179CC" w14:textId="77777777" w:rsidR="001B6CFB" w:rsidRDefault="00000000">
      <w:pPr>
        <w:pBdr>
          <w:left w:val="single" w:sz="18" w:space="8" w:color="C8A951"/>
        </w:pBdr>
        <w:spacing w:before="200" w:after="200"/>
      </w:pPr>
      <w:proofErr w:type="gramStart"/>
      <w:r>
        <w:rPr>
          <w:b/>
          <w:bCs/>
          <w:caps/>
          <w:color w:val="C8A951"/>
          <w:sz w:val="18"/>
          <w:szCs w:val="18"/>
        </w:rPr>
        <w:t xml:space="preserve">FLAG  </w:t>
      </w:r>
      <w:r>
        <w:rPr>
          <w:rFonts w:ascii="Georgia" w:eastAsia="Georgia" w:hAnsi="Georgia" w:cs="Georgia"/>
          <w:b/>
          <w:bCs/>
          <w:i/>
          <w:iCs/>
          <w:color w:val="1B2A4A"/>
        </w:rPr>
        <w:t>Bullish</w:t>
      </w:r>
      <w:proofErr w:type="gramEnd"/>
      <w:r>
        <w:rPr>
          <w:rFonts w:ascii="Georgia" w:eastAsia="Georgia" w:hAnsi="Georgia" w:cs="Georgia"/>
          <w:b/>
          <w:bCs/>
          <w:i/>
          <w:iCs/>
          <w:color w:val="1B2A4A"/>
        </w:rPr>
        <w:t xml:space="preserve"> — policy plus energy complex.</w:t>
      </w:r>
    </w:p>
    <w:p w14:paraId="035A3A97" w14:textId="77777777" w:rsidR="001B6CFB" w:rsidRDefault="00000000">
      <w:r>
        <w:br w:type="page"/>
      </w:r>
    </w:p>
    <w:p w14:paraId="37865E2A"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10</w:t>
      </w:r>
      <w:r>
        <w:t xml:space="preserve">    </w:t>
      </w:r>
      <w:r>
        <w:rPr>
          <w:rFonts w:ascii="Georgia" w:eastAsia="Georgia" w:hAnsi="Georgia" w:cs="Georgia"/>
          <w:b/>
          <w:bCs/>
          <w:color w:val="1B2A4A"/>
          <w:sz w:val="28"/>
          <w:szCs w:val="28"/>
        </w:rPr>
        <w:t>NEWS THAT MOVES MARGINS</w:t>
      </w:r>
    </w:p>
    <w:p w14:paraId="38D74AA6" w14:textId="77777777" w:rsidR="001B6CFB" w:rsidRDefault="00000000">
      <w:pPr>
        <w:spacing w:after="200" w:line="320" w:lineRule="auto"/>
      </w:pPr>
      <w:r>
        <w:rPr>
          <w:rFonts w:ascii="Georgia" w:eastAsia="Georgia" w:hAnsi="Georgia" w:cs="Georgia"/>
          <w:i/>
          <w:iCs/>
          <w:color w:val="2E3F66"/>
          <w:sz w:val="24"/>
          <w:szCs w:val="24"/>
        </w:rPr>
        <w:t>Eight items the desk is pricing this week. Every line connects to a position someone is putting on or taking off.</w:t>
      </w:r>
    </w:p>
    <w:p w14:paraId="36579088" w14:textId="77777777" w:rsidR="001B6CFB" w:rsidRDefault="00000000">
      <w:pPr>
        <w:spacing w:before="100" w:after="40" w:line="280" w:lineRule="auto"/>
      </w:pPr>
      <w:proofErr w:type="gramStart"/>
      <w:r>
        <w:rPr>
          <w:b/>
          <w:bCs/>
          <w:color w:val="C8A951"/>
          <w:sz w:val="18"/>
          <w:szCs w:val="18"/>
        </w:rPr>
        <w:t xml:space="preserve">01  </w:t>
      </w:r>
      <w:r>
        <w:rPr>
          <w:b/>
          <w:bCs/>
          <w:color w:val="1B2A4A"/>
        </w:rPr>
        <w:t>EPA</w:t>
      </w:r>
      <w:proofErr w:type="gramEnd"/>
      <w:r>
        <w:rPr>
          <w:b/>
          <w:bCs/>
          <w:color w:val="1B2A4A"/>
        </w:rPr>
        <w:t xml:space="preserve"> RFS final rule sets stage for record BBD growth.</w:t>
      </w:r>
    </w:p>
    <w:p w14:paraId="58507D28"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Multi-year visibility for producers and feedstock suppliers.</w:t>
      </w:r>
    </w:p>
    <w:p w14:paraId="22DE59E0" w14:textId="77777777" w:rsidR="001B6CFB" w:rsidRDefault="001B6CFB">
      <w:pPr>
        <w:pBdr>
          <w:bottom w:val="single" w:sz="4" w:space="1" w:color="D6CDB6"/>
        </w:pBdr>
        <w:spacing w:before="60" w:after="60"/>
      </w:pPr>
    </w:p>
    <w:p w14:paraId="472AA0E5" w14:textId="77777777" w:rsidR="001B6CFB" w:rsidRDefault="00000000">
      <w:pPr>
        <w:spacing w:before="100" w:after="40" w:line="280" w:lineRule="auto"/>
      </w:pPr>
      <w:proofErr w:type="gramStart"/>
      <w:r>
        <w:rPr>
          <w:b/>
          <w:bCs/>
          <w:color w:val="C8A951"/>
          <w:sz w:val="18"/>
          <w:szCs w:val="18"/>
        </w:rPr>
        <w:t xml:space="preserve">02  </w:t>
      </w:r>
      <w:r>
        <w:rPr>
          <w:b/>
          <w:bCs/>
          <w:color w:val="1B2A4A"/>
        </w:rPr>
        <w:t>Feedstock</w:t>
      </w:r>
      <w:proofErr w:type="gramEnd"/>
      <w:r>
        <w:rPr>
          <w:b/>
          <w:bCs/>
          <w:color w:val="1B2A4A"/>
        </w:rPr>
        <w:t xml:space="preserve"> prices surge on diesel strength and domestic policy preference.</w:t>
      </w:r>
    </w:p>
    <w:p w14:paraId="496B45B6"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 xml:space="preserve">Domestic feedstocks are now structurally </w:t>
      </w:r>
      <w:proofErr w:type="gramStart"/>
      <w:r>
        <w:rPr>
          <w:rFonts w:ascii="Georgia" w:eastAsia="Georgia" w:hAnsi="Georgia" w:cs="Georgia"/>
          <w:i/>
          <w:iCs/>
          <w:color w:val="2E3F66"/>
        </w:rPr>
        <w:t>better-paid</w:t>
      </w:r>
      <w:proofErr w:type="gramEnd"/>
      <w:r>
        <w:rPr>
          <w:rFonts w:ascii="Georgia" w:eastAsia="Georgia" w:hAnsi="Georgia" w:cs="Georgia"/>
          <w:i/>
          <w:iCs/>
          <w:color w:val="2E3F66"/>
        </w:rPr>
        <w:t xml:space="preserve"> than imports.</w:t>
      </w:r>
    </w:p>
    <w:p w14:paraId="335E2CC3" w14:textId="77777777" w:rsidR="001B6CFB" w:rsidRDefault="001B6CFB">
      <w:pPr>
        <w:pBdr>
          <w:bottom w:val="single" w:sz="4" w:space="1" w:color="D6CDB6"/>
        </w:pBdr>
        <w:spacing w:before="60" w:after="60"/>
      </w:pPr>
    </w:p>
    <w:p w14:paraId="3EE7FFEB" w14:textId="77777777" w:rsidR="001B6CFB" w:rsidRDefault="00000000">
      <w:pPr>
        <w:spacing w:before="100" w:after="40" w:line="280" w:lineRule="auto"/>
      </w:pPr>
      <w:proofErr w:type="gramStart"/>
      <w:r>
        <w:rPr>
          <w:b/>
          <w:bCs/>
          <w:color w:val="C8A951"/>
          <w:sz w:val="18"/>
          <w:szCs w:val="18"/>
        </w:rPr>
        <w:t xml:space="preserve">03  </w:t>
      </w:r>
      <w:r>
        <w:rPr>
          <w:b/>
          <w:bCs/>
          <w:color w:val="1B2A4A"/>
        </w:rPr>
        <w:t>Renewable</w:t>
      </w:r>
      <w:proofErr w:type="gramEnd"/>
      <w:r>
        <w:rPr>
          <w:b/>
          <w:bCs/>
          <w:color w:val="1B2A4A"/>
        </w:rPr>
        <w:t xml:space="preserve"> diesel utilization recovering post-45Z uncertainty.</w:t>
      </w:r>
    </w:p>
    <w:p w14:paraId="6551B45C"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Idle capacity returning supports compliance, but not enough to loosen the bid.</w:t>
      </w:r>
    </w:p>
    <w:p w14:paraId="0A810D09" w14:textId="77777777" w:rsidR="001B6CFB" w:rsidRDefault="001B6CFB">
      <w:pPr>
        <w:pBdr>
          <w:bottom w:val="single" w:sz="4" w:space="1" w:color="D6CDB6"/>
        </w:pBdr>
        <w:spacing w:before="60" w:after="60"/>
      </w:pPr>
    </w:p>
    <w:p w14:paraId="13DDBD0E" w14:textId="77777777" w:rsidR="001B6CFB" w:rsidRDefault="00000000">
      <w:pPr>
        <w:spacing w:before="100" w:after="40" w:line="280" w:lineRule="auto"/>
      </w:pPr>
      <w:proofErr w:type="gramStart"/>
      <w:r>
        <w:rPr>
          <w:b/>
          <w:bCs/>
          <w:color w:val="C8A951"/>
          <w:sz w:val="18"/>
          <w:szCs w:val="18"/>
        </w:rPr>
        <w:t xml:space="preserve">04  </w:t>
      </w:r>
      <w:r>
        <w:rPr>
          <w:b/>
          <w:bCs/>
          <w:color w:val="1B2A4A"/>
        </w:rPr>
        <w:t>Lawmakers</w:t>
      </w:r>
      <w:proofErr w:type="gramEnd"/>
      <w:r>
        <w:rPr>
          <w:b/>
          <w:bCs/>
          <w:color w:val="1B2A4A"/>
        </w:rPr>
        <w:t xml:space="preserve"> push Farm Bill amendments to expand renewable biomass definition.</w:t>
      </w:r>
    </w:p>
    <w:p w14:paraId="3CAA9110"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Sleeper item for tallow and DCO; watch conference language.</w:t>
      </w:r>
    </w:p>
    <w:p w14:paraId="768BD785" w14:textId="77777777" w:rsidR="001B6CFB" w:rsidRDefault="001B6CFB">
      <w:pPr>
        <w:pBdr>
          <w:bottom w:val="single" w:sz="4" w:space="1" w:color="D6CDB6"/>
        </w:pBdr>
        <w:spacing w:before="60" w:after="60"/>
      </w:pPr>
    </w:p>
    <w:p w14:paraId="6DD7F8CF" w14:textId="77777777" w:rsidR="001B6CFB" w:rsidRDefault="00000000">
      <w:pPr>
        <w:spacing w:before="100" w:after="40" w:line="280" w:lineRule="auto"/>
      </w:pPr>
      <w:proofErr w:type="gramStart"/>
      <w:r>
        <w:rPr>
          <w:b/>
          <w:bCs/>
          <w:color w:val="C8A951"/>
          <w:sz w:val="18"/>
          <w:szCs w:val="18"/>
        </w:rPr>
        <w:t xml:space="preserve">05  </w:t>
      </w:r>
      <w:r>
        <w:rPr>
          <w:b/>
          <w:bCs/>
          <w:color w:val="1B2A4A"/>
        </w:rPr>
        <w:t>Sustainable</w:t>
      </w:r>
      <w:proofErr w:type="gramEnd"/>
      <w:r>
        <w:rPr>
          <w:b/>
          <w:bCs/>
          <w:color w:val="1B2A4A"/>
        </w:rPr>
        <w:t xml:space="preserve"> Fuels Summit (June 2026) headlines SAF and RD technology.</w:t>
      </w:r>
    </w:p>
    <w:p w14:paraId="117101D5"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Read for HEFA-SAF carve-outs and offtake structures.</w:t>
      </w:r>
    </w:p>
    <w:p w14:paraId="375FF9C2" w14:textId="77777777" w:rsidR="001B6CFB" w:rsidRDefault="001B6CFB">
      <w:pPr>
        <w:pBdr>
          <w:bottom w:val="single" w:sz="4" w:space="1" w:color="D6CDB6"/>
        </w:pBdr>
        <w:spacing w:before="60" w:after="60"/>
      </w:pPr>
    </w:p>
    <w:p w14:paraId="77FD55D9" w14:textId="77777777" w:rsidR="001B6CFB" w:rsidRDefault="00000000">
      <w:pPr>
        <w:spacing w:before="100" w:after="40" w:line="280" w:lineRule="auto"/>
      </w:pPr>
      <w:proofErr w:type="gramStart"/>
      <w:r>
        <w:rPr>
          <w:b/>
          <w:bCs/>
          <w:color w:val="C8A951"/>
          <w:sz w:val="18"/>
          <w:szCs w:val="18"/>
        </w:rPr>
        <w:t xml:space="preserve">06  </w:t>
      </w:r>
      <w:r>
        <w:rPr>
          <w:b/>
          <w:bCs/>
          <w:color w:val="1B2A4A"/>
        </w:rPr>
        <w:t>Tallow</w:t>
      </w:r>
      <w:proofErr w:type="gramEnd"/>
      <w:r>
        <w:rPr>
          <w:b/>
          <w:bCs/>
          <w:color w:val="1B2A4A"/>
        </w:rPr>
        <w:t xml:space="preserve"> and UCO hit multi-month highs.</w:t>
      </w:r>
    </w:p>
    <w:p w14:paraId="4CD365E2"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Animal-fat complex following the diesel bid.</w:t>
      </w:r>
    </w:p>
    <w:p w14:paraId="64F87946" w14:textId="77777777" w:rsidR="001B6CFB" w:rsidRDefault="001B6CFB">
      <w:pPr>
        <w:pBdr>
          <w:bottom w:val="single" w:sz="4" w:space="1" w:color="D6CDB6"/>
        </w:pBdr>
        <w:spacing w:before="60" w:after="60"/>
      </w:pPr>
    </w:p>
    <w:p w14:paraId="2B515B08" w14:textId="77777777" w:rsidR="001B6CFB" w:rsidRDefault="00000000">
      <w:pPr>
        <w:spacing w:before="100" w:after="40" w:line="280" w:lineRule="auto"/>
      </w:pPr>
      <w:proofErr w:type="gramStart"/>
      <w:r>
        <w:rPr>
          <w:b/>
          <w:bCs/>
          <w:color w:val="C8A951"/>
          <w:sz w:val="18"/>
          <w:szCs w:val="18"/>
        </w:rPr>
        <w:t xml:space="preserve">07  </w:t>
      </w:r>
      <w:r>
        <w:rPr>
          <w:b/>
          <w:bCs/>
          <w:color w:val="1B2A4A"/>
        </w:rPr>
        <w:t>Canadian</w:t>
      </w:r>
      <w:proofErr w:type="gramEnd"/>
      <w:r>
        <w:rPr>
          <w:b/>
          <w:bCs/>
          <w:color w:val="1B2A4A"/>
        </w:rPr>
        <w:t xml:space="preserve"> canola oil flows expected to stay domestic-equivalent under 45Z.</w:t>
      </w:r>
    </w:p>
    <w:p w14:paraId="6B1E0B42"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North American supply chain remains the path of least resistance.</w:t>
      </w:r>
    </w:p>
    <w:p w14:paraId="7AA2DC82" w14:textId="77777777" w:rsidR="001B6CFB" w:rsidRDefault="001B6CFB">
      <w:pPr>
        <w:pBdr>
          <w:bottom w:val="single" w:sz="4" w:space="1" w:color="D6CDB6"/>
        </w:pBdr>
        <w:spacing w:before="60" w:after="60"/>
      </w:pPr>
    </w:p>
    <w:p w14:paraId="54F2590B" w14:textId="77777777" w:rsidR="001B6CFB" w:rsidRDefault="00000000">
      <w:pPr>
        <w:spacing w:before="100" w:after="40" w:line="280" w:lineRule="auto"/>
      </w:pPr>
      <w:proofErr w:type="gramStart"/>
      <w:r>
        <w:rPr>
          <w:b/>
          <w:bCs/>
          <w:color w:val="C8A951"/>
          <w:sz w:val="18"/>
          <w:szCs w:val="18"/>
        </w:rPr>
        <w:t xml:space="preserve">08  </w:t>
      </w:r>
      <w:r>
        <w:rPr>
          <w:b/>
          <w:bCs/>
          <w:color w:val="1B2A4A"/>
        </w:rPr>
        <w:t>China</w:t>
      </w:r>
      <w:proofErr w:type="gramEnd"/>
      <w:r>
        <w:rPr>
          <w:b/>
          <w:bCs/>
          <w:color w:val="1B2A4A"/>
        </w:rPr>
        <w:t xml:space="preserve"> RD prices capped by German exclusion rules.</w:t>
      </w:r>
    </w:p>
    <w:p w14:paraId="704ED189" w14:textId="77777777" w:rsidR="001B6CFB" w:rsidRDefault="00000000">
      <w:pPr>
        <w:spacing w:after="120" w:line="280" w:lineRule="auto"/>
        <w:ind w:left="360"/>
      </w:pPr>
      <w:r>
        <w:rPr>
          <w:b/>
          <w:bCs/>
          <w:color w:val="C8A951"/>
          <w:sz w:val="20"/>
          <w:szCs w:val="20"/>
        </w:rPr>
        <w:t xml:space="preserve">Why it matters. </w:t>
      </w:r>
      <w:r>
        <w:rPr>
          <w:rFonts w:ascii="Georgia" w:eastAsia="Georgia" w:hAnsi="Georgia" w:cs="Georgia"/>
          <w:i/>
          <w:iCs/>
          <w:color w:val="2E3F66"/>
        </w:rPr>
        <w:t>Long-haul export economics remain closed for the foreseeable run.</w:t>
      </w:r>
    </w:p>
    <w:p w14:paraId="1AC96D1B" w14:textId="77777777" w:rsidR="001B6CFB" w:rsidRDefault="001B6CFB">
      <w:pPr>
        <w:pBdr>
          <w:bottom w:val="single" w:sz="4" w:space="1" w:color="D6CDB6"/>
        </w:pBdr>
        <w:spacing w:before="60" w:after="60"/>
      </w:pPr>
    </w:p>
    <w:p w14:paraId="3C6B73DC" w14:textId="77777777" w:rsidR="001B6CFB" w:rsidRDefault="00000000">
      <w:pPr>
        <w:pBdr>
          <w:left w:val="single" w:sz="18" w:space="8" w:color="C8A951"/>
        </w:pBdr>
        <w:spacing w:before="240"/>
      </w:pPr>
      <w:r>
        <w:rPr>
          <w:b/>
          <w:bCs/>
          <w:caps/>
          <w:color w:val="C8A951"/>
          <w:sz w:val="18"/>
          <w:szCs w:val="18"/>
        </w:rPr>
        <w:t>SO-</w:t>
      </w:r>
      <w:proofErr w:type="gramStart"/>
      <w:r>
        <w:rPr>
          <w:b/>
          <w:bCs/>
          <w:caps/>
          <w:color w:val="C8A951"/>
          <w:sz w:val="18"/>
          <w:szCs w:val="18"/>
        </w:rPr>
        <w:t xml:space="preserve">WHAT  </w:t>
      </w:r>
      <w:r>
        <w:rPr>
          <w:rFonts w:ascii="Georgia" w:eastAsia="Georgia" w:hAnsi="Georgia" w:cs="Georgia"/>
          <w:i/>
          <w:iCs/>
          <w:color w:val="1B2A4A"/>
        </w:rPr>
        <w:t>Policy</w:t>
      </w:r>
      <w:proofErr w:type="gramEnd"/>
      <w:r>
        <w:rPr>
          <w:rFonts w:ascii="Georgia" w:eastAsia="Georgia" w:hAnsi="Georgia" w:cs="Georgia"/>
          <w:i/>
          <w:iCs/>
          <w:color w:val="1B2A4A"/>
        </w:rPr>
        <w:t xml:space="preserve"> clarity plus an energy-market tailwind equals a margin-expansion window for domestic producers. The window is open. The question is who is staffed to capture it.</w:t>
      </w:r>
    </w:p>
    <w:p w14:paraId="01488A9B" w14:textId="77777777" w:rsidR="001B6CFB" w:rsidRDefault="00000000">
      <w:r>
        <w:br w:type="page"/>
      </w:r>
    </w:p>
    <w:p w14:paraId="56F9FAF4"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11</w:t>
      </w:r>
      <w:r>
        <w:t xml:space="preserve">    </w:t>
      </w:r>
      <w:r>
        <w:rPr>
          <w:rFonts w:ascii="Georgia" w:eastAsia="Georgia" w:hAnsi="Georgia" w:cs="Georgia"/>
          <w:b/>
          <w:bCs/>
          <w:color w:val="1B2A4A"/>
          <w:sz w:val="28"/>
          <w:szCs w:val="28"/>
        </w:rPr>
        <w:t>CALLS REGISTER</w:t>
      </w:r>
    </w:p>
    <w:p w14:paraId="4F1D47A5" w14:textId="77777777" w:rsidR="001B6CFB" w:rsidRDefault="00000000">
      <w:pPr>
        <w:spacing w:after="200" w:line="320" w:lineRule="auto"/>
      </w:pPr>
      <w:r>
        <w:rPr>
          <w:rFonts w:ascii="Georgia" w:eastAsia="Georgia" w:hAnsi="Georgia" w:cs="Georgia"/>
          <w:i/>
          <w:iCs/>
          <w:color w:val="2E3F66"/>
          <w:sz w:val="24"/>
          <w:szCs w:val="24"/>
        </w:rPr>
        <w:t xml:space="preserve">Forward calls we are running, with status and last-touched date. We </w:t>
      </w:r>
      <w:proofErr w:type="gramStart"/>
      <w:r>
        <w:rPr>
          <w:rFonts w:ascii="Georgia" w:eastAsia="Georgia" w:hAnsi="Georgia" w:cs="Georgia"/>
          <w:i/>
          <w:iCs/>
          <w:color w:val="2E3F66"/>
          <w:sz w:val="24"/>
          <w:szCs w:val="24"/>
        </w:rPr>
        <w:t>mark</w:t>
      </w:r>
      <w:proofErr w:type="gramEnd"/>
      <w:r>
        <w:rPr>
          <w:rFonts w:ascii="Georgia" w:eastAsia="Georgia" w:hAnsi="Georgia" w:cs="Georgia"/>
          <w:i/>
          <w:iCs/>
          <w:color w:val="2E3F66"/>
          <w:sz w:val="24"/>
          <w:szCs w:val="24"/>
        </w:rPr>
        <w:t xml:space="preserve"> calls open until they hit their condition or fail their thesis.</w:t>
      </w:r>
    </w:p>
    <w:p w14:paraId="3152648D" w14:textId="77777777" w:rsidR="001B6CFB" w:rsidRDefault="00000000">
      <w:pPr>
        <w:spacing w:before="200" w:after="80"/>
      </w:pPr>
      <w:r>
        <w:rPr>
          <w:b/>
          <w:bCs/>
          <w:caps/>
          <w:color w:val="2E3F66"/>
        </w:rPr>
        <w:t>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gridCol w:w="1300"/>
        <w:gridCol w:w="1060"/>
      </w:tblGrid>
      <w:tr w:rsidR="001B6CFB" w14:paraId="7EEAB3F4" w14:textId="77777777">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0E8465F" w14:textId="77777777" w:rsidR="001B6CFB" w:rsidRDefault="00000000">
            <w:pPr>
              <w:jc w:val="center"/>
            </w:pPr>
            <w:r>
              <w:rPr>
                <w:b/>
                <w:bCs/>
                <w:color w:val="FFFFFF"/>
                <w:sz w:val="18"/>
                <w:szCs w:val="18"/>
              </w:rPr>
              <w:t>ID</w:t>
            </w:r>
          </w:p>
        </w:tc>
        <w:tc>
          <w:tcPr>
            <w:tcW w:w="5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E0797D" w14:textId="77777777" w:rsidR="001B6CFB" w:rsidRDefault="00000000">
            <w:r>
              <w:rPr>
                <w:b/>
                <w:bCs/>
                <w:color w:val="FFFFFF"/>
                <w:sz w:val="18"/>
                <w:szCs w:val="18"/>
              </w:rPr>
              <w:t>CALL</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3A1751F" w14:textId="77777777" w:rsidR="001B6CFB" w:rsidRDefault="00000000">
            <w:pPr>
              <w:jc w:val="center"/>
            </w:pPr>
            <w:r>
              <w:rPr>
                <w:b/>
                <w:bCs/>
                <w:color w:val="FFFFFF"/>
                <w:sz w:val="18"/>
                <w:szCs w:val="18"/>
              </w:rPr>
              <w:t>STATUS</w:t>
            </w:r>
          </w:p>
        </w:tc>
        <w:tc>
          <w:tcPr>
            <w:tcW w:w="1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416EF65" w14:textId="77777777" w:rsidR="001B6CFB" w:rsidRDefault="00000000">
            <w:pPr>
              <w:jc w:val="center"/>
            </w:pPr>
            <w:r>
              <w:rPr>
                <w:b/>
                <w:bCs/>
                <w:color w:val="FFFFFF"/>
                <w:sz w:val="18"/>
                <w:szCs w:val="18"/>
              </w:rPr>
              <w:t>UPDATED</w:t>
            </w:r>
          </w:p>
        </w:tc>
      </w:tr>
      <w:tr w:rsidR="001B6CFB" w14:paraId="572E68D2" w14:textId="77777777">
        <w:tc>
          <w:tcPr>
            <w:tcW w:w="1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D0695AC" w14:textId="77777777" w:rsidR="001B6CFB" w:rsidRDefault="00000000">
            <w:pPr>
              <w:jc w:val="center"/>
            </w:pPr>
            <w:r>
              <w:rPr>
                <w:b/>
                <w:bCs/>
                <w:color w:val="1B2A4A"/>
                <w:sz w:val="20"/>
                <w:szCs w:val="20"/>
              </w:rPr>
              <w:t>FR-001</w:t>
            </w:r>
          </w:p>
        </w:tc>
        <w:tc>
          <w:tcPr>
            <w:tcW w:w="5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0A8AF0A" w14:textId="77777777" w:rsidR="001B6CFB" w:rsidRDefault="00000000">
            <w:r>
              <w:rPr>
                <w:color w:val="1F2937"/>
                <w:sz w:val="20"/>
                <w:szCs w:val="20"/>
              </w:rPr>
              <w:t>Producers should lock Q3 feedstock hedges into the next USDA print rather than after it; D4 RIN range expected $1.80–1.90 through Q2.</w:t>
            </w:r>
          </w:p>
        </w:tc>
        <w:tc>
          <w:tcPr>
            <w:tcW w:w="13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24FFE60" w14:textId="77777777" w:rsidR="001B6CFB" w:rsidRDefault="00000000">
            <w:pPr>
              <w:jc w:val="center"/>
            </w:pPr>
            <w:r>
              <w:rPr>
                <w:b/>
                <w:bCs/>
                <w:color w:val="0F7C3F"/>
                <w:sz w:val="20"/>
                <w:szCs w:val="20"/>
              </w:rPr>
              <w:t>OPEN</w:t>
            </w:r>
          </w:p>
        </w:tc>
        <w:tc>
          <w:tcPr>
            <w:tcW w:w="10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01DEB0B9" w14:textId="77777777" w:rsidR="001B6CFB" w:rsidRDefault="00000000">
            <w:pPr>
              <w:jc w:val="center"/>
            </w:pPr>
            <w:r>
              <w:rPr>
                <w:color w:val="1F2937"/>
                <w:sz w:val="20"/>
                <w:szCs w:val="20"/>
              </w:rPr>
              <w:t>Apr 26</w:t>
            </w:r>
          </w:p>
        </w:tc>
      </w:tr>
    </w:tbl>
    <w:p w14:paraId="2A78224D" w14:textId="77777777" w:rsidR="001B6CFB" w:rsidRDefault="001B6CFB">
      <w:pPr>
        <w:spacing w:after="240"/>
      </w:pPr>
    </w:p>
    <w:p w14:paraId="5DC89E91" w14:textId="77777777" w:rsidR="001B6CFB" w:rsidRDefault="00000000">
      <w:pPr>
        <w:spacing w:before="200" w:after="80"/>
      </w:pPr>
      <w:r>
        <w:rPr>
          <w:b/>
          <w:bCs/>
          <w:caps/>
          <w:color w:val="2E3F66"/>
        </w:rPr>
        <w:t>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gridCol w:w="1300"/>
        <w:gridCol w:w="1060"/>
      </w:tblGrid>
      <w:tr w:rsidR="001B6CFB" w14:paraId="00657296" w14:textId="77777777">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477FC29" w14:textId="77777777" w:rsidR="001B6CFB" w:rsidRDefault="00000000">
            <w:pPr>
              <w:jc w:val="center"/>
            </w:pPr>
            <w:r>
              <w:rPr>
                <w:b/>
                <w:bCs/>
                <w:color w:val="FFFFFF"/>
                <w:sz w:val="18"/>
                <w:szCs w:val="18"/>
              </w:rPr>
              <w:t>ID</w:t>
            </w:r>
          </w:p>
        </w:tc>
        <w:tc>
          <w:tcPr>
            <w:tcW w:w="5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A11A8C8" w14:textId="77777777" w:rsidR="001B6CFB" w:rsidRDefault="00000000">
            <w:r>
              <w:rPr>
                <w:b/>
                <w:bCs/>
                <w:color w:val="FFFFFF"/>
                <w:sz w:val="18"/>
                <w:szCs w:val="18"/>
              </w:rPr>
              <w:t>CALL</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84CC1C" w14:textId="77777777" w:rsidR="001B6CFB" w:rsidRDefault="00000000">
            <w:pPr>
              <w:jc w:val="center"/>
            </w:pPr>
            <w:r>
              <w:rPr>
                <w:b/>
                <w:bCs/>
                <w:color w:val="FFFFFF"/>
                <w:sz w:val="18"/>
                <w:szCs w:val="18"/>
              </w:rPr>
              <w:t>STATUS</w:t>
            </w:r>
          </w:p>
        </w:tc>
        <w:tc>
          <w:tcPr>
            <w:tcW w:w="1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B9724A4" w14:textId="77777777" w:rsidR="001B6CFB" w:rsidRDefault="00000000">
            <w:pPr>
              <w:jc w:val="center"/>
            </w:pPr>
            <w:r>
              <w:rPr>
                <w:b/>
                <w:bCs/>
                <w:color w:val="FFFFFF"/>
                <w:sz w:val="18"/>
                <w:szCs w:val="18"/>
              </w:rPr>
              <w:t>UPDATED</w:t>
            </w:r>
          </w:p>
        </w:tc>
      </w:tr>
      <w:tr w:rsidR="001B6CFB" w14:paraId="1DD6C457" w14:textId="77777777">
        <w:tc>
          <w:tcPr>
            <w:tcW w:w="12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EE99126" w14:textId="77777777" w:rsidR="001B6CFB" w:rsidRDefault="00000000">
            <w:pPr>
              <w:jc w:val="center"/>
            </w:pPr>
            <w:r>
              <w:rPr>
                <w:b/>
                <w:bCs/>
                <w:color w:val="1B2A4A"/>
                <w:sz w:val="20"/>
                <w:szCs w:val="20"/>
              </w:rPr>
              <w:t>FR-000</w:t>
            </w:r>
          </w:p>
        </w:tc>
        <w:tc>
          <w:tcPr>
            <w:tcW w:w="58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1724288" w14:textId="77777777" w:rsidR="001B6CFB" w:rsidRDefault="00000000">
            <w:r>
              <w:rPr>
                <w:color w:val="1F2937"/>
                <w:sz w:val="20"/>
                <w:szCs w:val="20"/>
              </w:rPr>
              <w:t>RFS volume finalization at record BBD level — delivered as called in late March.</w:t>
            </w:r>
          </w:p>
        </w:tc>
        <w:tc>
          <w:tcPr>
            <w:tcW w:w="13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76F60EE" w14:textId="77777777" w:rsidR="001B6CFB" w:rsidRDefault="00000000">
            <w:pPr>
              <w:jc w:val="center"/>
            </w:pPr>
            <w:r>
              <w:rPr>
                <w:b/>
                <w:bCs/>
                <w:color w:val="9CA3AF"/>
                <w:sz w:val="20"/>
                <w:szCs w:val="20"/>
              </w:rPr>
              <w:t>CLOSED</w:t>
            </w:r>
          </w:p>
        </w:tc>
        <w:tc>
          <w:tcPr>
            <w:tcW w:w="10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16E65850" w14:textId="77777777" w:rsidR="001B6CFB" w:rsidRDefault="00000000">
            <w:pPr>
              <w:jc w:val="center"/>
            </w:pPr>
            <w:r>
              <w:rPr>
                <w:color w:val="1F2937"/>
                <w:sz w:val="20"/>
                <w:szCs w:val="20"/>
              </w:rPr>
              <w:t>Mar 31</w:t>
            </w:r>
          </w:p>
        </w:tc>
      </w:tr>
    </w:tbl>
    <w:p w14:paraId="5336F7D3" w14:textId="77777777" w:rsidR="001B6CFB" w:rsidRDefault="00000000">
      <w:r>
        <w:br w:type="page"/>
      </w:r>
    </w:p>
    <w:p w14:paraId="7ECE38A8" w14:textId="77777777" w:rsidR="001B6CFB" w:rsidRDefault="00000000">
      <w:pPr>
        <w:pBdr>
          <w:bottom w:val="single" w:sz="12" w:space="4" w:color="C8A951"/>
        </w:pBdr>
        <w:tabs>
          <w:tab w:val="right" w:pos="9360"/>
        </w:tabs>
        <w:spacing w:before="360" w:after="80"/>
      </w:pPr>
      <w:r>
        <w:rPr>
          <w:rFonts w:ascii="Georgia" w:eastAsia="Georgia" w:hAnsi="Georgia" w:cs="Georgia"/>
          <w:b/>
          <w:bCs/>
          <w:color w:val="C8A951"/>
          <w:sz w:val="18"/>
          <w:szCs w:val="18"/>
        </w:rPr>
        <w:lastRenderedPageBreak/>
        <w:t>12</w:t>
      </w:r>
      <w:r>
        <w:t xml:space="preserve">    </w:t>
      </w:r>
      <w:r>
        <w:rPr>
          <w:rFonts w:ascii="Georgia" w:eastAsia="Georgia" w:hAnsi="Georgia" w:cs="Georgia"/>
          <w:b/>
          <w:bCs/>
          <w:color w:val="1B2A4A"/>
          <w:sz w:val="28"/>
          <w:szCs w:val="28"/>
        </w:rPr>
        <w:t>WEEK AHEAD CALENDAR</w:t>
      </w:r>
    </w:p>
    <w:p w14:paraId="48609186" w14:textId="77777777" w:rsidR="001B6CFB" w:rsidRDefault="00000000">
      <w:pPr>
        <w:spacing w:after="200" w:line="320" w:lineRule="auto"/>
      </w:pPr>
      <w:r>
        <w:rPr>
          <w:rFonts w:ascii="Georgia" w:eastAsia="Georgia" w:hAnsi="Georgia" w:cs="Georgia"/>
          <w:i/>
          <w:iCs/>
          <w:color w:val="2E3F66"/>
          <w:sz w:val="24"/>
          <w:szCs w:val="24"/>
        </w:rPr>
        <w:t xml:space="preserve">Releases and events </w:t>
      </w:r>
      <w:proofErr w:type="gramStart"/>
      <w:r>
        <w:rPr>
          <w:rFonts w:ascii="Georgia" w:eastAsia="Georgia" w:hAnsi="Georgia" w:cs="Georgia"/>
          <w:i/>
          <w:iCs/>
          <w:color w:val="2E3F66"/>
          <w:sz w:val="24"/>
          <w:szCs w:val="24"/>
        </w:rPr>
        <w:t>likely</w:t>
      </w:r>
      <w:proofErr w:type="gramEnd"/>
      <w:r>
        <w:rPr>
          <w:rFonts w:ascii="Georgia" w:eastAsia="Georgia" w:hAnsi="Georgia" w:cs="Georgia"/>
          <w:i/>
          <w:iCs/>
          <w:color w:val="2E3F66"/>
          <w:sz w:val="24"/>
          <w:szCs w:val="24"/>
        </w:rPr>
        <w:t xml:space="preserve"> to move the BBD complex during the week of April 27 to May 3,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6CFB" w14:paraId="53C480EA" w14:textId="77777777">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BBB8B56" w14:textId="77777777" w:rsidR="001B6CFB" w:rsidRDefault="00000000">
            <w:r>
              <w:rPr>
                <w:b/>
                <w:bCs/>
                <w:color w:val="FFFFFF"/>
                <w:sz w:val="18"/>
                <w:szCs w:val="18"/>
              </w:rPr>
              <w:t>DATE</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4DD2AED" w14:textId="77777777" w:rsidR="001B6CFB" w:rsidRDefault="00000000">
            <w:r>
              <w:rPr>
                <w:b/>
                <w:bCs/>
                <w:color w:val="FFFFFF"/>
                <w:sz w:val="18"/>
                <w:szCs w:val="18"/>
              </w:rPr>
              <w:t>EVENT</w:t>
            </w:r>
          </w:p>
        </w:tc>
      </w:tr>
      <w:tr w:rsidR="001B6CFB" w14:paraId="535E2757"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4928167" w14:textId="77777777" w:rsidR="001B6CFB" w:rsidRDefault="00000000">
            <w:r>
              <w:rPr>
                <w:b/>
                <w:bCs/>
                <w:color w:val="1B2A4A"/>
                <w:sz w:val="20"/>
                <w:szCs w:val="20"/>
              </w:rPr>
              <w:t>Mon, Apr 27</w:t>
            </w:r>
          </w:p>
        </w:tc>
        <w:tc>
          <w:tcPr>
            <w:tcW w:w="69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37B1193" w14:textId="77777777" w:rsidR="001B6CFB" w:rsidRDefault="00000000">
            <w:r>
              <w:rPr>
                <w:color w:val="1F2937"/>
                <w:sz w:val="20"/>
                <w:szCs w:val="20"/>
              </w:rPr>
              <w:t>RIN/LCFS settlement data (weekly)</w:t>
            </w:r>
          </w:p>
        </w:tc>
      </w:tr>
      <w:tr w:rsidR="001B6CFB" w14:paraId="44A7BA85"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E182705" w14:textId="77777777" w:rsidR="001B6CFB" w:rsidRDefault="00000000">
            <w:r>
              <w:rPr>
                <w:b/>
                <w:bCs/>
                <w:color w:val="1B2A4A"/>
                <w:sz w:val="20"/>
                <w:szCs w:val="20"/>
              </w:rPr>
              <w:t>Tue, Apr 28</w:t>
            </w:r>
          </w:p>
        </w:tc>
        <w:tc>
          <w:tcPr>
            <w:tcW w:w="69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5F9DD2AA" w14:textId="77777777" w:rsidR="001B6CFB" w:rsidRDefault="00000000">
            <w:r>
              <w:rPr>
                <w:color w:val="1F2937"/>
                <w:sz w:val="20"/>
                <w:szCs w:val="20"/>
              </w:rPr>
              <w:t>USDA Crush — March prelim oilseed update</w:t>
            </w:r>
          </w:p>
        </w:tc>
      </w:tr>
      <w:tr w:rsidR="001B6CFB" w14:paraId="2ABEC5EF"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71AB5655" w14:textId="77777777" w:rsidR="001B6CFB" w:rsidRDefault="00000000">
            <w:r>
              <w:rPr>
                <w:b/>
                <w:bCs/>
                <w:color w:val="1B2A4A"/>
                <w:sz w:val="20"/>
                <w:szCs w:val="20"/>
              </w:rPr>
              <w:t>Wed, Apr 29</w:t>
            </w:r>
          </w:p>
        </w:tc>
        <w:tc>
          <w:tcPr>
            <w:tcW w:w="69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551BE8CC" w14:textId="77777777" w:rsidR="001B6CFB" w:rsidRDefault="00000000">
            <w:r>
              <w:rPr>
                <w:color w:val="1F2937"/>
                <w:sz w:val="20"/>
                <w:szCs w:val="20"/>
              </w:rPr>
              <w:t>USDA oilseed flow data; Cold Storage release</w:t>
            </w:r>
          </w:p>
        </w:tc>
      </w:tr>
      <w:tr w:rsidR="001B6CFB" w14:paraId="7550C815" w14:textId="77777777">
        <w:tc>
          <w:tcPr>
            <w:tcW w:w="240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73BC23E8" w14:textId="77777777" w:rsidR="001B6CFB" w:rsidRDefault="00000000">
            <w:r>
              <w:rPr>
                <w:b/>
                <w:bCs/>
                <w:color w:val="1B2A4A"/>
                <w:sz w:val="20"/>
                <w:szCs w:val="20"/>
              </w:rPr>
              <w:t>Thu, Apr 30</w:t>
            </w:r>
          </w:p>
        </w:tc>
        <w:tc>
          <w:tcPr>
            <w:tcW w:w="6960" w:type="dxa"/>
            <w:tcBorders>
              <w:top w:val="single" w:sz="4" w:space="0" w:color="D6CDB6"/>
              <w:left w:val="single" w:sz="4" w:space="0" w:color="D6CDB6"/>
              <w:bottom w:val="single" w:sz="4" w:space="0" w:color="D6CDB6"/>
              <w:right w:val="single" w:sz="4" w:space="0" w:color="D6CDB6"/>
            </w:tcBorders>
            <w:shd w:val="clear" w:color="auto" w:fill="F2EEE6"/>
            <w:tcMar>
              <w:top w:w="100" w:type="dxa"/>
              <w:left w:w="140" w:type="dxa"/>
              <w:bottom w:w="100" w:type="dxa"/>
              <w:right w:w="140" w:type="dxa"/>
            </w:tcMar>
            <w:vAlign w:val="center"/>
          </w:tcPr>
          <w:p w14:paraId="13BA836E" w14:textId="77777777" w:rsidR="001B6CFB" w:rsidRDefault="00000000">
            <w:r>
              <w:rPr>
                <w:color w:val="1F2937"/>
                <w:sz w:val="20"/>
                <w:szCs w:val="20"/>
              </w:rPr>
              <w:t>EIA Weekly Petroleum Status Report</w:t>
            </w:r>
          </w:p>
        </w:tc>
      </w:tr>
      <w:tr w:rsidR="001B6CFB" w14:paraId="52A7803F" w14:textId="77777777">
        <w:tc>
          <w:tcPr>
            <w:tcW w:w="240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3718C584" w14:textId="77777777" w:rsidR="001B6CFB" w:rsidRDefault="00000000">
            <w:r>
              <w:rPr>
                <w:b/>
                <w:bCs/>
                <w:color w:val="1B2A4A"/>
                <w:sz w:val="20"/>
                <w:szCs w:val="20"/>
              </w:rPr>
              <w:t>Fri, May 1</w:t>
            </w:r>
          </w:p>
        </w:tc>
        <w:tc>
          <w:tcPr>
            <w:tcW w:w="6960" w:type="dxa"/>
            <w:tcBorders>
              <w:top w:val="single" w:sz="4" w:space="0" w:color="D6CDB6"/>
              <w:left w:val="single" w:sz="4" w:space="0" w:color="D6CDB6"/>
              <w:bottom w:val="single" w:sz="4" w:space="0" w:color="D6CDB6"/>
              <w:right w:val="single" w:sz="4" w:space="0" w:color="D6CDB6"/>
            </w:tcBorders>
            <w:tcMar>
              <w:top w:w="100" w:type="dxa"/>
              <w:left w:w="140" w:type="dxa"/>
              <w:bottom w:w="100" w:type="dxa"/>
              <w:right w:w="140" w:type="dxa"/>
            </w:tcMar>
            <w:vAlign w:val="center"/>
          </w:tcPr>
          <w:p w14:paraId="4C5E2468" w14:textId="77777777" w:rsidR="001B6CFB" w:rsidRDefault="00000000">
            <w:r>
              <w:rPr>
                <w:color w:val="1F2937"/>
                <w:sz w:val="20"/>
                <w:szCs w:val="20"/>
              </w:rPr>
              <w:t>EIA Monthly Biofuels Capacity &amp; Feedstocks (preliminary)</w:t>
            </w:r>
          </w:p>
        </w:tc>
      </w:tr>
    </w:tbl>
    <w:p w14:paraId="7EEFE240" w14:textId="77777777" w:rsidR="001B6CFB" w:rsidRDefault="00000000">
      <w:pPr>
        <w:spacing w:before="240" w:after="240" w:line="280" w:lineRule="auto"/>
      </w:pPr>
      <w:r>
        <w:rPr>
          <w:rFonts w:ascii="Georgia" w:eastAsia="Georgia" w:hAnsi="Georgia" w:cs="Georgia"/>
          <w:i/>
          <w:iCs/>
          <w:color w:val="9CA3AF"/>
        </w:rPr>
        <w:t>Next issue: Sunday, May 3, 2026. Subscribers receive the closing-prices addendum each Friday.</w:t>
      </w:r>
    </w:p>
    <w:p w14:paraId="53C7AAA2" w14:textId="77777777" w:rsidR="001B6CFB" w:rsidRDefault="00000000">
      <w:r>
        <w:br w:type="page"/>
      </w:r>
    </w:p>
    <w:p w14:paraId="2DE9EC95" w14:textId="77777777" w:rsidR="001B6CFB" w:rsidRDefault="00000000">
      <w:pPr>
        <w:pBdr>
          <w:bottom w:val="single" w:sz="18" w:space="4" w:color="C8A951"/>
        </w:pBdr>
        <w:spacing w:before="200" w:after="120"/>
      </w:pPr>
      <w:r>
        <w:rPr>
          <w:rFonts w:ascii="Georgia" w:eastAsia="Georgia" w:hAnsi="Georgia" w:cs="Georgia"/>
          <w:b/>
          <w:bCs/>
          <w:caps/>
          <w:color w:val="1B2A4A"/>
          <w:sz w:val="28"/>
          <w:szCs w:val="28"/>
        </w:rPr>
        <w:lastRenderedPageBreak/>
        <w:t>METHODOLOGY &amp; DISCLAIMER</w:t>
      </w:r>
    </w:p>
    <w:p w14:paraId="0225E0E8" w14:textId="77777777" w:rsidR="001B6CFB" w:rsidRDefault="00000000">
      <w:pPr>
        <w:spacing w:after="160" w:line="320" w:lineRule="auto"/>
      </w:pPr>
      <w:r>
        <w:rPr>
          <w:rFonts w:ascii="Georgia" w:eastAsia="Georgia" w:hAnsi="Georgia" w:cs="Georgia"/>
          <w:color w:val="1F2937"/>
        </w:rPr>
        <w:t xml:space="preserve">The BBD Report is published weekly by Round Lakes Companies. It synthesizes publicly available data from EIA, EPA EMTS, USDA, and CARB; price assessments from Argus, OPIS, </w:t>
      </w:r>
      <w:proofErr w:type="spellStart"/>
      <w:r>
        <w:rPr>
          <w:rFonts w:ascii="Georgia" w:eastAsia="Georgia" w:hAnsi="Georgia" w:cs="Georgia"/>
          <w:color w:val="1F2937"/>
        </w:rPr>
        <w:t>Fastmarkets</w:t>
      </w:r>
      <w:proofErr w:type="spellEnd"/>
      <w:r>
        <w:rPr>
          <w:rFonts w:ascii="Georgia" w:eastAsia="Georgia" w:hAnsi="Georgia" w:cs="Georgia"/>
          <w:color w:val="1F2937"/>
        </w:rPr>
        <w:t>, and CME; and proprietary RLC analytical models including the Implied Feedstock Value bridge, the medallion balance-sheet pipeline, and RLC-Agent forecast outputs.</w:t>
      </w:r>
    </w:p>
    <w:p w14:paraId="0231D06B" w14:textId="77777777" w:rsidR="001B6CFB" w:rsidRDefault="00000000">
      <w:pPr>
        <w:spacing w:after="160" w:line="320" w:lineRule="auto"/>
      </w:pPr>
      <w:r>
        <w:rPr>
          <w:rFonts w:ascii="Georgia" w:eastAsia="Georgia" w:hAnsi="Georgia" w:cs="Georgia"/>
          <w:color w:val="1F2937"/>
        </w:rPr>
        <w:t>All prices are spot or prompt unless otherwise noted and are rounded for presentation. Forward-looking statements reflect the views of RLC analysts as of the date of publication and are subject to change without notice. This report is for informational purposes only and does not constitute investment advice, an offer to sell, or a solicitation to buy any security or commodity.</w:t>
      </w:r>
    </w:p>
    <w:p w14:paraId="4C154BD3" w14:textId="77777777" w:rsidR="001B6CFB" w:rsidRDefault="00000000">
      <w:pPr>
        <w:spacing w:after="200" w:line="320" w:lineRule="auto"/>
      </w:pPr>
      <w:r>
        <w:rPr>
          <w:rFonts w:ascii="Georgia" w:eastAsia="Georgia" w:hAnsi="Georgia" w:cs="Georgia"/>
          <w:color w:val="1F2937"/>
        </w:rPr>
        <w:t>Coverage and definitions, including segment boundaries between biomass-based diesel, renewable diesel, and sustainable aviation fuel, follow EPA RFS conventions unless otherwise specified. Feedstock yields, conversion factors, and 45Z assumptions used in the Implied Feedstock Value bridge are documented in the RLC methodology appendix, available on request.</w:t>
      </w:r>
    </w:p>
    <w:p w14:paraId="680ABBE8" w14:textId="77777777" w:rsidR="001B6CFB" w:rsidRDefault="001B6CFB">
      <w:pPr>
        <w:pBdr>
          <w:bottom w:val="single" w:sz="6" w:space="1" w:color="C8A951"/>
        </w:pBdr>
        <w:spacing w:before="80" w:after="80"/>
      </w:pPr>
    </w:p>
    <w:p w14:paraId="7ED798CE" w14:textId="77777777" w:rsidR="001B6CFB" w:rsidRDefault="00000000">
      <w:pPr>
        <w:spacing w:before="200" w:after="60"/>
      </w:pPr>
      <w:r>
        <w:rPr>
          <w:b/>
          <w:bCs/>
          <w:caps/>
          <w:color w:val="C8A951"/>
          <w:sz w:val="18"/>
          <w:szCs w:val="18"/>
        </w:rPr>
        <w:t>CONTACT</w:t>
      </w:r>
    </w:p>
    <w:p w14:paraId="300E1BC3" w14:textId="77777777" w:rsidR="001B6CFB" w:rsidRDefault="00000000">
      <w:pPr>
        <w:spacing w:after="40" w:line="280" w:lineRule="auto"/>
      </w:pPr>
      <w:r>
        <w:rPr>
          <w:b/>
          <w:bCs/>
          <w:color w:val="1B2A4A"/>
        </w:rPr>
        <w:t>Tore Alden, Founder</w:t>
      </w:r>
    </w:p>
    <w:p w14:paraId="284BC44F" w14:textId="77777777" w:rsidR="001B6CFB" w:rsidRDefault="00000000">
      <w:pPr>
        <w:spacing w:after="40" w:line="280" w:lineRule="auto"/>
      </w:pPr>
      <w:r>
        <w:rPr>
          <w:color w:val="1F2937"/>
        </w:rPr>
        <w:t xml:space="preserve">Round Lakes </w:t>
      </w:r>
      <w:proofErr w:type="gramStart"/>
      <w:r>
        <w:rPr>
          <w:color w:val="1F2937"/>
        </w:rPr>
        <w:t>Companies  •</w:t>
      </w:r>
      <w:proofErr w:type="gramEnd"/>
      <w:r>
        <w:rPr>
          <w:color w:val="1F2937"/>
        </w:rPr>
        <w:t xml:space="preserve">  Cape Coral, Florida</w:t>
      </w:r>
    </w:p>
    <w:p w14:paraId="7DB6D493" w14:textId="77777777" w:rsidR="001B6CFB" w:rsidRDefault="00000000">
      <w:pPr>
        <w:spacing w:after="240" w:line="280" w:lineRule="auto"/>
      </w:pPr>
      <w:r>
        <w:rPr>
          <w:i/>
          <w:iCs/>
          <w:color w:val="9CA3AF"/>
        </w:rPr>
        <w:t>rlcompanies.com</w:t>
      </w:r>
    </w:p>
    <w:p w14:paraId="6A060F59" w14:textId="77777777" w:rsidR="001B6CFB" w:rsidRDefault="001B6CFB">
      <w:pPr>
        <w:pBdr>
          <w:bottom w:val="single" w:sz="6" w:space="1" w:color="C8A951"/>
        </w:pBdr>
        <w:spacing w:before="80" w:after="80"/>
      </w:pPr>
    </w:p>
    <w:p w14:paraId="0587C498" w14:textId="77777777" w:rsidR="001B6CFB" w:rsidRDefault="00000000">
      <w:pPr>
        <w:spacing w:before="160" w:after="120" w:line="280" w:lineRule="auto"/>
      </w:pPr>
      <w:proofErr w:type="gramStart"/>
      <w:r>
        <w:rPr>
          <w:i/>
          <w:iCs/>
          <w:color w:val="9CA3AF"/>
          <w:sz w:val="18"/>
          <w:szCs w:val="18"/>
        </w:rPr>
        <w:t>© 2026 Round</w:t>
      </w:r>
      <w:proofErr w:type="gramEnd"/>
      <w:r>
        <w:rPr>
          <w:i/>
          <w:iCs/>
          <w:color w:val="9CA3AF"/>
          <w:sz w:val="18"/>
          <w:szCs w:val="18"/>
        </w:rPr>
        <w:t xml:space="preserve"> Lakes Companies. All rights reserved. Reproduction or redistribution without written permission is prohibited.</w:t>
      </w:r>
    </w:p>
    <w:sectPr w:rsidR="001B6C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B1A9" w14:textId="77777777" w:rsidR="0085002E" w:rsidRDefault="0085002E">
      <w:r>
        <w:separator/>
      </w:r>
    </w:p>
  </w:endnote>
  <w:endnote w:type="continuationSeparator" w:id="0">
    <w:p w14:paraId="721CA602" w14:textId="77777777" w:rsidR="0085002E" w:rsidRDefault="00850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B167" w14:textId="77777777" w:rsidR="001B6CFB" w:rsidRDefault="00000000">
    <w:pPr>
      <w:pBdr>
        <w:top w:val="single" w:sz="6" w:space="4" w:color="C8A951"/>
      </w:pBdr>
      <w:tabs>
        <w:tab w:val="right" w:pos="9360"/>
      </w:tabs>
      <w:spacing w:before="60"/>
    </w:pPr>
    <w:r>
      <w:rPr>
        <w:color w:val="9CA3AF"/>
        <w:sz w:val="16"/>
        <w:szCs w:val="16"/>
      </w:rPr>
      <w:t xml:space="preserve">© 2026 Round Lakes </w:t>
    </w:r>
    <w:proofErr w:type="gramStart"/>
    <w:r>
      <w:rPr>
        <w:color w:val="9CA3AF"/>
        <w:sz w:val="16"/>
        <w:szCs w:val="16"/>
      </w:rPr>
      <w:t>Companies  •</w:t>
    </w:r>
    <w:proofErr w:type="gramEnd"/>
    <w:r>
      <w:rPr>
        <w:color w:val="9CA3AF"/>
        <w:sz w:val="16"/>
        <w:szCs w:val="16"/>
      </w:rPr>
      <w:t xml:space="preserve">  rlcompanies.com</w:t>
    </w:r>
    <w:r>
      <w:rPr>
        <w:sz w:val="16"/>
        <w:szCs w:val="16"/>
      </w:rPr>
      <w:tab/>
    </w:r>
    <w:r>
      <w:rPr>
        <w:color w:val="9CA3AF"/>
        <w:sz w:val="16"/>
        <w:szCs w:val="16"/>
      </w:rPr>
      <w:t xml:space="preserve">Page </w:t>
    </w:r>
    <w:r>
      <w:rPr>
        <w:b/>
        <w:bCs/>
        <w:color w:val="1B2A4A"/>
        <w:sz w:val="16"/>
        <w:szCs w:val="16"/>
      </w:rPr>
      <w:fldChar w:fldCharType="begin"/>
    </w:r>
    <w:r>
      <w:rPr>
        <w:b/>
        <w:bCs/>
        <w:color w:val="1B2A4A"/>
        <w:sz w:val="16"/>
        <w:szCs w:val="16"/>
      </w:rPr>
      <w:instrText>PAGE</w:instrText>
    </w:r>
    <w:r>
      <w:rPr>
        <w:b/>
        <w:bCs/>
        <w:color w:val="1B2A4A"/>
        <w:sz w:val="16"/>
        <w:szCs w:val="16"/>
      </w:rPr>
      <w:fldChar w:fldCharType="separate"/>
    </w:r>
    <w:r w:rsidR="000A6D6E">
      <w:rPr>
        <w:b/>
        <w:bCs/>
        <w:noProof/>
        <w:color w:val="1B2A4A"/>
        <w:sz w:val="16"/>
        <w:szCs w:val="16"/>
      </w:rPr>
      <w:t>2</w:t>
    </w:r>
    <w:r>
      <w:rPr>
        <w:b/>
        <w:bCs/>
        <w:color w:val="1B2A4A"/>
        <w:sz w:val="16"/>
        <w:szCs w:val="16"/>
      </w:rPr>
      <w:fldChar w:fldCharType="end"/>
    </w:r>
    <w:r>
      <w:rPr>
        <w:color w:val="9CA3AF"/>
        <w:sz w:val="16"/>
        <w:szCs w:val="16"/>
      </w:rPr>
      <w:t xml:space="preserve"> of </w:t>
    </w:r>
    <w:r>
      <w:rPr>
        <w:color w:val="9CA3AF"/>
        <w:sz w:val="16"/>
        <w:szCs w:val="16"/>
      </w:rPr>
      <w:fldChar w:fldCharType="begin"/>
    </w:r>
    <w:r>
      <w:rPr>
        <w:color w:val="9CA3AF"/>
        <w:sz w:val="16"/>
        <w:szCs w:val="16"/>
      </w:rPr>
      <w:instrText>NUMPAGES</w:instrText>
    </w:r>
    <w:r>
      <w:rPr>
        <w:color w:val="9CA3AF"/>
        <w:sz w:val="16"/>
        <w:szCs w:val="16"/>
      </w:rPr>
      <w:fldChar w:fldCharType="separate"/>
    </w:r>
    <w:r w:rsidR="000A6D6E">
      <w:rPr>
        <w:noProof/>
        <w:color w:val="9CA3AF"/>
        <w:sz w:val="16"/>
        <w:szCs w:val="16"/>
      </w:rPr>
      <w:t>3</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F083" w14:textId="77777777" w:rsidR="0085002E" w:rsidRDefault="0085002E">
      <w:r>
        <w:separator/>
      </w:r>
    </w:p>
  </w:footnote>
  <w:footnote w:type="continuationSeparator" w:id="0">
    <w:p w14:paraId="55B276CE" w14:textId="77777777" w:rsidR="0085002E" w:rsidRDefault="00850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0CA0" w14:textId="77777777" w:rsidR="001B6CFB" w:rsidRDefault="00000000">
    <w:pPr>
      <w:pBdr>
        <w:bottom w:val="single" w:sz="6" w:space="4" w:color="C8A951"/>
      </w:pBdr>
      <w:tabs>
        <w:tab w:val="right" w:pos="9360"/>
      </w:tabs>
      <w:spacing w:after="60"/>
    </w:pPr>
    <w:r>
      <w:rPr>
        <w:rFonts w:ascii="Georgia" w:eastAsia="Georgia" w:hAnsi="Georgia" w:cs="Georgia"/>
        <w:b/>
        <w:bCs/>
        <w:caps/>
        <w:color w:val="1B2A4A"/>
        <w:sz w:val="18"/>
        <w:szCs w:val="18"/>
      </w:rPr>
      <w:t xml:space="preserve">THE BBD </w:t>
    </w:r>
    <w:proofErr w:type="gramStart"/>
    <w:r>
      <w:rPr>
        <w:rFonts w:ascii="Georgia" w:eastAsia="Georgia" w:hAnsi="Georgia" w:cs="Georgia"/>
        <w:b/>
        <w:bCs/>
        <w:caps/>
        <w:color w:val="1B2A4A"/>
        <w:sz w:val="18"/>
        <w:szCs w:val="18"/>
      </w:rPr>
      <w:t>REPORT</w:t>
    </w:r>
    <w:r>
      <w:rPr>
        <w:color w:val="9CA3AF"/>
        <w:sz w:val="16"/>
        <w:szCs w:val="16"/>
      </w:rPr>
      <w:t xml:space="preserve">  |</w:t>
    </w:r>
    <w:proofErr w:type="gramEnd"/>
    <w:r>
      <w:rPr>
        <w:color w:val="9CA3AF"/>
        <w:sz w:val="16"/>
        <w:szCs w:val="16"/>
      </w:rPr>
      <w:t xml:space="preserve">  Issue </w:t>
    </w:r>
    <w:proofErr w:type="gramStart"/>
    <w:r>
      <w:rPr>
        <w:color w:val="9CA3AF"/>
        <w:sz w:val="16"/>
        <w:szCs w:val="16"/>
      </w:rPr>
      <w:t>17  •</w:t>
    </w:r>
    <w:proofErr w:type="gramEnd"/>
    <w:r>
      <w:rPr>
        <w:color w:val="9CA3AF"/>
        <w:sz w:val="16"/>
        <w:szCs w:val="16"/>
      </w:rPr>
      <w:t xml:space="preserve">  Week of April 20–26, 2026</w:t>
    </w:r>
    <w:r>
      <w:rPr>
        <w:b/>
        <w:bCs/>
        <w:color w:val="C8A951"/>
        <w:sz w:val="18"/>
        <w:szCs w:val="18"/>
      </w:rPr>
      <w:tab/>
      <w:t>RLC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25578"/>
    <w:multiLevelType w:val="hybridMultilevel"/>
    <w:tmpl w:val="356C008C"/>
    <w:lvl w:ilvl="0" w:tplc="70225E40">
      <w:start w:val="1"/>
      <w:numFmt w:val="bullet"/>
      <w:lvlText w:val="•"/>
      <w:lvlJc w:val="left"/>
      <w:pPr>
        <w:ind w:left="360" w:hanging="240"/>
      </w:pPr>
      <w:rPr>
        <w:rFonts w:ascii="Calibri" w:eastAsia="Calibri" w:hAnsi="Calibri" w:cs="Calibri"/>
        <w:b/>
        <w:bCs/>
        <w:color w:val="C8A951"/>
      </w:rPr>
    </w:lvl>
    <w:lvl w:ilvl="1" w:tplc="57D2A006">
      <w:numFmt w:val="decimal"/>
      <w:lvlText w:val=""/>
      <w:lvlJc w:val="left"/>
    </w:lvl>
    <w:lvl w:ilvl="2" w:tplc="A4EED9F2">
      <w:numFmt w:val="decimal"/>
      <w:lvlText w:val=""/>
      <w:lvlJc w:val="left"/>
    </w:lvl>
    <w:lvl w:ilvl="3" w:tplc="B87C0C8E">
      <w:numFmt w:val="decimal"/>
      <w:lvlText w:val=""/>
      <w:lvlJc w:val="left"/>
    </w:lvl>
    <w:lvl w:ilvl="4" w:tplc="17764736">
      <w:numFmt w:val="decimal"/>
      <w:lvlText w:val=""/>
      <w:lvlJc w:val="left"/>
    </w:lvl>
    <w:lvl w:ilvl="5" w:tplc="490A9CC8">
      <w:numFmt w:val="decimal"/>
      <w:lvlText w:val=""/>
      <w:lvlJc w:val="left"/>
    </w:lvl>
    <w:lvl w:ilvl="6" w:tplc="4DEAA262">
      <w:numFmt w:val="decimal"/>
      <w:lvlText w:val=""/>
      <w:lvlJc w:val="left"/>
    </w:lvl>
    <w:lvl w:ilvl="7" w:tplc="27BEEB90">
      <w:numFmt w:val="decimal"/>
      <w:lvlText w:val=""/>
      <w:lvlJc w:val="left"/>
    </w:lvl>
    <w:lvl w:ilvl="8" w:tplc="77580F66">
      <w:numFmt w:val="decimal"/>
      <w:lvlText w:val=""/>
      <w:lvlJc w:val="left"/>
    </w:lvl>
  </w:abstractNum>
  <w:abstractNum w:abstractNumId="1" w15:restartNumberingAfterBreak="0">
    <w:nsid w:val="558C34D7"/>
    <w:multiLevelType w:val="hybridMultilevel"/>
    <w:tmpl w:val="B86ED7FC"/>
    <w:lvl w:ilvl="0" w:tplc="5EDC834A">
      <w:start w:val="1"/>
      <w:numFmt w:val="bullet"/>
      <w:lvlText w:val="●"/>
      <w:lvlJc w:val="left"/>
      <w:pPr>
        <w:ind w:left="720" w:hanging="360"/>
      </w:pPr>
    </w:lvl>
    <w:lvl w:ilvl="1" w:tplc="194E2CAA">
      <w:start w:val="1"/>
      <w:numFmt w:val="bullet"/>
      <w:lvlText w:val="○"/>
      <w:lvlJc w:val="left"/>
      <w:pPr>
        <w:ind w:left="1440" w:hanging="360"/>
      </w:pPr>
    </w:lvl>
    <w:lvl w:ilvl="2" w:tplc="E282228E">
      <w:start w:val="1"/>
      <w:numFmt w:val="bullet"/>
      <w:lvlText w:val="■"/>
      <w:lvlJc w:val="left"/>
      <w:pPr>
        <w:ind w:left="2160" w:hanging="360"/>
      </w:pPr>
    </w:lvl>
    <w:lvl w:ilvl="3" w:tplc="E6225364">
      <w:start w:val="1"/>
      <w:numFmt w:val="bullet"/>
      <w:lvlText w:val="●"/>
      <w:lvlJc w:val="left"/>
      <w:pPr>
        <w:ind w:left="2880" w:hanging="360"/>
      </w:pPr>
    </w:lvl>
    <w:lvl w:ilvl="4" w:tplc="ABA8E89E">
      <w:start w:val="1"/>
      <w:numFmt w:val="bullet"/>
      <w:lvlText w:val="○"/>
      <w:lvlJc w:val="left"/>
      <w:pPr>
        <w:ind w:left="3600" w:hanging="360"/>
      </w:pPr>
    </w:lvl>
    <w:lvl w:ilvl="5" w:tplc="88127ABE">
      <w:start w:val="1"/>
      <w:numFmt w:val="bullet"/>
      <w:lvlText w:val="■"/>
      <w:lvlJc w:val="left"/>
      <w:pPr>
        <w:ind w:left="4320" w:hanging="360"/>
      </w:pPr>
    </w:lvl>
    <w:lvl w:ilvl="6" w:tplc="55528D62">
      <w:start w:val="1"/>
      <w:numFmt w:val="bullet"/>
      <w:lvlText w:val="●"/>
      <w:lvlJc w:val="left"/>
      <w:pPr>
        <w:ind w:left="5040" w:hanging="360"/>
      </w:pPr>
    </w:lvl>
    <w:lvl w:ilvl="7" w:tplc="8CD2B7D4">
      <w:start w:val="1"/>
      <w:numFmt w:val="bullet"/>
      <w:lvlText w:val="●"/>
      <w:lvlJc w:val="left"/>
      <w:pPr>
        <w:ind w:left="5760" w:hanging="360"/>
      </w:pPr>
    </w:lvl>
    <w:lvl w:ilvl="8" w:tplc="DABC17A0">
      <w:start w:val="1"/>
      <w:numFmt w:val="bullet"/>
      <w:lvlText w:val="●"/>
      <w:lvlJc w:val="left"/>
      <w:pPr>
        <w:ind w:left="6480" w:hanging="360"/>
      </w:pPr>
    </w:lvl>
  </w:abstractNum>
  <w:abstractNum w:abstractNumId="2" w15:restartNumberingAfterBreak="0">
    <w:nsid w:val="5F4E6CF3"/>
    <w:multiLevelType w:val="hybridMultilevel"/>
    <w:tmpl w:val="D88E683A"/>
    <w:lvl w:ilvl="0" w:tplc="1638E372">
      <w:start w:val="1"/>
      <w:numFmt w:val="decimal"/>
      <w:lvlText w:val="%1."/>
      <w:lvlJc w:val="left"/>
      <w:pPr>
        <w:ind w:left="432" w:hanging="360"/>
      </w:pPr>
      <w:rPr>
        <w:rFonts w:ascii="Calibri" w:eastAsia="Calibri" w:hAnsi="Calibri" w:cs="Calibri"/>
        <w:b/>
        <w:bCs/>
        <w:color w:val="C8A951"/>
      </w:rPr>
    </w:lvl>
    <w:lvl w:ilvl="1" w:tplc="12DE47E4">
      <w:numFmt w:val="decimal"/>
      <w:lvlText w:val=""/>
      <w:lvlJc w:val="left"/>
    </w:lvl>
    <w:lvl w:ilvl="2" w:tplc="77F2FDD0">
      <w:numFmt w:val="decimal"/>
      <w:lvlText w:val=""/>
      <w:lvlJc w:val="left"/>
    </w:lvl>
    <w:lvl w:ilvl="3" w:tplc="DDA0EAF4">
      <w:numFmt w:val="decimal"/>
      <w:lvlText w:val=""/>
      <w:lvlJc w:val="left"/>
    </w:lvl>
    <w:lvl w:ilvl="4" w:tplc="14181AD2">
      <w:numFmt w:val="decimal"/>
      <w:lvlText w:val=""/>
      <w:lvlJc w:val="left"/>
    </w:lvl>
    <w:lvl w:ilvl="5" w:tplc="3060229A">
      <w:numFmt w:val="decimal"/>
      <w:lvlText w:val=""/>
      <w:lvlJc w:val="left"/>
    </w:lvl>
    <w:lvl w:ilvl="6" w:tplc="DF7E7B9A">
      <w:numFmt w:val="decimal"/>
      <w:lvlText w:val=""/>
      <w:lvlJc w:val="left"/>
    </w:lvl>
    <w:lvl w:ilvl="7" w:tplc="562423AA">
      <w:numFmt w:val="decimal"/>
      <w:lvlText w:val=""/>
      <w:lvlJc w:val="left"/>
    </w:lvl>
    <w:lvl w:ilvl="8" w:tplc="8B747912">
      <w:numFmt w:val="decimal"/>
      <w:lvlText w:val=""/>
      <w:lvlJc w:val="left"/>
    </w:lvl>
  </w:abstractNum>
  <w:num w:numId="1" w16cid:durableId="1679767575">
    <w:abstractNumId w:val="1"/>
    <w:lvlOverride w:ilvl="0">
      <w:startOverride w:val="1"/>
    </w:lvlOverride>
  </w:num>
  <w:num w:numId="2" w16cid:durableId="1229265576">
    <w:abstractNumId w:val="2"/>
    <w:lvlOverride w:ilvl="0">
      <w:startOverride w:val="1"/>
    </w:lvlOverride>
  </w:num>
  <w:num w:numId="3" w16cid:durableId="171455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FB"/>
    <w:rsid w:val="0009286D"/>
    <w:rsid w:val="000A6D6E"/>
    <w:rsid w:val="00113969"/>
    <w:rsid w:val="001B6CFB"/>
    <w:rsid w:val="00372AE2"/>
    <w:rsid w:val="003A0159"/>
    <w:rsid w:val="00850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91595"/>
  <w15:docId w15:val="{902133D8-19C1-481D-807B-C0A6DE4F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Georgia" w:eastAsia="Georgia" w:hAnsi="Georgia" w:cs="Georgia"/>
      <w:b/>
      <w:bCs/>
      <w:color w:val="1B2A4A"/>
      <w:sz w:val="32"/>
      <w:szCs w:val="32"/>
    </w:rPr>
  </w:style>
  <w:style w:type="paragraph" w:styleId="Heading2">
    <w:name w:val="heading 2"/>
    <w:uiPriority w:val="9"/>
    <w:semiHidden/>
    <w:unhideWhenUsed/>
    <w:qFormat/>
    <w:pPr>
      <w:spacing w:before="180" w:after="180"/>
      <w:outlineLvl w:val="1"/>
    </w:pPr>
    <w:rPr>
      <w:rFonts w:ascii="Georgia" w:eastAsia="Georgia" w:hAnsi="Georgia" w:cs="Georgia"/>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286D"/>
    <w:pPr>
      <w:tabs>
        <w:tab w:val="center" w:pos="4680"/>
        <w:tab w:val="right" w:pos="9360"/>
      </w:tabs>
    </w:pPr>
  </w:style>
  <w:style w:type="character" w:customStyle="1" w:styleId="HeaderChar">
    <w:name w:val="Header Char"/>
    <w:basedOn w:val="DefaultParagraphFont"/>
    <w:link w:val="Header"/>
    <w:uiPriority w:val="99"/>
    <w:rsid w:val="0009286D"/>
  </w:style>
  <w:style w:type="paragraph" w:styleId="Footer">
    <w:name w:val="footer"/>
    <w:basedOn w:val="Normal"/>
    <w:link w:val="FooterChar"/>
    <w:uiPriority w:val="99"/>
    <w:unhideWhenUsed/>
    <w:rsid w:val="0009286D"/>
    <w:pPr>
      <w:tabs>
        <w:tab w:val="center" w:pos="4680"/>
        <w:tab w:val="right" w:pos="9360"/>
      </w:tabs>
    </w:pPr>
  </w:style>
  <w:style w:type="character" w:customStyle="1" w:styleId="FooterChar">
    <w:name w:val="Footer Char"/>
    <w:basedOn w:val="DefaultParagraphFont"/>
    <w:link w:val="Footer"/>
    <w:uiPriority w:val="99"/>
    <w:rsid w:val="00092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2256</Words>
  <Characters>12862</Characters>
  <Application>Microsoft Office Word</Application>
  <DocSecurity>0</DocSecurity>
  <Lines>107</Lines>
  <Paragraphs>30</Paragraphs>
  <ScaleCrop>false</ScaleCrop>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BBD Report — Issue 17</dc:title>
  <dc:creator>Round Lakes Companies</dc:creator>
  <dc:description>Biomass-Based Diesel Weekly | Week ending April 26, 2026</dc:description>
  <cp:lastModifiedBy>Tore Alden</cp:lastModifiedBy>
  <cp:revision>2</cp:revision>
  <dcterms:created xsi:type="dcterms:W3CDTF">2026-05-28T09:52:00Z</dcterms:created>
  <dcterms:modified xsi:type="dcterms:W3CDTF">2026-05-28T09:52:00Z</dcterms:modified>
</cp:coreProperties>
</file>