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ellrutenet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112212" w14:paraId="2119A3FF" w14:textId="77777777" w:rsidTr="00112212">
        <w:tc>
          <w:tcPr>
            <w:tcW w:w="2122" w:type="dxa"/>
          </w:tcPr>
          <w:p w14:paraId="2119A3FD" w14:textId="77777777" w:rsidR="00112212" w:rsidRPr="00112212" w:rsidRDefault="00112212" w:rsidP="00112212">
            <w:pPr>
              <w:spacing w:before="40" w:after="40"/>
              <w:rPr>
                <w:rFonts w:ascii="Tahoma" w:hAnsi="Tahoma" w:cs="Tahoma"/>
                <w:sz w:val="20"/>
              </w:rPr>
            </w:pPr>
            <w:r w:rsidRPr="00112212">
              <w:rPr>
                <w:rFonts w:ascii="Tahoma" w:hAnsi="Tahoma" w:cs="Tahoma"/>
                <w:sz w:val="20"/>
              </w:rPr>
              <w:t>Subject</w:t>
            </w:r>
          </w:p>
        </w:tc>
        <w:tc>
          <w:tcPr>
            <w:tcW w:w="7228" w:type="dxa"/>
          </w:tcPr>
          <w:p w14:paraId="2119A3FE" w14:textId="3F488DFC" w:rsidR="00112212" w:rsidRPr="00112212" w:rsidRDefault="009C0923" w:rsidP="00801991">
            <w:pPr>
              <w:spacing w:before="40" w:after="40"/>
              <w:rPr>
                <w:rFonts w:ascii="Tahoma" w:hAnsi="Tahoma" w:cs="Tahoma"/>
                <w:b/>
                <w:sz w:val="20"/>
              </w:rPr>
            </w:pPr>
            <w:r>
              <w:rPr>
                <w:rFonts w:ascii="Tahoma" w:hAnsi="Tahoma" w:cs="Tahoma"/>
                <w:b/>
                <w:sz w:val="20"/>
              </w:rPr>
              <w:t>Board Meeting</w:t>
            </w:r>
            <w:r w:rsidR="00B90C5D">
              <w:rPr>
                <w:rFonts w:ascii="Tahoma" w:hAnsi="Tahoma" w:cs="Tahoma"/>
                <w:b/>
                <w:sz w:val="20"/>
              </w:rPr>
              <w:t xml:space="preserve"> – Number </w:t>
            </w:r>
            <w:r w:rsidR="00AB1D99">
              <w:rPr>
                <w:rFonts w:ascii="Tahoma" w:hAnsi="Tahoma" w:cs="Tahoma"/>
                <w:b/>
                <w:sz w:val="20"/>
              </w:rPr>
              <w:t>2024</w:t>
            </w:r>
          </w:p>
        </w:tc>
      </w:tr>
      <w:tr w:rsidR="00112212" w14:paraId="2119A402" w14:textId="77777777" w:rsidTr="00112212">
        <w:tc>
          <w:tcPr>
            <w:tcW w:w="2122" w:type="dxa"/>
          </w:tcPr>
          <w:p w14:paraId="2119A400" w14:textId="77777777" w:rsidR="00112212" w:rsidRPr="00112212" w:rsidRDefault="00112212" w:rsidP="00112212">
            <w:pPr>
              <w:spacing w:before="40" w:after="40"/>
              <w:rPr>
                <w:rFonts w:ascii="Tahoma" w:hAnsi="Tahoma" w:cs="Tahoma"/>
                <w:sz w:val="20"/>
              </w:rPr>
            </w:pPr>
            <w:r>
              <w:rPr>
                <w:rFonts w:ascii="Tahoma" w:hAnsi="Tahoma" w:cs="Tahoma"/>
                <w:sz w:val="20"/>
              </w:rPr>
              <w:t>Date</w:t>
            </w:r>
          </w:p>
        </w:tc>
        <w:tc>
          <w:tcPr>
            <w:tcW w:w="7228" w:type="dxa"/>
          </w:tcPr>
          <w:p w14:paraId="2119A401" w14:textId="747F5C4A" w:rsidR="00112212" w:rsidRPr="00112212" w:rsidRDefault="00AB1D99" w:rsidP="00B90C5D">
            <w:pPr>
              <w:spacing w:before="40" w:after="40"/>
              <w:rPr>
                <w:rFonts w:ascii="Tahoma" w:hAnsi="Tahoma" w:cs="Tahoma"/>
                <w:sz w:val="20"/>
              </w:rPr>
            </w:pPr>
            <w:r>
              <w:rPr>
                <w:rFonts w:ascii="Tahoma" w:hAnsi="Tahoma" w:cs="Tahoma"/>
                <w:sz w:val="20"/>
                <w:highlight w:val="yellow"/>
              </w:rPr>
              <w:t>02</w:t>
            </w:r>
            <w:proofErr w:type="gramStart"/>
            <w:r w:rsidRPr="00AB1D99">
              <w:rPr>
                <w:rFonts w:ascii="Tahoma" w:hAnsi="Tahoma" w:cs="Tahoma"/>
                <w:sz w:val="20"/>
                <w:highlight w:val="yellow"/>
                <w:vertAlign w:val="superscript"/>
              </w:rPr>
              <w:t>nd</w:t>
            </w:r>
            <w:r>
              <w:rPr>
                <w:rFonts w:ascii="Tahoma" w:hAnsi="Tahoma" w:cs="Tahoma"/>
                <w:sz w:val="20"/>
                <w:highlight w:val="yellow"/>
              </w:rPr>
              <w:t xml:space="preserve"> </w:t>
            </w:r>
            <w:r w:rsidR="009C0923" w:rsidRPr="00F462D5">
              <w:rPr>
                <w:rFonts w:ascii="Tahoma" w:hAnsi="Tahoma" w:cs="Tahoma"/>
                <w:sz w:val="20"/>
                <w:highlight w:val="yellow"/>
              </w:rPr>
              <w:t xml:space="preserve"> </w:t>
            </w:r>
            <w:r>
              <w:rPr>
                <w:rFonts w:ascii="Tahoma" w:hAnsi="Tahoma" w:cs="Tahoma"/>
                <w:sz w:val="20"/>
                <w:highlight w:val="yellow"/>
              </w:rPr>
              <w:t>September</w:t>
            </w:r>
            <w:proofErr w:type="gramEnd"/>
            <w:r w:rsidR="00B90C5D" w:rsidRPr="00F462D5">
              <w:rPr>
                <w:rFonts w:ascii="Tahoma" w:hAnsi="Tahoma" w:cs="Tahoma"/>
                <w:sz w:val="20"/>
                <w:highlight w:val="yellow"/>
              </w:rPr>
              <w:t>- 20</w:t>
            </w:r>
            <w:r>
              <w:rPr>
                <w:rFonts w:ascii="Tahoma" w:hAnsi="Tahoma" w:cs="Tahoma"/>
                <w:sz w:val="20"/>
              </w:rPr>
              <w:t>24</w:t>
            </w:r>
          </w:p>
        </w:tc>
      </w:tr>
      <w:tr w:rsidR="00112212" w14:paraId="2119A405" w14:textId="77777777" w:rsidTr="00112212">
        <w:tc>
          <w:tcPr>
            <w:tcW w:w="2122" w:type="dxa"/>
          </w:tcPr>
          <w:p w14:paraId="2119A403" w14:textId="77777777" w:rsidR="00112212" w:rsidRDefault="00112212" w:rsidP="00112212">
            <w:pPr>
              <w:spacing w:before="40" w:after="40"/>
              <w:rPr>
                <w:rFonts w:ascii="Tahoma" w:hAnsi="Tahoma" w:cs="Tahoma"/>
                <w:sz w:val="20"/>
              </w:rPr>
            </w:pPr>
            <w:r>
              <w:rPr>
                <w:rFonts w:ascii="Tahoma" w:hAnsi="Tahoma" w:cs="Tahoma"/>
                <w:sz w:val="20"/>
              </w:rPr>
              <w:t>Time</w:t>
            </w:r>
          </w:p>
        </w:tc>
        <w:tc>
          <w:tcPr>
            <w:tcW w:w="7228" w:type="dxa"/>
          </w:tcPr>
          <w:p w14:paraId="2119A404" w14:textId="77777777" w:rsidR="00112212" w:rsidRDefault="00B90C5D" w:rsidP="008D3BB9">
            <w:pPr>
              <w:spacing w:before="40" w:after="40"/>
              <w:rPr>
                <w:rFonts w:ascii="Tahoma" w:hAnsi="Tahoma" w:cs="Tahoma"/>
                <w:sz w:val="20"/>
              </w:rPr>
            </w:pPr>
            <w:r w:rsidRPr="00F462D5">
              <w:rPr>
                <w:rFonts w:ascii="Tahoma" w:hAnsi="Tahoma" w:cs="Tahoma"/>
                <w:sz w:val="20"/>
                <w:highlight w:val="yellow"/>
              </w:rPr>
              <w:t>10</w:t>
            </w:r>
            <w:r w:rsidR="009C0923" w:rsidRPr="00F462D5">
              <w:rPr>
                <w:rFonts w:ascii="Tahoma" w:hAnsi="Tahoma" w:cs="Tahoma"/>
                <w:sz w:val="20"/>
                <w:highlight w:val="yellow"/>
              </w:rPr>
              <w:t>:00</w:t>
            </w:r>
            <w:r w:rsidRPr="00F462D5">
              <w:rPr>
                <w:rFonts w:ascii="Tahoma" w:hAnsi="Tahoma" w:cs="Tahoma"/>
                <w:sz w:val="20"/>
                <w:highlight w:val="yellow"/>
              </w:rPr>
              <w:t>-14:00</w:t>
            </w:r>
          </w:p>
        </w:tc>
      </w:tr>
      <w:tr w:rsidR="00112212" w14:paraId="2119A408" w14:textId="77777777" w:rsidTr="000D19CA">
        <w:trPr>
          <w:trHeight w:val="80"/>
        </w:trPr>
        <w:tc>
          <w:tcPr>
            <w:tcW w:w="2122" w:type="dxa"/>
          </w:tcPr>
          <w:p w14:paraId="2119A406" w14:textId="77777777" w:rsidR="00112212" w:rsidRDefault="00112212" w:rsidP="00112212">
            <w:pPr>
              <w:spacing w:before="40" w:after="40"/>
              <w:rPr>
                <w:rFonts w:ascii="Tahoma" w:hAnsi="Tahoma" w:cs="Tahoma"/>
                <w:sz w:val="20"/>
              </w:rPr>
            </w:pPr>
            <w:r>
              <w:rPr>
                <w:rFonts w:ascii="Tahoma" w:hAnsi="Tahoma" w:cs="Tahoma"/>
                <w:sz w:val="20"/>
              </w:rPr>
              <w:t>Location</w:t>
            </w:r>
          </w:p>
        </w:tc>
        <w:tc>
          <w:tcPr>
            <w:tcW w:w="7228" w:type="dxa"/>
          </w:tcPr>
          <w:p w14:paraId="2119A407" w14:textId="3D690F33" w:rsidR="00112212" w:rsidRDefault="000618DC" w:rsidP="00112212">
            <w:pPr>
              <w:spacing w:before="40" w:after="40"/>
              <w:rPr>
                <w:rFonts w:ascii="Tahoma" w:hAnsi="Tahoma" w:cs="Tahoma"/>
                <w:sz w:val="20"/>
              </w:rPr>
            </w:pPr>
            <w:r>
              <w:rPr>
                <w:rFonts w:ascii="Tahoma" w:hAnsi="Tahoma" w:cs="Tahoma"/>
                <w:sz w:val="20"/>
              </w:rPr>
              <w:t>Teams</w:t>
            </w:r>
          </w:p>
        </w:tc>
      </w:tr>
    </w:tbl>
    <w:p w14:paraId="2119A409" w14:textId="77777777" w:rsidR="00816DAC" w:rsidRDefault="00816DAC"/>
    <w:tbl>
      <w:tblPr>
        <w:tblStyle w:val="Tabellrutenett"/>
        <w:tblW w:w="0" w:type="auto"/>
        <w:tblLook w:val="04A0" w:firstRow="1" w:lastRow="0" w:firstColumn="1" w:lastColumn="0" w:noHBand="0" w:noVBand="1"/>
      </w:tblPr>
      <w:tblGrid>
        <w:gridCol w:w="2122"/>
        <w:gridCol w:w="3402"/>
        <w:gridCol w:w="3826"/>
      </w:tblGrid>
      <w:tr w:rsidR="00F9598D" w14:paraId="2119A40D" w14:textId="77777777" w:rsidTr="00F9598D">
        <w:tc>
          <w:tcPr>
            <w:tcW w:w="2122" w:type="dxa"/>
          </w:tcPr>
          <w:p w14:paraId="2119A40A" w14:textId="77777777" w:rsidR="00F9598D" w:rsidRPr="00F9598D" w:rsidRDefault="00F9598D" w:rsidP="00BD53A7">
            <w:pPr>
              <w:spacing w:before="60" w:after="30"/>
              <w:rPr>
                <w:rFonts w:ascii="Tahoma" w:hAnsi="Tahoma" w:cs="Tahoma"/>
              </w:rPr>
            </w:pPr>
            <w:r w:rsidRPr="00F9598D">
              <w:rPr>
                <w:rFonts w:ascii="Tahoma" w:hAnsi="Tahoma" w:cs="Tahoma"/>
                <w:sz w:val="20"/>
              </w:rPr>
              <w:t>Recorder</w:t>
            </w:r>
          </w:p>
        </w:tc>
        <w:tc>
          <w:tcPr>
            <w:tcW w:w="3402" w:type="dxa"/>
          </w:tcPr>
          <w:p w14:paraId="2119A40B" w14:textId="37FE9704" w:rsidR="00F9598D" w:rsidRDefault="00AB1D99" w:rsidP="00BD53A7">
            <w:pPr>
              <w:spacing w:before="60" w:after="30"/>
            </w:pPr>
            <w:r>
              <w:t>Tore Ausland</w:t>
            </w:r>
          </w:p>
        </w:tc>
        <w:tc>
          <w:tcPr>
            <w:tcW w:w="3826" w:type="dxa"/>
          </w:tcPr>
          <w:p w14:paraId="2119A40C" w14:textId="77777777" w:rsidR="00F9598D" w:rsidRDefault="00F9598D" w:rsidP="00BD53A7">
            <w:pPr>
              <w:spacing w:before="60" w:after="30"/>
            </w:pPr>
          </w:p>
        </w:tc>
      </w:tr>
      <w:tr w:rsidR="00F9598D" w14:paraId="2119A411" w14:textId="77777777" w:rsidTr="00F9598D">
        <w:tc>
          <w:tcPr>
            <w:tcW w:w="2122" w:type="dxa"/>
            <w:vMerge w:val="restart"/>
          </w:tcPr>
          <w:p w14:paraId="2119A40E" w14:textId="77777777" w:rsidR="00F9598D" w:rsidRPr="00F9598D" w:rsidRDefault="00F9598D" w:rsidP="00F9598D">
            <w:pPr>
              <w:spacing w:before="60" w:after="60"/>
              <w:rPr>
                <w:rFonts w:ascii="Tahoma" w:hAnsi="Tahoma" w:cs="Tahoma"/>
                <w:sz w:val="20"/>
              </w:rPr>
            </w:pPr>
            <w:r>
              <w:rPr>
                <w:rFonts w:ascii="Tahoma" w:hAnsi="Tahoma" w:cs="Tahoma"/>
                <w:sz w:val="20"/>
              </w:rPr>
              <w:t>Attendees</w:t>
            </w:r>
          </w:p>
        </w:tc>
        <w:tc>
          <w:tcPr>
            <w:tcW w:w="3402" w:type="dxa"/>
          </w:tcPr>
          <w:p w14:paraId="2119A40F" w14:textId="20354171" w:rsidR="00F9598D" w:rsidRDefault="00AB1D99" w:rsidP="00BD53A7">
            <w:pPr>
              <w:spacing w:before="30" w:after="30"/>
            </w:pPr>
            <w:r>
              <w:t>Musa Adnin</w:t>
            </w:r>
          </w:p>
        </w:tc>
        <w:tc>
          <w:tcPr>
            <w:tcW w:w="3826" w:type="dxa"/>
          </w:tcPr>
          <w:p w14:paraId="2119A410" w14:textId="77777777" w:rsidR="00F9598D" w:rsidRDefault="00F9598D" w:rsidP="00801991">
            <w:pPr>
              <w:spacing w:before="30" w:after="30"/>
            </w:pPr>
          </w:p>
        </w:tc>
      </w:tr>
      <w:tr w:rsidR="00F9598D" w14:paraId="2119A415" w14:textId="77777777" w:rsidTr="00F9598D">
        <w:tc>
          <w:tcPr>
            <w:tcW w:w="2122" w:type="dxa"/>
            <w:vMerge/>
          </w:tcPr>
          <w:p w14:paraId="2119A412" w14:textId="77777777" w:rsidR="00F9598D" w:rsidRPr="00F9598D" w:rsidRDefault="00F9598D" w:rsidP="00F9598D">
            <w:pPr>
              <w:spacing w:before="60" w:after="60"/>
              <w:rPr>
                <w:rFonts w:ascii="Tahoma" w:hAnsi="Tahoma" w:cs="Tahoma"/>
                <w:sz w:val="20"/>
              </w:rPr>
            </w:pPr>
          </w:p>
        </w:tc>
        <w:tc>
          <w:tcPr>
            <w:tcW w:w="3402" w:type="dxa"/>
          </w:tcPr>
          <w:p w14:paraId="2119A413" w14:textId="01ED3D1B" w:rsidR="00B90C5D" w:rsidRDefault="00B90C5D" w:rsidP="00BD53A7">
            <w:pPr>
              <w:spacing w:before="30" w:after="30"/>
            </w:pPr>
          </w:p>
        </w:tc>
        <w:tc>
          <w:tcPr>
            <w:tcW w:w="3826" w:type="dxa"/>
          </w:tcPr>
          <w:p w14:paraId="2119A414" w14:textId="77777777" w:rsidR="00F9598D" w:rsidRDefault="00F9598D" w:rsidP="00BD53A7">
            <w:pPr>
              <w:spacing w:before="30" w:after="30"/>
            </w:pPr>
          </w:p>
        </w:tc>
      </w:tr>
      <w:tr w:rsidR="009C0923" w14:paraId="2119A419" w14:textId="77777777" w:rsidTr="00F9598D">
        <w:tc>
          <w:tcPr>
            <w:tcW w:w="2122" w:type="dxa"/>
            <w:vMerge/>
          </w:tcPr>
          <w:p w14:paraId="2119A416" w14:textId="77777777" w:rsidR="009C0923" w:rsidRPr="00F9598D" w:rsidRDefault="009C0923" w:rsidP="00F9598D">
            <w:pPr>
              <w:spacing w:before="60" w:after="60"/>
              <w:rPr>
                <w:rFonts w:ascii="Tahoma" w:hAnsi="Tahoma" w:cs="Tahoma"/>
                <w:sz w:val="20"/>
              </w:rPr>
            </w:pPr>
          </w:p>
        </w:tc>
        <w:tc>
          <w:tcPr>
            <w:tcW w:w="3402" w:type="dxa"/>
          </w:tcPr>
          <w:p w14:paraId="2119A417" w14:textId="63E134A1" w:rsidR="009C0923" w:rsidRDefault="009C0923" w:rsidP="009C0923">
            <w:pPr>
              <w:spacing w:before="30" w:after="30"/>
            </w:pPr>
          </w:p>
        </w:tc>
        <w:tc>
          <w:tcPr>
            <w:tcW w:w="3826" w:type="dxa"/>
          </w:tcPr>
          <w:p w14:paraId="2119A418" w14:textId="77777777" w:rsidR="009C0923" w:rsidRDefault="009C0923" w:rsidP="00BD53A7">
            <w:pPr>
              <w:spacing w:before="30" w:after="30"/>
            </w:pPr>
          </w:p>
        </w:tc>
      </w:tr>
      <w:tr w:rsidR="009C0923" w14:paraId="2119A41D" w14:textId="77777777" w:rsidTr="00F9598D">
        <w:tc>
          <w:tcPr>
            <w:tcW w:w="2122" w:type="dxa"/>
            <w:vMerge/>
          </w:tcPr>
          <w:p w14:paraId="2119A41A" w14:textId="77777777" w:rsidR="009C0923" w:rsidRPr="00F9598D" w:rsidRDefault="009C0923" w:rsidP="00F9598D">
            <w:pPr>
              <w:spacing w:before="60" w:after="60"/>
              <w:rPr>
                <w:rFonts w:ascii="Tahoma" w:hAnsi="Tahoma" w:cs="Tahoma"/>
                <w:sz w:val="20"/>
              </w:rPr>
            </w:pPr>
          </w:p>
        </w:tc>
        <w:tc>
          <w:tcPr>
            <w:tcW w:w="3402" w:type="dxa"/>
          </w:tcPr>
          <w:p w14:paraId="2119A41B" w14:textId="51ACDF9A" w:rsidR="009C0923" w:rsidRDefault="009C0923" w:rsidP="00BD53A7">
            <w:pPr>
              <w:spacing w:before="30" w:after="30"/>
            </w:pPr>
          </w:p>
        </w:tc>
        <w:tc>
          <w:tcPr>
            <w:tcW w:w="3826" w:type="dxa"/>
          </w:tcPr>
          <w:p w14:paraId="2119A41C" w14:textId="77777777" w:rsidR="009C0923" w:rsidRDefault="009C0923" w:rsidP="00BD53A7">
            <w:pPr>
              <w:spacing w:before="30" w:after="30"/>
            </w:pPr>
          </w:p>
        </w:tc>
      </w:tr>
      <w:tr w:rsidR="00F9598D" w14:paraId="2119A421" w14:textId="77777777" w:rsidTr="00F9598D">
        <w:tc>
          <w:tcPr>
            <w:tcW w:w="2122" w:type="dxa"/>
            <w:vMerge/>
          </w:tcPr>
          <w:p w14:paraId="2119A41E" w14:textId="77777777" w:rsidR="00F9598D" w:rsidRPr="00F9598D" w:rsidRDefault="00F9598D" w:rsidP="00F9598D">
            <w:pPr>
              <w:spacing w:before="60" w:after="60"/>
              <w:rPr>
                <w:rFonts w:ascii="Tahoma" w:hAnsi="Tahoma" w:cs="Tahoma"/>
                <w:sz w:val="20"/>
              </w:rPr>
            </w:pPr>
          </w:p>
        </w:tc>
        <w:tc>
          <w:tcPr>
            <w:tcW w:w="3402" w:type="dxa"/>
          </w:tcPr>
          <w:p w14:paraId="2119A41F" w14:textId="700AEBFC" w:rsidR="00F9598D" w:rsidRDefault="00F9598D" w:rsidP="00BD53A7">
            <w:pPr>
              <w:spacing w:before="30" w:after="30"/>
            </w:pPr>
          </w:p>
        </w:tc>
        <w:tc>
          <w:tcPr>
            <w:tcW w:w="3826" w:type="dxa"/>
          </w:tcPr>
          <w:p w14:paraId="2119A420" w14:textId="77777777" w:rsidR="00F9598D" w:rsidRDefault="00F9598D" w:rsidP="00BD53A7">
            <w:pPr>
              <w:spacing w:before="30" w:after="30"/>
            </w:pPr>
          </w:p>
        </w:tc>
      </w:tr>
      <w:tr w:rsidR="00F9598D" w14:paraId="2119A425" w14:textId="77777777" w:rsidTr="00F9598D">
        <w:tc>
          <w:tcPr>
            <w:tcW w:w="2122" w:type="dxa"/>
          </w:tcPr>
          <w:p w14:paraId="2119A422" w14:textId="77777777" w:rsidR="00F9598D" w:rsidRPr="00F9598D" w:rsidRDefault="002F7E8E" w:rsidP="00BD53A7">
            <w:pPr>
              <w:spacing w:before="30" w:after="30"/>
              <w:rPr>
                <w:rFonts w:ascii="Tahoma" w:hAnsi="Tahoma" w:cs="Tahoma"/>
                <w:sz w:val="20"/>
              </w:rPr>
            </w:pPr>
            <w:r>
              <w:rPr>
                <w:rFonts w:ascii="Tahoma" w:hAnsi="Tahoma" w:cs="Tahoma"/>
                <w:sz w:val="20"/>
              </w:rPr>
              <w:t xml:space="preserve">Management </w:t>
            </w:r>
          </w:p>
        </w:tc>
        <w:tc>
          <w:tcPr>
            <w:tcW w:w="3402" w:type="dxa"/>
          </w:tcPr>
          <w:p w14:paraId="2119A423" w14:textId="054DF673" w:rsidR="00B90C5D" w:rsidRDefault="00AB1D99" w:rsidP="00BD53A7">
            <w:pPr>
              <w:spacing w:before="30" w:after="30"/>
            </w:pPr>
            <w:r>
              <w:t>Runar Nilsen</w:t>
            </w:r>
          </w:p>
        </w:tc>
        <w:tc>
          <w:tcPr>
            <w:tcW w:w="3826" w:type="dxa"/>
          </w:tcPr>
          <w:p w14:paraId="2119A424" w14:textId="77777777" w:rsidR="00F9598D" w:rsidRDefault="00F9598D" w:rsidP="00BD53A7">
            <w:pPr>
              <w:spacing w:before="30" w:after="30"/>
            </w:pPr>
          </w:p>
        </w:tc>
      </w:tr>
      <w:tr w:rsidR="002F7E8E" w14:paraId="2119A429" w14:textId="77777777" w:rsidTr="00F9598D">
        <w:tc>
          <w:tcPr>
            <w:tcW w:w="2122" w:type="dxa"/>
          </w:tcPr>
          <w:p w14:paraId="2119A426" w14:textId="77777777" w:rsidR="002F7E8E" w:rsidRDefault="002F7E8E" w:rsidP="00BD53A7">
            <w:pPr>
              <w:spacing w:before="30" w:after="30"/>
              <w:rPr>
                <w:rFonts w:ascii="Tahoma" w:hAnsi="Tahoma" w:cs="Tahoma"/>
                <w:sz w:val="20"/>
              </w:rPr>
            </w:pPr>
          </w:p>
        </w:tc>
        <w:tc>
          <w:tcPr>
            <w:tcW w:w="3402" w:type="dxa"/>
          </w:tcPr>
          <w:p w14:paraId="2119A427" w14:textId="77777777" w:rsidR="002F7E8E" w:rsidRDefault="002F7E8E" w:rsidP="00BD53A7">
            <w:pPr>
              <w:spacing w:before="30" w:after="30"/>
            </w:pPr>
          </w:p>
        </w:tc>
        <w:tc>
          <w:tcPr>
            <w:tcW w:w="3826" w:type="dxa"/>
          </w:tcPr>
          <w:p w14:paraId="2119A428" w14:textId="77777777" w:rsidR="002F7E8E" w:rsidRDefault="002F7E8E" w:rsidP="00BD53A7">
            <w:pPr>
              <w:spacing w:before="30" w:after="30"/>
            </w:pPr>
          </w:p>
        </w:tc>
      </w:tr>
      <w:tr w:rsidR="00F9598D" w14:paraId="2119A42D" w14:textId="77777777" w:rsidTr="00F9598D">
        <w:tc>
          <w:tcPr>
            <w:tcW w:w="2122" w:type="dxa"/>
          </w:tcPr>
          <w:p w14:paraId="2119A42A" w14:textId="77777777" w:rsidR="00F9598D" w:rsidRPr="00F9598D" w:rsidRDefault="002F7E8E" w:rsidP="00BD53A7">
            <w:pPr>
              <w:spacing w:before="30" w:after="30"/>
              <w:rPr>
                <w:rFonts w:ascii="Tahoma" w:hAnsi="Tahoma" w:cs="Tahoma"/>
                <w:sz w:val="20"/>
              </w:rPr>
            </w:pPr>
            <w:r>
              <w:rPr>
                <w:rFonts w:ascii="Tahoma" w:hAnsi="Tahoma" w:cs="Tahoma"/>
                <w:sz w:val="20"/>
              </w:rPr>
              <w:t>Apologies</w:t>
            </w:r>
          </w:p>
        </w:tc>
        <w:tc>
          <w:tcPr>
            <w:tcW w:w="3402" w:type="dxa"/>
          </w:tcPr>
          <w:p w14:paraId="2119A42B" w14:textId="29F11785" w:rsidR="00F9598D" w:rsidRDefault="00AB1D99" w:rsidP="00BD53A7">
            <w:pPr>
              <w:spacing w:before="30" w:after="30"/>
            </w:pPr>
            <w:r>
              <w:t>NA</w:t>
            </w:r>
          </w:p>
        </w:tc>
        <w:tc>
          <w:tcPr>
            <w:tcW w:w="3826" w:type="dxa"/>
          </w:tcPr>
          <w:p w14:paraId="2119A42C" w14:textId="77777777" w:rsidR="00F9598D" w:rsidRDefault="00F9598D" w:rsidP="00BD53A7">
            <w:pPr>
              <w:spacing w:before="30" w:after="30"/>
            </w:pPr>
          </w:p>
        </w:tc>
      </w:tr>
      <w:tr w:rsidR="008D3BB9" w14:paraId="2119A431" w14:textId="77777777" w:rsidTr="00F9598D">
        <w:tc>
          <w:tcPr>
            <w:tcW w:w="2122" w:type="dxa"/>
          </w:tcPr>
          <w:p w14:paraId="2119A42E" w14:textId="77777777" w:rsidR="008D3BB9" w:rsidRDefault="008D3BB9" w:rsidP="00BD53A7">
            <w:pPr>
              <w:spacing w:before="30" w:after="30"/>
              <w:rPr>
                <w:rFonts w:ascii="Tahoma" w:hAnsi="Tahoma" w:cs="Tahoma"/>
                <w:sz w:val="20"/>
              </w:rPr>
            </w:pPr>
          </w:p>
        </w:tc>
        <w:tc>
          <w:tcPr>
            <w:tcW w:w="3402" w:type="dxa"/>
          </w:tcPr>
          <w:p w14:paraId="2119A42F" w14:textId="77777777" w:rsidR="008D3BB9" w:rsidRDefault="008D3BB9" w:rsidP="00BD53A7">
            <w:pPr>
              <w:spacing w:before="30" w:after="30"/>
            </w:pPr>
          </w:p>
        </w:tc>
        <w:tc>
          <w:tcPr>
            <w:tcW w:w="3826" w:type="dxa"/>
          </w:tcPr>
          <w:p w14:paraId="2119A430" w14:textId="77777777" w:rsidR="008D3BB9" w:rsidRDefault="008D3BB9" w:rsidP="00BD53A7">
            <w:pPr>
              <w:spacing w:before="30" w:after="30"/>
            </w:pPr>
          </w:p>
        </w:tc>
      </w:tr>
    </w:tbl>
    <w:p w14:paraId="2119A432" w14:textId="77777777" w:rsidR="00F9598D" w:rsidRDefault="00DC1289">
      <w:pPr>
        <w:rPr>
          <w:color w:val="002060"/>
        </w:rPr>
      </w:pPr>
      <w:r>
        <w:rPr>
          <w:noProof/>
          <w:color w:val="002060"/>
          <w:lang w:val="nb-NO" w:eastAsia="nb-NO"/>
        </w:rPr>
        <mc:AlternateContent>
          <mc:Choice Requires="wps">
            <w:drawing>
              <wp:anchor distT="0" distB="0" distL="114300" distR="114300" simplePos="0" relativeHeight="251659264" behindDoc="0" locked="0" layoutInCell="1" allowOverlap="1" wp14:anchorId="2119A471" wp14:editId="2119A472">
                <wp:simplePos x="0" y="0"/>
                <wp:positionH relativeFrom="column">
                  <wp:posOffset>28575</wp:posOffset>
                </wp:positionH>
                <wp:positionV relativeFrom="paragraph">
                  <wp:posOffset>231140</wp:posOffset>
                </wp:positionV>
                <wp:extent cx="5905500" cy="9525"/>
                <wp:effectExtent l="0" t="0" r="19050" b="28575"/>
                <wp:wrapNone/>
                <wp:docPr id="2" name="Straight Connector 2"/>
                <wp:cNvGraphicFramePr/>
                <a:graphic xmlns:a="http://schemas.openxmlformats.org/drawingml/2006/main">
                  <a:graphicData uri="http://schemas.microsoft.com/office/word/2010/wordprocessingShape">
                    <wps:wsp>
                      <wps:cNvCnPr/>
                      <wps:spPr>
                        <a:xfrm flipV="1">
                          <a:off x="0" y="0"/>
                          <a:ext cx="5905500" cy="9525"/>
                        </a:xfrm>
                        <a:prstGeom prst="line">
                          <a:avLst/>
                        </a:prstGeom>
                        <a:ln w="19050">
                          <a:solidFill>
                            <a:srgbClr val="003C5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7AEF26"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25pt,18.2pt" to="467.2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" strokecolor="#003c5a" strokeweight="1.5pt">
                <v:stroke joinstyle="miter"/>
              </v:line>
            </w:pict>
          </mc:Fallback>
        </mc:AlternateContent>
      </w:r>
    </w:p>
    <w:p w14:paraId="2119A433" w14:textId="77777777" w:rsidR="00DC1289" w:rsidRDefault="00DC1289">
      <w:pPr>
        <w:rPr>
          <w:color w:val="002060"/>
        </w:rPr>
      </w:pPr>
    </w:p>
    <w:p w14:paraId="2119A434" w14:textId="77777777" w:rsidR="00E5729E" w:rsidRPr="00CB3641" w:rsidRDefault="00E5729E">
      <w:pPr>
        <w:rPr>
          <w:color w:val="002060"/>
        </w:rPr>
      </w:pPr>
    </w:p>
    <w:p w14:paraId="2119A435" w14:textId="77777777" w:rsidR="00D21076" w:rsidRPr="001D2C5E" w:rsidRDefault="00912EE9" w:rsidP="006A1DD1">
      <w:pPr>
        <w:rPr>
          <w:rFonts w:ascii="Tahoma" w:hAnsi="Tahoma" w:cs="Tahoma"/>
          <w:b/>
          <w:sz w:val="20"/>
        </w:rPr>
      </w:pPr>
      <w:r w:rsidRPr="000D19CA">
        <w:rPr>
          <w:rFonts w:ascii="Tahoma" w:hAnsi="Tahoma" w:cs="Tahoma"/>
          <w:b/>
          <w:sz w:val="20"/>
        </w:rPr>
        <w:t xml:space="preserve">Current Meeting Outcomes </w:t>
      </w:r>
    </w:p>
    <w:p w14:paraId="2119A436" w14:textId="77777777" w:rsidR="00E5729E" w:rsidRDefault="00E5729E" w:rsidP="00A7204E">
      <w:pPr>
        <w:rPr>
          <w:lang w:val="en-GB"/>
        </w:rPr>
      </w:pPr>
    </w:p>
    <w:p w14:paraId="56A7A9E4" w14:textId="77777777" w:rsidR="00AB1D99" w:rsidRPr="00AB1D99" w:rsidRDefault="00AB1D99" w:rsidP="00AB1D99">
      <w:pPr>
        <w:numPr>
          <w:ilvl w:val="0"/>
          <w:numId w:val="5"/>
        </w:numPr>
        <w:rPr>
          <w:b/>
          <w:sz w:val="28"/>
          <w:lang w:val="en-GB"/>
        </w:rPr>
      </w:pPr>
      <w:r w:rsidRPr="00AB1D99">
        <w:rPr>
          <w:b/>
          <w:sz w:val="28"/>
          <w:lang w:val="en-GB"/>
        </w:rPr>
        <w:t>Agenda</w:t>
      </w:r>
    </w:p>
    <w:p w14:paraId="792D8709" w14:textId="77777777" w:rsidR="00AB1D99" w:rsidRPr="00AB1D99" w:rsidRDefault="00AB1D99" w:rsidP="00AB1D99">
      <w:pPr>
        <w:numPr>
          <w:ilvl w:val="1"/>
          <w:numId w:val="5"/>
        </w:numPr>
        <w:rPr>
          <w:sz w:val="28"/>
          <w:lang w:val="en-GB"/>
        </w:rPr>
      </w:pPr>
      <w:r w:rsidRPr="00AB1D99">
        <w:rPr>
          <w:sz w:val="28"/>
          <w:lang w:val="en-GB"/>
        </w:rPr>
        <w:t>Call for meeting</w:t>
      </w:r>
    </w:p>
    <w:p w14:paraId="62A26418" w14:textId="77777777" w:rsidR="00AB1D99" w:rsidRPr="00AB1D99" w:rsidRDefault="00AB1D99" w:rsidP="00AB1D99">
      <w:pPr>
        <w:numPr>
          <w:ilvl w:val="1"/>
          <w:numId w:val="5"/>
        </w:numPr>
        <w:rPr>
          <w:sz w:val="28"/>
          <w:lang w:val="en-GB"/>
        </w:rPr>
      </w:pPr>
      <w:r w:rsidRPr="00AB1D99">
        <w:rPr>
          <w:sz w:val="28"/>
          <w:lang w:val="en-GB"/>
        </w:rPr>
        <w:t>Approval of agenda</w:t>
      </w:r>
    </w:p>
    <w:p w14:paraId="0AE6E86E" w14:textId="77777777" w:rsidR="00AB1D99" w:rsidRPr="00AB1D99" w:rsidRDefault="00AB1D99" w:rsidP="00AB1D99">
      <w:pPr>
        <w:numPr>
          <w:ilvl w:val="1"/>
          <w:numId w:val="5"/>
        </w:numPr>
        <w:rPr>
          <w:sz w:val="28"/>
          <w:lang w:val="en-GB"/>
        </w:rPr>
      </w:pPr>
      <w:r w:rsidRPr="00AB1D99">
        <w:rPr>
          <w:sz w:val="28"/>
          <w:lang w:val="en-GB"/>
        </w:rPr>
        <w:t>Approval of MOM from last meeting (NA)</w:t>
      </w:r>
    </w:p>
    <w:p w14:paraId="576F732A" w14:textId="77777777" w:rsidR="00AB1D99" w:rsidRPr="00AB1D99" w:rsidRDefault="00AB1D99" w:rsidP="00AB1D99">
      <w:pPr>
        <w:numPr>
          <w:ilvl w:val="1"/>
          <w:numId w:val="5"/>
        </w:numPr>
        <w:rPr>
          <w:sz w:val="28"/>
          <w:lang w:val="en-GB"/>
        </w:rPr>
      </w:pPr>
      <w:r w:rsidRPr="00AB1D99">
        <w:rPr>
          <w:sz w:val="28"/>
          <w:lang w:val="en-GB"/>
        </w:rPr>
        <w:t>Resolutions from last meeting (NA)</w:t>
      </w:r>
    </w:p>
    <w:p w14:paraId="69A1FCBB" w14:textId="77777777" w:rsidR="00AB1D99" w:rsidRPr="00AB1D99" w:rsidRDefault="00AB1D99" w:rsidP="00AB1D99">
      <w:pPr>
        <w:rPr>
          <w:sz w:val="28"/>
          <w:lang w:val="en-GB"/>
        </w:rPr>
      </w:pPr>
    </w:p>
    <w:p w14:paraId="0669700C" w14:textId="77777777" w:rsidR="00AB1D99" w:rsidRPr="00AB1D99" w:rsidRDefault="00AB1D99" w:rsidP="00AB1D99">
      <w:pPr>
        <w:numPr>
          <w:ilvl w:val="0"/>
          <w:numId w:val="5"/>
        </w:numPr>
        <w:rPr>
          <w:b/>
          <w:sz w:val="28"/>
          <w:lang w:val="en-GB"/>
        </w:rPr>
      </w:pPr>
      <w:r w:rsidRPr="00AB1D99">
        <w:rPr>
          <w:b/>
          <w:sz w:val="28"/>
          <w:lang w:val="en-GB"/>
        </w:rPr>
        <w:lastRenderedPageBreak/>
        <w:t>Annual financial report 2023</w:t>
      </w:r>
    </w:p>
    <w:p w14:paraId="15FC353C" w14:textId="77777777" w:rsidR="00AB1D99" w:rsidRPr="00AB1D99" w:rsidRDefault="00AB1D99" w:rsidP="00AB1D99">
      <w:pPr>
        <w:rPr>
          <w:sz w:val="28"/>
          <w:lang w:val="en-GB"/>
        </w:rPr>
      </w:pPr>
      <w:r w:rsidRPr="00AB1D99">
        <w:rPr>
          <w:sz w:val="28"/>
          <w:lang w:val="en-GB"/>
        </w:rPr>
        <w:t>Updated financial information in NOTE 9 with the following text.</w:t>
      </w:r>
    </w:p>
    <w:p w14:paraId="0792ED1B" w14:textId="77777777" w:rsidR="00AB1D99" w:rsidRPr="00AB1D99" w:rsidRDefault="00AB1D99" w:rsidP="00AB1D99">
      <w:pPr>
        <w:rPr>
          <w:sz w:val="28"/>
        </w:rPr>
      </w:pPr>
      <w:r w:rsidRPr="00AB1D99">
        <w:rPr>
          <w:b/>
          <w:bCs/>
          <w:sz w:val="28"/>
        </w:rPr>
        <w:t>Note 9: Going Concern</w:t>
      </w:r>
    </w:p>
    <w:p w14:paraId="5EFA1D52" w14:textId="77777777" w:rsidR="00E83861" w:rsidRDefault="00E83861" w:rsidP="00AB1D99">
      <w:pPr>
        <w:pBdr>
          <w:bottom w:val="single" w:sz="12" w:space="1" w:color="auto"/>
        </w:pBdr>
        <w:rPr>
          <w:sz w:val="28"/>
        </w:rPr>
      </w:pPr>
    </w:p>
    <w:p w14:paraId="2A9EE207" w14:textId="0BB39B62" w:rsidR="00AB1D99" w:rsidRPr="00AB1D99" w:rsidRDefault="00AB1D99" w:rsidP="00AB1D99">
      <w:pPr>
        <w:rPr>
          <w:sz w:val="28"/>
        </w:rPr>
      </w:pPr>
      <w:r w:rsidRPr="00AB1D99">
        <w:rPr>
          <w:sz w:val="28"/>
        </w:rPr>
        <w:t>The result for 2023 shows a deficit of NOK -7.1 million after tax, and as of December 31, 2023, the company has negative equity of NOK -5.4 million.</w:t>
      </w:r>
    </w:p>
    <w:p w14:paraId="2C51E961" w14:textId="77777777" w:rsidR="00AB1D99" w:rsidRPr="00AB1D99" w:rsidRDefault="00AB1D99" w:rsidP="00AB1D99">
      <w:pPr>
        <w:rPr>
          <w:sz w:val="28"/>
        </w:rPr>
      </w:pPr>
      <w:r w:rsidRPr="00AB1D99">
        <w:rPr>
          <w:sz w:val="28"/>
        </w:rPr>
        <w:t xml:space="preserve">The company has gone through a challenging start-up phase and secured its first contract in 2022. It is considered to have significant future potential both nationally and internationally. The company is supported by financially strong stakeholders who </w:t>
      </w:r>
      <w:proofErr w:type="gramStart"/>
      <w:r w:rsidRPr="00AB1D99">
        <w:rPr>
          <w:sz w:val="28"/>
        </w:rPr>
        <w:t>have the ability to</w:t>
      </w:r>
      <w:proofErr w:type="gramEnd"/>
      <w:r w:rsidRPr="00AB1D99">
        <w:rPr>
          <w:sz w:val="28"/>
        </w:rPr>
        <w:t xml:space="preserve"> contribute capital until the company is able to realize its full potential. Solvency and liquidity have been strained during the fiscal year 2023 and into 2024. During this period, the company entered into a loan agreement with the shareholders for NOK 6 million, of which the last NOK 2.8 million was paid to the company in July and August 2024.</w:t>
      </w:r>
    </w:p>
    <w:p w14:paraId="5D7308FA" w14:textId="77777777" w:rsidR="00AB1D99" w:rsidRPr="00AB1D99" w:rsidRDefault="00AB1D99" w:rsidP="00AB1D99">
      <w:pPr>
        <w:rPr>
          <w:sz w:val="28"/>
        </w:rPr>
      </w:pPr>
      <w:r w:rsidRPr="00AB1D99">
        <w:rPr>
          <w:sz w:val="28"/>
        </w:rPr>
        <w:t xml:space="preserve">The shareholders have shown their support for the company and believe that the company will be able to overcome the challenges, with good prospects of securing the necessary financing during the third quarter of 2024. The company is in final negotiations with a financial institution regarding a financial framework that will enable </w:t>
      </w:r>
      <w:proofErr w:type="spellStart"/>
      <w:r w:rsidRPr="00AB1D99">
        <w:rPr>
          <w:sz w:val="28"/>
        </w:rPr>
        <w:t>Ferdocean</w:t>
      </w:r>
      <w:proofErr w:type="spellEnd"/>
      <w:r w:rsidRPr="00AB1D99">
        <w:rPr>
          <w:sz w:val="28"/>
        </w:rPr>
        <w:t xml:space="preserve"> Shipping AS to fully finance and execute two significant projects in 2025.</w:t>
      </w:r>
    </w:p>
    <w:p w14:paraId="212C3763" w14:textId="77777777" w:rsidR="00AB1D99" w:rsidRDefault="00AB1D99" w:rsidP="00AB1D99">
      <w:pPr>
        <w:pBdr>
          <w:bottom w:val="single" w:sz="12" w:space="1" w:color="auto"/>
        </w:pBdr>
        <w:rPr>
          <w:sz w:val="28"/>
        </w:rPr>
      </w:pPr>
      <w:r w:rsidRPr="00AB1D99">
        <w:rPr>
          <w:sz w:val="28"/>
        </w:rPr>
        <w:t>Until the necessary financing is secured, there will consequently be uncertainty about the going concern. The liquidity situation may remain challenging for some time, but a good dialogue has been established with creditors, who will be kept continuously informed if they are affected by temporary liquidity challenges.</w:t>
      </w:r>
    </w:p>
    <w:p w14:paraId="72EB10DC" w14:textId="77777777" w:rsidR="00E83861" w:rsidRDefault="00E83861" w:rsidP="00AB1D99">
      <w:pPr>
        <w:rPr>
          <w:sz w:val="28"/>
        </w:rPr>
      </w:pPr>
    </w:p>
    <w:p w14:paraId="18C4511B" w14:textId="77777777" w:rsidR="00AB1D99" w:rsidRDefault="00AB1D99" w:rsidP="00AB1D99">
      <w:pPr>
        <w:rPr>
          <w:sz w:val="28"/>
        </w:rPr>
      </w:pPr>
    </w:p>
    <w:p w14:paraId="3DB9DB38" w14:textId="77777777" w:rsidR="00AB1D99" w:rsidRDefault="00AB1D99" w:rsidP="00AB1D99">
      <w:pPr>
        <w:rPr>
          <w:sz w:val="28"/>
        </w:rPr>
      </w:pPr>
    </w:p>
    <w:p w14:paraId="529C35F7" w14:textId="3E682E02" w:rsidR="00AB1D99" w:rsidRDefault="00AB1D99" w:rsidP="00AB1D99">
      <w:pPr>
        <w:rPr>
          <w:sz w:val="28"/>
        </w:rPr>
      </w:pPr>
      <w:r>
        <w:rPr>
          <w:sz w:val="28"/>
        </w:rPr>
        <w:t>The Financial statement from 2023 including the updated version of Note 9 have been reviewed.</w:t>
      </w:r>
    </w:p>
    <w:p w14:paraId="28D555B1" w14:textId="77777777" w:rsidR="00AB1D99" w:rsidRDefault="00AB1D99" w:rsidP="00AB1D99">
      <w:pPr>
        <w:rPr>
          <w:sz w:val="28"/>
        </w:rPr>
      </w:pPr>
    </w:p>
    <w:p w14:paraId="4820936F" w14:textId="5AB28A7E" w:rsidR="00AB1D99" w:rsidRDefault="00AB1D99" w:rsidP="00AB1D99">
      <w:pPr>
        <w:rPr>
          <w:sz w:val="28"/>
        </w:rPr>
      </w:pPr>
      <w:r>
        <w:rPr>
          <w:sz w:val="28"/>
        </w:rPr>
        <w:t>The board acknowledge the challenges in FOS but believe in its potential to fulfill its obligations and successfully enter the market as a significant player.</w:t>
      </w:r>
    </w:p>
    <w:p w14:paraId="29F8E521" w14:textId="77777777" w:rsidR="00AB1D99" w:rsidRDefault="00AB1D99" w:rsidP="00AB1D99">
      <w:pPr>
        <w:rPr>
          <w:sz w:val="28"/>
        </w:rPr>
      </w:pPr>
    </w:p>
    <w:p w14:paraId="20EF747B" w14:textId="391A2C2F" w:rsidR="00AB1D99" w:rsidRDefault="00AB1D99" w:rsidP="00AB1D99">
      <w:pPr>
        <w:rPr>
          <w:sz w:val="28"/>
        </w:rPr>
      </w:pPr>
      <w:r>
        <w:rPr>
          <w:sz w:val="28"/>
        </w:rPr>
        <w:t xml:space="preserve">The financial </w:t>
      </w:r>
      <w:r w:rsidR="00E83861">
        <w:rPr>
          <w:sz w:val="28"/>
        </w:rPr>
        <w:t>statement for the year 2023 is approved and going concern supported according to note.9.</w:t>
      </w:r>
    </w:p>
    <w:p w14:paraId="255593A0" w14:textId="77777777" w:rsidR="00AB1D99" w:rsidRPr="00AB1D99" w:rsidRDefault="00AB1D99" w:rsidP="00AB1D99">
      <w:pPr>
        <w:rPr>
          <w:sz w:val="28"/>
        </w:rPr>
      </w:pPr>
    </w:p>
    <w:p w14:paraId="38559F44" w14:textId="77777777" w:rsidR="00AB1D99" w:rsidRPr="00AB1D99" w:rsidRDefault="00AB1D99" w:rsidP="00AB1D99">
      <w:pPr>
        <w:rPr>
          <w:sz w:val="28"/>
          <w:lang w:val="en-GB"/>
        </w:rPr>
      </w:pPr>
    </w:p>
    <w:p w14:paraId="47CBC66C" w14:textId="77777777" w:rsidR="00AB1D99" w:rsidRPr="00AB1D99" w:rsidRDefault="00AB1D99" w:rsidP="00AB1D99">
      <w:pPr>
        <w:rPr>
          <w:sz w:val="28"/>
          <w:lang w:val="en-GB"/>
        </w:rPr>
      </w:pPr>
    </w:p>
    <w:p w14:paraId="6F880B74" w14:textId="77777777" w:rsidR="00AB1D99" w:rsidRPr="00AB1D99" w:rsidRDefault="00AB1D99" w:rsidP="00AB1D99">
      <w:pPr>
        <w:numPr>
          <w:ilvl w:val="0"/>
          <w:numId w:val="5"/>
        </w:numPr>
        <w:rPr>
          <w:b/>
          <w:sz w:val="28"/>
          <w:lang w:val="en-GB"/>
        </w:rPr>
      </w:pPr>
      <w:r w:rsidRPr="00AB1D99">
        <w:rPr>
          <w:b/>
          <w:sz w:val="28"/>
          <w:lang w:val="en-GB"/>
        </w:rPr>
        <w:t>AOB</w:t>
      </w:r>
    </w:p>
    <w:p w14:paraId="2119A466" w14:textId="77777777" w:rsidR="009C0923" w:rsidRPr="00F66A57" w:rsidRDefault="009C0923" w:rsidP="001D2C5E">
      <w:pPr>
        <w:rPr>
          <w:sz w:val="28"/>
          <w:lang w:val="en-GB"/>
        </w:rPr>
      </w:pPr>
    </w:p>
    <w:p w14:paraId="2119A467" w14:textId="77777777" w:rsidR="00F66A57" w:rsidRDefault="00F66A57" w:rsidP="001D2C5E">
      <w:pPr>
        <w:rPr>
          <w:sz w:val="28"/>
        </w:rPr>
      </w:pPr>
    </w:p>
    <w:p w14:paraId="2119A468" w14:textId="77777777" w:rsidR="00F66A57" w:rsidRPr="00B90C5D" w:rsidRDefault="00F66A57" w:rsidP="001D2C5E">
      <w:pPr>
        <w:rPr>
          <w:sz w:val="28"/>
        </w:rPr>
      </w:pPr>
    </w:p>
    <w:p w14:paraId="2119A469" w14:textId="77777777" w:rsidR="00F66A57" w:rsidRDefault="00F66A57" w:rsidP="00801991">
      <w:pPr>
        <w:ind w:left="720"/>
        <w:rPr>
          <w:sz w:val="28"/>
          <w:lang w:val="en-GB"/>
        </w:rPr>
      </w:pPr>
    </w:p>
    <w:p w14:paraId="2119A46A" w14:textId="77777777" w:rsidR="001D2C5E" w:rsidRDefault="00B90C5D" w:rsidP="00801991">
      <w:pPr>
        <w:ind w:left="720"/>
        <w:rPr>
          <w:sz w:val="28"/>
          <w:lang w:val="en-GB"/>
        </w:rPr>
      </w:pPr>
      <w:r>
        <w:rPr>
          <w:sz w:val="28"/>
          <w:lang w:val="en-GB"/>
        </w:rPr>
        <w:t>The Board meeting</w:t>
      </w:r>
      <w:r w:rsidR="001D2C5E">
        <w:rPr>
          <w:sz w:val="28"/>
          <w:lang w:val="en-GB"/>
        </w:rPr>
        <w:t xml:space="preserve"> ended </w:t>
      </w:r>
      <w:r w:rsidRPr="00F62BCF">
        <w:rPr>
          <w:sz w:val="28"/>
          <w:highlight w:val="yellow"/>
          <w:lang w:val="en-GB"/>
        </w:rPr>
        <w:t>14:00</w:t>
      </w:r>
      <w:r w:rsidR="009C0923">
        <w:rPr>
          <w:sz w:val="28"/>
          <w:lang w:val="en-GB"/>
        </w:rPr>
        <w:t xml:space="preserve"> </w:t>
      </w:r>
      <w:r w:rsidR="001D2C5E">
        <w:rPr>
          <w:sz w:val="28"/>
          <w:lang w:val="en-GB"/>
        </w:rPr>
        <w:t>CET.</w:t>
      </w:r>
    </w:p>
    <w:p w14:paraId="2119A46B" w14:textId="77777777" w:rsidR="00F66A57" w:rsidRDefault="00F66A57" w:rsidP="00801991">
      <w:pPr>
        <w:ind w:left="720"/>
        <w:rPr>
          <w:sz w:val="28"/>
          <w:lang w:val="en-GB"/>
        </w:rPr>
      </w:pPr>
    </w:p>
    <w:p w14:paraId="2119A46C" w14:textId="77777777" w:rsidR="00F66A57" w:rsidRDefault="00F66A57" w:rsidP="00801991">
      <w:pPr>
        <w:ind w:left="720"/>
        <w:rPr>
          <w:sz w:val="28"/>
          <w:lang w:val="en-GB"/>
        </w:rPr>
      </w:pPr>
    </w:p>
    <w:p w14:paraId="2119A46D" w14:textId="77777777" w:rsidR="00F66A57" w:rsidRPr="00801991" w:rsidRDefault="00F66A57" w:rsidP="00801991">
      <w:pPr>
        <w:ind w:left="720"/>
        <w:rPr>
          <w:sz w:val="28"/>
          <w:lang w:val="en-GB"/>
        </w:rPr>
      </w:pPr>
    </w:p>
    <w:p w14:paraId="2119A46E" w14:textId="77777777" w:rsidR="001D2C5E" w:rsidRDefault="001D2C5E" w:rsidP="00A7204E">
      <w:pPr>
        <w:rPr>
          <w:lang w:val="en-GB"/>
        </w:rPr>
      </w:pPr>
    </w:p>
    <w:p w14:paraId="2119A46F" w14:textId="77777777" w:rsidR="00912EE9" w:rsidRDefault="00E52013">
      <w:pPr>
        <w:rPr>
          <w:rFonts w:ascii="Tahoma" w:hAnsi="Tahoma" w:cs="Tahoma"/>
          <w:b/>
          <w:sz w:val="20"/>
        </w:rPr>
      </w:pPr>
      <w:r w:rsidRPr="000D19CA">
        <w:rPr>
          <w:rFonts w:ascii="Tahoma" w:hAnsi="Tahoma" w:cs="Tahoma"/>
          <w:b/>
          <w:sz w:val="20"/>
        </w:rPr>
        <w:t>Next Meeting:</w:t>
      </w:r>
    </w:p>
    <w:p w14:paraId="2119A470" w14:textId="33E394B0" w:rsidR="00867CE8" w:rsidRPr="00867CE8" w:rsidRDefault="005F330C">
      <w:pPr>
        <w:rPr>
          <w:rFonts w:ascii="Tahoma" w:hAnsi="Tahoma" w:cs="Tahoma"/>
          <w:sz w:val="20"/>
        </w:rPr>
      </w:pPr>
      <w:r>
        <w:rPr>
          <w:rFonts w:ascii="Tahoma" w:hAnsi="Tahoma" w:cs="Tahoma"/>
          <w:sz w:val="20"/>
        </w:rPr>
        <w:t>TBD</w:t>
      </w:r>
    </w:p>
    <w:sectPr w:rsidR="00867CE8" w:rsidRPr="00867CE8" w:rsidSect="00912EE9">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60" w:footer="20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19A475" w14:textId="77777777" w:rsidR="00816DAC" w:rsidRDefault="00816DAC" w:rsidP="00112212">
      <w:pPr>
        <w:spacing w:after="0" w:line="240" w:lineRule="auto"/>
      </w:pPr>
      <w:r>
        <w:separator/>
      </w:r>
    </w:p>
  </w:endnote>
  <w:endnote w:type="continuationSeparator" w:id="0">
    <w:p w14:paraId="2119A476" w14:textId="77777777" w:rsidR="00816DAC" w:rsidRDefault="00816DAC" w:rsidP="00112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9A47C" w14:textId="77777777" w:rsidR="00527D5B" w:rsidRDefault="00527D5B">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9A47D" w14:textId="77777777" w:rsidR="00527D5B" w:rsidRDefault="00527D5B">
    <w:pPr>
      <w:pStyle w:val="Bunn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9A47F" w14:textId="77777777" w:rsidR="00527D5B" w:rsidRDefault="00527D5B">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19A473" w14:textId="77777777" w:rsidR="00816DAC" w:rsidRDefault="00816DAC" w:rsidP="00112212">
      <w:pPr>
        <w:spacing w:after="0" w:line="240" w:lineRule="auto"/>
      </w:pPr>
      <w:r>
        <w:separator/>
      </w:r>
    </w:p>
  </w:footnote>
  <w:footnote w:type="continuationSeparator" w:id="0">
    <w:p w14:paraId="2119A474" w14:textId="77777777" w:rsidR="00816DAC" w:rsidRDefault="00816DAC" w:rsidP="001122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9A477" w14:textId="77777777" w:rsidR="00527D5B" w:rsidRDefault="00527D5B">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9A478" w14:textId="77777777" w:rsidR="00816DAC" w:rsidRDefault="00527D5B" w:rsidP="00112212">
    <w:pPr>
      <w:pStyle w:val="Topptekst"/>
      <w:jc w:val="right"/>
    </w:pPr>
    <w:r w:rsidRPr="002B0B90">
      <w:rPr>
        <w:noProof/>
        <w:lang w:val="nb-NO" w:eastAsia="nb-NO"/>
      </w:rPr>
      <w:drawing>
        <wp:inline distT="0" distB="0" distL="0" distR="0" wp14:anchorId="2119A480" wp14:editId="2119A481">
          <wp:extent cx="2455911" cy="701040"/>
          <wp:effectExtent l="0" t="0" r="1905" b="3810"/>
          <wp:docPr id="1" name="Bilde 1" descr="C:\Users\run\Desktop\run 2018\FERDOCEAN\Maler\FOS Logo\FERDOCEAN SHIPPING LOGO FARGET MED HVIT BAKGRU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un\Desktop\run 2018\FERDOCEAN\Maler\FOS Logo\FERDOCEAN SHIPPING LOGO FARGET MED HVIT BAKGRUN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1209" cy="708261"/>
                  </a:xfrm>
                  <a:prstGeom prst="rect">
                    <a:avLst/>
                  </a:prstGeom>
                  <a:noFill/>
                  <a:ln>
                    <a:noFill/>
                  </a:ln>
                </pic:spPr>
              </pic:pic>
            </a:graphicData>
          </a:graphic>
        </wp:inline>
      </w:drawing>
    </w:r>
  </w:p>
  <w:p w14:paraId="2119A479" w14:textId="77777777" w:rsidR="00816DAC" w:rsidRDefault="00816DAC" w:rsidP="00112212">
    <w:pPr>
      <w:pStyle w:val="Topptekst"/>
      <w:jc w:val="right"/>
    </w:pPr>
  </w:p>
  <w:p w14:paraId="2119A47A" w14:textId="77777777" w:rsidR="00816DAC" w:rsidRPr="00112212" w:rsidRDefault="00816DAC" w:rsidP="00112212">
    <w:pPr>
      <w:pStyle w:val="Topptekst"/>
      <w:rPr>
        <w:rFonts w:ascii="Tahoma" w:hAnsi="Tahoma" w:cs="Tahoma"/>
        <w:sz w:val="48"/>
        <w:szCs w:val="44"/>
      </w:rPr>
    </w:pPr>
    <w:r w:rsidRPr="00112212">
      <w:rPr>
        <w:rFonts w:ascii="Tahoma" w:hAnsi="Tahoma" w:cs="Tahoma"/>
        <w:sz w:val="48"/>
        <w:szCs w:val="44"/>
      </w:rPr>
      <w:t>Minutes of Meeting</w:t>
    </w:r>
  </w:p>
  <w:p w14:paraId="2119A47B" w14:textId="77777777" w:rsidR="00816DAC" w:rsidRDefault="00816DAC" w:rsidP="00112212">
    <w:pPr>
      <w:pStyle w:val="Topptekst"/>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9A47E" w14:textId="77777777" w:rsidR="00527D5B" w:rsidRDefault="00527D5B">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E231B"/>
    <w:multiLevelType w:val="hybridMultilevel"/>
    <w:tmpl w:val="BDFC0C18"/>
    <w:lvl w:ilvl="0" w:tplc="08090017">
      <w:start w:val="1"/>
      <w:numFmt w:val="lowerLetter"/>
      <w:lvlText w:val="%1)"/>
      <w:lvlJc w:val="left"/>
      <w:pPr>
        <w:ind w:left="502" w:hanging="360"/>
      </w:pPr>
      <w:rPr>
        <w:rFonts w:hint="default"/>
      </w:r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8090017">
      <w:start w:val="1"/>
      <w:numFmt w:val="lowerLetter"/>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217C52E9"/>
    <w:multiLevelType w:val="hybridMultilevel"/>
    <w:tmpl w:val="E124E0E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DBE180B"/>
    <w:multiLevelType w:val="hybridMultilevel"/>
    <w:tmpl w:val="0F2088C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449C511F"/>
    <w:multiLevelType w:val="hybridMultilevel"/>
    <w:tmpl w:val="1E947018"/>
    <w:lvl w:ilvl="0" w:tplc="0414000F">
      <w:start w:val="1"/>
      <w:numFmt w:val="decimal"/>
      <w:lvlText w:val="%1."/>
      <w:lvlJc w:val="left"/>
      <w:pPr>
        <w:ind w:left="720" w:hanging="360"/>
      </w:pPr>
      <w:rPr>
        <w:rFonts w:hint="default"/>
      </w:r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471E7AA4"/>
    <w:multiLevelType w:val="hybridMultilevel"/>
    <w:tmpl w:val="72F24B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111C82"/>
    <w:multiLevelType w:val="hybridMultilevel"/>
    <w:tmpl w:val="DEE822FA"/>
    <w:lvl w:ilvl="0" w:tplc="04140019">
      <w:start w:val="1"/>
      <w:numFmt w:val="lowerLetter"/>
      <w:lvlText w:val="%1."/>
      <w:lvlJc w:val="left"/>
      <w:pPr>
        <w:ind w:left="1440" w:hanging="360"/>
      </w:pPr>
    </w:lvl>
    <w:lvl w:ilvl="1" w:tplc="04140019" w:tentative="1">
      <w:start w:val="1"/>
      <w:numFmt w:val="lowerLetter"/>
      <w:lvlText w:val="%2."/>
      <w:lvlJc w:val="left"/>
      <w:pPr>
        <w:ind w:left="2160" w:hanging="360"/>
      </w:pPr>
    </w:lvl>
    <w:lvl w:ilvl="2" w:tplc="0414001B" w:tentative="1">
      <w:start w:val="1"/>
      <w:numFmt w:val="lowerRoman"/>
      <w:lvlText w:val="%3."/>
      <w:lvlJc w:val="right"/>
      <w:pPr>
        <w:ind w:left="2880" w:hanging="180"/>
      </w:pPr>
    </w:lvl>
    <w:lvl w:ilvl="3" w:tplc="0414000F" w:tentative="1">
      <w:start w:val="1"/>
      <w:numFmt w:val="decimal"/>
      <w:lvlText w:val="%4."/>
      <w:lvlJc w:val="left"/>
      <w:pPr>
        <w:ind w:left="3600" w:hanging="360"/>
      </w:pPr>
    </w:lvl>
    <w:lvl w:ilvl="4" w:tplc="04140019" w:tentative="1">
      <w:start w:val="1"/>
      <w:numFmt w:val="lowerLetter"/>
      <w:lvlText w:val="%5."/>
      <w:lvlJc w:val="left"/>
      <w:pPr>
        <w:ind w:left="4320" w:hanging="360"/>
      </w:pPr>
    </w:lvl>
    <w:lvl w:ilvl="5" w:tplc="0414001B" w:tentative="1">
      <w:start w:val="1"/>
      <w:numFmt w:val="lowerRoman"/>
      <w:lvlText w:val="%6."/>
      <w:lvlJc w:val="right"/>
      <w:pPr>
        <w:ind w:left="5040" w:hanging="180"/>
      </w:pPr>
    </w:lvl>
    <w:lvl w:ilvl="6" w:tplc="0414000F" w:tentative="1">
      <w:start w:val="1"/>
      <w:numFmt w:val="decimal"/>
      <w:lvlText w:val="%7."/>
      <w:lvlJc w:val="left"/>
      <w:pPr>
        <w:ind w:left="5760" w:hanging="360"/>
      </w:pPr>
    </w:lvl>
    <w:lvl w:ilvl="7" w:tplc="04140019" w:tentative="1">
      <w:start w:val="1"/>
      <w:numFmt w:val="lowerLetter"/>
      <w:lvlText w:val="%8."/>
      <w:lvlJc w:val="left"/>
      <w:pPr>
        <w:ind w:left="6480" w:hanging="360"/>
      </w:pPr>
    </w:lvl>
    <w:lvl w:ilvl="8" w:tplc="0414001B" w:tentative="1">
      <w:start w:val="1"/>
      <w:numFmt w:val="lowerRoman"/>
      <w:lvlText w:val="%9."/>
      <w:lvlJc w:val="right"/>
      <w:pPr>
        <w:ind w:left="7200" w:hanging="180"/>
      </w:pPr>
    </w:lvl>
  </w:abstractNum>
  <w:abstractNum w:abstractNumId="6" w15:restartNumberingAfterBreak="0">
    <w:nsid w:val="7E2701DC"/>
    <w:multiLevelType w:val="hybridMultilevel"/>
    <w:tmpl w:val="26D4FBB8"/>
    <w:lvl w:ilvl="0" w:tplc="04140019">
      <w:start w:val="1"/>
      <w:numFmt w:val="lowerLetter"/>
      <w:lvlText w:val="%1."/>
      <w:lvlJc w:val="left"/>
      <w:pPr>
        <w:ind w:left="1440" w:hanging="360"/>
      </w:pPr>
    </w:lvl>
    <w:lvl w:ilvl="1" w:tplc="04140019" w:tentative="1">
      <w:start w:val="1"/>
      <w:numFmt w:val="lowerLetter"/>
      <w:lvlText w:val="%2."/>
      <w:lvlJc w:val="left"/>
      <w:pPr>
        <w:ind w:left="2160" w:hanging="360"/>
      </w:pPr>
    </w:lvl>
    <w:lvl w:ilvl="2" w:tplc="0414001B" w:tentative="1">
      <w:start w:val="1"/>
      <w:numFmt w:val="lowerRoman"/>
      <w:lvlText w:val="%3."/>
      <w:lvlJc w:val="right"/>
      <w:pPr>
        <w:ind w:left="2880" w:hanging="180"/>
      </w:pPr>
    </w:lvl>
    <w:lvl w:ilvl="3" w:tplc="0414000F" w:tentative="1">
      <w:start w:val="1"/>
      <w:numFmt w:val="decimal"/>
      <w:lvlText w:val="%4."/>
      <w:lvlJc w:val="left"/>
      <w:pPr>
        <w:ind w:left="3600" w:hanging="360"/>
      </w:pPr>
    </w:lvl>
    <w:lvl w:ilvl="4" w:tplc="04140019" w:tentative="1">
      <w:start w:val="1"/>
      <w:numFmt w:val="lowerLetter"/>
      <w:lvlText w:val="%5."/>
      <w:lvlJc w:val="left"/>
      <w:pPr>
        <w:ind w:left="4320" w:hanging="360"/>
      </w:pPr>
    </w:lvl>
    <w:lvl w:ilvl="5" w:tplc="0414001B" w:tentative="1">
      <w:start w:val="1"/>
      <w:numFmt w:val="lowerRoman"/>
      <w:lvlText w:val="%6."/>
      <w:lvlJc w:val="right"/>
      <w:pPr>
        <w:ind w:left="5040" w:hanging="180"/>
      </w:pPr>
    </w:lvl>
    <w:lvl w:ilvl="6" w:tplc="0414000F" w:tentative="1">
      <w:start w:val="1"/>
      <w:numFmt w:val="decimal"/>
      <w:lvlText w:val="%7."/>
      <w:lvlJc w:val="left"/>
      <w:pPr>
        <w:ind w:left="5760" w:hanging="360"/>
      </w:pPr>
    </w:lvl>
    <w:lvl w:ilvl="7" w:tplc="04140019" w:tentative="1">
      <w:start w:val="1"/>
      <w:numFmt w:val="lowerLetter"/>
      <w:lvlText w:val="%8."/>
      <w:lvlJc w:val="left"/>
      <w:pPr>
        <w:ind w:left="6480" w:hanging="360"/>
      </w:pPr>
    </w:lvl>
    <w:lvl w:ilvl="8" w:tplc="0414001B" w:tentative="1">
      <w:start w:val="1"/>
      <w:numFmt w:val="lowerRoman"/>
      <w:lvlText w:val="%9."/>
      <w:lvlJc w:val="right"/>
      <w:pPr>
        <w:ind w:left="7200" w:hanging="180"/>
      </w:pPr>
    </w:lvl>
  </w:abstractNum>
  <w:num w:numId="1" w16cid:durableId="2076387339">
    <w:abstractNumId w:val="4"/>
  </w:num>
  <w:num w:numId="2" w16cid:durableId="1333528856">
    <w:abstractNumId w:val="0"/>
  </w:num>
  <w:num w:numId="3" w16cid:durableId="1128622479">
    <w:abstractNumId w:val="1"/>
  </w:num>
  <w:num w:numId="4" w16cid:durableId="971903280">
    <w:abstractNumId w:val="2"/>
  </w:num>
  <w:num w:numId="5" w16cid:durableId="1493527647">
    <w:abstractNumId w:val="3"/>
  </w:num>
  <w:num w:numId="6" w16cid:durableId="1944141235">
    <w:abstractNumId w:val="6"/>
  </w:num>
  <w:num w:numId="7" w16cid:durableId="7027566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hyphenationZone w:val="425"/>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CFC"/>
    <w:rsid w:val="00036436"/>
    <w:rsid w:val="00052BCD"/>
    <w:rsid w:val="000618DC"/>
    <w:rsid w:val="000D19CA"/>
    <w:rsid w:val="000E5A69"/>
    <w:rsid w:val="00104FD9"/>
    <w:rsid w:val="00112212"/>
    <w:rsid w:val="00136696"/>
    <w:rsid w:val="001A6059"/>
    <w:rsid w:val="001D2C5E"/>
    <w:rsid w:val="002108F6"/>
    <w:rsid w:val="00240E4C"/>
    <w:rsid w:val="00270EAA"/>
    <w:rsid w:val="00281A16"/>
    <w:rsid w:val="002842C4"/>
    <w:rsid w:val="002C08C5"/>
    <w:rsid w:val="002C67D1"/>
    <w:rsid w:val="002F7E8E"/>
    <w:rsid w:val="003035ED"/>
    <w:rsid w:val="00346E83"/>
    <w:rsid w:val="0038068C"/>
    <w:rsid w:val="003B0D6C"/>
    <w:rsid w:val="0045178C"/>
    <w:rsid w:val="0046156F"/>
    <w:rsid w:val="00527D5B"/>
    <w:rsid w:val="005F330C"/>
    <w:rsid w:val="00655069"/>
    <w:rsid w:val="00680DA8"/>
    <w:rsid w:val="006A1DD1"/>
    <w:rsid w:val="006F5259"/>
    <w:rsid w:val="00763B0A"/>
    <w:rsid w:val="007F71C1"/>
    <w:rsid w:val="00801991"/>
    <w:rsid w:val="00816DAC"/>
    <w:rsid w:val="00867CE8"/>
    <w:rsid w:val="008A6E00"/>
    <w:rsid w:val="008D3BB9"/>
    <w:rsid w:val="00907402"/>
    <w:rsid w:val="00912EE9"/>
    <w:rsid w:val="009270F5"/>
    <w:rsid w:val="00946776"/>
    <w:rsid w:val="009A3CFC"/>
    <w:rsid w:val="009C0923"/>
    <w:rsid w:val="009D3AA9"/>
    <w:rsid w:val="009D6A6B"/>
    <w:rsid w:val="00A618B6"/>
    <w:rsid w:val="00A7204E"/>
    <w:rsid w:val="00A90750"/>
    <w:rsid w:val="00AB1D99"/>
    <w:rsid w:val="00AB5AE3"/>
    <w:rsid w:val="00AF2104"/>
    <w:rsid w:val="00B132FC"/>
    <w:rsid w:val="00B6670D"/>
    <w:rsid w:val="00B74C3C"/>
    <w:rsid w:val="00B90C5D"/>
    <w:rsid w:val="00BD53A7"/>
    <w:rsid w:val="00BE62F9"/>
    <w:rsid w:val="00C0142C"/>
    <w:rsid w:val="00C72087"/>
    <w:rsid w:val="00CB3641"/>
    <w:rsid w:val="00D07947"/>
    <w:rsid w:val="00D21076"/>
    <w:rsid w:val="00D34211"/>
    <w:rsid w:val="00D50AB3"/>
    <w:rsid w:val="00D669A4"/>
    <w:rsid w:val="00DA525D"/>
    <w:rsid w:val="00DC1289"/>
    <w:rsid w:val="00E52013"/>
    <w:rsid w:val="00E5729E"/>
    <w:rsid w:val="00E83861"/>
    <w:rsid w:val="00E95006"/>
    <w:rsid w:val="00EC6A09"/>
    <w:rsid w:val="00F462D5"/>
    <w:rsid w:val="00F62BCF"/>
    <w:rsid w:val="00F66A57"/>
    <w:rsid w:val="00F9598D"/>
    <w:rsid w:val="00FB4BE2"/>
    <w:rsid w:val="00FD7C95"/>
    <w:rsid w:val="00FE2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2119A3FD"/>
  <w15:chartTrackingRefBased/>
  <w15:docId w15:val="{DBBB6AE1-981D-46CD-89D4-6588E5809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112212"/>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112212"/>
  </w:style>
  <w:style w:type="paragraph" w:styleId="Bunntekst">
    <w:name w:val="footer"/>
    <w:basedOn w:val="Normal"/>
    <w:link w:val="BunntekstTegn"/>
    <w:uiPriority w:val="99"/>
    <w:unhideWhenUsed/>
    <w:rsid w:val="00112212"/>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112212"/>
  </w:style>
  <w:style w:type="table" w:styleId="Tabellrutenett">
    <w:name w:val="Table Grid"/>
    <w:basedOn w:val="Vanligtabell"/>
    <w:uiPriority w:val="39"/>
    <w:rsid w:val="00112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avsnitt">
    <w:name w:val="List Paragraph"/>
    <w:basedOn w:val="Normal"/>
    <w:uiPriority w:val="34"/>
    <w:qFormat/>
    <w:rsid w:val="00912EE9"/>
    <w:pPr>
      <w:ind w:left="720"/>
      <w:contextualSpacing/>
    </w:pPr>
  </w:style>
  <w:style w:type="character" w:styleId="Hyperkobling">
    <w:name w:val="Hyperlink"/>
    <w:basedOn w:val="Standardskriftforavsnitt"/>
    <w:uiPriority w:val="99"/>
    <w:unhideWhenUsed/>
    <w:rsid w:val="00B90C5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cuments\0.ALVEN%20LTD\Minutes%20of%20Meeting%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67ECF19739CE44A2735F3327A4B04D" ma:contentTypeVersion="3" ma:contentTypeDescription="Create a new document." ma:contentTypeScope="" ma:versionID="e596701e83f0728e561ee94b762db84b">
  <xsd:schema xmlns:xsd="http://www.w3.org/2001/XMLSchema" xmlns:xs="http://www.w3.org/2001/XMLSchema" xmlns:p="http://schemas.microsoft.com/office/2006/metadata/properties" xmlns:ns2="60e7bf56-0eba-479f-a119-54901c1cef4a" targetNamespace="http://schemas.microsoft.com/office/2006/metadata/properties" ma:root="true" ma:fieldsID="e2ceaa2bb4598753d31a7e1f53bec5b6" ns2:_="">
    <xsd:import namespace="60e7bf56-0eba-479f-a119-54901c1cef4a"/>
    <xsd:element name="properties">
      <xsd:complexType>
        <xsd:sequence>
          <xsd:element name="documentManagement">
            <xsd:complexType>
              <xsd:all>
                <xsd:element ref="ns2:SharedWithUser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e7bf56-0eba-479f-a119-54901c1cef4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58A70D-C6B4-4A84-BA3D-6B9E34E58EED}">
  <ds:schemaRefs>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purl.org/dc/dcmitype/"/>
    <ds:schemaRef ds:uri="60e7bf56-0eba-479f-a119-54901c1cef4a"/>
    <ds:schemaRef ds:uri="http://purl.org/dc/elements/1.1/"/>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131595DB-10BC-4B90-8C8E-C89A4AD35D03}">
  <ds:schemaRefs>
    <ds:schemaRef ds:uri="http://schemas.microsoft.com/sharepoint/v3/contenttype/forms"/>
  </ds:schemaRefs>
</ds:datastoreItem>
</file>

<file path=customXml/itemProps3.xml><?xml version="1.0" encoding="utf-8"?>
<ds:datastoreItem xmlns:ds="http://schemas.openxmlformats.org/officeDocument/2006/customXml" ds:itemID="{48200C3C-BFB4-4A56-9974-1C93DAAD53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e7bf56-0eba-479f-a119-54901c1cef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Minutes of Meeting Template</Template>
  <TotalTime>0</TotalTime>
  <Pages>4</Pages>
  <Words>383</Words>
  <Characters>2032</Characters>
  <Application>Microsoft Office Word</Application>
  <DocSecurity>0</DocSecurity>
  <Lines>16</Lines>
  <Paragraphs>4</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Tore Ausland</cp:lastModifiedBy>
  <cp:revision>2</cp:revision>
  <cp:lastPrinted>2019-12-09T08:58:00Z</cp:lastPrinted>
  <dcterms:created xsi:type="dcterms:W3CDTF">2024-09-03T10:56:00Z</dcterms:created>
  <dcterms:modified xsi:type="dcterms:W3CDTF">2024-09-03T10:56:00Z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0x0101006467ECF19739CE44A2735F3327A4B04D</vt:lpwstr>
  </property>
</Properties>
</file>