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pBdr>
          <w:bottom w:val="single" w:sz="24" w:space="1" w:color="F50537"/>
        </w:pBdr>
      </w:pPr>
    </w:p>
    <w:p>
      <w:pPr>
        <w:spacing w:after="80"/>
        <w:jc w:val="left"/>
      </w:pPr>
      <w:r>
        <w:rPr>
          <w:rFonts w:ascii="Calibri" w:hAnsi="Calibri"/>
          <w:b/>
          <w:color w:val="2B2B2B"/>
          <w:sz w:val="56"/>
        </w:rPr>
        <w:t>MVP SCOPE DEFINITION — DIGITAL MRB BUILDER PHASE 0</w:t>
      </w:r>
    </w:p>
    <w:p>
      <w:pPr>
        <w:spacing w:after="240"/>
        <w:pBdr>
          <w:bottom w:val="single" w:sz="12" w:space="1" w:color="F50537"/>
        </w:pBdr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4536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**Document No.**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AM-MVP-001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**Revision**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1.1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**Effective Date**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2026-02-22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**Approved By**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Technical Lead / Quality Manager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**Classification**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Internal — Engineering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**Status**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Draft — Post Founding Team Review (Tore)</w:t>
            </w:r>
          </w:p>
        </w:tc>
      </w:tr>
    </w:tbl>
    <w:p/>
    <w:p>
      <w:pPr>
        <w:pStyle w:val="Heading2"/>
      </w:pPr>
      <w:r>
        <w:t>Document Control Information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Date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Author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Change Description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1.0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2026-02-21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Technical Lead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Initial release. 11 epics, 58 user stories and capability statements covering Phase 0 (Q2–Q4 2026). Derived from AM-TS-001 Rev 1.2, AM-FM-001, AM-CT-001, and PR-008–010.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**1.1**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**2026-02-22**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**Industry &amp; Requirements Lead**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**Post founding team review (Tore). 3 findings implemented: §2.2 Industry Focus updated — Defence is commercial top priority, O&amp;G remains Phase 0 test scenario. AI-assisted cert pre-review (LLM-based) moved from Phase 2+ to Phase 0.5 with auto-fill stub in Phase 0. System-wide gate decision terminology unified: APPROVED/REJECTED/CONDITIONAL_APPROVAL replaces RELEASED/REJECTED/REVIEW throughout all user stories.**</w:t>
            </w:r>
          </w:p>
        </w:tc>
      </w:tr>
    </w:tbl>
    <w:p/>
    <w:p>
      <w:pPr>
        <w:spacing w:before="120" w:after="120"/>
        <w:pBdr>
          <w:bottom w:val="single" w:sz="4" w:space="1" w:color="D3D3D3"/>
        </w:pBdr>
      </w:pPr>
    </w:p>
    <w:p>
      <w:pPr>
        <w:pStyle w:val="Heading2"/>
      </w:pPr>
      <w:r>
        <w:t>1. Purpose</w:t>
      </w:r>
    </w:p>
    <w:p>
      <w:r>
        <w:rPr>
          <w:rFonts w:ascii="Calibri" w:hAnsi="Calibri"/>
          <w:color w:val="2B2B2B"/>
          <w:sz w:val="22"/>
        </w:rPr>
        <w:t xml:space="preserve">This document defines the complete scope of </w:t>
      </w:r>
      <w:r>
        <w:rPr>
          <w:rFonts w:ascii="Calibri" w:hAnsi="Calibri"/>
          <w:b/>
          <w:color w:val="2B2B2B"/>
          <w:sz w:val="22"/>
        </w:rPr>
        <w:t>Phase 0 — Simulation &amp; Build</w:t>
      </w:r>
      <w:r>
        <w:rPr>
          <w:rFonts w:ascii="Calibri" w:hAnsi="Calibri"/>
          <w:color w:val="2B2B2B"/>
          <w:sz w:val="22"/>
        </w:rPr>
        <w:t xml:space="preserve"> for the Digital MRB Builder. It translates the quality system specifications (AM-TS-001, AM-CT-001, AM-FM-001) and business procedures (PR-008 through PR-013) into implementable user stories, capability statements, and acceptance criteria.</w:t>
      </w:r>
    </w:p>
    <w:p>
      <w:r>
        <w:rPr>
          <w:rFonts w:ascii="Calibri" w:hAnsi="Calibri"/>
          <w:color w:val="2B2B2B"/>
          <w:sz w:val="22"/>
        </w:rPr>
        <w:t xml:space="preserve">It answers one question for the development team: </w:t>
      </w:r>
      <w:r>
        <w:rPr>
          <w:rFonts w:ascii="Calibri" w:hAnsi="Calibri"/>
          <w:b/>
          <w:color w:val="2B2B2B"/>
          <w:sz w:val="22"/>
        </w:rPr>
        <w:t>What exactly do we build in Phase 0?</w:t>
      </w:r>
    </w:p>
    <w:p>
      <w:r>
        <w:rPr>
          <w:rFonts w:ascii="Calibri" w:hAnsi="Calibri"/>
          <w:color w:val="2B2B2B"/>
          <w:sz w:val="22"/>
        </w:rPr>
        <w:t>This document does NOT define HOW to build — that is covered by AM-TS-001 (architecture, data model, security). It does NOT define the business rules — those are in PR-008 through PR-013. It defines WHAT the user sees, WHAT the system does, and HOW we verify it works.</w:t>
      </w:r>
    </w:p>
    <w:p>
      <w:pPr>
        <w:spacing w:before="120" w:after="120"/>
        <w:pBdr>
          <w:bottom w:val="single" w:sz="4" w:space="1" w:color="D3D3D3"/>
        </w:pBdr>
      </w:pPr>
    </w:p>
    <w:p>
      <w:pPr>
        <w:pStyle w:val="Heading2"/>
      </w:pPr>
      <w:r>
        <w:t>2. Scope</w:t>
      </w:r>
    </w:p>
    <w:p>
      <w:pPr>
        <w:pStyle w:val="Heading3"/>
      </w:pPr>
      <w:r>
        <w:t>2.1 Phase 0 Objective</w:t>
      </w:r>
    </w:p>
    <w:p>
      <w:r>
        <w:rPr>
          <w:rFonts w:ascii="Calibri" w:hAnsi="Calibri"/>
          <w:b/>
          <w:color w:val="2B2B2B"/>
          <w:sz w:val="22"/>
        </w:rPr>
        <w:t>Phase 0: Simulation &amp; Build (Q2–Q4 2026)</w:t>
      </w:r>
    </w:p>
    <w:p>
      <w:r>
        <w:rPr>
          <w:rFonts w:ascii="Calibri" w:hAnsi="Calibri"/>
          <w:color w:val="2B2B2B"/>
          <w:sz w:val="22"/>
        </w:rPr>
        <w:t>Build the core MRB engine using simulated data. Validate the complete order-to-MRB pipeline from purchase order receipt through SDRL parsing, material gate review, document collection, and L1–L3 validation. All testing uses seed data — no production customer data.</w:t>
      </w:r>
    </w:p>
    <w:p>
      <w:r>
        <w:rPr>
          <w:rFonts w:ascii="Calibri" w:hAnsi="Calibri"/>
          <w:b/>
          <w:color w:val="2B2B2B"/>
          <w:sz w:val="22"/>
        </w:rPr>
        <w:t>Phase 0 is complete when: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An Oil &amp; Gas order can be processed end-to-end from PO receipt through SDRL parsing, material gate review, document upload, and L1–L3 validation using the seed data tool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The order state machine transitions correctly through all reachable Phase 0 states (NEW through VALIDATING)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The customer portal allows a customer user to log in and view order status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All data resides in AWS eu-north-1 with RLS policies enforced</w:t>
      </w:r>
    </w:p>
    <w:p>
      <w:pPr>
        <w:pStyle w:val="Heading3"/>
      </w:pPr>
      <w:r>
        <w:t>2.2 Industry Focus</w:t>
      </w:r>
    </w:p>
    <w:p>
      <w:r>
        <w:rPr>
          <w:rFonts w:ascii="Calibri" w:hAnsi="Calibri"/>
          <w:b/>
          <w:color w:val="2B2B2B"/>
          <w:sz w:val="22"/>
        </w:rPr>
        <w:t>Commercial priority:</w:t>
      </w:r>
      <w:r>
        <w:rPr>
          <w:rFonts w:ascii="Calibri" w:hAnsi="Calibri"/>
          <w:color w:val="2B2B2B"/>
          <w:sz w:val="22"/>
        </w:rPr>
        <w:t xml:space="preserve"> Defence is the primary commercial market for Aurelian Manufacturing. Oil &amp; Gas is a strong secondary market.</w:t>
      </w:r>
    </w:p>
    <w:p>
      <w:r>
        <w:rPr>
          <w:rFonts w:ascii="Calibri" w:hAnsi="Calibri"/>
          <w:b/>
          <w:color w:val="2B2B2B"/>
          <w:sz w:val="22"/>
        </w:rPr>
        <w:t>Phase 0 technical priority:</w:t>
      </w:r>
      <w:r>
        <w:rPr>
          <w:rFonts w:ascii="Calibri" w:hAnsi="Calibri"/>
          <w:color w:val="2B2B2B"/>
          <w:sz w:val="22"/>
        </w:rPr>
        <w:t xml:space="preserve"> Oil &amp; Gas is the primary Phase 0 test scenario because realistic O&amp;G data (SDRLs, EN 10204 certificates, NORSOK requirements) is available for simulation. Defence data is more restricted and will follow. Both sectors are technically prepared in parallel — the system architecture, SDRL templates, MRB structures, and seed data tools cover both industries equally.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Priority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Industry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Phase 0 Coverage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Commercial Role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**Phase 0 Primary**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Oil &amp; Gas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Full pipeline simulation. NORSOK/API requirements. 7-section MRB. ITP hold points. EN 10204 Type 3.1/3.2 certificates. Primary test scenario due to data availability.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Strong secondary market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**Phase 0 Secondary**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Defence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SDRL template built (SDRL-DEF-001). 8-section MRB structure defined. Seed data available (`mrb-seed defence-aqap`). Defence seed data (E04-C03) should be expanded for thorough Phase 0 testing.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**Commercial top priority** — first target customers</w:t>
            </w:r>
          </w:p>
        </w:tc>
      </w:tr>
    </w:tbl>
    <w:p/>
    <w:p>
      <w:pPr>
        <w:pStyle w:val="Heading3"/>
      </w:pPr>
      <w:r>
        <w:t>2.3 Timeline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Milestone</w:t>
            </w:r>
          </w:p>
        </w:tc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Target</w:t>
            </w:r>
          </w:p>
        </w:tc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Sprint 0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Q2 2026, Week 1–2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Infrastructure (EPIC-01) and Data Model (EPIC-02)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Sprint 1–2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Q2 2026, Week 3–8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ERP MVP (EPIC-03), Seed Data (EPIC-04), Object Storage (EPIC-08)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Sprint 3–5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Q3 2026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SDRL Parser (EPIC-05), Material Gate (EPIC-06), Validation Engine (EPIC-07)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Sprint 6–7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Q3–Q4 2026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Customer Portal (EPIC-09), Observability (EPIC-11), integration testing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Sprint 8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Q4 2026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End-to-end dry run with seed data. Phase 0 acceptance testing.</w:t>
            </w:r>
          </w:p>
        </w:tc>
      </w:tr>
    </w:tbl>
    <w:p/>
    <w:p>
      <w:pPr>
        <w:spacing w:before="120" w:after="120"/>
        <w:pBdr>
          <w:bottom w:val="single" w:sz="4" w:space="1" w:color="D3D3D3"/>
        </w:pBdr>
      </w:pPr>
    </w:p>
    <w:p>
      <w:pPr>
        <w:pStyle w:val="Heading2"/>
      </w:pPr>
      <w:r>
        <w:t>3. References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Document</w:t>
            </w:r>
          </w:p>
        </w:tc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Title</w:t>
            </w:r>
          </w:p>
        </w:tc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Relevance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IT/System Technical Specification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Architecture, data model (36 entities), security, infrastructure, phase mapping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AM-CT-001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Customer-Facing Templates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SDRL templates (O&amp;G: 39 items, Defence: 31 items), MRB Index columns, Customer Requirement Profile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AM-FM-001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Form Templates — Internal Quality Forms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24 form specifications. Phase 0 critical: FM-008-01, FM-009-01, FM-009-04, FM-010-01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AM-IF-001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ERP ↔ MRB Builder Interface Specification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20 module boundary interfaces. Phase 0: IF-001 through IF-010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PR-008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Incoming Material Review and Release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Material Gate 5-point check business rules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PR-009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SDRL Processing and MRB Management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SDRL parsing, MRB Index lifecycle, 12-state order machine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PR-010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Document Validation and Verification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5-layer validation framework, correction request process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PR-011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Certificate of Conformance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CoC generation rules — NOT in Phase 0 (Phase 0.5)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PR-012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MRB Assembly and Release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MRB compilation rules — NOT in Phase 0 (Phase 0.5)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PR-013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Document Archival and Retention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Archive rules — NOT in Phase 0 (Phase 0.5)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QM-001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Quality Manual — Rev 2 Addendum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QMS framework, phased deployment table</w:t>
            </w:r>
          </w:p>
        </w:tc>
      </w:tr>
    </w:tbl>
    <w:p/>
    <w:p>
      <w:pPr>
        <w:spacing w:before="120" w:after="120"/>
        <w:pBdr>
          <w:bottom w:val="single" w:sz="4" w:space="1" w:color="D3D3D3"/>
        </w:pBdr>
      </w:pPr>
    </w:p>
    <w:p>
      <w:pPr>
        <w:pStyle w:val="Heading2"/>
      </w:pPr>
      <w:r>
        <w:t>4. Definitions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Term</w:t>
            </w:r>
          </w:p>
        </w:tc>
        <w:tc>
          <w:tcPr>
            <w:tcW w:type="dxa" w:w="4536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Definition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**Epic**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 major functional area of the system. Each epic contains user stories (for UI workflows) or capability statements (for infrastructure/engine work).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**User Story**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 description of a feature from an actor's perspective: "As a [role], I want to [action], so that [benefit]." Used for epics with user-facing workflows.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**Capability Statement**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 description of what the system can do, without a specific user role. Used for infrastructure, data model, and engine epics where there is no direct user interaction.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**Acceptance Criteria**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Testable checklist items that define when a story/capability is complete. Pass/fail, not subjective.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**Phase 0**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Simulation &amp; Build (Q2–Q4 2026). Seed data only. Oil &amp; Gas primary.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**Phase 0.5**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Integration &amp; Testing (Q1–Q2 2027). Real CNC data, end-to-end dry runs, UAT.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**Phase 1**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Production MVP (Q3 2027). First real customer orders processed.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**Seed Data**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Realistic but synthetic data generated by the seed data CLI tool. Tagged with `is_seed_data = true`.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**MRB**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Manufacturing Record Book — complete quality documentation package per order.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**SDRL**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Supplier Document Requirement List — customer-contractual document defining required MRB contents.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**Gate Review**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Material acceptance/rejection decision based on 5-point certificate check (PR-008).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**L1–L5**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Five validation layers: L1 Existence, L2 Format, L3 Completeness, L4 Compliance, L5 Traceability. Phase 0 implements L1–L3 only.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**ITP**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Inspection Test Plan — Oil &amp; Gas specific. Defines Hold/Witness/Review/Monitor/Surveillance points.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**RLS**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Row Level Security — PostgreSQL feature enforcing tenant isolation at database level.</w:t>
            </w:r>
          </w:p>
        </w:tc>
      </w:tr>
    </w:tbl>
    <w:p/>
    <w:p>
      <w:pPr>
        <w:spacing w:before="120" w:after="120"/>
        <w:pBdr>
          <w:bottom w:val="single" w:sz="4" w:space="1" w:color="D3D3D3"/>
        </w:pBdr>
      </w:pPr>
    </w:p>
    <w:p>
      <w:pPr>
        <w:pStyle w:val="Heading2"/>
      </w:pPr>
      <w:r>
        <w:t>5. Exclusions — What Is NOT In Phase 0</w:t>
      </w:r>
    </w:p>
    <w:p>
      <w:pPr>
        <w:pStyle w:val="Heading3"/>
      </w:pPr>
      <w:r>
        <w:t>5.1 Explicitly Excluded Features</w:t>
      </w:r>
    </w:p>
    <w:p>
      <w:r>
        <w:rPr>
          <w:rFonts w:ascii="Calibri" w:hAnsi="Calibri"/>
          <w:color w:val="2B2B2B"/>
          <w:sz w:val="22"/>
        </w:rPr>
        <w:t xml:space="preserve">These features are </w:t>
      </w:r>
      <w:r>
        <w:rPr>
          <w:rFonts w:ascii="Calibri" w:hAnsi="Calibri"/>
          <w:b/>
          <w:color w:val="2B2B2B"/>
          <w:sz w:val="22"/>
        </w:rPr>
        <w:t>not built, not stubbed, and not implemented</w:t>
      </w:r>
      <w:r>
        <w:rPr>
          <w:rFonts w:ascii="Calibri" w:hAnsi="Calibri"/>
          <w:color w:val="2B2B2B"/>
          <w:sz w:val="22"/>
        </w:rPr>
        <w:t xml:space="preserve"> in Phase 0: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Reason</w:t>
            </w:r>
          </w:p>
        </w:tc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Planned Phase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**CoC generation and signing (PR-011)**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Requires all documents validated and signed-off. Phase 0 stops at validation.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0.5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**MRB Assembly and release (PR-012)**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Requires CoC and 10-point quality check. Depends on PR-011.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0.5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**Document Archival (PR-013)**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Requires completed MRB. No production records to archive in Phase 0.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0.5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**L4 Compliance validation**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Numeric range checking, unit conversion, borderline detection via PL/pgSQL rules. Complex — requires real data to calibrate.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0.5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**L5 Traceability validation**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Cross-document reference chain verification. Depends on L4 being operational.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0.5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**Machine data integration (MQTT/OPC-UA)**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CNC machines arrive Q2 2027. No hardware to integrate with.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0.5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**Electronic signatures (INTERNAL_PKI)**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0 uses MANUAL approval. PKI infrastructure built in Phase 0.5.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0.5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**BankID integration**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Depends on INTERNAL_PKI being operational first. Norway-only.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2+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**AI-assisted certificate pre-review (LLM-based)**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LLM-based document parsing: AI reads PDF certificate, extracts chemical/mechanical values, compares against Material Requirement Profile, generates pre-review report for QA Engineer confirmation. Phase 0 designs the manual flow with auto-fill stub for seamless AI integration. Customer requirements remain the authoritative source.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0.5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**Customer SDRL submission via portal**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Portal is read-only in Phase 0. Customer upload in Phase 2.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2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**Customer MRB download via portal**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No released MRBs to download in Phase 0.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1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**ERP quoting module**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Not needed for Phase 0 pipeline (POs are seeded, not quoted).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1+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**ERP scheduling/finance**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Not needed for Phase 0 pipeline.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2+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**Real-time notifications**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No production workflow to notify about.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2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**GraphQL API**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REST-first in Phase 0. GraphQL planned for customer portal Phase 2+.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2+</w:t>
            </w:r>
          </w:p>
        </w:tc>
      </w:tr>
    </w:tbl>
    <w:p/>
    <w:p>
      <w:pPr>
        <w:pStyle w:val="Heading3"/>
      </w:pPr>
      <w:r>
        <w:t>5.2 Features Present but Limited in Phase 0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Phase 0 State</w:t>
            </w:r>
          </w:p>
        </w:tc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Full Implementation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**Order state machine**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All 12 states exist in DB. UI workflows reach NEW → VALIDATING only. States COC_PENDING through ARCHIVED are structurally present but not reachable via UI.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0.5–1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**Defence SDRL processing**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Template built (SDRL-DEF-001, 8-section MRB). Seed data available. Not the primary test scenario.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0.5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**ITP Tracker (FM-009-02)**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ITP requirement detected during SDRL parsing. Flag only — full ITP form not a Phase 0 critical form.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0.5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**Customer portal**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Login + order list + MRB status view. No document download, no SDRL submission, no profile input.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1–2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**Material Requirement Profile**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Basic CRUD for profiles. Full NORSOK MDS integration deferred.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1</w:t>
            </w:r>
          </w:p>
        </w:tc>
      </w:tr>
    </w:tbl>
    <w:p/>
    <w:p>
      <w:pPr>
        <w:spacing w:before="120" w:after="120"/>
        <w:pBdr>
          <w:bottom w:val="single" w:sz="4" w:space="1" w:color="D3D3D3"/>
        </w:pBdr>
      </w:pPr>
    </w:p>
    <w:p>
      <w:pPr>
        <w:pStyle w:val="Heading2"/>
      </w:pPr>
      <w:r>
        <w:t>6. Roles and Actors</w:t>
      </w:r>
    </w:p>
    <w:p>
      <w:pPr>
        <w:pStyle w:val="Heading3"/>
      </w:pPr>
      <w:r>
        <w:t>6.1 Internal Roles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Phase 0 Access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**QA Engineer**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Primary system user. Performs SDRL parsing, material gate reviews, document upload, validation review, correction request management.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Full access to MRB Builder module. Read access to ERP data via views.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**Quality Manager**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Reviews escalated gate decisions (QM override). Approves waivers. Signs CoCs (Phase 0.5+).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QA Engineer access plus QM override queue.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**Admin**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Manages customer/supplier master data. Manages Material Requirement Profiles. System configuration.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Full access to ERP module. Read access to MRB data.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**Production**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Views order status and material gate results. Provides process sheets and in-process records.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Read access to assigned orders. Document upload to assigned order MRB slots.</w:t>
            </w:r>
          </w:p>
        </w:tc>
      </w:tr>
    </w:tbl>
    <w:p/>
    <w:p>
      <w:pPr>
        <w:pStyle w:val="Heading3"/>
      </w:pPr>
      <w:r>
        <w:t>6.2 External Actors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Phase 0 Access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**Customer Portal User**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Customer representative viewing order status and MRB progress.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Read-only: order list + MRB status for own orders only (RLS-enforced).</w:t>
            </w:r>
          </w:p>
        </w:tc>
      </w:tr>
    </w:tbl>
    <w:p/>
    <w:p>
      <w:pPr>
        <w:pStyle w:val="Heading3"/>
      </w:pPr>
      <w:r>
        <w:t>6.3 System Actors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Actor</w:t>
            </w:r>
          </w:p>
        </w:tc>
        <w:tc>
          <w:tcPr>
            <w:tcW w:type="dxa" w:w="4536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**Validation Engine**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Automated system that runs L1–L3 checks on document upload. Creates validation records. Triggers correction requests on failure.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**Seed Data CLI**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Command-line tool that generates realistic test data for all entities. Used for development and testing.</w:t>
            </w:r>
          </w:p>
        </w:tc>
      </w:tr>
    </w:tbl>
    <w:p/>
    <w:p>
      <w:pPr>
        <w:spacing w:before="120" w:after="120"/>
        <w:pBdr>
          <w:bottom w:val="single" w:sz="4" w:space="1" w:color="D3D3D3"/>
        </w:pBdr>
      </w:pPr>
    </w:p>
    <w:p>
      <w:pPr>
        <w:pStyle w:val="Heading2"/>
      </w:pPr>
      <w:r>
        <w:t>7. Epic Breakdown</w:t>
      </w:r>
    </w:p>
    <w:p>
      <w:pPr>
        <w:spacing w:before="80" w:after="80"/>
        <w:ind w:left="567"/>
        <w:pBdr>
          <w:left w:val="single" w:sz="24" w:space="4" w:color="F50537"/>
        </w:pBdr>
        <w:shd w:fill="F5F5F5" w:val="clear"/>
      </w:pPr>
      <w:r>
        <w:rPr>
          <w:rFonts w:ascii="Calibri" w:hAnsi="Calibri"/>
          <w:i/>
          <w:color w:val="2B2B2B"/>
          <w:sz w:val="22"/>
        </w:rPr>
        <w:t>Format convention:</w:t>
      </w:r>
    </w:p>
    <w:p>
      <w:pPr>
        <w:spacing w:before="80" w:after="80"/>
        <w:ind w:left="567"/>
        <w:pBdr>
          <w:left w:val="single" w:sz="24" w:space="4" w:color="F50537"/>
        </w:pBdr>
        <w:shd w:fill="F5F5F5" w:val="clear"/>
      </w:pPr>
      <w:r>
        <w:rPr>
          <w:rFonts w:ascii="Calibri" w:hAnsi="Calibri"/>
          <w:i/>
          <w:color w:val="2B2B2B"/>
          <w:sz w:val="22"/>
        </w:rPr>
        <w:t>- Infrastructure/engine epics use Capability Statements (ID: Exx-Cyy)</w:t>
      </w:r>
    </w:p>
    <w:p>
      <w:pPr>
        <w:spacing w:before="80" w:after="80"/>
        <w:ind w:left="567"/>
        <w:pBdr>
          <w:left w:val="single" w:sz="24" w:space="4" w:color="F50537"/>
        </w:pBdr>
        <w:shd w:fill="F5F5F5" w:val="clear"/>
      </w:pPr>
      <w:r>
        <w:rPr>
          <w:rFonts w:ascii="Calibri" w:hAnsi="Calibri"/>
          <w:i/>
          <w:color w:val="2B2B2B"/>
          <w:sz w:val="22"/>
        </w:rPr>
        <w:t>- Workflow epics use User Stories (ID: Exx-USyy)</w:t>
      </w:r>
    </w:p>
    <w:p>
      <w:pPr>
        <w:spacing w:before="80" w:after="80"/>
        <w:ind w:left="567"/>
        <w:pBdr>
          <w:left w:val="single" w:sz="24" w:space="4" w:color="F50537"/>
        </w:pBdr>
        <w:shd w:fill="F5F5F5" w:val="clear"/>
      </w:pPr>
      <w:r>
        <w:rPr>
          <w:rFonts w:ascii="Calibri" w:hAnsi="Calibri"/>
          <w:i/>
          <w:color w:val="2B2B2B"/>
          <w:sz w:val="22"/>
        </w:rPr>
        <w:t>- All acceptance criteria are testable checklists referencing source specifications</w:t>
      </w:r>
    </w:p>
    <w:p>
      <w:pPr>
        <w:spacing w:before="120" w:after="120"/>
        <w:pBdr>
          <w:bottom w:val="single" w:sz="4" w:space="1" w:color="D3D3D3"/>
        </w:pBdr>
      </w:pPr>
    </w:p>
    <w:p>
      <w:pPr>
        <w:pStyle w:val="Heading3"/>
      </w:pPr>
      <w:r>
        <w:t>EPIC-01: Infrastructure &amp; DevOps</w:t>
      </w:r>
    </w:p>
    <w:p>
      <w:r>
        <w:rPr>
          <w:rFonts w:ascii="Calibri" w:hAnsi="Calibri"/>
          <w:b/>
          <w:color w:val="2B2B2B"/>
          <w:sz w:val="22"/>
        </w:rPr>
        <w:t>Type:</w:t>
      </w:r>
      <w:r>
        <w:rPr>
          <w:rFonts w:ascii="Calibri" w:hAnsi="Calibri"/>
          <w:color w:val="2B2B2B"/>
          <w:sz w:val="22"/>
        </w:rPr>
        <w:t xml:space="preserve"> Capability Statements | </w:t>
      </w:r>
      <w:r>
        <w:rPr>
          <w:rFonts w:ascii="Calibri" w:hAnsi="Calibri"/>
          <w:b/>
          <w:color w:val="2B2B2B"/>
          <w:sz w:val="22"/>
        </w:rPr>
        <w:t>Source:</w:t>
      </w:r>
      <w:r>
        <w:rPr>
          <w:rFonts w:ascii="Calibri" w:hAnsi="Calibri"/>
          <w:color w:val="2B2B2B"/>
          <w:sz w:val="22"/>
        </w:rPr>
        <w:t xml:space="preserve"> AM-TS-001 §6, §15 | </w:t>
      </w:r>
      <w:r>
        <w:rPr>
          <w:rFonts w:ascii="Calibri" w:hAnsi="Calibri"/>
          <w:b/>
          <w:color w:val="2B2B2B"/>
          <w:sz w:val="22"/>
        </w:rPr>
        <w:t>Sprint:</w:t>
      </w:r>
      <w:r>
        <w:rPr>
          <w:rFonts w:ascii="Calibri" w:hAnsi="Calibri"/>
          <w:color w:val="2B2B2B"/>
          <w:sz w:val="22"/>
        </w:rPr>
        <w:t xml:space="preserve"> 0 | </w:t>
      </w:r>
      <w:r>
        <w:rPr>
          <w:rFonts w:ascii="Calibri" w:hAnsi="Calibri"/>
          <w:b/>
          <w:color w:val="2B2B2B"/>
          <w:sz w:val="22"/>
        </w:rPr>
        <w:t>Dependencies:</w:t>
      </w:r>
      <w:r>
        <w:rPr>
          <w:rFonts w:ascii="Calibri" w:hAnsi="Calibri"/>
          <w:color w:val="2B2B2B"/>
          <w:sz w:val="22"/>
        </w:rPr>
        <w:t xml:space="preserve"> None (first epic)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ID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Acceptance Criteria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E01-C01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**Self-hosted Supabase on AWS eu-north-1**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Supabase services running on AWS eu-north-1 (Stockholm): PostgreSQL 16+, GoTrue Auth, Storage (S3-backed), PostgREST, Realtime. HTTPS endpoint accessible. Health check returns 200. All data remains in EEA.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§6.1, §15.4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E01-C02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**Docker Compose local development**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Single `docker-compose up` starts complete local stack: Supabase (PostgreSQL, Auth, Storage, PostgREST), Next.js application, Grafana + Prometheus + Loki. Developer README documents setup in &lt; 30 minutes from fresh clone.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§15.2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E01-C03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**CI/CD pipeline operational**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GitHub Actions pipeline with stages: lint (ESLint), type-check (TypeScript strict), unit tests (Vitest), contract tests (module boundary), SAST (CodeQL), Docker build, deploy to staging, E2E tests (Playwright), manual approval gate → production. All stages pass on green build.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§15.3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E01-C04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**Staging environment operational**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Staging mirrors production topology on AWS. Accessible to founding team via VPN or IP whitelist. Uses real AWS services (S3, RDS). Deployment via CI/CD (no manual deploys).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§15.1, §15.4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E01-C05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**Secret management via Supabase Vault**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All application secrets (database passwords, JWT signing key, API keys, S3 access keys) stored in Supabase Vault (`pgsodium`). No secrets in source code, environment files committed to git, or CI config. Vault-encrypted secrets accessible via `vault.decrypted_secrets` view.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§8.4, Decision R7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Definition of Done:</w:t>
      </w:r>
      <w:r>
        <w:rPr>
          <w:rFonts w:ascii="Calibri" w:hAnsi="Calibri"/>
          <w:color w:val="2B2B2B"/>
          <w:sz w:val="22"/>
        </w:rPr>
        <w:t xml:space="preserve"> A developer can clone the repo, run </w:t>
      </w:r>
      <w:r>
        <w:rPr>
          <w:rFonts w:ascii="Consolas" w:hAnsi="Consolas"/>
          <w:color w:val="2B2B2B"/>
          <w:sz w:val="20"/>
        </w:rPr>
        <w:t>docker-compose up</w:t>
      </w:r>
      <w:r>
        <w:rPr>
          <w:rFonts w:ascii="Calibri" w:hAnsi="Calibri"/>
          <w:color w:val="2B2B2B"/>
          <w:sz w:val="22"/>
        </w:rPr>
        <w:t xml:space="preserve">, access the local application at </w:t>
      </w:r>
      <w:r>
        <w:rPr>
          <w:rFonts w:ascii="Consolas" w:hAnsi="Consolas"/>
          <w:color w:val="2B2B2B"/>
          <w:sz w:val="20"/>
        </w:rPr>
        <w:t>localhost:3000</w:t>
      </w:r>
      <w:r>
        <w:rPr>
          <w:rFonts w:ascii="Calibri" w:hAnsi="Calibri"/>
          <w:color w:val="2B2B2B"/>
          <w:sz w:val="22"/>
        </w:rPr>
        <w:t xml:space="preserve">, and see the login screen. Staging deploys automatically on merge to </w:t>
      </w:r>
      <w:r>
        <w:rPr>
          <w:rFonts w:ascii="Consolas" w:hAnsi="Consolas"/>
          <w:color w:val="2B2B2B"/>
          <w:sz w:val="20"/>
        </w:rPr>
        <w:t>main</w:t>
      </w:r>
      <w:r>
        <w:rPr>
          <w:rFonts w:ascii="Calibri" w:hAnsi="Calibri"/>
          <w:color w:val="2B2B2B"/>
          <w:sz w:val="22"/>
        </w:rPr>
        <w:t>.</w:t>
      </w:r>
    </w:p>
    <w:p>
      <w:pPr>
        <w:spacing w:before="120" w:after="120"/>
        <w:pBdr>
          <w:bottom w:val="single" w:sz="4" w:space="1" w:color="D3D3D3"/>
        </w:pBdr>
      </w:pPr>
    </w:p>
    <w:p>
      <w:pPr>
        <w:pStyle w:val="Heading3"/>
      </w:pPr>
      <w:r>
        <w:t>EPIC-02: Data Model &amp; Database</w:t>
      </w:r>
    </w:p>
    <w:p>
      <w:r>
        <w:rPr>
          <w:rFonts w:ascii="Calibri" w:hAnsi="Calibri"/>
          <w:b/>
          <w:color w:val="2B2B2B"/>
          <w:sz w:val="22"/>
        </w:rPr>
        <w:t>Type:</w:t>
      </w:r>
      <w:r>
        <w:rPr>
          <w:rFonts w:ascii="Calibri" w:hAnsi="Calibri"/>
          <w:color w:val="2B2B2B"/>
          <w:sz w:val="22"/>
        </w:rPr>
        <w:t xml:space="preserve"> Capability Statements | </w:t>
      </w:r>
      <w:r>
        <w:rPr>
          <w:rFonts w:ascii="Calibri" w:hAnsi="Calibri"/>
          <w:b/>
          <w:color w:val="2B2B2B"/>
          <w:sz w:val="22"/>
        </w:rPr>
        <w:t>Source:</w:t>
      </w:r>
      <w:r>
        <w:rPr>
          <w:rFonts w:ascii="Calibri" w:hAnsi="Calibri"/>
          <w:color w:val="2B2B2B"/>
          <w:sz w:val="22"/>
        </w:rPr>
        <w:t xml:space="preserve"> AM-TS-001 §7 | </w:t>
      </w:r>
      <w:r>
        <w:rPr>
          <w:rFonts w:ascii="Calibri" w:hAnsi="Calibri"/>
          <w:b/>
          <w:color w:val="2B2B2B"/>
          <w:sz w:val="22"/>
        </w:rPr>
        <w:t>Sprint:</w:t>
      </w:r>
      <w:r>
        <w:rPr>
          <w:rFonts w:ascii="Calibri" w:hAnsi="Calibri"/>
          <w:color w:val="2B2B2B"/>
          <w:sz w:val="22"/>
        </w:rPr>
        <w:t xml:space="preserve"> 0 | </w:t>
      </w:r>
      <w:r>
        <w:rPr>
          <w:rFonts w:ascii="Calibri" w:hAnsi="Calibri"/>
          <w:b/>
          <w:color w:val="2B2B2B"/>
          <w:sz w:val="22"/>
        </w:rPr>
        <w:t>Dependencies:</w:t>
      </w:r>
      <w:r>
        <w:rPr>
          <w:rFonts w:ascii="Calibri" w:hAnsi="Calibri"/>
          <w:color w:val="2B2B2B"/>
          <w:sz w:val="22"/>
        </w:rPr>
        <w:t xml:space="preserve"> EPIC-01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ID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Acceptance Criteria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E02-C01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**ERP schema created (6 entities)**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Schema `erp` with tables: `customer`, `supplier`, `purchase_order`, `production_order`, `inventory_lot`, `quote`. All columns, types, and constraints per AM-TS-001 §7.2 (ERP Module Entities). Foreign keys enforced. JSONB columns for addresses, contacts, line_items, routing.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§7.2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E02-C02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**MRB core schema created (14 entities)**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Schema `mrb` with tables: `order`, `sdrl`, `sdrl_line_item`, `mrb`, `mrb_document`, `validation`, `material_receipt`, `material_requirement_profile`, `gate_review`, `coc`, `correction_request`, `archive_record`, `machine_event`, `audit_log`. All columns per AM-TS-001 §7.2.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§7.2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E02-C03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**MRB extended entities created (Phase 0 subset)**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Tables needed for Phase 0 forms: `physical_inspection` (FM-008-02 stub), `material_traceability` + `material_traceability_detail` (FM-008-03 stub). Remaining 13 extended entities (AM-TS-001 §7.2 Rev 1.2) created as empty tables with correct schemas — populated in Phase 0.5.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§7.2, AM-FM-001 §14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E02-C04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**29 ENUM types created**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All PostgreSQL ENUM types from AM-TS-001 §7.5 created: `industry_class`, `order_state`, `cert_type`, `gate_decision` (APPROVED/REJECTED/CONDITIONAL_APPROVAL), `gate_check_result` (PASS/FAIL/CONDITIONAL/BORDERLINE/N_A), `required_format`, `review_code`, `criticality`, `data_source`, `submission_timing`, `validation_status`, `validation_layer`, `validation_result`, `failure_code`, `cr_status`, `responsible_role`, `signature_method`, `coc_status`, `authority_level`, `archive_tier`, `disposition_method`, `integrity_check_result`, `delivery_method`, `release_type`, `pmi_method`, `itp_point_type` (incl. MONITOR), `sdrl_parse_method`, `mrb_index_state`, `document_review_response` (new).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§7.5, AM-FM-001 §6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E02-C05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**Order state machine enforced at DB level**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12-state machine (NEW → SDRL_RECEIVED → SDRL_PARSED → MRB_INITIALIZED → COLLECTING → VALIDATING → COC_PENDING → COC_SIGNED → MRB_ASSEMBLY → MRB_RELEASED → SHIPPED → ARCHIVED). CHECK constraint or trigger blocks invalid transitions. Each transition inserts a row in `audit_log` with previous_state, new_state, user_id, timestamp.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§7.3, PR-009 §6.8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E02-C06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**MRB document state machine enforced**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Document status progression: PENDING → RECEIVED → VALIDATING → VALIDATED → INCLUDED_IN_MRB. Alternative paths: → REJECTED → CORRECTED → RECEIVED (re-submit); → WAIVED; → NOT_APPLICABLE. Regression blocked except via defined paths.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§7.4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E02-C07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**RLS policies for 4 roles**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Policies created for: `qa_engineer` (read all, write assigned orders), `quality_manager` (read/write all MRB data), `customer` (read own orders only — customer_id match), `admin` (full ERP access, read MRB). Cross-tenant access test: customer A cannot see customer B's orders (verified by test).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§8.3, §8.6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E02-C08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**Cross-schema views for module boundaries**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ERP reads MRB order status via `erp.v_order_status` view. MRB reads customer/supplier data via `mrb.v_customer`, `mrb.v_supplier` views. No direct cross-schema table access. Views match AM-IF-001 interface contracts IF-001 through IF-010.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§5, AM-IF-001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E02-C09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**Immutable audit_log table**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`mrb.audit_log` table with NO UPDATE, NO DELETE permissions for any role including `admin`. Append-only. Columns: log_id (UUID), user_id, action, entity_type, entity_id, details (JSONB), ip_address, timestamp. Retention: lifetime of associated records.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§8.5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Definition of Done:</w:t>
      </w:r>
      <w:r>
        <w:rPr>
          <w:rFonts w:ascii="Calibri" w:hAnsi="Calibri"/>
          <w:color w:val="2B2B2B"/>
          <w:sz w:val="22"/>
        </w:rPr>
        <w:t xml:space="preserve"> Database migrations run successfully. </w:t>
      </w:r>
      <w:r>
        <w:rPr>
          <w:rFonts w:ascii="Consolas" w:hAnsi="Consolas"/>
          <w:color w:val="2B2B2B"/>
          <w:sz w:val="20"/>
        </w:rPr>
        <w:t>psql</w:t>
      </w:r>
      <w:r>
        <w:rPr>
          <w:rFonts w:ascii="Calibri" w:hAnsi="Calibri"/>
          <w:color w:val="2B2B2B"/>
          <w:sz w:val="22"/>
        </w:rPr>
        <w:t xml:space="preserve"> queries confirm all 36 tables exist with correct columns. RLS test script demonstrates cross-tenant isolation. State machine trigger blocks an invalid transition (e.g., NEW → VALIDATING) and raises an error.</w:t>
      </w:r>
    </w:p>
    <w:p>
      <w:pPr>
        <w:spacing w:before="120" w:after="120"/>
        <w:pBdr>
          <w:bottom w:val="single" w:sz="4" w:space="1" w:color="D3D3D3"/>
        </w:pBdr>
      </w:pPr>
    </w:p>
    <w:p>
      <w:pPr>
        <w:pStyle w:val="Heading3"/>
      </w:pPr>
      <w:r>
        <w:t>EPIC-03: ERP Module MVP</w:t>
      </w:r>
    </w:p>
    <w:p>
      <w:r>
        <w:rPr>
          <w:rFonts w:ascii="Calibri" w:hAnsi="Calibri"/>
          <w:b/>
          <w:color w:val="2B2B2B"/>
          <w:sz w:val="22"/>
        </w:rPr>
        <w:t>Type:</w:t>
      </w:r>
      <w:r>
        <w:rPr>
          <w:rFonts w:ascii="Calibri" w:hAnsi="Calibri"/>
          <w:color w:val="2B2B2B"/>
          <w:sz w:val="22"/>
        </w:rPr>
        <w:t xml:space="preserve"> User Stories | </w:t>
      </w:r>
      <w:r>
        <w:rPr>
          <w:rFonts w:ascii="Calibri" w:hAnsi="Calibri"/>
          <w:b/>
          <w:color w:val="2B2B2B"/>
          <w:sz w:val="22"/>
        </w:rPr>
        <w:t>Source:</w:t>
      </w:r>
      <w:r>
        <w:rPr>
          <w:rFonts w:ascii="Calibri" w:hAnsi="Calibri"/>
          <w:color w:val="2B2B2B"/>
          <w:sz w:val="22"/>
        </w:rPr>
        <w:t xml:space="preserve"> AM-TS-001 §10.3–10.4, AM-IF-001 | </w:t>
      </w:r>
      <w:r>
        <w:rPr>
          <w:rFonts w:ascii="Calibri" w:hAnsi="Calibri"/>
          <w:b/>
          <w:color w:val="2B2B2B"/>
          <w:sz w:val="22"/>
        </w:rPr>
        <w:t>Sprint:</w:t>
      </w:r>
      <w:r>
        <w:rPr>
          <w:rFonts w:ascii="Calibri" w:hAnsi="Calibri"/>
          <w:color w:val="2B2B2B"/>
          <w:sz w:val="22"/>
        </w:rPr>
        <w:t xml:space="preserve"> 1–2 | </w:t>
      </w:r>
      <w:r>
        <w:rPr>
          <w:rFonts w:ascii="Calibri" w:hAnsi="Calibri"/>
          <w:b/>
          <w:color w:val="2B2B2B"/>
          <w:sz w:val="22"/>
        </w:rPr>
        <w:t>Dependencies:</w:t>
      </w:r>
      <w:r>
        <w:rPr>
          <w:rFonts w:ascii="Calibri" w:hAnsi="Calibri"/>
          <w:color w:val="2B2B2B"/>
          <w:sz w:val="22"/>
        </w:rPr>
        <w:t xml:space="preserve"> EPIC-01, EPIC-02</w:t>
      </w:r>
    </w:p>
    <w:p>
      <w:pPr>
        <w:pStyle w:val="Heading4"/>
      </w:pPr>
      <w:r>
        <w:t>User Stories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ID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As a...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 want to...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 that...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E03-US01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Admin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create and manage customer records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 can associate orders with customers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E03-US02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Admin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create and manage supplier records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 can track approved suppliers and their certification status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E03-US03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QA Engineer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create and view Purchase Orders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 can track incoming customer orders and initiate the MRB lifecycle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E03-US04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QA Engineer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record a material receipt against an order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 can trigger the material gate review process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E03-US05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Admin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manage Material Requirement Profiles per customer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material gate checks have customer-specific criteria to compare against</w:t>
            </w:r>
          </w:p>
        </w:tc>
      </w:tr>
    </w:tbl>
    <w:p/>
    <w:p>
      <w:pPr>
        <w:pStyle w:val="Heading4"/>
      </w:pPr>
      <w:r>
        <w:t>Acceptance Criteria</w:t>
      </w:r>
    </w:p>
    <w:p>
      <w:r>
        <w:rPr>
          <w:rFonts w:ascii="Calibri" w:hAnsi="Calibri"/>
          <w:b/>
          <w:color w:val="2B2B2B"/>
          <w:sz w:val="22"/>
        </w:rPr>
        <w:t>E03-US01 — Customer Management: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Customer list view: table with columns Name, Org Number, Industry, Contact Count, Actions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Create customer form: name (required), org_number (required, unique), industry (ENUM dropdown), payment_terms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Contacts sub-form: JSONB array — add/remove rows for name, email, phone, role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Addresses sub-form: JSONB array — add/remove rows for street, city, postal_code, country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Search/filter by name, org_number, industry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Edit existing customer — all fields editable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Delete blocked if customer has associated orders</w:t>
      </w:r>
    </w:p>
    <w:p>
      <w:r>
        <w:rPr>
          <w:rFonts w:ascii="Calibri" w:hAnsi="Calibri"/>
          <w:b/>
          <w:color w:val="2B2B2B"/>
          <w:sz w:val="22"/>
        </w:rPr>
        <w:t>E03-US02 — Supplier Management: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Supplier list view: table with columns Name, Org Number, Approved Status, Cert Status, Actions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Create supplier form: name (required), org_number (required, unique), approved_status (ENUM dropdown: APPROVED/CONDITIONAL/REJECTED), cert_status (ENUM dropdown: ISO9001/NADCAP/ISO17025/OTHER)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Approved materials sub-form: JSONB array of material grade strings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Contacts sub-form: JSONB array — same structure as customer contacts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Delete blocked if supplier has associated material receipts</w:t>
      </w:r>
    </w:p>
    <w:p>
      <w:r>
        <w:rPr>
          <w:rFonts w:ascii="Calibri" w:hAnsi="Calibri"/>
          <w:b/>
          <w:color w:val="2B2B2B"/>
          <w:sz w:val="22"/>
        </w:rPr>
        <w:t>E03-US03 — Purchase Order Management: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PO list view: table with columns PO Number, Customer (name), Received Date, Delivery Date, Order State, Actions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Create PO form: po_number (required, unique per customer), customer_id (FK lookup/dropdown), received_date, delivery_date, commercial_terms (JSONB)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Line items sub-form: JSONB array — part_number, quantity, material_grade, drawing_rev per line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On PO save: system automatically creates mrb.order record with state = NEW. Logged in audit_log.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PO detail view shows linked order state and MRB progress</w:t>
      </w:r>
    </w:p>
    <w:p>
      <w:r>
        <w:rPr>
          <w:rFonts w:ascii="Calibri" w:hAnsi="Calibri"/>
          <w:b/>
          <w:color w:val="2B2B2B"/>
          <w:sz w:val="22"/>
        </w:rPr>
        <w:t>E03-US04 — Material Receipt: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Create receipt: order_id (FK dropdown filtered to COLLECTING/MRB_INITIALIZED orders), material_grade (text), heat_number (text), supplier_id (FK dropdown filtered to APPROVED/CONDITIONAL), cert_uri (file upload → Supabase Storage)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On receipt save: gate_decision defaults to PENDING. Material receipt appears in Material Gate queue (EPIC-06)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Receipt list view per order: shows all receipts with gate_decision status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Links to inventory_lot (optional, for traceability)</w:t>
      </w:r>
    </w:p>
    <w:p>
      <w:r>
        <w:rPr>
          <w:rFonts w:ascii="Calibri" w:hAnsi="Calibri"/>
          <w:b/>
          <w:color w:val="2B2B2B"/>
          <w:sz w:val="22"/>
        </w:rPr>
        <w:t>E03-US05 — Material Requirement Profile: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Profile list view per customer: table with Material Grade, Cert Type Required, Actions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Create/edit profile form per AM-FM-001 FM-008-04: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customer_id (FK), material_grade (text), cert_type_required (ENUM: EN_10204_2_1/2_2/3_1/3_2)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chemical_limits: JSONB — per-element min/max (C, Mn, Si, P, S, Cr, Ni, Mo, etc.)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mechanical_limits: JSONB — per-property min/max with unit (tensile_strength, yield_strength, elongation, hardness, impact_energy)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supplementary_tests: JSONB array of test requirement objects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Profile lookup available from Material Gate form (EPIC-06) — auto-populated by customer + material_grade match</w:t>
      </w:r>
    </w:p>
    <w:p>
      <w:pPr>
        <w:pStyle w:val="Heading4"/>
      </w:pPr>
      <w:r>
        <w:t>Screen Descriptions</w:t>
      </w:r>
    </w:p>
    <w:p>
      <w:r>
        <w:rPr>
          <w:rFonts w:ascii="Calibri" w:hAnsi="Calibri"/>
          <w:b/>
          <w:color w:val="2B2B2B"/>
          <w:sz w:val="22"/>
        </w:rPr>
        <w:t>Customer List Screen: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Header: "Customers" (36pt Bold)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Action bar: search input + industry filter dropdown + "+ New Customer" button (Aurelian Red)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Table: standard Aurelian table style (dark header row #2B2B2B, alternating body rows #FFFFFF/#F5F5F5, horizontal borders only)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Row click → Customer Detail</w:t>
      </w:r>
    </w:p>
    <w:p>
      <w:r>
        <w:rPr>
          <w:rFonts w:ascii="Calibri" w:hAnsi="Calibri"/>
          <w:b/>
          <w:color w:val="2B2B2B"/>
          <w:sz w:val="22"/>
        </w:rPr>
        <w:t>Purchase Order Detail Screen: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Header card: PO Number (large), Customer name, Received/Delivery dates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Line items table: part_number, quantity, material_grade, drawing_rev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Linked order card: order state badge (color-coded), MRB progress percentage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Material receipts table: heat_number, material_grade, supplier, gate_decision badge (APPROVED green, REJECTED red, CONDITIONAL_APPROVAL amber, PENDING gray)</w:t>
      </w:r>
    </w:p>
    <w:p>
      <w:pPr>
        <w:pStyle w:val="Heading3"/>
      </w:pPr>
      <w:r>
        <w:t>EPIC-04: Seed Data Tool</w:t>
      </w:r>
    </w:p>
    <w:p>
      <w:r>
        <w:rPr>
          <w:rFonts w:ascii="Calibri" w:hAnsi="Calibri"/>
          <w:b/>
          <w:color w:val="2B2B2B"/>
          <w:sz w:val="22"/>
        </w:rPr>
        <w:t>Type:</w:t>
      </w:r>
      <w:r>
        <w:rPr>
          <w:rFonts w:ascii="Calibri" w:hAnsi="Calibri"/>
          <w:color w:val="2B2B2B"/>
          <w:sz w:val="22"/>
        </w:rPr>
        <w:t xml:space="preserve"> Capability Statements | </w:t>
      </w:r>
      <w:r>
        <w:rPr>
          <w:rFonts w:ascii="Calibri" w:hAnsi="Calibri"/>
          <w:b/>
          <w:color w:val="2B2B2B"/>
          <w:sz w:val="22"/>
        </w:rPr>
        <w:t>Source:</w:t>
      </w:r>
      <w:r>
        <w:rPr>
          <w:rFonts w:ascii="Calibri" w:hAnsi="Calibri"/>
          <w:color w:val="2B2B2B"/>
          <w:sz w:val="22"/>
        </w:rPr>
        <w:t xml:space="preserve"> AM-TS-001 §10.4, §16, Decision R3 | </w:t>
      </w:r>
      <w:r>
        <w:rPr>
          <w:rFonts w:ascii="Calibri" w:hAnsi="Calibri"/>
          <w:b/>
          <w:color w:val="2B2B2B"/>
          <w:sz w:val="22"/>
        </w:rPr>
        <w:t>Sprint:</w:t>
      </w:r>
      <w:r>
        <w:rPr>
          <w:rFonts w:ascii="Calibri" w:hAnsi="Calibri"/>
          <w:color w:val="2B2B2B"/>
          <w:sz w:val="22"/>
        </w:rPr>
        <w:t xml:space="preserve"> 1–2 (built incrementally alongside EPIC-03) | </w:t>
      </w:r>
      <w:r>
        <w:rPr>
          <w:rFonts w:ascii="Calibri" w:hAnsi="Calibri"/>
          <w:b/>
          <w:color w:val="2B2B2B"/>
          <w:sz w:val="22"/>
        </w:rPr>
        <w:t>Dependencies:</w:t>
      </w:r>
      <w:r>
        <w:rPr>
          <w:rFonts w:ascii="Calibri" w:hAnsi="Calibri"/>
          <w:color w:val="2B2B2B"/>
          <w:sz w:val="22"/>
        </w:rPr>
        <w:t xml:space="preserve"> EPIC-01, EPIC-02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ID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Acceptance Criteria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E04-C01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**`mrb-seed full-lifecycle` command**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CLI command generates one complete O&amp;G order lifecycle: 1 customer, 1 supplier, 1 PO with 3 line items, 1 SDRL (39 line items per SDRL-OG-001 template), MRB initialized with 7 sections, 3 material receipts with EN 10204 certificates (realistic chemical/mechanical data with min+max ranges), gate reviews (2 APPROVED, 1 REJECTED), documents uploaded to MRB slots, L1–L3 validation results, 1 correction request for the failed document. All order state transitions logged in audit_log.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§10.4, §16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E04-C02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**`mrb-seed oilgas-norsok` command**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Generates 3 O&amp;G orders at different lifecycle stages: Order A at COLLECTING (partial documents), Order B at VALIDATING (all documents, mixed validation results), Order C at MRB_INITIALIZED (empty MRB, fresh SDRL). Includes realistic NORSOK requirements: EN 10204 Type 3.1 and 3.2 certificates with per-element chemical data (C, Mn, Si, P, S, Cr, Ni, Mo), mechanical properties (tensile, yield, elongation, hardness), ITP with 3 Hold points and 2 Witness points, PMI requirements per NORSOK M-650.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§16, AM-CT-001 §4.2, Decisions R2/R3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E04-C03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**`mrb-seed defence-aqap` command**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Generates 1 Defence order: 8-section MRB structure, AQAP 2110 references, FAIR requirement (AS9102), SDRL-DEF-001 template (31 line items). Order at MRB_INITIALIZED stage. Defence-specific section headers per PR-009 §6.6 Defence table.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AM-CT-001 §5.2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E04-C04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**`mrb-seed error-scenarios` command**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Generates edge case data for testing: (a) certificate with BORDERLINE values — chemical elements within 5% of limits, (b) certificate with wrong cert type — 2.1 supplied when 3.1 required, (c) integrity red flags — identical chemical values across 3 different heat numbers, (d) missing supplementary test when profile requires it, (e) traceability break — heat number on cert does not match receipt. Each scenario creates a separate order with descriptive notes.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PR-008 §6.3, AM-FM-001 VR-008-01 rules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E04-C05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**Idempotent and resettable**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Running any seed command on a populated database clears previous seed data (where `is_seed_data = true`) and re-seeds. Non-seed data is unaffected. Seed records are tagged with `is_seed_data = true` column on all seeded tables. `mrb-seed reset` command clears all seed data without re-seeding.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Definition of Done:</w:t>
      </w:r>
      <w:r>
        <w:rPr>
          <w:rFonts w:ascii="Calibri" w:hAnsi="Calibri"/>
          <w:color w:val="2B2B2B"/>
          <w:sz w:val="22"/>
        </w:rPr>
        <w:t xml:space="preserve"> Running </w:t>
      </w:r>
      <w:r>
        <w:rPr>
          <w:rFonts w:ascii="Consolas" w:hAnsi="Consolas"/>
          <w:color w:val="2B2B2B"/>
          <w:sz w:val="20"/>
        </w:rPr>
        <w:t>mrb-seed full-lifecycle</w:t>
      </w:r>
      <w:r>
        <w:rPr>
          <w:rFonts w:ascii="Calibri" w:hAnsi="Calibri"/>
          <w:color w:val="2B2B2B"/>
          <w:sz w:val="22"/>
        </w:rPr>
        <w:t xml:space="preserve"> populates all Phase 0 tables with realistic data. The QA Engineer can log into the application and see orders, receipts, MRB documents, and validation results in the UI. Running </w:t>
      </w:r>
      <w:r>
        <w:rPr>
          <w:rFonts w:ascii="Consolas" w:hAnsi="Consolas"/>
          <w:color w:val="2B2B2B"/>
          <w:sz w:val="20"/>
        </w:rPr>
        <w:t>mrb-seed reset &amp;&amp; mrb-seed full-lifecycle</w:t>
      </w:r>
      <w:r>
        <w:rPr>
          <w:rFonts w:ascii="Calibri" w:hAnsi="Calibri"/>
          <w:color w:val="2B2B2B"/>
          <w:sz w:val="22"/>
        </w:rPr>
        <w:t xml:space="preserve"> produces identical results (idempotent).</w:t>
      </w:r>
    </w:p>
    <w:p>
      <w:r>
        <w:rPr>
          <w:rFonts w:ascii="Calibri" w:hAnsi="Calibri"/>
          <w:b/>
          <w:color w:val="2B2B2B"/>
          <w:sz w:val="22"/>
        </w:rPr>
        <w:t>Note:</w:t>
      </w:r>
      <w:r>
        <w:rPr>
          <w:rFonts w:ascii="Calibri" w:hAnsi="Calibri"/>
          <w:color w:val="2B2B2B"/>
          <w:sz w:val="22"/>
        </w:rPr>
        <w:t xml:space="preserve"> Real SDRL data from Oil &amp; Gas customers (per Decision R3) should be incorporated into the seed tool as soon as available, replacing synthetic SDRL templates with real customer requirements.</w:t>
      </w:r>
    </w:p>
    <w:p>
      <w:pPr>
        <w:spacing w:before="120" w:after="120"/>
        <w:pBdr>
          <w:bottom w:val="single" w:sz="4" w:space="1" w:color="D3D3D3"/>
        </w:pBdr>
      </w:pPr>
    </w:p>
    <w:p>
      <w:pPr>
        <w:pStyle w:val="Heading3"/>
      </w:pPr>
      <w:r>
        <w:t>EPIC-05: SDRL Parser (PR-009)</w:t>
      </w:r>
    </w:p>
    <w:p>
      <w:r>
        <w:rPr>
          <w:rFonts w:ascii="Calibri" w:hAnsi="Calibri"/>
          <w:b/>
          <w:color w:val="2B2B2B"/>
          <w:sz w:val="22"/>
        </w:rPr>
        <w:t>Type:</w:t>
      </w:r>
      <w:r>
        <w:rPr>
          <w:rFonts w:ascii="Calibri" w:hAnsi="Calibri"/>
          <w:color w:val="2B2B2B"/>
          <w:sz w:val="22"/>
        </w:rPr>
        <w:t xml:space="preserve"> User Stories | </w:t>
      </w:r>
      <w:r>
        <w:rPr>
          <w:rFonts w:ascii="Calibri" w:hAnsi="Calibri"/>
          <w:b/>
          <w:color w:val="2B2B2B"/>
          <w:sz w:val="22"/>
        </w:rPr>
        <w:t>Source:</w:t>
      </w:r>
      <w:r>
        <w:rPr>
          <w:rFonts w:ascii="Calibri" w:hAnsi="Calibri"/>
          <w:color w:val="2B2B2B"/>
          <w:sz w:val="22"/>
        </w:rPr>
        <w:t xml:space="preserve"> PR-009 §6.1–6.6, AM-FM-001 FM-009-01 + FM-009-04, AM-CT-001 §4 + §8 | </w:t>
      </w:r>
      <w:r>
        <w:rPr>
          <w:rFonts w:ascii="Calibri" w:hAnsi="Calibri"/>
          <w:b/>
          <w:color w:val="2B2B2B"/>
          <w:sz w:val="22"/>
        </w:rPr>
        <w:t>Sprint:</w:t>
      </w:r>
      <w:r>
        <w:rPr>
          <w:rFonts w:ascii="Calibri" w:hAnsi="Calibri"/>
          <w:color w:val="2B2B2B"/>
          <w:sz w:val="22"/>
        </w:rPr>
        <w:t xml:space="preserve"> 3–4 | </w:t>
      </w:r>
      <w:r>
        <w:rPr>
          <w:rFonts w:ascii="Calibri" w:hAnsi="Calibri"/>
          <w:b/>
          <w:color w:val="2B2B2B"/>
          <w:sz w:val="22"/>
        </w:rPr>
        <w:t>Dependencies:</w:t>
      </w:r>
      <w:r>
        <w:rPr>
          <w:rFonts w:ascii="Calibri" w:hAnsi="Calibri"/>
          <w:color w:val="2B2B2B"/>
          <w:sz w:val="22"/>
        </w:rPr>
        <w:t xml:space="preserve"> EPIC-01, EPIC-02, EPIC-03, EPIC-08</w:t>
      </w:r>
    </w:p>
    <w:p>
      <w:pPr>
        <w:pStyle w:val="Heading4"/>
      </w:pPr>
      <w:r>
        <w:t>User Stories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ID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As a...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 want to...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 that...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E05-US01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QA Engineer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upload a customer SDRL file (Excel)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the system can extract document requirements automatically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E05-US02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QA Engineer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manually enter SDRL line items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 can process SDRLs that are not in Excel format (PDF, email)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E05-US03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QA Engineer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review and confirm parsed SDRL requirements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 can verify parser output before the system commits the MRB structure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E05-US04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QA Engineer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see the generated MRB Index after SDRL parsing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 can verify the MRB structure matches customer requirements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E05-US05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QA Engineer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see industry-specific MRB section structure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Oil &amp; Gas orders get 7 sections and Defence orders get 8 sections, each with correct headers</w:t>
            </w:r>
          </w:p>
        </w:tc>
      </w:tr>
    </w:tbl>
    <w:p/>
    <w:p>
      <w:pPr>
        <w:pStyle w:val="Heading4"/>
      </w:pPr>
      <w:r>
        <w:t>Acceptance Criteria</w:t>
      </w:r>
    </w:p>
    <w:p>
      <w:r>
        <w:rPr>
          <w:rFonts w:ascii="Calibri" w:hAnsi="Calibri"/>
          <w:b/>
          <w:color w:val="2B2B2B"/>
          <w:sz w:val="22"/>
        </w:rPr>
        <w:t>E05-US01 — SDRL Upload: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Upload button on order detail screen (visible when order state = NEW or SDRL_RECEIVED)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Accepts .xlsx and .csv files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Parser maps Excel columns per AM-CT-001 §8.2 column mapping specification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Unknown columns flagged as warnings (not blocking)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Uploaded file stored in Supabase Storage at aurelian-mrb/{customer_id}/{order_id}/source/sdrl_original.*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On successful upload: order state transitions to SDRL_RECEIVED. Logged in audit_log.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Parse errors displayed inline with row/column reference</w:t>
      </w:r>
    </w:p>
    <w:p>
      <w:r>
        <w:rPr>
          <w:rFonts w:ascii="Calibri" w:hAnsi="Calibri"/>
          <w:b/>
          <w:color w:val="2B2B2B"/>
          <w:sz w:val="22"/>
        </w:rPr>
        <w:t>E05-US02 — Manual SDRL Entry: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Manual entry form accessible from order detail screen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Industry template selector: SDRL-OG-001 (Oil &amp; Gas, 39 default items) or SDRL-DEF-001 (Defence, 31 default items) per AM-CT-001 §4.2/§5.2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Selecting a template pre-populates default line items — QA Engineer can add, modify, remove rows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All line item fields per FM-009-01 fields 14–28: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line_item_id (auto-incremented)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mrb_section (dropdown: 1–7 for O&amp;G, 1–8 for Defence)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doc_title (text)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standard_ref (text, e.g., "EN 10204")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required_format (ENUM dropdown: PDF/PDF_A/NATIVE/SIGNED)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review_code (ENUM dropdown: FOR_INFO/FOR_REVIEW/FOR_APPROVAL)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criticality (ENUM dropdown: CRITICAL/MAJOR/STANDARD)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data_source (ENUM dropdown: CNC_INLINE/METROLOGY/INSPECTION/SUPPLIER/SPECIAL_PROCESS/INTERNAL_QA/CUSTOMER)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is_required (checkbox, default true)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submission_timing (ENUM dropdown: WITH_SHIPMENT/BEFORE_SHIPMENT/AT_MILESTONE/ON_REQUEST)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notes (optional textarea)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parse_method set to MANUAL</w:t>
      </w:r>
    </w:p>
    <w:p>
      <w:r>
        <w:rPr>
          <w:rFonts w:ascii="Calibri" w:hAnsi="Calibri"/>
          <w:b/>
          <w:color w:val="2B2B2B"/>
          <w:sz w:val="22"/>
        </w:rPr>
        <w:t>E05-US03 — SDRL Review and Confirmation: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Review screen shows: Order header card (FM-009-01 fields 1–13: order_id, po_number, customer, industry, sdrl_id, template_used, total_line_items, critical_count, major_count, standard_count, parse_method, parsed_by, parsed_at)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Line items table: all columns from fields 14–28 — sortable, editable inline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Auto-populated fields (from order/customer) are pre-filled but editable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"Confirm and Parse" button: validates all line items, then commits SDRL to database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On confirmation: order state transitions SDRL_RECEIVED → SDRL_PARSED. Logged in audit_log.</w:t>
      </w:r>
    </w:p>
    <w:p>
      <w:r>
        <w:rPr>
          <w:rFonts w:ascii="Calibri" w:hAnsi="Calibri"/>
          <w:b/>
          <w:color w:val="2B2B2B"/>
          <w:sz w:val="22"/>
        </w:rPr>
        <w:t>E05-US04 — MRB Index Generation: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After SDRL confirmation: MRB record created with auto-generated mrb_number (format: AM-MRB-YYYY-NNNNN)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MRB Index generated as database view (join of sdrl_line_item + mrb_document + validation) per FM-009-04 specification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Index columns match AM-CT-001 §6.2: Line#, Section, Document Title, Standard Ref, Required Format, Review Code, Criticality, Data Source, Status, Received Date, Validated Date, Document Ref, Remarks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All document statuses = PENDING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MRB Index state = DRAFT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Order state transitions SDRL_PARSED → MRB_INITIALIZED. Logged in audit_log.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MRB Index is visible immediately from order detail screen</w:t>
      </w:r>
    </w:p>
    <w:p>
      <w:r>
        <w:rPr>
          <w:rFonts w:ascii="Calibri" w:hAnsi="Calibri"/>
          <w:b/>
          <w:color w:val="2B2B2B"/>
          <w:sz w:val="22"/>
        </w:rPr>
        <w:t>E05-US05 — Industry-Specific Sections: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Oil &amp; Gas MRB: 7 sections per PR-009 §6.6:</w:t>
      </w:r>
    </w:p>
    <w:p>
      <w:pPr>
        <w:pStyle w:val="ListNumber"/>
        <w:spacing w:before="20" w:after="20"/>
      </w:pPr>
      <w:r>
        <w:rPr>
          <w:rFonts w:ascii="Calibri" w:hAnsi="Calibri"/>
          <w:color w:val="2B2B2B"/>
          <w:sz w:val="22"/>
        </w:rPr>
        <w:t>Contract &amp; Order Documentation</w:t>
      </w:r>
    </w:p>
    <w:p>
      <w:pPr>
        <w:pStyle w:val="ListNumber"/>
        <w:spacing w:before="20" w:after="20"/>
      </w:pPr>
      <w:r>
        <w:rPr>
          <w:rFonts w:ascii="Calibri" w:hAnsi="Calibri"/>
          <w:color w:val="2B2B2B"/>
          <w:sz w:val="22"/>
        </w:rPr>
        <w:t>Quality Plan / ITP</w:t>
      </w:r>
    </w:p>
    <w:p>
      <w:pPr>
        <w:pStyle w:val="ListNumber"/>
        <w:spacing w:before="20" w:after="20"/>
      </w:pPr>
      <w:r>
        <w:rPr>
          <w:rFonts w:ascii="Calibri" w:hAnsi="Calibri"/>
          <w:color w:val="2B2B2B"/>
          <w:sz w:val="22"/>
        </w:rPr>
        <w:t>Material Certificates</w:t>
      </w:r>
    </w:p>
    <w:p>
      <w:pPr>
        <w:pStyle w:val="ListNumber"/>
        <w:spacing w:before="20" w:after="20"/>
      </w:pPr>
      <w:r>
        <w:rPr>
          <w:rFonts w:ascii="Calibri" w:hAnsi="Calibri"/>
          <w:color w:val="2B2B2B"/>
          <w:sz w:val="22"/>
        </w:rPr>
        <w:t>Manufacturing Records</w:t>
      </w:r>
    </w:p>
    <w:p>
      <w:pPr>
        <w:pStyle w:val="ListNumber"/>
        <w:spacing w:before="20" w:after="20"/>
      </w:pPr>
      <w:r>
        <w:rPr>
          <w:rFonts w:ascii="Calibri" w:hAnsi="Calibri"/>
          <w:color w:val="2B2B2B"/>
          <w:sz w:val="22"/>
        </w:rPr>
        <w:t>Testing and Inspection</w:t>
      </w:r>
    </w:p>
    <w:p>
      <w:pPr>
        <w:pStyle w:val="ListNumber"/>
        <w:spacing w:before="20" w:after="20"/>
      </w:pPr>
      <w:r>
        <w:rPr>
          <w:rFonts w:ascii="Calibri" w:hAnsi="Calibri"/>
          <w:color w:val="2B2B2B"/>
          <w:sz w:val="22"/>
        </w:rPr>
        <w:t>Compliance Documentation</w:t>
      </w:r>
    </w:p>
    <w:p>
      <w:pPr>
        <w:pStyle w:val="ListNumber"/>
        <w:spacing w:before="20" w:after="20"/>
      </w:pPr>
      <w:r>
        <w:rPr>
          <w:rFonts w:ascii="Calibri" w:hAnsi="Calibri"/>
          <w:color w:val="2B2B2B"/>
          <w:sz w:val="22"/>
        </w:rPr>
        <w:t>Preservation and Shipping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Defence MRB: 8 sections per PR-009 §6.6:</w:t>
      </w:r>
    </w:p>
    <w:p>
      <w:pPr>
        <w:pStyle w:val="ListNumber"/>
        <w:spacing w:before="20" w:after="20"/>
      </w:pPr>
      <w:r>
        <w:rPr>
          <w:rFonts w:ascii="Calibri" w:hAnsi="Calibri"/>
          <w:color w:val="2B2B2B"/>
          <w:sz w:val="22"/>
        </w:rPr>
        <w:t>Contract &amp; Regulatory Documentation</w:t>
      </w:r>
    </w:p>
    <w:p>
      <w:pPr>
        <w:pStyle w:val="ListNumber"/>
        <w:spacing w:before="20" w:after="20"/>
      </w:pPr>
      <w:r>
        <w:rPr>
          <w:rFonts w:ascii="Calibri" w:hAnsi="Calibri"/>
          <w:color w:val="2B2B2B"/>
          <w:sz w:val="22"/>
        </w:rPr>
        <w:t>First Article Inspection</w:t>
      </w:r>
    </w:p>
    <w:p>
      <w:pPr>
        <w:pStyle w:val="ListNumber"/>
        <w:spacing w:before="20" w:after="20"/>
      </w:pPr>
      <w:r>
        <w:rPr>
          <w:rFonts w:ascii="Calibri" w:hAnsi="Calibri"/>
          <w:color w:val="2B2B2B"/>
          <w:sz w:val="22"/>
        </w:rPr>
        <w:t>Material Certificates</w:t>
      </w:r>
    </w:p>
    <w:p>
      <w:pPr>
        <w:pStyle w:val="ListNumber"/>
        <w:spacing w:before="20" w:after="20"/>
      </w:pPr>
      <w:r>
        <w:rPr>
          <w:rFonts w:ascii="Calibri" w:hAnsi="Calibri"/>
          <w:color w:val="2B2B2B"/>
          <w:sz w:val="22"/>
        </w:rPr>
        <w:t>Process Documentation</w:t>
      </w:r>
    </w:p>
    <w:p>
      <w:pPr>
        <w:pStyle w:val="ListNumber"/>
        <w:spacing w:before="20" w:after="20"/>
      </w:pPr>
      <w:r>
        <w:rPr>
          <w:rFonts w:ascii="Calibri" w:hAnsi="Calibri"/>
          <w:color w:val="2B2B2B"/>
          <w:sz w:val="22"/>
        </w:rPr>
        <w:t>Inspection &amp; Test Results</w:t>
      </w:r>
    </w:p>
    <w:p>
      <w:pPr>
        <w:pStyle w:val="ListNumber"/>
        <w:spacing w:before="20" w:after="20"/>
      </w:pPr>
      <w:r>
        <w:rPr>
          <w:rFonts w:ascii="Calibri" w:hAnsi="Calibri"/>
          <w:color w:val="2B2B2B"/>
          <w:sz w:val="22"/>
        </w:rPr>
        <w:t>Quality Conformance</w:t>
      </w:r>
    </w:p>
    <w:p>
      <w:pPr>
        <w:pStyle w:val="ListNumber"/>
        <w:spacing w:before="20" w:after="20"/>
      </w:pPr>
      <w:r>
        <w:rPr>
          <w:rFonts w:ascii="Calibri" w:hAnsi="Calibri"/>
          <w:color w:val="2B2B2B"/>
          <w:sz w:val="22"/>
        </w:rPr>
        <w:t>Configuration Management</w:t>
      </w:r>
    </w:p>
    <w:p>
      <w:pPr>
        <w:pStyle w:val="ListNumber"/>
        <w:spacing w:before="20" w:after="20"/>
      </w:pPr>
      <w:r>
        <w:rPr>
          <w:rFonts w:ascii="Calibri" w:hAnsi="Calibri"/>
          <w:color w:val="2B2B2B"/>
          <w:sz w:val="22"/>
        </w:rPr>
        <w:t>Packaging, Handling, Shipping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Section headers displayed in MRB Index view as group dividers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Line items correctly grouped under their assigned section</w:t>
      </w:r>
    </w:p>
    <w:p>
      <w:pPr>
        <w:pStyle w:val="Heading4"/>
      </w:pPr>
      <w:r>
        <w:t>Validation Rules (from AM-FM-001 FM-009-01)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Rule ID</w:t>
            </w:r>
          </w:p>
        </w:tc>
        <w:tc>
          <w:tcPr>
            <w:tcW w:type="dxa" w:w="4536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VR-009-01-001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No duplicate line_item_id within same SDRL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VR-009-01-002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mrb_section must be in range 1–7 (O&amp;G) or 1–8 (Defence)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VR-009-01-003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At least one CRITICAL line item required per SDRL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VR-009-01-004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At least one line item required (SDRL cannot be empty)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VR-009-01-005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Unknown doc_title values flagged as warning (not blocking)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VR-009-01-006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ITP-related line items detected → flag for ITP Tracker requirement (Phase 0: flag only)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VR-009-01-007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Order must be in state NEW or SDRL_RECEIVED for SDRL entry</w:t>
            </w:r>
          </w:p>
        </w:tc>
      </w:tr>
    </w:tbl>
    <w:p/>
    <w:p>
      <w:pPr>
        <w:pStyle w:val="Heading4"/>
      </w:pPr>
      <w:r>
        <w:t>Screen Descriptions</w:t>
      </w:r>
    </w:p>
    <w:p>
      <w:r>
        <w:rPr>
          <w:rFonts w:ascii="Calibri" w:hAnsi="Calibri"/>
          <w:b/>
          <w:color w:val="2B2B2B"/>
          <w:sz w:val="22"/>
        </w:rPr>
        <w:t>SDRL Upload Screen: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Header: "SDRL Processing" (36pt Bold) with order context card (PO number, customer, industry badge)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Two-column layout: Left — file upload dropzone (drag-and-drop or click). Right — manual entry button + template selector dropdown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Upload progress bar and parse status messages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Error panel: shows parse errors with row/column references</w:t>
      </w:r>
    </w:p>
    <w:p>
      <w:r>
        <w:rPr>
          <w:rFonts w:ascii="Calibri" w:hAnsi="Calibri"/>
          <w:b/>
          <w:color w:val="2B2B2B"/>
          <w:sz w:val="22"/>
        </w:rPr>
        <w:t>SDRL Review Screen: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Header card: Order info (PO number, customer, industry) + SDRL metadata (template used, total items, parse method)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Stats bar: total line items, CRITICAL count (red badge), MAJOR count (amber badge), STANDARD count (gray badge)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Full-width line item table: all columns, inline editable, sortable by section/criticality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Action bar: "Add Row" button, "Confirm SDRL" button (Aurelian Red), "Cancel" button</w:t>
      </w:r>
    </w:p>
    <w:p>
      <w:r>
        <w:rPr>
          <w:rFonts w:ascii="Calibri" w:hAnsi="Calibri"/>
          <w:b/>
          <w:color w:val="2B2B2B"/>
          <w:sz w:val="22"/>
        </w:rPr>
        <w:t>MRB Index View (FM-009-04):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Header card: MRB number (AM-MRB-YYYY-NNNNN), order info, MRB state badge (DRAFT/LIVE/FINAL), completion percentage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Full-width table with columns A–N per AM-CT-001 §6.2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Status column color-coded: PENDING (gray #6B6B6B), RECEIVED (steel blue #8EAEC5), VALIDATING (amber #C47F17), VALIDATED (green #1C6E3D), REJECTED (red #F50537), WAIVED (medium gray), NOT_APPLICABLE (light gray)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Section dividers: dark row (#2B2B2B, white text) for each MRB section header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Footer: summary row showing total/received/validated/rejected/pending counts</w:t>
      </w:r>
    </w:p>
    <w:p>
      <w:pPr>
        <w:pStyle w:val="Heading3"/>
      </w:pPr>
      <w:r>
        <w:t>EPIC-06: Material Gate (PR-008)</w:t>
      </w:r>
    </w:p>
    <w:p>
      <w:r>
        <w:rPr>
          <w:rFonts w:ascii="Calibri" w:hAnsi="Calibri"/>
          <w:b/>
          <w:color w:val="2B2B2B"/>
          <w:sz w:val="22"/>
        </w:rPr>
        <w:t>Type:</w:t>
      </w:r>
      <w:r>
        <w:rPr>
          <w:rFonts w:ascii="Calibri" w:hAnsi="Calibri"/>
          <w:color w:val="2B2B2B"/>
          <w:sz w:val="22"/>
        </w:rPr>
        <w:t xml:space="preserve"> User Stories | </w:t>
      </w:r>
      <w:r>
        <w:rPr>
          <w:rFonts w:ascii="Calibri" w:hAnsi="Calibri"/>
          <w:b/>
          <w:color w:val="2B2B2B"/>
          <w:sz w:val="22"/>
        </w:rPr>
        <w:t>Source:</w:t>
      </w:r>
      <w:r>
        <w:rPr>
          <w:rFonts w:ascii="Calibri" w:hAnsi="Calibri"/>
          <w:color w:val="2B2B2B"/>
          <w:sz w:val="22"/>
        </w:rPr>
        <w:t xml:space="preserve"> PR-008 §6.1–6.6, AM-FM-001 FM-008-01 (33 fields, 11 validation rules) | </w:t>
      </w:r>
      <w:r>
        <w:rPr>
          <w:rFonts w:ascii="Calibri" w:hAnsi="Calibri"/>
          <w:b/>
          <w:color w:val="2B2B2B"/>
          <w:sz w:val="22"/>
        </w:rPr>
        <w:t>Sprint:</w:t>
      </w:r>
      <w:r>
        <w:rPr>
          <w:rFonts w:ascii="Calibri" w:hAnsi="Calibri"/>
          <w:color w:val="2B2B2B"/>
          <w:sz w:val="22"/>
        </w:rPr>
        <w:t xml:space="preserve"> 3–5 | </w:t>
      </w:r>
      <w:r>
        <w:rPr>
          <w:rFonts w:ascii="Calibri" w:hAnsi="Calibri"/>
          <w:b/>
          <w:color w:val="2B2B2B"/>
          <w:sz w:val="22"/>
        </w:rPr>
        <w:t>Dependencies:</w:t>
      </w:r>
      <w:r>
        <w:rPr>
          <w:rFonts w:ascii="Calibri" w:hAnsi="Calibri"/>
          <w:color w:val="2B2B2B"/>
          <w:sz w:val="22"/>
        </w:rPr>
        <w:t xml:space="preserve"> EPIC-01, EPIC-02, EPIC-03, EPIC-08</w:t>
      </w:r>
    </w:p>
    <w:p>
      <w:pPr>
        <w:pStyle w:val="Heading4"/>
      </w:pPr>
      <w:r>
        <w:t>User Stories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ID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As a...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 want to...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 that...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E06-US01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QA Engineer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open a Material Gate review for a pending receipt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 can evaluate the material certificate against customer requirements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E06-US02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QA Engineer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perform the 5-point certificate check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 can systematically evaluate material conformance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E06-US03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QA Engineer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see borderline flags automatically calculated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 do not miss values near specification limits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E06-US04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QA Engineer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make a gate decision (APPROVED / REJECTED / CONDITIONAL_APPROVAL)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the material can proceed to or be blocked from production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E06-US05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Quality Manager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review and resolve an escalated gate decision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materials flagged for QM override get a final decision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E06-US06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QA Engineer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record integrity red flags on suspicious certificates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patterns like identical values across heat numbers are documented</w:t>
            </w:r>
          </w:p>
        </w:tc>
      </w:tr>
    </w:tbl>
    <w:p/>
    <w:p>
      <w:pPr>
        <w:pStyle w:val="Heading4"/>
      </w:pPr>
      <w:r>
        <w:t>Acceptance Criteria</w:t>
      </w:r>
    </w:p>
    <w:p>
      <w:r>
        <w:rPr>
          <w:rFonts w:ascii="Calibri" w:hAnsi="Calibri"/>
          <w:b/>
          <w:color w:val="2B2B2B"/>
          <w:sz w:val="22"/>
        </w:rPr>
        <w:t>E06-US01 — Open Gate Review: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Material Gate queue: list of material receipts with gate_decision = PENDING, grouped by order. Decision statuses: APPROVED (green), REJECTED (red), CONDITIONAL_APPROVAL (amber), PENDING (gray)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Click receipt → opens FM-008-01 form with all 33 fields per AM-FM-001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Auto-populated fields load from linked entities: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Fields 4–5 (order_id, po_number) from mrb.order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Fields 6–7 (customer, industry_class) from erp.customer via view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Field 8 (material_grade) from mrb.material_receipt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Field 12 (cert_type_required) from mrb.material_requirement_profile (lookup by customer + material_grade)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Certificate viewer: inline PDF viewer for the uploaded certificate (cert_uri from material_receipt)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Material Requirement Profile card: displays the applicable profile (chemical_limits, mechanical_limits, supplementary_tests) for reference during checks</w:t>
      </w:r>
    </w:p>
    <w:p>
      <w:r>
        <w:rPr>
          <w:rFonts w:ascii="Calibri" w:hAnsi="Calibri"/>
          <w:b/>
          <w:color w:val="2B2B2B"/>
          <w:sz w:val="22"/>
        </w:rPr>
        <w:t>E06-US02 — 5-Point Certificate Check:</w:t>
      </w:r>
    </w:p>
    <w:p>
      <w:r>
        <w:rPr>
          <w:rFonts w:ascii="Calibri" w:hAnsi="Calibri"/>
          <w:color w:val="2B2B2B"/>
          <w:sz w:val="22"/>
        </w:rPr>
        <w:t>Per PR-008 §6.3: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Check 1 — Certificate Type: Dropdown for actual_cert_type received. System auto-compares against required cert_type per hierarchy (3.2 &gt; 3.1 &gt; 2.2 &gt; 2.1). Result: PASS if actual ≥ required, FAIL if actual &lt; required. Per VR-008-01-011.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Check 2 — Chemical Analysis: Dynamic table — one row per element from profile's chemical_limits JSONB. Columns: Element, Min (from profile), Max (from profile), Actual (input), Result (auto-calculated PASS/FAIL/BORDERLINE). Auto-compare actual against min/max. Per PR-008 §6.3 Check 2.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Check 3 — Mechanical Properties: Dynamic table — one row per property from profile's mechanical_limits JSONB. Columns: Property, Min, Max, Unit, Actual (input), Result (auto-calculated). Includes tensile strength, yield strength, elongation, hardness, impact energy (if required). Per PR-008 §6.3 Check 3.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Check 4 — Supplementary Tests: Conditional — only displayed when profile has supplementary_tests entries. Checklist of required tests with present/absent toggle. Per PR-008 §6.3 Check 4.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Check 5 — Traceability &amp; Integrity: Checklist items per PR-008 §6.3 Check 5: heat number traceable, cert signature present, cert not expired, supplier on approved list, no integrity red flags. Overall result: PASS/FAIL/FLAG.</w:t>
      </w:r>
    </w:p>
    <w:p>
      <w:r>
        <w:rPr>
          <w:rFonts w:ascii="Calibri" w:hAnsi="Calibri"/>
          <w:b/>
          <w:color w:val="2B2B2B"/>
          <w:sz w:val="22"/>
        </w:rPr>
        <w:t>E06-US03 — Borderline Flags: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After entering chemical/mechanical values, system auto-calculates borderline_flags (JSONB) per VR-008-01-010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Borderline threshold: value within 5% of the specification limit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Visual indicator: amber/yellow highlight on flagged values in the check table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Borderline flags are informational — they do not block APPROVED decision but are recorded for audit trail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Borderline_flags JSONB structure: [{element: "C", actual: 0.048, limit: 0.050, margin_pct: 4.0}]</w:t>
      </w:r>
    </w:p>
    <w:p>
      <w:r>
        <w:rPr>
          <w:rFonts w:ascii="Calibri" w:hAnsi="Calibri"/>
          <w:b/>
          <w:color w:val="2B2B2B"/>
          <w:sz w:val="22"/>
        </w:rPr>
        <w:t>E06-US04 — Gate Decision: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Decision section enabled only after all 5 checks have a value (VR-008-01-001)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APPROVED decision blocked when any check = FAIL (VR-008-01-002)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Decision dropdown: APPROVED / REJECTED / CONDITIONAL_APPROVAL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Decision reason: required text field for all decisions (VR-008-01-003)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On APPROVED: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material_receipt.gate_decision = APPROVED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gate_review record created with decision, check_results (JSONB), reviewer_id, timestamp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MRB Index Section 3 document status updates (material cert document → RECEIVED)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Audit log entry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On REJECTED: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material_receipt.gate_decision = REJECTED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System auto-creates draft Correction Request (FM-010-01) linked to the gate review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QA Engineer completes CR details (failure code, required action, responsible party)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On CONDITIONAL_APPROVAL: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material_receipt.gate_decision = CONDITIONAL_APPROVAL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Material may proceed to production with documented conditions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System auto-creates Correction Request (FM-010-01) documenting the conditions to be resolved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Conditions tracked until closure — does not block production but requires follow-up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QM Escalation (optional):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QA Engineer sets gate_review.qm_override = true to escalate to Quality Manager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Gate review appears in Quality Manager's pending review queue (E06-US05)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QA Engineer cannot proceed — awaits QM decision</w:t>
      </w:r>
    </w:p>
    <w:p>
      <w:r>
        <w:rPr>
          <w:rFonts w:ascii="Calibri" w:hAnsi="Calibri"/>
          <w:b/>
          <w:color w:val="2B2B2B"/>
          <w:sz w:val="22"/>
        </w:rPr>
        <w:t>E06-US05 — QM Override: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Quality Manager sees "Pending QM Reviews" queue on their dashboard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QM opens the gate review — sees all 5 check results, borderline flags, QA Engineer's notes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QM can select APPROVED, REJECTED, or CONDITIONAL_APPROVAL (VR-008-01-008)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QM decision recorded in fields 30–33: qm_decision, qm_decision_reason, qm_reviewer_id, qm_reviewed_at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QM decision triggers same downstream effects as E06-US04 (APPROVED, REJECTED, or CONDITIONAL_APPROVAL path)</w:t>
      </w:r>
    </w:p>
    <w:p>
      <w:r>
        <w:rPr>
          <w:rFonts w:ascii="Calibri" w:hAnsi="Calibri"/>
          <w:b/>
          <w:color w:val="2B2B2B"/>
          <w:sz w:val="22"/>
        </w:rPr>
        <w:t>E06-US06 — Integrity Red Flags: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Optional integrity_flags JSONB field on gate review form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Free-form entry: flag description + severity (LOW/MEDIUM/HIGH)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When Check 5 result = FLAG: physical_inspection_required auto-set to true (VR-008-01-009)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Integrity flags are preserved in gate_review record for audit trail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Example flags: "Identical chemical values across 3 heat numbers", "Certificate date pre-dates supplier approval date"</w:t>
      </w:r>
    </w:p>
    <w:p>
      <w:pPr>
        <w:pStyle w:val="Heading4"/>
      </w:pPr>
      <w:r>
        <w:t>Screen Description</w:t>
      </w:r>
    </w:p>
    <w:p>
      <w:r>
        <w:rPr>
          <w:rFonts w:ascii="Calibri" w:hAnsi="Calibri"/>
          <w:b/>
          <w:color w:val="2B2B2B"/>
          <w:sz w:val="22"/>
        </w:rPr>
        <w:t>Material Gate Form (FM-008-01):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Three-section layout with expandable panels: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Top panel (read-only): Receipt info card — order, PO, customer, material grade, heat number, supplier, cert type required. Certificate viewer button (opens inline PDF).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Middle panel (interactive): 5 tabbed check sections. Each tab shows the dynamic check table. Active tab highlighted in Aurelian Red. Completed checks show green checkmark on tab. Failed checks show red X.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Chemical check tab: element table with actual value inputs, auto-calculated results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Mechanical check tab: property table with actual value inputs, auto-calculated results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Borderline flags: amber highlight on values within 5% of limits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Bottom panel: Decision section. Decision dropdown + reason textarea + integrity flags (collapsible). Submit button (Aurelian Red). Disabled until all 5 checks completed.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QM Override section: Appears conditionally when qm_override = true. Shows QM decision dropdown, reason, and approve button.</w:t>
      </w:r>
    </w:p>
    <w:p>
      <w:pPr>
        <w:spacing w:before="120" w:after="120"/>
        <w:pBdr>
          <w:bottom w:val="single" w:sz="4" w:space="1" w:color="D3D3D3"/>
        </w:pBdr>
      </w:pPr>
    </w:p>
    <w:p>
      <w:pPr>
        <w:pStyle w:val="Heading3"/>
      </w:pPr>
      <w:r>
        <w:t>EPIC-07: Validation Engine L1–L3 (PR-010)</w:t>
      </w:r>
    </w:p>
    <w:p>
      <w:r>
        <w:rPr>
          <w:rFonts w:ascii="Calibri" w:hAnsi="Calibri"/>
          <w:b/>
          <w:color w:val="2B2B2B"/>
          <w:sz w:val="22"/>
        </w:rPr>
        <w:t>Type:</w:t>
      </w:r>
      <w:r>
        <w:rPr>
          <w:rFonts w:ascii="Calibri" w:hAnsi="Calibri"/>
          <w:color w:val="2B2B2B"/>
          <w:sz w:val="22"/>
        </w:rPr>
        <w:t xml:space="preserve"> Mixed (Capabilities + User Stories) | </w:t>
      </w:r>
      <w:r>
        <w:rPr>
          <w:rFonts w:ascii="Calibri" w:hAnsi="Calibri"/>
          <w:b/>
          <w:color w:val="2B2B2B"/>
          <w:sz w:val="22"/>
        </w:rPr>
        <w:t>Source:</w:t>
      </w:r>
      <w:r>
        <w:rPr>
          <w:rFonts w:ascii="Calibri" w:hAnsi="Calibri"/>
          <w:color w:val="2B2B2B"/>
          <w:sz w:val="22"/>
        </w:rPr>
        <w:t xml:space="preserve"> PR-010 §6.1–6.4 + §6.12, AM-FM-001 FM-010-01 + FM-010-02 | </w:t>
      </w:r>
      <w:r>
        <w:rPr>
          <w:rFonts w:ascii="Calibri" w:hAnsi="Calibri"/>
          <w:b/>
          <w:color w:val="2B2B2B"/>
          <w:sz w:val="22"/>
        </w:rPr>
        <w:t>Sprint:</w:t>
      </w:r>
      <w:r>
        <w:rPr>
          <w:rFonts w:ascii="Calibri" w:hAnsi="Calibri"/>
          <w:color w:val="2B2B2B"/>
          <w:sz w:val="22"/>
        </w:rPr>
        <w:t xml:space="preserve"> 4–5 | </w:t>
      </w:r>
      <w:r>
        <w:rPr>
          <w:rFonts w:ascii="Calibri" w:hAnsi="Calibri"/>
          <w:b/>
          <w:color w:val="2B2B2B"/>
          <w:sz w:val="22"/>
        </w:rPr>
        <w:t>Dependencies:</w:t>
      </w:r>
      <w:r>
        <w:rPr>
          <w:rFonts w:ascii="Calibri" w:hAnsi="Calibri"/>
          <w:color w:val="2B2B2B"/>
          <w:sz w:val="22"/>
        </w:rPr>
        <w:t xml:space="preserve"> EPIC-01, EPIC-02, EPIC-05, EPIC-08</w:t>
      </w:r>
    </w:p>
    <w:p>
      <w:pPr>
        <w:pStyle w:val="Heading4"/>
      </w:pPr>
      <w:r>
        <w:t>Capabilities (Validation Engine)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ID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Acceptance Criteria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E07-C01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**L1 — Existence check**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For each `sdrl_line_item` where `is_required = true`, system checks whether a `mrb_document` has been uploaded to that slot. Missing documents: validation record created with layer = L1_EXISTENCE, result = FAIL, failure_code = MISSING. Present documents: result = PASS.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PR-010 §6.2 (L1)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E07-C02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**L2 — Format check**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Uploaded document checked against `required_format` from SDRL line item. Checks: (a) MIME type matches expected type (PDF → application/pdf, etc.), (b) file is readable and not corrupted (not zero-byte, valid structure), (c) if required_format = PDF_A, PDF/A conformance validated. Failure: layer = L2_FORMAT, result = FAIL, failure_code = FORMAT_ERROR, details include specific format issue.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PR-010 §6.2 (L2)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E07-C03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**L3 — Completeness check**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Document content checked against Document Type Registry validation schema (AM-TS-001 §11.1). For EN 10204 certificates: mandatory fields present (heat number, chemical composition table, mechanical properties table, authorized signature, test date). For dimensional reports: part number, drawing revision, measurement results, inspector. Failure: layer = L3_COMPLETENESS, result = FAIL, failure_code = INCOMPLETE, details list missing fields.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PR-010 §6.2 (L3), §6.4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E07-C04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**Automatic validation on document upload**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When a document is uploaded to an MRB slot via the document upload screen: L1, L2, L3 run in sequence. On first failure, validation halts at that layer and document status becomes REJECTED. On all-pass through L3, status becomes VALIDATED. Results stored in `mrb.validation` table with layer, result, and details (JSONB). Document's `validation_layer` field updated to highest passed layer.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PR-010 §6.1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E07-C05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**MRB Index real-time status update**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Validation results propagate to MRB Index view automatically. Status column, received_date, and validated_date update via database view recalculation. No manual refresh required. Completion percentage recalculates (validated / total required × 100).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AM-FM-001 FM-009-04</w:t>
            </w:r>
          </w:p>
        </w:tc>
      </w:tr>
    </w:tbl>
    <w:p/>
    <w:p>
      <w:pPr>
        <w:pStyle w:val="Heading4"/>
      </w:pPr>
      <w:r>
        <w:t>User Stories (Correction Requests — FM-010-01)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ID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As a...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 want to...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 that...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E07-US01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QA Engineer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see auto-generated correction requests when validation fails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 can act on validation failures immediately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E07-US02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QA Engineer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manage correction request lifecycle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 can track failures from detection through resolution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E07-US03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QA Engineer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view all open correction requests for an order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 can see what is blocking MRB completion</w:t>
            </w:r>
          </w:p>
        </w:tc>
      </w:tr>
    </w:tbl>
    <w:p/>
    <w:p>
      <w:pPr>
        <w:pStyle w:val="Heading4"/>
      </w:pPr>
      <w:r>
        <w:t>Acceptance Criteria</w:t>
      </w:r>
    </w:p>
    <w:p>
      <w:r>
        <w:rPr>
          <w:rFonts w:ascii="Calibri" w:hAnsi="Calibri"/>
          <w:b/>
          <w:color w:val="2B2B2B"/>
          <w:sz w:val="22"/>
        </w:rPr>
        <w:t>E07-US01 — Auto-Generated Correction Request: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On validation FAIL (any layer): system auto-creates a draft CR with auto-populated fields per FM-010-01 fields 1–12: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cr_number: auto-generated (AM-CR-YYYY-NNNNN)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order_id, mrb_id, doc_id: from context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document_title, mrb_section: from SDRL line item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validation_layer: layer where failure occurred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validation_result: FAIL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validation_details: from validation record details JSONB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created_at, created_by: system timestamp and current user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QA Engineer fills remaining fields 13–18: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failure_code (ENUM: MISSING/FORMAT_ERROR/INCOMPLETE/NON_COMPLIANT/TRACEABILITY_BREAK)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specific_finding (text — description of what is wrong)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required_action (text — what needs to be done)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responsible_party (text — who needs to act)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responsible_role (ENUM: QA_ENGINEER/PURCHASING/PRODUCTION/CUSTOMER/SUPPLIER)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due_date (date — deadline for resolution)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CR saved with status = OPEN</w:t>
      </w:r>
    </w:p>
    <w:p>
      <w:r>
        <w:rPr>
          <w:rFonts w:ascii="Calibri" w:hAnsi="Calibri"/>
          <w:b/>
          <w:color w:val="2B2B2B"/>
          <w:sz w:val="22"/>
        </w:rPr>
        <w:t>E07-US02 — Correction Request Lifecycle: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Status progression: OPEN → IN_PROGRESS → RESOLVED / ESCALATED / WAIVED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Validation rules from AM-FM-001 VR-010-01: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VR-010-01-001: Status can only progress forward (no regression from IN_PROGRESS to OPEN)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VR-010-01-002: RESOLVED requires: corrected_doc_uri (new document uploaded), resolution_notes, resolved_by, resolved_at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VR-010-01-003: On RESOLVED — corrected document triggers re-validation (L1–L3 re-run automatically)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VR-010-01-004: WAIVED requires: waiver_reference, waiver_approver (must be Quality Manager role), waiver_reason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VR-010-01-005: ESCALATED requires: escalation_reason, escalated_to (user)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VR-010-01-006: Re-validation after correction: if PASS, CR status remains RESOLVED and document status → VALIDATED. If FAIL again, new CR auto-created.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VR-010-01-007: Only QA_ENGINEER or QUALITY_MANAGER can change CR status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VR-010-01-008: due_date cannot be in the past when setting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All status changes logged in audit_log</w:t>
      </w:r>
    </w:p>
    <w:p>
      <w:r>
        <w:rPr>
          <w:rFonts w:ascii="Calibri" w:hAnsi="Calibri"/>
          <w:b/>
          <w:color w:val="2B2B2B"/>
          <w:sz w:val="22"/>
        </w:rPr>
        <w:t>E07-US03 — Correction Request List View: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CR list view filtered by order (accessible from order detail and MRB Index)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Table columns: CR Number, Document Title, Layer, Failure Code, Status (color-coded badge), Assigned To, Due Date, Days Open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Sort by: due date (default), status, criticality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Filter by: status (OPEN/IN_PROGRESS/RESOLVED/ESCALATED/WAIVED), responsible_role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Summary bar: total CRs, open count, overdue count (past due_date and not RESOLVED/WAIVED)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Click CR → opens CR detail form with all fields</w:t>
      </w:r>
    </w:p>
    <w:p>
      <w:pPr>
        <w:pStyle w:val="Heading4"/>
      </w:pPr>
      <w:r>
        <w:t>Document Upload Screen (shared with EPIC-08)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Accessible from MRB Index view — click on a PENDING document slot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File upload dropzone: drag-and-drop or click to select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On upload: file stored in Supabase Storage, SHA-256 checksum computed, L1–L3 validation runs automatically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Validation progress indicator: shows L1 → L2 → L3 with pass/fail per layer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On all-pass: document status → VALIDATED, green confirmation, MRB Index updates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On fail: document status → REJECTED, red error panel with failure details, CR auto-created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Multiple documents can be uploaded in sequence (batch upload for different MRB slots)</w:t>
      </w:r>
    </w:p>
    <w:p>
      <w:pPr>
        <w:pStyle w:val="Heading3"/>
      </w:pPr>
      <w:r>
        <w:t>EPIC-08: Object Storage &amp; Document Management</w:t>
      </w:r>
    </w:p>
    <w:p>
      <w:r>
        <w:rPr>
          <w:rFonts w:ascii="Calibri" w:hAnsi="Calibri"/>
          <w:b/>
          <w:color w:val="2B2B2B"/>
          <w:sz w:val="22"/>
        </w:rPr>
        <w:t>Type:</w:t>
      </w:r>
      <w:r>
        <w:rPr>
          <w:rFonts w:ascii="Calibri" w:hAnsi="Calibri"/>
          <w:color w:val="2B2B2B"/>
          <w:sz w:val="22"/>
        </w:rPr>
        <w:t xml:space="preserve"> Capability Statements | </w:t>
      </w:r>
      <w:r>
        <w:rPr>
          <w:rFonts w:ascii="Calibri" w:hAnsi="Calibri"/>
          <w:b/>
          <w:color w:val="2B2B2B"/>
          <w:sz w:val="22"/>
        </w:rPr>
        <w:t>Source:</w:t>
      </w:r>
      <w:r>
        <w:rPr>
          <w:rFonts w:ascii="Calibri" w:hAnsi="Calibri"/>
          <w:color w:val="2B2B2B"/>
          <w:sz w:val="22"/>
        </w:rPr>
        <w:t xml:space="preserve"> AM-TS-001 §6.5, §11, §14.2 | </w:t>
      </w:r>
      <w:r>
        <w:rPr>
          <w:rFonts w:ascii="Calibri" w:hAnsi="Calibri"/>
          <w:b/>
          <w:color w:val="2B2B2B"/>
          <w:sz w:val="22"/>
        </w:rPr>
        <w:t>Sprint:</w:t>
      </w:r>
      <w:r>
        <w:rPr>
          <w:rFonts w:ascii="Calibri" w:hAnsi="Calibri"/>
          <w:color w:val="2B2B2B"/>
          <w:sz w:val="22"/>
        </w:rPr>
        <w:t xml:space="preserve"> 1–2 | </w:t>
      </w:r>
      <w:r>
        <w:rPr>
          <w:rFonts w:ascii="Calibri" w:hAnsi="Calibri"/>
          <w:b/>
          <w:color w:val="2B2B2B"/>
          <w:sz w:val="22"/>
        </w:rPr>
        <w:t>Dependencies:</w:t>
      </w:r>
      <w:r>
        <w:rPr>
          <w:rFonts w:ascii="Calibri" w:hAnsi="Calibri"/>
          <w:color w:val="2B2B2B"/>
          <w:sz w:val="22"/>
        </w:rPr>
        <w:t xml:space="preserve"> EPIC-01, EPIC-02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ID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Acceptance Criteria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E08-C01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**Supabase Storage bucket structure**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Bucket `aurelian-mrb` created in Supabase Storage (AWS S3 backend, eu-north-1). Path structure: `/{customer_id}/{order_id}/{stage}/` where stage = `source` (original uploads), `validated` (post-validation), `mrb` (assembled MRB), `coc` (CoC documents).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§14.2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E08-C02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**Document upload with SHA-256 checksum**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On file upload: file stored in Supabase Storage at correct path. SHA-256 checksum computed server-side and stored in `mrb_document.checksum_sha256`. Metadata stored in PostgreSQL: filename, MIME type, file size (bytes), upload timestamp, uploader user_id. `mrb_document.artifact_uri` set to Storage path.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§11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E08-C03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**RLS-based access control**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Storage RLS policies: customer role can only access files under their `customer_id` path. QA Engineer can access all files. Quality Manager can access all files. Admin can access ERP-related files. Production can access files for assigned orders. Cross-tenant access test: customer A cannot download files from customer B's path.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§8.3, §8.6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E08-C04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**Document immutability after validation**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Documents with `validation_status = VALIDATED` cannot be overwritten or deleted via application logic. Correction flow: new version uploaded as separate file, linked to original via `previous_doc_id`. Original preserved with status SUPERSEDED. Version history maintained in `mrb_document` table.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§11.3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E08-C05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**Inline document viewer**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PDF files viewable inline in the application via embedded PDF viewer component. Viewer accessible from: Material Gate form (certificate viewing), MRB Index (click document ref), Document upload confirmation screen. Non-PDF files: download link displayed instead of viewer.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Definition of Done:</w:t>
      </w:r>
      <w:r>
        <w:rPr>
          <w:rFonts w:ascii="Calibri" w:hAnsi="Calibri"/>
          <w:color w:val="2B2B2B"/>
          <w:sz w:val="22"/>
        </w:rPr>
        <w:t xml:space="preserve"> A QA Engineer can upload a PDF to an MRB document slot, see the checksum in the document record, view the PDF inline, and confirm that a customer portal user cannot access another customer's documents.</w:t>
      </w:r>
    </w:p>
    <w:p>
      <w:pPr>
        <w:spacing w:before="120" w:after="120"/>
        <w:pBdr>
          <w:bottom w:val="single" w:sz="4" w:space="1" w:color="D3D3D3"/>
        </w:pBdr>
      </w:pPr>
    </w:p>
    <w:p>
      <w:pPr>
        <w:pStyle w:val="Heading3"/>
      </w:pPr>
      <w:r>
        <w:t>EPIC-09: Customer Portal MVP</w:t>
      </w:r>
    </w:p>
    <w:p>
      <w:r>
        <w:rPr>
          <w:rFonts w:ascii="Calibri" w:hAnsi="Calibri"/>
          <w:b/>
          <w:color w:val="2B2B2B"/>
          <w:sz w:val="22"/>
        </w:rPr>
        <w:t>Type:</w:t>
      </w:r>
      <w:r>
        <w:rPr>
          <w:rFonts w:ascii="Calibri" w:hAnsi="Calibri"/>
          <w:color w:val="2B2B2B"/>
          <w:sz w:val="22"/>
        </w:rPr>
        <w:t xml:space="preserve"> User Stories | </w:t>
      </w:r>
      <w:r>
        <w:rPr>
          <w:rFonts w:ascii="Calibri" w:hAnsi="Calibri"/>
          <w:b/>
          <w:color w:val="2B2B2B"/>
          <w:sz w:val="22"/>
        </w:rPr>
        <w:t>Source:</w:t>
      </w:r>
      <w:r>
        <w:rPr>
          <w:rFonts w:ascii="Calibri" w:hAnsi="Calibri"/>
          <w:color w:val="2B2B2B"/>
          <w:sz w:val="22"/>
        </w:rPr>
        <w:t xml:space="preserve"> AM-TS-001 §13 | </w:t>
      </w:r>
      <w:r>
        <w:rPr>
          <w:rFonts w:ascii="Calibri" w:hAnsi="Calibri"/>
          <w:b/>
          <w:color w:val="2B2B2B"/>
          <w:sz w:val="22"/>
        </w:rPr>
        <w:t>Sprint:</w:t>
      </w:r>
      <w:r>
        <w:rPr>
          <w:rFonts w:ascii="Calibri" w:hAnsi="Calibri"/>
          <w:color w:val="2B2B2B"/>
          <w:sz w:val="22"/>
        </w:rPr>
        <w:t xml:space="preserve"> 6–7 | </w:t>
      </w:r>
      <w:r>
        <w:rPr>
          <w:rFonts w:ascii="Calibri" w:hAnsi="Calibri"/>
          <w:b/>
          <w:color w:val="2B2B2B"/>
          <w:sz w:val="22"/>
        </w:rPr>
        <w:t>Dependencies:</w:t>
      </w:r>
      <w:r>
        <w:rPr>
          <w:rFonts w:ascii="Calibri" w:hAnsi="Calibri"/>
          <w:color w:val="2B2B2B"/>
          <w:sz w:val="22"/>
        </w:rPr>
        <w:t xml:space="preserve"> EPIC-01, EPIC-02, EPIC-10</w:t>
      </w:r>
    </w:p>
    <w:p>
      <w:pPr>
        <w:pStyle w:val="Heading4"/>
      </w:pPr>
      <w:r>
        <w:t>User Stories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ID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As a...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 want to...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 that...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E09-US01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Customer Portal User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log in securely with email, password, and MFA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 can access my order information with confidence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E09-US02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Customer Portal User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see a list of my orders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 know which orders are in progress and their status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E09-US03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Customer Portal User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view MRB status for a specific order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 can track documentation progress without calling the manufacturer</w:t>
            </w:r>
          </w:p>
        </w:tc>
      </w:tr>
    </w:tbl>
    <w:p/>
    <w:p>
      <w:pPr>
        <w:pStyle w:val="Heading4"/>
      </w:pPr>
      <w:r>
        <w:t>Acceptance Criteria</w:t>
      </w:r>
    </w:p>
    <w:p>
      <w:r>
        <w:rPr>
          <w:rFonts w:ascii="Calibri" w:hAnsi="Calibri"/>
          <w:b/>
          <w:color w:val="2B2B2B"/>
          <w:sz w:val="22"/>
        </w:rPr>
        <w:t>E09-US01 — Secure Login: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Separate Next.js application instance from internal QA application (different deployment, shared Supabase backend)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Login form: email + password + MFA (TOTP via authenticator app)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MFA is mandatory — no bypass option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Supabase Auth with customer role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JWT: 1-hour access token, 7-day refresh token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Rate limiting: 100 requests/minute per customer session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Failed login attempts: lock account after 5 failures, require email reset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All login events logged in audit_log (LOGIN_SUCCESS, LOGIN_FAIL, MFA_VERIFY)</w:t>
      </w:r>
    </w:p>
    <w:p>
      <w:r>
        <w:rPr>
          <w:rFonts w:ascii="Calibri" w:hAnsi="Calibri"/>
          <w:b/>
          <w:color w:val="2B2B2B"/>
          <w:sz w:val="22"/>
        </w:rPr>
        <w:t>E09-US02 — Order List: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Dashboard showing customer's orders only (RLS-enforced — customer_id matches auth token)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Table columns: PO Number, Order State (color-coded badge), MRB Completion (percentage bar), Delivery Date, Last Updated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Sort by: delivery date (default), last updated, completion percentage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No access to: internal notes, correction requests, validation details, QA Engineer assignments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Click order → Order MRB Status view (E09-US03)</w:t>
      </w:r>
    </w:p>
    <w:p>
      <w:r>
        <w:rPr>
          <w:rFonts w:ascii="Calibri" w:hAnsi="Calibri"/>
          <w:b/>
          <w:color w:val="2B2B2B"/>
          <w:sz w:val="22"/>
        </w:rPr>
        <w:t>E09-US03 — MRB Status View: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Read-only MRB Index view showing: line items, document status per slot, received/validated dates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Status column: same color coding as internal MRB Index view (PENDING/RECEIVED/VALIDATED etc.)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No access to: actual document files (Phase 1), internal validation failure details, correction request data, QA Engineer names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Completion summary card: X of Y documents validated, overall percentage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Order state badge displayed in header</w:t>
      </w:r>
    </w:p>
    <w:p>
      <w:r>
        <w:rPr>
          <w:rFonts w:ascii="Calibri" w:hAnsi="Calibri"/>
          <w:b/>
          <w:color w:val="2B2B2B"/>
          <w:sz w:val="22"/>
        </w:rPr>
        <w:t>Explicitly NOT in Phase 0 Customer Portal: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No document download (Phase 1 — per AM-TS-001 §13.1)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No SDRL submission (Phase 2 — per IF-017)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No requirement profile input (Phase 2 — per IF-018)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No real-time notifications (Phase 2)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No self-service account creation (Admin creates customer portal accounts)</w:t>
      </w:r>
    </w:p>
    <w:p>
      <w:pPr>
        <w:pStyle w:val="Heading4"/>
      </w:pPr>
      <w:r>
        <w:t>Screen Descriptions</w:t>
      </w:r>
    </w:p>
    <w:p>
      <w:r>
        <w:rPr>
          <w:rFonts w:ascii="Calibri" w:hAnsi="Calibri"/>
          <w:b/>
          <w:color w:val="2B2B2B"/>
          <w:sz w:val="22"/>
        </w:rPr>
        <w:t>Customer Portal — Order List: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Clean, minimal design. Aurelian logo top-left. Customer name and logout button top-right.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Table: standard Aurelian table style. Order state as colored badge. MRB completion as horizontal progress bar (Aurelian Red fill).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Mobile-responsive: table collapses to card layout on small screens.</w:t>
      </w:r>
    </w:p>
    <w:p>
      <w:r>
        <w:rPr>
          <w:rFonts w:ascii="Calibri" w:hAnsi="Calibri"/>
          <w:b/>
          <w:color w:val="2B2B2B"/>
          <w:sz w:val="22"/>
        </w:rPr>
        <w:t>Customer Portal — MRB Status: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Header: PO Number (large), order state badge, delivery date, completion percentage circle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MRB Index table: read-only, section dividers, status badges</w:t>
      </w:r>
    </w:p>
    <w:p>
      <w:pPr>
        <w:pStyle w:val="ListBullet"/>
        <w:spacing w:before="20" w:after="20"/>
        <w:ind w:left="850"/>
      </w:pPr>
      <w:r>
        <w:rPr>
          <w:rFonts w:ascii="Calibri" w:hAnsi="Calibri"/>
          <w:color w:val="2B2B2B"/>
          <w:sz w:val="22"/>
        </w:rPr>
        <w:t>No action buttons — purely informational view</w:t>
      </w:r>
    </w:p>
    <w:p>
      <w:pPr>
        <w:spacing w:before="120" w:after="120"/>
        <w:pBdr>
          <w:bottom w:val="single" w:sz="4" w:space="1" w:color="D3D3D3"/>
        </w:pBdr>
      </w:pPr>
    </w:p>
    <w:p>
      <w:pPr>
        <w:pStyle w:val="Heading3"/>
      </w:pPr>
      <w:r>
        <w:t>EPIC-10: Order State Machine</w:t>
      </w:r>
    </w:p>
    <w:p>
      <w:r>
        <w:rPr>
          <w:rFonts w:ascii="Calibri" w:hAnsi="Calibri"/>
          <w:b/>
          <w:color w:val="2B2B2B"/>
          <w:sz w:val="22"/>
        </w:rPr>
        <w:t>Type:</w:t>
      </w:r>
      <w:r>
        <w:rPr>
          <w:rFonts w:ascii="Calibri" w:hAnsi="Calibri"/>
          <w:color w:val="2B2B2B"/>
          <w:sz w:val="22"/>
        </w:rPr>
        <w:t xml:space="preserve"> Capability Statements | </w:t>
      </w:r>
      <w:r>
        <w:rPr>
          <w:rFonts w:ascii="Calibri" w:hAnsi="Calibri"/>
          <w:b/>
          <w:color w:val="2B2B2B"/>
          <w:sz w:val="22"/>
        </w:rPr>
        <w:t>Source:</w:t>
      </w:r>
      <w:r>
        <w:rPr>
          <w:rFonts w:ascii="Calibri" w:hAnsi="Calibri"/>
          <w:color w:val="2B2B2B"/>
          <w:sz w:val="22"/>
        </w:rPr>
        <w:t xml:space="preserve"> AM-TS-001 §7.3, PR-009 §6.8 | </w:t>
      </w:r>
      <w:r>
        <w:rPr>
          <w:rFonts w:ascii="Calibri" w:hAnsi="Calibri"/>
          <w:b/>
          <w:color w:val="2B2B2B"/>
          <w:sz w:val="22"/>
        </w:rPr>
        <w:t>Sprint:</w:t>
      </w:r>
      <w:r>
        <w:rPr>
          <w:rFonts w:ascii="Calibri" w:hAnsi="Calibri"/>
          <w:color w:val="2B2B2B"/>
          <w:sz w:val="22"/>
        </w:rPr>
        <w:t xml:space="preserve"> 0 (built with EPIC-02) + tested via EPIC-05/06/07 | </w:t>
      </w:r>
      <w:r>
        <w:rPr>
          <w:rFonts w:ascii="Calibri" w:hAnsi="Calibri"/>
          <w:b/>
          <w:color w:val="2B2B2B"/>
          <w:sz w:val="22"/>
        </w:rPr>
        <w:t>Dependencies:</w:t>
      </w:r>
      <w:r>
        <w:rPr>
          <w:rFonts w:ascii="Calibri" w:hAnsi="Calibri"/>
          <w:color w:val="2B2B2B"/>
          <w:sz w:val="22"/>
        </w:rPr>
        <w:t xml:space="preserve"> EPIC-02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ID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Acceptance Criteria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E10-C01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**12-state lifecycle enforced at DB level**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States: NEW, SDRL_RECEIVED, SDRL_PARSED, MRB_INITIALIZED, COLLECTING, VALIDATING, COC_PENDING, COC_SIGNED, MRB_ASSEMBLY, MRB_RELEASED, SHIPPED, ARCHIVED. Invalid transitions raise PostgreSQL error. Valid transitions defined as adjacency list in CHECK constraint or trigger function.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§7.3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E10-C02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**Phase 0 reachable states: NEW → VALIDATING**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0 UI workflows can transition orders through: NEW → SDRL_RECEIVED → SDRL_PARSED → MRB_INITIALIZED → COLLECTING → VALIDATING. States COC_PENDING through ARCHIVED exist in schema but are not reachable via Phase 0 UI (no CoC generation, no MRB assembly). Seed data tool (EPIC-04) can create orders in ALL 12 states for testing.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§16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E10-C03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**Every transition logged in audit_log**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Transition audit record includes: entity_type = 'order', entity_id = order_id, action = 'STATE_TRANSITION', details JSONB = {previous_state, new_state, trigger}, user_id, timestamp, ip_address.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§8.5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E10-C04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**MRB Index state syncs with order state**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MRB_INITIALIZED → MRB Index state = DRAFT. First document uploaded (any slot) → MRB Index state = LIVE, order enters COLLECTING. All documents VALIDATED and no open CRs → order can transition to VALIDATING → COC_PENDING (Phase 0.5).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AM-FM-001 FM-009-04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E10-C05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**Order state visible throughout application**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Order state displayed as badge/chip on: order list table, order detail page header, MRB Index header, Material Gate form header, Correction Request list header, Customer Portal order list. Color coding per state: NEW (gray), SDRL_RECEIVED–SDRL_PARSED (steel blue), MRB_INITIALIZED–COLLECTING (amber), VALIDATING (Aurelian Red), COC_PENDING onwards (green when applicable in Phase 0.5+).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Definition of Done:</w:t>
      </w:r>
      <w:r>
        <w:rPr>
          <w:rFonts w:ascii="Calibri" w:hAnsi="Calibri"/>
          <w:color w:val="2B2B2B"/>
          <w:sz w:val="22"/>
        </w:rPr>
        <w:t xml:space="preserve"> Create an order via seed data. Verify the order progresses through NEW → SDRL_RECEIVED → SDRL_PARSED → MRB_INITIALIZED → COLLECTING → VALIDATING via the UI. Verify that attempting to skip a state (e.g., NEW → COLLECTING) raises an error. Verify that all transitions appear in the audit_log.</w:t>
      </w:r>
    </w:p>
    <w:p>
      <w:pPr>
        <w:spacing w:before="120" w:after="120"/>
        <w:pBdr>
          <w:bottom w:val="single" w:sz="4" w:space="1" w:color="D3D3D3"/>
        </w:pBdr>
      </w:pPr>
    </w:p>
    <w:p>
      <w:pPr>
        <w:pStyle w:val="Heading3"/>
      </w:pPr>
      <w:r>
        <w:t>EPIC-11: Observability &amp; Monitoring</w:t>
      </w:r>
    </w:p>
    <w:p>
      <w:r>
        <w:rPr>
          <w:rFonts w:ascii="Calibri" w:hAnsi="Calibri"/>
          <w:b/>
          <w:color w:val="2B2B2B"/>
          <w:sz w:val="22"/>
        </w:rPr>
        <w:t>Type:</w:t>
      </w:r>
      <w:r>
        <w:rPr>
          <w:rFonts w:ascii="Calibri" w:hAnsi="Calibri"/>
          <w:color w:val="2B2B2B"/>
          <w:sz w:val="22"/>
        </w:rPr>
        <w:t xml:space="preserve"> Capability Statements | </w:t>
      </w:r>
      <w:r>
        <w:rPr>
          <w:rFonts w:ascii="Calibri" w:hAnsi="Calibri"/>
          <w:b/>
          <w:color w:val="2B2B2B"/>
          <w:sz w:val="22"/>
        </w:rPr>
        <w:t>Source:</w:t>
      </w:r>
      <w:r>
        <w:rPr>
          <w:rFonts w:ascii="Calibri" w:hAnsi="Calibri"/>
          <w:color w:val="2B2B2B"/>
          <w:sz w:val="22"/>
        </w:rPr>
        <w:t xml:space="preserve"> AM-TS-001 §6.6, §16 | </w:t>
      </w:r>
      <w:r>
        <w:rPr>
          <w:rFonts w:ascii="Calibri" w:hAnsi="Calibri"/>
          <w:b/>
          <w:color w:val="2B2B2B"/>
          <w:sz w:val="22"/>
        </w:rPr>
        <w:t>Sprint:</w:t>
      </w:r>
      <w:r>
        <w:rPr>
          <w:rFonts w:ascii="Calibri" w:hAnsi="Calibri"/>
          <w:color w:val="2B2B2B"/>
          <w:sz w:val="22"/>
        </w:rPr>
        <w:t xml:space="preserve"> 6–7 | </w:t>
      </w:r>
      <w:r>
        <w:rPr>
          <w:rFonts w:ascii="Calibri" w:hAnsi="Calibri"/>
          <w:b/>
          <w:color w:val="2B2B2B"/>
          <w:sz w:val="22"/>
        </w:rPr>
        <w:t>Dependencies:</w:t>
      </w:r>
      <w:r>
        <w:rPr>
          <w:rFonts w:ascii="Calibri" w:hAnsi="Calibri"/>
          <w:color w:val="2B2B2B"/>
          <w:sz w:val="22"/>
        </w:rPr>
        <w:t xml:space="preserve"> EPIC-01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ID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Acceptance Criteria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E11-C01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**Grafana + Prometheus + Loki deployed**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Docker containers running alongside application stack. Grafana accessible via browser at dedicated port. Prometheus scraping application metrics endpoint (/metrics). Loki ingesting structured application logs (JSON format).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§6.6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E11-C02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**System health dashboards**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Grafana dashboards: (a) **System Health** — database connection pool usage, API response time (p50/p95/p99), storage usage (GB), error rate (5xx/min). (b) **MRB Pipeline** — orders by state (bar chart), documents by validation status, open CRs count, avg time per validation layer. Basic alerts: database connection pool &gt; 80%, error rate &gt; 10/min, storage usage &gt; 80% of quota.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§6.6, §16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Definition of Done:</w:t>
      </w:r>
      <w:r>
        <w:rPr>
          <w:rFonts w:ascii="Calibri" w:hAnsi="Calibri"/>
          <w:color w:val="2B2B2B"/>
          <w:sz w:val="22"/>
        </w:rPr>
        <w:t xml:space="preserve"> Grafana is accessible, dashboards show live metrics from the staging environment, and at least one alert fires correctly when simulated.</w:t>
      </w:r>
    </w:p>
    <w:p>
      <w:pPr>
        <w:spacing w:before="120" w:after="120"/>
        <w:pBdr>
          <w:bottom w:val="single" w:sz="4" w:space="1" w:color="D3D3D3"/>
        </w:pBdr>
      </w:pPr>
    </w:p>
    <w:p>
      <w:pPr>
        <w:pStyle w:val="Heading2"/>
      </w:pPr>
      <w:r>
        <w:t>8. Cross-Epic Dependencies</w:t>
      </w:r>
    </w:p>
    <w:p>
      <w:pPr>
        <w:pStyle w:val="Heading3"/>
      </w:pPr>
      <w:r>
        <w:t>Dependency Diagram</w:t>
      </w:r>
    </w:p>
    <w:p>
      <w:pPr>
        <w:spacing w:before="120" w:after="120"/>
        <w:shd w:fill="F5F5F5" w:val="clear"/>
      </w:pPr>
      <w:r>
        <w:rPr>
          <w:rFonts w:ascii="Consolas" w:hAnsi="Consolas"/>
          <w:color w:val="2B2B2B"/>
          <w:sz w:val="18"/>
        </w:rPr>
        <w:t>EPIC-01 (Infrastructure)</w:t>
        <w:br/>
        <w:t xml:space="preserve">   │</w:t>
        <w:br/>
        <w:t xml:space="preserve">   ▼</w:t>
        <w:br/>
        <w:t>EPIC-02 (Data Model + State Machine) ──────► EPIC-11 (Observability)</w:t>
        <w:br/>
        <w:t xml:space="preserve">   │</w:t>
        <w:br/>
        <w:t xml:space="preserve">   ├──────────┬──────────┬──────────┐</w:t>
        <w:br/>
        <w:t xml:space="preserve">   ▼          ▼          ▼          ▼</w:t>
        <w:br/>
        <w:t>EPIC-03    EPIC-08    EPIC-10    EPIC-04</w:t>
        <w:br/>
        <w:t>(ERP MVP)  (Storage)  (SM test)  (Seed Data)</w:t>
        <w:br/>
        <w:t xml:space="preserve">   │          │                     │</w:t>
        <w:br/>
        <w:t xml:space="preserve">   ├──────────┤                     │</w:t>
        <w:br/>
        <w:t xml:space="preserve">   ▼          ▼                     ▼</w:t>
        <w:br/>
        <w:t>EPIC-05 (SDRL Parser) ◄────── seed data</w:t>
        <w:br/>
        <w:t xml:space="preserve">   │</w:t>
        <w:br/>
        <w:t xml:space="preserve">   ▼</w:t>
        <w:br/>
        <w:t>EPIC-06 (Material Gate) ◄──── seed data</w:t>
        <w:br/>
        <w:t xml:space="preserve">   │</w:t>
        <w:br/>
        <w:t xml:space="preserve">   ▼</w:t>
        <w:br/>
        <w:t>EPIC-07 (Validation Engine L1–L3)</w:t>
        <w:br/>
        <w:br/>
        <w:t>EPIC-09 (Customer Portal) ← depends on EPIC-02, EPIC-10</w:t>
      </w:r>
    </w:p>
    <w:p>
      <w:pPr>
        <w:pStyle w:val="Heading3"/>
      </w:pPr>
      <w:r>
        <w:t>Recommended Sprint Sequence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Sprint</w:t>
            </w:r>
          </w:p>
        </w:tc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Epics</w:t>
            </w:r>
          </w:p>
        </w:tc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Focus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**Sprint 0** (Week 1–2)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EPIC-01, EPIC-02, EPIC-10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Infrastructure, data model, state machine. Foundation for everything.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**Sprint 1** (Week 3–4)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EPIC-03 (start), EPIC-08, EPIC-04 (start)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ERP CRUD screens, object storage, seed data tool (basic).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**Sprint 2** (Week 5–6)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EPIC-03 (complete), EPIC-04 (complete)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ERP module done. Full seed data tool operational.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**Sprint 3** (Week 7–8)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EPIC-05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SDRL Parser: upload, manual entry, review, MRB Index generation.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**Sprint 4** (Week 9–10)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EPIC-06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Material Gate: 5-point check, gate decision, QM override.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**Sprint 5** (Week 11–12)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EPIC-07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Validation Engine L1–L3, correction requests, document upload.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**Sprint 6** (Week 13–14)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EPIC-09, EPIC-11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Customer Portal MVP, observability dashboards.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**Sprint 7** (Week 15–16)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Integration testing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End-to-end dry run with seed data. Fix integration issues.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**Sprint 8** (Week 17–18)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Acceptance testing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Phase 0 acceptance criteria verification. Documentation.</w:t>
            </w:r>
          </w:p>
        </w:tc>
      </w:tr>
    </w:tbl>
    <w:p/>
    <w:p>
      <w:pPr>
        <w:spacing w:before="120" w:after="120"/>
        <w:pBdr>
          <w:bottom w:val="single" w:sz="4" w:space="1" w:color="D3D3D3"/>
        </w:pBdr>
      </w:pPr>
    </w:p>
    <w:p>
      <w:pPr>
        <w:pStyle w:val="Heading2"/>
      </w:pPr>
      <w:r>
        <w:t>9. Non-Functional Requirements (Phase 0)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Requirement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Verification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**Authentication**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MFA mandatory for all users (internal and portal). JWT: 1-hour access token, 7-day refresh.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Auth config test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§8.2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**Authorization**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RLS policies enforced on all tables. Cross-tenant access blocked.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RLS test suite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§8.3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**Audit**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Immutable audit_log. NO UPDATE/DELETE permissions. All state transitions, login events, and data access logged.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Audit log verification script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§8.5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**Data sovereignty**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All data in AWS eu-north-1 (Stockholm). No data replication outside EEA.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Infrastructure config review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§6.1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**Encryption in transit**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TLS 1.3 for all connections. HTTPS-only. No HTTP fallback.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SSL Labs test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§8.4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**Encryption at rest**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AES-256 for S3 storage. PostgreSQL tablespace encryption.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AWS config review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§8.4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**Document integrity**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SHA-256 checksums for all uploaded artifacts. Checksum stored in PostgreSQL.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Checksum verification test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 §11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**Performance**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API response time &lt; 500ms p95 for standard queries. File upload &lt; 10s for 50MB document.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Load test (k6 or similar)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**Availability**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Staging environment: 99% uptime during business hours (Mon–Fri 08:00–18:00 CET).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Uptime monitoring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</w:tr>
    </w:tbl>
    <w:p/>
    <w:p>
      <w:pPr>
        <w:spacing w:before="120" w:after="120"/>
        <w:pBdr>
          <w:bottom w:val="single" w:sz="4" w:space="1" w:color="D3D3D3"/>
        </w:pBdr>
      </w:pPr>
    </w:p>
    <w:p>
      <w:pPr>
        <w:pStyle w:val="Heading2"/>
      </w:pPr>
      <w:r>
        <w:t>10. Acceptance Test Strategy</w:t>
      </w:r>
    </w:p>
    <w:p>
      <w:pPr>
        <w:pStyle w:val="Heading3"/>
      </w:pPr>
      <w:r>
        <w:t>10.1 Per-Epic Acceptance</w:t>
      </w:r>
    </w:p>
    <w:p>
      <w:r>
        <w:rPr>
          <w:rFonts w:ascii="Calibri" w:hAnsi="Calibri"/>
          <w:color w:val="2B2B2B"/>
          <w:sz w:val="22"/>
        </w:rPr>
        <w:t>Each epic's acceptance criteria form the primary test checklist. An epic is complete when all acceptance criteria checkboxes pass. Testing is performed against the staging environment using seed data.</w:t>
      </w:r>
    </w:p>
    <w:p>
      <w:pPr>
        <w:pStyle w:val="Heading3"/>
      </w:pPr>
      <w:r>
        <w:t>10.2 Procedure Coverage Verification</w:t>
      </w:r>
    </w:p>
    <w:p>
      <w:r>
        <w:rPr>
          <w:rFonts w:ascii="Calibri" w:hAnsi="Calibri"/>
          <w:color w:val="2B2B2B"/>
          <w:sz w:val="22"/>
        </w:rPr>
        <w:t>Per AM-TS-001 §18.1: every section of PR-008, PR-009, and PR-010 (the Phase 0 procedures) must have a corresponding system capability.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Procedure</w:t>
            </w:r>
          </w:p>
        </w:tc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Sections</w:t>
            </w:r>
          </w:p>
        </w:tc>
        <w:tc>
          <w:tcPr>
            <w:tcW w:type="dxa" w:w="3024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Covered By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PR-008 §6.1–6.3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Material receipt, 5-point check, gate decision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EPIC-06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PR-008 §6.4–6.6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Physical inspection, traceability, requirement profiles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EPIC-06 (basic), EPIC-03 (profiles)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PR-009 §6.1–6.3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SDRL receipt, parsing, template selection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EPIC-05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PR-009 §6.4–6.6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MRB initialization, Index generation, section structure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EPIC-05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PR-009 §6.7–6.8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Document collection, order lifecycle states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EPIC-07 (upload), EPIC-10 (states)</w:t>
            </w:r>
          </w:p>
        </w:tc>
      </w:tr>
      <w:tr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PR-010 §6.1–6.3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L1–L3 validation layers</w:t>
            </w:r>
          </w:p>
        </w:tc>
        <w:tc>
          <w:tcPr>
            <w:tcW w:type="dxa" w:w="3024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EPIC-07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PR-010 §6.12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Correction request process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EPIC-07</w:t>
            </w:r>
          </w:p>
        </w:tc>
      </w:tr>
    </w:tbl>
    <w:p/>
    <w:p>
      <w:pPr>
        <w:pStyle w:val="Heading3"/>
      </w:pPr>
      <w:r>
        <w:t>10.3 Module Boundary Tests</w:t>
      </w:r>
    </w:p>
    <w:p>
      <w:r>
        <w:rPr>
          <w:rFonts w:ascii="Calibri" w:hAnsi="Calibri"/>
          <w:color w:val="2B2B2B"/>
          <w:sz w:val="22"/>
        </w:rPr>
        <w:t>Per AM-TS-001 §18.2: automated contract tests verify: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Cross-schema views return correct data (ERP reads MRB order status, MRB reads customer data)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State machine triggers fire correctly on valid transitions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State machine blocks invalid transitions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Module isolation: direct cross-schema table access fails (only views allowed)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Interface contracts IF-001 through IF-010 function correctly</w:t>
      </w:r>
    </w:p>
    <w:p>
      <w:pPr>
        <w:pStyle w:val="Heading3"/>
      </w:pPr>
      <w:r>
        <w:t>10.4 Security Verification</w:t>
      </w:r>
    </w:p>
    <w:p>
      <w:r>
        <w:rPr>
          <w:rFonts w:ascii="Calibri" w:hAnsi="Calibri"/>
          <w:color w:val="2B2B2B"/>
          <w:sz w:val="22"/>
        </w:rPr>
        <w:t>Per AM-TS-001 §18.3: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RLS policies: customer A cannot see customer B's data (orders, documents, MRB)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QA Engineer cannot access admin-only screens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Customer portal user cannot access internal application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Audit log: all state transitions, logins, and data access events present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Audit log: UPDATE and DELETE operations on audit_log fail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MFA bypass attempt fails</w:t>
      </w:r>
    </w:p>
    <w:p>
      <w:pPr>
        <w:pStyle w:val="Heading3"/>
      </w:pPr>
      <w:r>
        <w:t>10.5 End-to-End Seed Data Test</w:t>
      </w:r>
    </w:p>
    <w:p>
      <w:r>
        <w:rPr>
          <w:rFonts w:ascii="Calibri" w:hAnsi="Calibri"/>
          <w:color w:val="2B2B2B"/>
          <w:sz w:val="22"/>
        </w:rPr>
        <w:t>The seed data tool (EPIC-04) serves as the integration test harness: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mrb-seed reset clears all seed data cleanly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mrb-seed full-lifecycle runs without errors and populates all Phase 0 tables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After seeding: orders visible in order list, receipts visible, MRB Index populated, validation results present, CRs created for failures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Customer portal user can log in and see seeded orders</w:t>
      </w:r>
    </w:p>
    <w:p>
      <w:pPr>
        <w:spacing w:before="20" w:after="20"/>
        <w:ind w:left="850"/>
      </w:pPr>
      <w:r>
        <w:rPr>
          <w:rFonts w:ascii="Calibri" w:hAnsi="Calibri"/>
          <w:color w:val="2B2B2B"/>
          <w:sz w:val="20"/>
        </w:rPr>
        <w:t xml:space="preserve">  [ ] Re-running mrb-seed full-lifecycle is idempotent (reset + re-seed produces identical state)</w:t>
      </w:r>
    </w:p>
    <w:p>
      <w:pPr>
        <w:spacing w:before="120" w:after="120"/>
        <w:pBdr>
          <w:bottom w:val="single" w:sz="4" w:space="1" w:color="D3D3D3"/>
        </w:pBdr>
      </w:pPr>
    </w:p>
    <w:p>
      <w:pPr>
        <w:pStyle w:val="Heading2"/>
      </w:pPr>
      <w:r>
        <w:t>11. Delivery Milestones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Milestone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Target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Deliverable</w:t>
            </w:r>
          </w:p>
        </w:tc>
        <w:tc>
          <w:tcPr>
            <w:tcW w:type="dxa" w:w="2268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Acceptance Gate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**M1: Foundation**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End of Sprint 0 (Week 2)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Infrastructure operational, data model deployed, state machine tested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Developer can access local and staging environments. All 36 tables exist. State machine blocks invalid transition.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**M2: Data Layer**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End of Sprint 2 (Week 6)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ERP CRUD screens, object storage, seed data tool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`mrb-seed full-lifecycle` generates realistic data visible in UI. File upload works with checksums.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**M3: Core Pipeline**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End of Sprint 5 (Week 12)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SDRL Parser, Material Gate, Validation Engine L1–L3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O&amp;G order can be processed: SDRL uploaded → MRB Index generated → material gate reviewed → documents uploaded → L1–L3 validation runs → CRs created for failures.</w:t>
            </w:r>
          </w:p>
        </w:tc>
      </w:tr>
      <w:tr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**M4: Portal &amp; Monitoring**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End of Sprint 7 (Week 16)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Customer Portal MVP, Grafana dashboards</w:t>
            </w:r>
          </w:p>
        </w:tc>
        <w:tc>
          <w:tcPr>
            <w:tcW w:type="dxa" w:w="2268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Customer can log in and see order status. System health dashboards operational.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**M5: Phase 0 Complete**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End of Sprint 8 (Week 18)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All epics done, integration tested, acceptance criteria verified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Full end-to-end dry run with seed data passes. Procedure coverage verified. Security tests pass.</w:t>
            </w:r>
          </w:p>
        </w:tc>
      </w:tr>
    </w:tbl>
    <w:p/>
    <w:p>
      <w:pPr>
        <w:spacing w:before="120" w:after="120"/>
        <w:pBdr>
          <w:bottom w:val="single" w:sz="4" w:space="1" w:color="D3D3D3"/>
        </w:pBdr>
      </w:pPr>
    </w:p>
    <w:p>
      <w:pPr>
        <w:pStyle w:val="Heading2"/>
      </w:pPr>
      <w:r>
        <w:t>12. References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3D3D3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VDR Ref</w:t>
            </w:r>
          </w:p>
        </w:tc>
        <w:tc>
          <w:tcPr>
            <w:tcW w:type="dxa" w:w="4536"/>
            <w:shd w:fill="2B2B2B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Document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AM-TS-001, IT/System Technical Specification (master document)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AM-CT-001, Customer-Facing Templates (master document)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AM-FM-001, Form Templates — Internal Quality Forms (master document)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AM-IF-001, ERP ↔ MRB Builder Interface Specification (master document)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PR-008, Incoming Material Review and Release (master document)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PR-009, SDRL Processing and MRB Management (master document)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PR-010, Document Validation and Verification (master document)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PR-011, Certificate of Conformance (master document)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PR-012, MRB Assembly and Release (master document)</w:t>
            </w:r>
          </w:p>
        </w:tc>
      </w:tr>
      <w:tr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  <w:tc>
          <w:tcPr>
            <w:tcW w:type="dxa" w:w="4536"/>
            <w:shd w:fill="F5F5F5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PR-013, Document Archival and Retention (master document)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B2B2B"/>
                <w:sz w:val="22"/>
              </w:rPr>
              <w:t>QM-001 Rev 2 Addendum, Quality Manual — Digital MRB Builder Integration (master document)</w:t>
            </w:r>
          </w:p>
        </w:tc>
      </w:tr>
    </w:tbl>
    <w:p/>
    <w:p>
      <w:pPr>
        <w:spacing w:before="120" w:after="120"/>
        <w:pBdr>
          <w:bottom w:val="single" w:sz="4" w:space="1" w:color="D3D3D3"/>
        </w:pBdr>
      </w:pPr>
    </w:p>
    <w:p>
      <w:r>
        <w:rPr>
          <w:rFonts w:ascii="Calibri" w:hAnsi="Calibri"/>
          <w:i/>
          <w:color w:val="2B2B2B"/>
          <w:sz w:val="22"/>
        </w:rPr>
        <w:t>This document is the single source of truth for Phase 0 scope. Features not listed here are not in Phase 0. Acceptance criteria are testable — pass or fail, not subjective. Every story and capability traces back to a source specification.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010"/>
      <w:gridCol w:w="3010"/>
      <w:gridCol w:w="3010"/>
    </w:tblGrid>
    <w:tr>
      <w:tc>
        <w:tcPr>
          <w:tcW w:type="dxa" w:w="301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left"/>
          </w:pPr>
          <w:r>
            <w:rPr>
              <w:rFonts w:ascii="Calibri" w:hAnsi="Calibri"/>
              <w:color w:val="6B6B6B"/>
              <w:sz w:val="18"/>
            </w:rPr>
            <w:t>CONFIDENTIAL</w:t>
          </w:r>
        </w:p>
      </w:tc>
      <w:tc>
        <w:tcPr>
          <w:tcW w:type="dxa" w:w="301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Calibri" w:hAnsi="Calibri"/>
              <w:color w:val="6B6B6B"/>
              <w:sz w:val="18"/>
            </w:rPr>
          </w:r>
          <w:fldSimple w:instr=" PAGE \* MERGEFORMAT ">
            <w:r>
              <w:rPr>
                <w:rFonts w:ascii="Calibri" w:hAnsi="Calibri"/>
                <w:sz w:val="18"/>
                <w:color w:val="6B6B6B"/>
              </w:rPr>
              <w:t>1</w:t>
            </w:r>
          </w:fldSimple>
        </w:p>
      </w:tc>
      <w:tc>
        <w:tcPr>
          <w:tcW w:type="dxa" w:w="301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right"/>
          </w:pPr>
          <w:r>
            <w:rPr>
              <w:rFonts w:ascii="Calibri" w:hAnsi="Calibri"/>
              <w:color w:val="6B6B6B"/>
              <w:sz w:val="18"/>
            </w:rPr>
            <w:t>2026-02-21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6B6B"/>
        <w:sz w:val="18"/>
      </w:rPr>
      <w:t>Aurelian Manufacturing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B2B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F505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2B2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B6B6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B2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