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801962A" w14:textId="3A25CD7F" w:rsidR="00141510" w:rsidRPr="0001468D" w:rsidRDefault="00141510" w:rsidP="0001468D">
      <w:pPr>
        <w:pStyle w:val="Heading1"/>
        <w:jc w:val="center"/>
      </w:pPr>
      <w:r w:rsidRPr="0001468D">
        <w:t>Machine Learning Engineer Nanod</w:t>
      </w:r>
      <w:r w:rsidR="00834B9B" w:rsidRPr="0001468D">
        <w:t>e</w:t>
      </w:r>
      <w:r w:rsidRPr="0001468D">
        <w:t>gree</w:t>
      </w:r>
    </w:p>
    <w:p w14:paraId="4BCFE314" w14:textId="491FD056" w:rsidR="00141510" w:rsidRPr="0001468D" w:rsidRDefault="00141510" w:rsidP="0001468D">
      <w:pPr>
        <w:pStyle w:val="Heading2"/>
        <w:jc w:val="center"/>
      </w:pPr>
      <w:r w:rsidRPr="0001468D">
        <w:t>Capstone Proposal</w:t>
      </w:r>
    </w:p>
    <w:p w14:paraId="7FB3FBD8" w14:textId="77777777" w:rsidR="00F84270" w:rsidRPr="0001468D" w:rsidRDefault="00F84270" w:rsidP="0001468D">
      <w:pPr>
        <w:jc w:val="center"/>
        <w:rPr>
          <w:rFonts w:asciiTheme="minorHAnsi" w:hAnsiTheme="minorHAnsi"/>
          <w:sz w:val="22"/>
          <w:szCs w:val="22"/>
        </w:rPr>
      </w:pPr>
    </w:p>
    <w:p w14:paraId="2FEAACD7" w14:textId="23D88AE3" w:rsidR="00141510" w:rsidRPr="006B1CA6" w:rsidRDefault="00141510" w:rsidP="0001468D">
      <w:pPr>
        <w:pStyle w:val="Heading3"/>
        <w:jc w:val="center"/>
      </w:pPr>
      <w:r w:rsidRPr="006B1CA6">
        <w:t xml:space="preserve">Salvador </w:t>
      </w:r>
      <w:proofErr w:type="spellStart"/>
      <w:r w:rsidRPr="006B1CA6">
        <w:t>Núñez</w:t>
      </w:r>
      <w:proofErr w:type="spellEnd"/>
    </w:p>
    <w:p w14:paraId="648843F0" w14:textId="7F59139F" w:rsidR="00F84270" w:rsidRPr="006B1CA6" w:rsidRDefault="00F84270" w:rsidP="0001468D">
      <w:pPr>
        <w:pStyle w:val="Heading4"/>
        <w:jc w:val="center"/>
      </w:pPr>
      <w:r w:rsidRPr="006B1CA6">
        <w:t>December 17, 2017</w:t>
      </w:r>
    </w:p>
    <w:p w14:paraId="2CB3B55B" w14:textId="05414073" w:rsidR="00C84FA1" w:rsidRPr="0001468D" w:rsidRDefault="00C84FA1" w:rsidP="0001468D">
      <w:pPr>
        <w:pStyle w:val="Heading1"/>
      </w:pPr>
      <w:r w:rsidRPr="0001468D">
        <w:t>Proposal</w:t>
      </w:r>
    </w:p>
    <w:p w14:paraId="58F576F1" w14:textId="77777777" w:rsidR="00141510" w:rsidRPr="006B1CA6" w:rsidRDefault="00141510">
      <w:pPr>
        <w:rPr>
          <w:rFonts w:asciiTheme="minorHAnsi" w:hAnsiTheme="minorHAnsi"/>
          <w:b/>
          <w:sz w:val="22"/>
          <w:szCs w:val="22"/>
        </w:rPr>
      </w:pPr>
    </w:p>
    <w:p w14:paraId="708B487B" w14:textId="24304B63" w:rsidR="00AF24AE" w:rsidRPr="0001468D" w:rsidRDefault="00D8288D" w:rsidP="0001468D">
      <w:pPr>
        <w:pStyle w:val="Heading2"/>
      </w:pPr>
      <w:r w:rsidRPr="0001468D">
        <w:t>Domain Background</w:t>
      </w:r>
    </w:p>
    <w:p w14:paraId="328A8158" w14:textId="30CF68B2" w:rsidR="00F94A3D" w:rsidRPr="0001468D" w:rsidRDefault="00E77515" w:rsidP="00731EF8">
      <w:pPr>
        <w:rPr>
          <w:rFonts w:asciiTheme="minorHAnsi" w:hAnsiTheme="minorHAnsi"/>
          <w:sz w:val="22"/>
          <w:szCs w:val="22"/>
        </w:rPr>
      </w:pPr>
      <w:r w:rsidRPr="0001468D">
        <w:rPr>
          <w:rFonts w:asciiTheme="minorHAnsi" w:hAnsiTheme="minorHAnsi"/>
          <w:sz w:val="22"/>
          <w:szCs w:val="22"/>
        </w:rPr>
        <w:t>Advancements in</w:t>
      </w:r>
      <w:r w:rsidR="000B134B" w:rsidRPr="0001468D">
        <w:rPr>
          <w:rFonts w:asciiTheme="minorHAnsi" w:hAnsiTheme="minorHAnsi"/>
          <w:sz w:val="22"/>
          <w:szCs w:val="22"/>
        </w:rPr>
        <w:t xml:space="preserve"> </w:t>
      </w:r>
      <w:r w:rsidR="006B1CA6">
        <w:rPr>
          <w:rFonts w:asciiTheme="minorHAnsi" w:hAnsiTheme="minorHAnsi"/>
          <w:sz w:val="22"/>
          <w:szCs w:val="22"/>
        </w:rPr>
        <w:t>the electric automobile industry</w:t>
      </w:r>
      <w:r w:rsidR="000B134B" w:rsidRPr="0001468D">
        <w:rPr>
          <w:rFonts w:asciiTheme="minorHAnsi" w:hAnsiTheme="minorHAnsi"/>
          <w:sz w:val="22"/>
          <w:szCs w:val="22"/>
        </w:rPr>
        <w:t xml:space="preserve"> are </w:t>
      </w:r>
      <w:r w:rsidRPr="0001468D">
        <w:rPr>
          <w:rFonts w:asciiTheme="minorHAnsi" w:hAnsiTheme="minorHAnsi"/>
          <w:sz w:val="22"/>
          <w:szCs w:val="22"/>
        </w:rPr>
        <w:t>contributing to the disruption of the energy industry, particularly for elect</w:t>
      </w:r>
      <w:r w:rsidR="00731EF8" w:rsidRPr="0001468D">
        <w:rPr>
          <w:rFonts w:asciiTheme="minorHAnsi" w:hAnsiTheme="minorHAnsi"/>
          <w:sz w:val="22"/>
          <w:szCs w:val="22"/>
        </w:rPr>
        <w:t>r</w:t>
      </w:r>
      <w:r w:rsidRPr="0001468D">
        <w:rPr>
          <w:rFonts w:asciiTheme="minorHAnsi" w:hAnsiTheme="minorHAnsi"/>
          <w:sz w:val="22"/>
          <w:szCs w:val="22"/>
        </w:rPr>
        <w:t xml:space="preserve">ic utilities. </w:t>
      </w:r>
      <w:r w:rsidR="00731EF8" w:rsidRPr="0001468D">
        <w:rPr>
          <w:rFonts w:asciiTheme="minorHAnsi" w:hAnsiTheme="minorHAnsi"/>
          <w:sz w:val="22"/>
          <w:szCs w:val="22"/>
        </w:rPr>
        <w:t>Electric vehicles (EV) sales are expected to increase by </w:t>
      </w:r>
      <w:hyperlink r:id="rId7" w:tgtFrame="_blank" w:history="1">
        <w:r w:rsidR="00731EF8" w:rsidRPr="0001468D">
          <w:rPr>
            <w:rStyle w:val="Hyperlink"/>
            <w:rFonts w:asciiTheme="minorHAnsi" w:hAnsiTheme="minorHAnsi"/>
            <w:sz w:val="22"/>
            <w:szCs w:val="22"/>
          </w:rPr>
          <w:t>117%</w:t>
        </w:r>
      </w:hyperlink>
      <w:r w:rsidR="00025B10" w:rsidRPr="0001468D">
        <w:rPr>
          <w:rStyle w:val="FootnoteReference"/>
          <w:rFonts w:asciiTheme="minorHAnsi" w:hAnsiTheme="minorHAnsi"/>
          <w:sz w:val="22"/>
          <w:szCs w:val="22"/>
        </w:rPr>
        <w:footnoteReference w:id="1"/>
      </w:r>
      <w:r w:rsidR="00731EF8" w:rsidRPr="0001468D">
        <w:rPr>
          <w:rFonts w:asciiTheme="minorHAnsi" w:hAnsiTheme="minorHAnsi"/>
          <w:sz w:val="22"/>
          <w:szCs w:val="22"/>
        </w:rPr>
        <w:t xml:space="preserve"> in 2017. Countries like </w:t>
      </w:r>
      <w:hyperlink r:id="rId8" w:tgtFrame="_blank" w:history="1">
        <w:r w:rsidR="00731EF8" w:rsidRPr="0001468D">
          <w:rPr>
            <w:rStyle w:val="Hyperlink"/>
            <w:rFonts w:asciiTheme="minorHAnsi" w:hAnsiTheme="minorHAnsi"/>
            <w:sz w:val="22"/>
            <w:szCs w:val="22"/>
          </w:rPr>
          <w:t>Norway, Netherlands, and China</w:t>
        </w:r>
      </w:hyperlink>
      <w:r w:rsidR="004C40F1" w:rsidRPr="0001468D">
        <w:rPr>
          <w:rStyle w:val="FootnoteReference"/>
          <w:rFonts w:asciiTheme="minorHAnsi" w:hAnsiTheme="minorHAnsi"/>
          <w:sz w:val="22"/>
          <w:szCs w:val="22"/>
        </w:rPr>
        <w:footnoteReference w:id="2"/>
      </w:r>
      <w:r w:rsidR="00731EF8" w:rsidRPr="0001468D">
        <w:rPr>
          <w:rFonts w:asciiTheme="minorHAnsi" w:hAnsiTheme="minorHAnsi"/>
          <w:sz w:val="22"/>
          <w:szCs w:val="22"/>
        </w:rPr>
        <w:t xml:space="preserve"> plan to put many millions of EVs on the road by 2020. </w:t>
      </w:r>
      <w:r w:rsidR="00F94A3D" w:rsidRPr="0001468D">
        <w:rPr>
          <w:rFonts w:asciiTheme="minorHAnsi" w:hAnsiTheme="minorHAnsi"/>
          <w:sz w:val="22"/>
          <w:szCs w:val="22"/>
        </w:rPr>
        <w:t>Growing adoption of EV means that electricity consumption for EV owners could cause dramatic and unpredictable shifts in demand.</w:t>
      </w:r>
    </w:p>
    <w:p w14:paraId="7C670DBC" w14:textId="77777777" w:rsidR="00F94A3D" w:rsidRPr="0001468D" w:rsidRDefault="00F94A3D" w:rsidP="00731EF8">
      <w:pPr>
        <w:rPr>
          <w:rFonts w:asciiTheme="minorHAnsi" w:hAnsiTheme="minorHAnsi"/>
          <w:sz w:val="22"/>
          <w:szCs w:val="22"/>
        </w:rPr>
      </w:pPr>
    </w:p>
    <w:p w14:paraId="4914B245" w14:textId="1FF04716" w:rsidR="00E12662" w:rsidRPr="0001468D" w:rsidRDefault="00731EF8">
      <w:pPr>
        <w:rPr>
          <w:rFonts w:asciiTheme="minorHAnsi" w:hAnsiTheme="minorHAnsi"/>
          <w:sz w:val="22"/>
          <w:szCs w:val="22"/>
        </w:rPr>
      </w:pPr>
      <w:r w:rsidRPr="0001468D">
        <w:rPr>
          <w:rFonts w:asciiTheme="minorHAnsi" w:hAnsiTheme="minorHAnsi"/>
          <w:sz w:val="22"/>
          <w:szCs w:val="22"/>
        </w:rPr>
        <w:t xml:space="preserve">Utilities are gathering and analyzing data on how the growing popularity of EVs could potentially stress the electric grid’s infrastructure and develop a </w:t>
      </w:r>
      <w:r w:rsidR="009B40ED" w:rsidRPr="0001468D">
        <w:rPr>
          <w:rFonts w:asciiTheme="minorHAnsi" w:hAnsiTheme="minorHAnsi"/>
          <w:sz w:val="22"/>
          <w:szCs w:val="22"/>
        </w:rPr>
        <w:t>better-informed</w:t>
      </w:r>
      <w:r w:rsidRPr="0001468D">
        <w:rPr>
          <w:rFonts w:asciiTheme="minorHAnsi" w:hAnsiTheme="minorHAnsi"/>
          <w:sz w:val="22"/>
          <w:szCs w:val="22"/>
        </w:rPr>
        <w:t xml:space="preserve"> investment strategy as a result. </w:t>
      </w:r>
      <w:r w:rsidR="00262F1D" w:rsidRPr="0001468D">
        <w:rPr>
          <w:rFonts w:asciiTheme="minorHAnsi" w:hAnsiTheme="minorHAnsi"/>
          <w:sz w:val="22"/>
          <w:szCs w:val="22"/>
        </w:rPr>
        <w:t>For example, Con Ed’s</w:t>
      </w:r>
      <w:r w:rsidRPr="0001468D">
        <w:rPr>
          <w:rFonts w:asciiTheme="minorHAnsi" w:hAnsiTheme="minorHAnsi"/>
          <w:sz w:val="22"/>
          <w:szCs w:val="22"/>
        </w:rPr>
        <w:t xml:space="preserve"> </w:t>
      </w:r>
      <w:proofErr w:type="spellStart"/>
      <w:r w:rsidRPr="0001468D">
        <w:rPr>
          <w:rFonts w:asciiTheme="minorHAnsi" w:hAnsiTheme="minorHAnsi"/>
          <w:sz w:val="22"/>
          <w:szCs w:val="22"/>
        </w:rPr>
        <w:t>SmartCharge</w:t>
      </w:r>
      <w:proofErr w:type="spellEnd"/>
      <w:r w:rsidRPr="0001468D">
        <w:rPr>
          <w:rFonts w:asciiTheme="minorHAnsi" w:hAnsiTheme="minorHAnsi"/>
          <w:sz w:val="22"/>
          <w:szCs w:val="22"/>
        </w:rPr>
        <w:t xml:space="preserve"> New York program </w:t>
      </w:r>
      <w:r w:rsidR="00F94A3D" w:rsidRPr="0001468D">
        <w:rPr>
          <w:rFonts w:asciiTheme="minorHAnsi" w:hAnsiTheme="minorHAnsi"/>
          <w:sz w:val="22"/>
          <w:szCs w:val="22"/>
        </w:rPr>
        <w:t>offered to</w:t>
      </w:r>
      <w:r w:rsidRPr="0001468D">
        <w:rPr>
          <w:rFonts w:asciiTheme="minorHAnsi" w:hAnsiTheme="minorHAnsi"/>
          <w:sz w:val="22"/>
          <w:szCs w:val="22"/>
        </w:rPr>
        <w:t> </w:t>
      </w:r>
      <w:r w:rsidRPr="0001468D">
        <w:rPr>
          <w:rFonts w:asciiTheme="minorHAnsi" w:hAnsiTheme="minorHAnsi"/>
          <w:i/>
          <w:iCs/>
          <w:sz w:val="22"/>
          <w:szCs w:val="22"/>
        </w:rPr>
        <w:t>pay</w:t>
      </w:r>
      <w:hyperlink r:id="rId9" w:history="1">
        <w:r w:rsidRPr="0001468D">
          <w:rPr>
            <w:rStyle w:val="Hyperlink"/>
            <w:rFonts w:asciiTheme="minorHAnsi" w:hAnsiTheme="minorHAnsi"/>
            <w:sz w:val="22"/>
            <w:szCs w:val="22"/>
          </w:rPr>
          <w:t> customers 5 cents per kWh</w:t>
        </w:r>
      </w:hyperlink>
      <w:r w:rsidR="00F84270" w:rsidRPr="0001468D">
        <w:rPr>
          <w:rStyle w:val="FootnoteReference"/>
          <w:rFonts w:asciiTheme="minorHAnsi" w:hAnsiTheme="minorHAnsi"/>
          <w:sz w:val="22"/>
          <w:szCs w:val="22"/>
        </w:rPr>
        <w:footnoteReference w:id="3"/>
      </w:r>
      <w:r w:rsidRPr="0001468D">
        <w:rPr>
          <w:rFonts w:asciiTheme="minorHAnsi" w:hAnsiTheme="minorHAnsi"/>
          <w:sz w:val="22"/>
          <w:szCs w:val="22"/>
        </w:rPr>
        <w:t> to charge during off-peak hours. While energy curtailment and time-of-use rates</w:t>
      </w:r>
      <w:r w:rsidR="006B1CA6">
        <w:rPr>
          <w:rFonts w:asciiTheme="minorHAnsi" w:hAnsiTheme="minorHAnsi"/>
          <w:sz w:val="22"/>
          <w:szCs w:val="22"/>
        </w:rPr>
        <w:t xml:space="preserve"> (TOU)</w:t>
      </w:r>
      <w:bookmarkStart w:id="0" w:name="_GoBack"/>
      <w:bookmarkEnd w:id="0"/>
      <w:r w:rsidRPr="0001468D">
        <w:rPr>
          <w:rFonts w:asciiTheme="minorHAnsi" w:hAnsiTheme="minorHAnsi"/>
          <w:sz w:val="22"/>
          <w:szCs w:val="22"/>
        </w:rPr>
        <w:t xml:space="preserve"> can partially support the economics of this program, the real value comes from the data the program will collect. </w:t>
      </w:r>
      <w:r w:rsidR="00F94A3D" w:rsidRPr="0001468D">
        <w:rPr>
          <w:rFonts w:asciiTheme="minorHAnsi" w:hAnsiTheme="minorHAnsi"/>
          <w:sz w:val="22"/>
          <w:szCs w:val="22"/>
        </w:rPr>
        <w:t>Analysis on these data can involve disaggregat</w:t>
      </w:r>
      <w:r w:rsidR="00262F1D" w:rsidRPr="0001468D">
        <w:rPr>
          <w:rFonts w:asciiTheme="minorHAnsi" w:hAnsiTheme="minorHAnsi"/>
          <w:sz w:val="22"/>
          <w:szCs w:val="22"/>
        </w:rPr>
        <w:t>ion of</w:t>
      </w:r>
      <w:r w:rsidR="00F94A3D" w:rsidRPr="0001468D">
        <w:rPr>
          <w:rFonts w:asciiTheme="minorHAnsi" w:hAnsiTheme="minorHAnsi"/>
          <w:sz w:val="22"/>
          <w:szCs w:val="22"/>
        </w:rPr>
        <w:t xml:space="preserve"> EV consumption from other types of energy consumption and discriminating between EV owners and non-EV owners using Advanced Metering Infrastructure (AMI) data.</w:t>
      </w:r>
    </w:p>
    <w:p w14:paraId="41460738" w14:textId="77777777" w:rsidR="00141510" w:rsidRPr="0001468D" w:rsidRDefault="00141510">
      <w:pPr>
        <w:rPr>
          <w:rFonts w:asciiTheme="minorHAnsi" w:hAnsiTheme="minorHAnsi"/>
          <w:sz w:val="22"/>
          <w:szCs w:val="22"/>
        </w:rPr>
      </w:pPr>
    </w:p>
    <w:p w14:paraId="57494CBD" w14:textId="3211D311" w:rsidR="00834B9B" w:rsidRPr="0001468D" w:rsidRDefault="00834B9B" w:rsidP="0001468D">
      <w:pPr>
        <w:pStyle w:val="Heading3"/>
      </w:pPr>
      <w:r w:rsidRPr="0001468D">
        <w:t>Motivation</w:t>
      </w:r>
    </w:p>
    <w:p w14:paraId="6C055BCA" w14:textId="6F1AE1E8" w:rsidR="00D8288D" w:rsidRPr="0001468D" w:rsidRDefault="00F84270">
      <w:pPr>
        <w:rPr>
          <w:rFonts w:asciiTheme="minorHAnsi" w:hAnsiTheme="minorHAnsi"/>
          <w:sz w:val="22"/>
          <w:szCs w:val="22"/>
        </w:rPr>
      </w:pPr>
      <w:r w:rsidRPr="0001468D">
        <w:rPr>
          <w:rFonts w:asciiTheme="minorHAnsi" w:hAnsiTheme="minorHAnsi"/>
          <w:sz w:val="22"/>
          <w:szCs w:val="22"/>
        </w:rPr>
        <w:t>I</w:t>
      </w:r>
      <w:r w:rsidR="00391AB1" w:rsidRPr="0001468D">
        <w:rPr>
          <w:rFonts w:asciiTheme="minorHAnsi" w:hAnsiTheme="minorHAnsi"/>
          <w:sz w:val="22"/>
          <w:szCs w:val="22"/>
        </w:rPr>
        <w:t>´</w:t>
      </w:r>
      <w:r w:rsidR="001B436E" w:rsidRPr="0001468D">
        <w:rPr>
          <w:rFonts w:asciiTheme="minorHAnsi" w:hAnsiTheme="minorHAnsi"/>
          <w:sz w:val="22"/>
          <w:szCs w:val="22"/>
        </w:rPr>
        <w:t>m an EV owner who is passionate about</w:t>
      </w:r>
      <w:r w:rsidR="00587DFB" w:rsidRPr="0001468D">
        <w:rPr>
          <w:rFonts w:asciiTheme="minorHAnsi" w:hAnsiTheme="minorHAnsi"/>
          <w:sz w:val="22"/>
          <w:szCs w:val="22"/>
        </w:rPr>
        <w:t xml:space="preserve"> </w:t>
      </w:r>
      <w:hyperlink r:id="rId10" w:history="1">
        <w:r w:rsidR="00587DFB" w:rsidRPr="0001468D">
          <w:rPr>
            <w:rStyle w:val="Hyperlink"/>
            <w:rFonts w:asciiTheme="minorHAnsi" w:hAnsiTheme="minorHAnsi"/>
            <w:sz w:val="22"/>
            <w:szCs w:val="22"/>
          </w:rPr>
          <w:t>data and</w:t>
        </w:r>
        <w:r w:rsidR="001B436E" w:rsidRPr="0001468D">
          <w:rPr>
            <w:rStyle w:val="Hyperlink"/>
            <w:rFonts w:asciiTheme="minorHAnsi" w:hAnsiTheme="minorHAnsi"/>
            <w:sz w:val="22"/>
            <w:szCs w:val="22"/>
          </w:rPr>
          <w:t xml:space="preserve"> sustainability</w:t>
        </w:r>
      </w:hyperlink>
      <w:r w:rsidR="00587DFB" w:rsidRPr="0001468D">
        <w:rPr>
          <w:rStyle w:val="FootnoteReference"/>
          <w:rFonts w:asciiTheme="minorHAnsi" w:hAnsiTheme="minorHAnsi"/>
          <w:sz w:val="22"/>
          <w:szCs w:val="22"/>
        </w:rPr>
        <w:footnoteReference w:id="4"/>
      </w:r>
      <w:r w:rsidR="001B436E" w:rsidRPr="0001468D">
        <w:rPr>
          <w:rFonts w:asciiTheme="minorHAnsi" w:hAnsiTheme="minorHAnsi"/>
          <w:sz w:val="22"/>
          <w:szCs w:val="22"/>
        </w:rPr>
        <w:t xml:space="preserve"> and has </w:t>
      </w:r>
      <w:r w:rsidR="005C468B" w:rsidRPr="0001468D">
        <w:rPr>
          <w:rFonts w:asciiTheme="minorHAnsi" w:hAnsiTheme="minorHAnsi"/>
          <w:sz w:val="22"/>
          <w:szCs w:val="22"/>
        </w:rPr>
        <w:t>professional experience</w:t>
      </w:r>
      <w:r w:rsidR="001B436E" w:rsidRPr="0001468D">
        <w:rPr>
          <w:rFonts w:asciiTheme="minorHAnsi" w:hAnsiTheme="minorHAnsi"/>
          <w:sz w:val="22"/>
          <w:szCs w:val="22"/>
        </w:rPr>
        <w:t xml:space="preserve"> in </w:t>
      </w:r>
      <w:r w:rsidRPr="0001468D">
        <w:rPr>
          <w:rFonts w:asciiTheme="minorHAnsi" w:hAnsiTheme="minorHAnsi"/>
          <w:sz w:val="22"/>
          <w:szCs w:val="22"/>
        </w:rPr>
        <w:t xml:space="preserve">the </w:t>
      </w:r>
      <w:proofErr w:type="spellStart"/>
      <w:r w:rsidR="001B436E" w:rsidRPr="0001468D">
        <w:rPr>
          <w:rFonts w:asciiTheme="minorHAnsi" w:hAnsiTheme="minorHAnsi"/>
          <w:sz w:val="22"/>
          <w:szCs w:val="22"/>
        </w:rPr>
        <w:t>cleantech</w:t>
      </w:r>
      <w:proofErr w:type="spellEnd"/>
      <w:r w:rsidR="001B436E" w:rsidRPr="0001468D">
        <w:rPr>
          <w:rFonts w:asciiTheme="minorHAnsi" w:hAnsiTheme="minorHAnsi"/>
          <w:sz w:val="22"/>
          <w:szCs w:val="22"/>
        </w:rPr>
        <w:t xml:space="preserve"> and </w:t>
      </w:r>
      <w:proofErr w:type="spellStart"/>
      <w:r w:rsidR="001B436E" w:rsidRPr="0001468D">
        <w:rPr>
          <w:rFonts w:asciiTheme="minorHAnsi" w:hAnsiTheme="minorHAnsi"/>
          <w:sz w:val="22"/>
          <w:szCs w:val="22"/>
        </w:rPr>
        <w:t>smartgrid</w:t>
      </w:r>
      <w:proofErr w:type="spellEnd"/>
      <w:r w:rsidR="001B436E" w:rsidRPr="0001468D">
        <w:rPr>
          <w:rFonts w:asciiTheme="minorHAnsi" w:hAnsiTheme="minorHAnsi"/>
          <w:sz w:val="22"/>
          <w:szCs w:val="22"/>
        </w:rPr>
        <w:t xml:space="preserve"> sectors. </w:t>
      </w:r>
      <w:r w:rsidRPr="0001468D">
        <w:rPr>
          <w:rFonts w:asciiTheme="minorHAnsi" w:hAnsiTheme="minorHAnsi"/>
          <w:sz w:val="22"/>
          <w:szCs w:val="22"/>
        </w:rPr>
        <w:t xml:space="preserve">I’m also about to install </w:t>
      </w:r>
      <w:r w:rsidR="001B436E" w:rsidRPr="0001468D">
        <w:rPr>
          <w:rFonts w:asciiTheme="minorHAnsi" w:hAnsiTheme="minorHAnsi"/>
          <w:sz w:val="22"/>
          <w:szCs w:val="22"/>
        </w:rPr>
        <w:t xml:space="preserve">a level 2 EV charging station </w:t>
      </w:r>
      <w:r w:rsidRPr="0001468D">
        <w:rPr>
          <w:rFonts w:asciiTheme="minorHAnsi" w:hAnsiTheme="minorHAnsi"/>
          <w:sz w:val="22"/>
          <w:szCs w:val="22"/>
        </w:rPr>
        <w:t>at</w:t>
      </w:r>
      <w:r w:rsidR="001B436E" w:rsidRPr="0001468D">
        <w:rPr>
          <w:rFonts w:asciiTheme="minorHAnsi" w:hAnsiTheme="minorHAnsi"/>
          <w:sz w:val="22"/>
          <w:szCs w:val="22"/>
        </w:rPr>
        <w:t xml:space="preserve"> home and I’m keen to understand how it will affect my electricity bill. </w:t>
      </w:r>
    </w:p>
    <w:p w14:paraId="583349F8" w14:textId="77777777" w:rsidR="00B25AE9" w:rsidRDefault="00B25AE9" w:rsidP="00834B9B">
      <w:pPr>
        <w:pStyle w:val="Heading2"/>
        <w:rPr>
          <w:rFonts w:asciiTheme="minorHAnsi" w:hAnsiTheme="minorHAnsi"/>
          <w:sz w:val="22"/>
          <w:szCs w:val="22"/>
        </w:rPr>
      </w:pPr>
    </w:p>
    <w:p w14:paraId="6BC8DE51" w14:textId="3C1522D2" w:rsidR="00D8288D" w:rsidRPr="0001468D" w:rsidRDefault="00D8288D" w:rsidP="00B25AE9">
      <w:pPr>
        <w:pStyle w:val="Heading2"/>
      </w:pPr>
      <w:r w:rsidRPr="0001468D">
        <w:t>Problem Statement</w:t>
      </w:r>
    </w:p>
    <w:p w14:paraId="5620EBC0" w14:textId="045B2E35" w:rsidR="00A27680" w:rsidRPr="0001468D" w:rsidRDefault="00A27680" w:rsidP="00A27680">
      <w:pPr>
        <w:rPr>
          <w:rFonts w:asciiTheme="minorHAnsi" w:hAnsiTheme="minorHAnsi"/>
          <w:sz w:val="22"/>
          <w:szCs w:val="22"/>
        </w:rPr>
      </w:pPr>
      <w:r w:rsidRPr="0001468D">
        <w:rPr>
          <w:rFonts w:asciiTheme="minorHAnsi" w:hAnsiTheme="minorHAnsi"/>
          <w:sz w:val="22"/>
          <w:szCs w:val="22"/>
        </w:rPr>
        <w:t xml:space="preserve">The goal of this project is to analyze </w:t>
      </w:r>
      <w:r w:rsidR="00F94A3D" w:rsidRPr="0001468D">
        <w:rPr>
          <w:rFonts w:asciiTheme="minorHAnsi" w:hAnsiTheme="minorHAnsi"/>
          <w:sz w:val="22"/>
          <w:szCs w:val="22"/>
        </w:rPr>
        <w:t>AMI</w:t>
      </w:r>
      <w:r w:rsidR="009B003B" w:rsidRPr="0001468D">
        <w:rPr>
          <w:rFonts w:asciiTheme="minorHAnsi" w:hAnsiTheme="minorHAnsi"/>
          <w:sz w:val="22"/>
          <w:szCs w:val="22"/>
        </w:rPr>
        <w:t xml:space="preserve"> data to predict which re</w:t>
      </w:r>
      <w:r w:rsidR="00664D08" w:rsidRPr="0001468D">
        <w:rPr>
          <w:rFonts w:asciiTheme="minorHAnsi" w:hAnsiTheme="minorHAnsi"/>
          <w:sz w:val="22"/>
          <w:szCs w:val="22"/>
        </w:rPr>
        <w:t>sidences have electric vehicles. Furthermore, the goal is also to</w:t>
      </w:r>
      <w:r w:rsidR="009B003B" w:rsidRPr="0001468D">
        <w:rPr>
          <w:rFonts w:asciiTheme="minorHAnsi" w:hAnsiTheme="minorHAnsi"/>
          <w:sz w:val="22"/>
          <w:szCs w:val="22"/>
        </w:rPr>
        <w:t xml:space="preserve"> predict when, or during which intervals, the electric vehicles are </w:t>
      </w:r>
      <w:r w:rsidR="00262F1D" w:rsidRPr="0001468D">
        <w:rPr>
          <w:rFonts w:asciiTheme="minorHAnsi" w:hAnsiTheme="minorHAnsi"/>
          <w:sz w:val="22"/>
          <w:szCs w:val="22"/>
        </w:rPr>
        <w:t>being charged</w:t>
      </w:r>
      <w:r w:rsidR="009B003B" w:rsidRPr="0001468D">
        <w:rPr>
          <w:rFonts w:asciiTheme="minorHAnsi" w:hAnsiTheme="minorHAnsi"/>
          <w:sz w:val="22"/>
          <w:szCs w:val="22"/>
        </w:rPr>
        <w:t xml:space="preserve">. </w:t>
      </w:r>
    </w:p>
    <w:p w14:paraId="249F5616" w14:textId="77777777" w:rsidR="00D8288D" w:rsidRPr="0001468D" w:rsidRDefault="00D8288D">
      <w:pPr>
        <w:rPr>
          <w:rFonts w:asciiTheme="minorHAnsi" w:hAnsiTheme="minorHAnsi"/>
          <w:sz w:val="22"/>
          <w:szCs w:val="22"/>
        </w:rPr>
      </w:pPr>
    </w:p>
    <w:p w14:paraId="11E5A8C2" w14:textId="227B72B5" w:rsidR="00D8288D" w:rsidRPr="0001468D" w:rsidRDefault="00D8288D" w:rsidP="0001468D">
      <w:pPr>
        <w:pStyle w:val="Heading2"/>
      </w:pPr>
      <w:r w:rsidRPr="0001468D">
        <w:lastRenderedPageBreak/>
        <w:t>Datasets and Inputs</w:t>
      </w:r>
    </w:p>
    <w:p w14:paraId="75575438" w14:textId="77777777" w:rsidR="00883609" w:rsidRPr="0001468D" w:rsidRDefault="009B003B">
      <w:pPr>
        <w:rPr>
          <w:rFonts w:asciiTheme="minorHAnsi" w:hAnsiTheme="minorHAnsi"/>
          <w:sz w:val="22"/>
          <w:szCs w:val="22"/>
        </w:rPr>
      </w:pPr>
      <w:r w:rsidRPr="0001468D">
        <w:rPr>
          <w:rFonts w:asciiTheme="minorHAnsi" w:hAnsiTheme="minorHAnsi"/>
          <w:sz w:val="22"/>
          <w:szCs w:val="22"/>
        </w:rPr>
        <w:t xml:space="preserve">A labeled training </w:t>
      </w:r>
      <w:hyperlink r:id="rId11" w:history="1">
        <w:r w:rsidRPr="0001468D">
          <w:rPr>
            <w:rStyle w:val="Hyperlink"/>
            <w:rFonts w:asciiTheme="minorHAnsi" w:hAnsiTheme="minorHAnsi"/>
            <w:sz w:val="22"/>
            <w:szCs w:val="22"/>
          </w:rPr>
          <w:t>dataset</w:t>
        </w:r>
      </w:hyperlink>
      <w:r w:rsidRPr="0001468D">
        <w:rPr>
          <w:rFonts w:asciiTheme="minorHAnsi" w:hAnsiTheme="minorHAnsi"/>
          <w:sz w:val="22"/>
          <w:szCs w:val="22"/>
        </w:rPr>
        <w:t xml:space="preserve"> </w:t>
      </w:r>
      <w:r w:rsidR="00883609" w:rsidRPr="0001468D">
        <w:rPr>
          <w:rFonts w:asciiTheme="minorHAnsi" w:hAnsiTheme="minorHAnsi"/>
          <w:sz w:val="22"/>
          <w:szCs w:val="22"/>
        </w:rPr>
        <w:t>consisting of</w:t>
      </w:r>
      <w:r w:rsidR="002058D8" w:rsidRPr="0001468D">
        <w:rPr>
          <w:rFonts w:asciiTheme="minorHAnsi" w:hAnsiTheme="minorHAnsi"/>
          <w:sz w:val="22"/>
          <w:szCs w:val="22"/>
        </w:rPr>
        <w:t xml:space="preserve"> 1,590 rows and 2881 columns </w:t>
      </w:r>
      <w:r w:rsidRPr="0001468D">
        <w:rPr>
          <w:rFonts w:asciiTheme="minorHAnsi" w:hAnsiTheme="minorHAnsi"/>
          <w:sz w:val="22"/>
          <w:szCs w:val="22"/>
        </w:rPr>
        <w:t xml:space="preserve">has been downloaded from </w:t>
      </w:r>
      <w:proofErr w:type="spellStart"/>
      <w:r w:rsidRPr="0001468D">
        <w:rPr>
          <w:rFonts w:asciiTheme="minorHAnsi" w:hAnsiTheme="minorHAnsi"/>
          <w:sz w:val="22"/>
          <w:szCs w:val="22"/>
        </w:rPr>
        <w:t>GridCure’s</w:t>
      </w:r>
      <w:proofErr w:type="spellEnd"/>
      <w:r w:rsidRPr="0001468D">
        <w:rPr>
          <w:rFonts w:asciiTheme="minorHAnsi" w:hAnsiTheme="minorHAnsi"/>
          <w:sz w:val="22"/>
          <w:szCs w:val="22"/>
        </w:rPr>
        <w:t xml:space="preserve"> </w:t>
      </w:r>
      <w:hyperlink r:id="rId12" w:history="1">
        <w:r w:rsidRPr="0001468D">
          <w:rPr>
            <w:rStyle w:val="Hyperlink"/>
            <w:rFonts w:asciiTheme="minorHAnsi" w:hAnsiTheme="minorHAnsi"/>
            <w:sz w:val="22"/>
            <w:szCs w:val="22"/>
          </w:rPr>
          <w:t>website</w:t>
        </w:r>
      </w:hyperlink>
      <w:r w:rsidR="002C0163" w:rsidRPr="0001468D">
        <w:rPr>
          <w:rStyle w:val="FootnoteReference"/>
          <w:rFonts w:asciiTheme="minorHAnsi" w:hAnsiTheme="minorHAnsi"/>
          <w:sz w:val="22"/>
          <w:szCs w:val="22"/>
        </w:rPr>
        <w:footnoteReference w:id="5"/>
      </w:r>
      <w:r w:rsidRPr="0001468D">
        <w:rPr>
          <w:rFonts w:asciiTheme="minorHAnsi" w:hAnsiTheme="minorHAnsi"/>
          <w:sz w:val="22"/>
          <w:szCs w:val="22"/>
        </w:rPr>
        <w:t xml:space="preserve">. </w:t>
      </w:r>
      <w:r w:rsidR="002058D8" w:rsidRPr="0001468D">
        <w:rPr>
          <w:rFonts w:asciiTheme="minorHAnsi" w:hAnsiTheme="minorHAnsi"/>
          <w:sz w:val="22"/>
          <w:szCs w:val="22"/>
        </w:rPr>
        <w:t xml:space="preserve"> </w:t>
      </w:r>
      <w:r w:rsidR="00883609" w:rsidRPr="0001468D">
        <w:rPr>
          <w:rFonts w:asciiTheme="minorHAnsi" w:hAnsiTheme="minorHAnsi"/>
          <w:sz w:val="22"/>
          <w:szCs w:val="22"/>
        </w:rPr>
        <w:t xml:space="preserve">The data contains a “House ID” and two months of energy (kWh) data taken at 30 minute intervals for 1590 houses. </w:t>
      </w:r>
    </w:p>
    <w:p w14:paraId="6379CA05" w14:textId="77777777" w:rsidR="00883609" w:rsidRPr="0001468D" w:rsidRDefault="00883609">
      <w:pPr>
        <w:rPr>
          <w:rFonts w:asciiTheme="minorHAnsi" w:hAnsiTheme="minorHAnsi"/>
          <w:sz w:val="22"/>
          <w:szCs w:val="22"/>
        </w:rPr>
      </w:pPr>
    </w:p>
    <w:p w14:paraId="3287E57B" w14:textId="42A99B71" w:rsidR="00D8288D" w:rsidRPr="0001468D" w:rsidRDefault="00883609">
      <w:pPr>
        <w:rPr>
          <w:rFonts w:asciiTheme="minorHAnsi" w:hAnsiTheme="minorHAnsi"/>
          <w:sz w:val="22"/>
          <w:szCs w:val="22"/>
        </w:rPr>
      </w:pPr>
      <w:r w:rsidRPr="0001468D">
        <w:rPr>
          <w:rFonts w:asciiTheme="minorHAnsi" w:hAnsiTheme="minorHAnsi"/>
          <w:sz w:val="22"/>
          <w:szCs w:val="22"/>
        </w:rPr>
        <w:t>There is a separate</w:t>
      </w:r>
      <w:r w:rsidR="002058D8" w:rsidRPr="0001468D">
        <w:rPr>
          <w:rFonts w:asciiTheme="minorHAnsi" w:hAnsiTheme="minorHAnsi"/>
          <w:sz w:val="22"/>
          <w:szCs w:val="22"/>
        </w:rPr>
        <w:t xml:space="preserve"> dataset</w:t>
      </w:r>
      <w:r w:rsidRPr="0001468D">
        <w:rPr>
          <w:rFonts w:asciiTheme="minorHAnsi" w:hAnsiTheme="minorHAnsi"/>
          <w:sz w:val="22"/>
          <w:szCs w:val="22"/>
        </w:rPr>
        <w:t xml:space="preserve"> also</w:t>
      </w:r>
      <w:r w:rsidR="002058D8" w:rsidRPr="0001468D">
        <w:rPr>
          <w:rFonts w:asciiTheme="minorHAnsi" w:hAnsiTheme="minorHAnsi"/>
          <w:sz w:val="22"/>
          <w:szCs w:val="22"/>
        </w:rPr>
        <w:t xml:space="preserve"> containing 1,590 rows and 2881</w:t>
      </w:r>
      <w:r w:rsidRPr="0001468D">
        <w:rPr>
          <w:rFonts w:asciiTheme="minorHAnsi" w:hAnsiTheme="minorHAnsi"/>
          <w:sz w:val="22"/>
          <w:szCs w:val="22"/>
        </w:rPr>
        <w:t>, corresponding to the training data labels. Instead of containing energy values in kWh, it contains binary labels where 0 correspond</w:t>
      </w:r>
      <w:r w:rsidR="00B25AE9">
        <w:rPr>
          <w:rFonts w:asciiTheme="minorHAnsi" w:hAnsiTheme="minorHAnsi"/>
          <w:sz w:val="22"/>
          <w:szCs w:val="22"/>
        </w:rPr>
        <w:t>s</w:t>
      </w:r>
      <w:r w:rsidRPr="0001468D">
        <w:rPr>
          <w:rFonts w:asciiTheme="minorHAnsi" w:hAnsiTheme="minorHAnsi"/>
          <w:sz w:val="22"/>
          <w:szCs w:val="22"/>
        </w:rPr>
        <w:t xml:space="preserve"> to no EV charging and 1 corresponds to EV charging. </w:t>
      </w:r>
    </w:p>
    <w:p w14:paraId="0FB64DA8" w14:textId="77777777" w:rsidR="00D8288D" w:rsidRPr="0001468D" w:rsidRDefault="00D8288D">
      <w:pPr>
        <w:rPr>
          <w:rFonts w:asciiTheme="minorHAnsi" w:hAnsiTheme="minorHAnsi"/>
          <w:sz w:val="22"/>
          <w:szCs w:val="22"/>
        </w:rPr>
      </w:pPr>
    </w:p>
    <w:p w14:paraId="74EC471E" w14:textId="3ED8C8EA" w:rsidR="00D8288D" w:rsidRPr="0001468D" w:rsidRDefault="00D8288D" w:rsidP="0001468D">
      <w:pPr>
        <w:pStyle w:val="Heading2"/>
      </w:pPr>
      <w:r w:rsidRPr="0001468D">
        <w:t>Solution Statement</w:t>
      </w:r>
    </w:p>
    <w:p w14:paraId="27714109" w14:textId="7FBD0A8D" w:rsidR="00D8288D" w:rsidRPr="0001468D" w:rsidRDefault="002C624D" w:rsidP="002C624D">
      <w:pPr>
        <w:rPr>
          <w:rFonts w:asciiTheme="minorHAnsi" w:hAnsiTheme="minorHAnsi"/>
          <w:sz w:val="22"/>
          <w:szCs w:val="22"/>
        </w:rPr>
      </w:pPr>
      <w:r w:rsidRPr="0001468D">
        <w:rPr>
          <w:rFonts w:asciiTheme="minorHAnsi" w:hAnsiTheme="minorHAnsi"/>
          <w:sz w:val="22"/>
          <w:szCs w:val="22"/>
        </w:rPr>
        <w:t>The propose</w:t>
      </w:r>
      <w:r w:rsidR="00B25AE9">
        <w:rPr>
          <w:rFonts w:asciiTheme="minorHAnsi" w:hAnsiTheme="minorHAnsi"/>
          <w:sz w:val="22"/>
          <w:szCs w:val="22"/>
        </w:rPr>
        <w:t>d</w:t>
      </w:r>
      <w:r w:rsidRPr="0001468D">
        <w:rPr>
          <w:rFonts w:asciiTheme="minorHAnsi" w:hAnsiTheme="minorHAnsi"/>
          <w:sz w:val="22"/>
          <w:szCs w:val="22"/>
        </w:rPr>
        <w:t xml:space="preserve"> solution is to transform the provided dataset to reveal or engineer additional features, train a neural network classifier, and test the accuracy on a validation dataset which will be excluded from the training. </w:t>
      </w:r>
    </w:p>
    <w:p w14:paraId="783A43DE" w14:textId="77777777" w:rsidR="003E212B" w:rsidRPr="0001468D" w:rsidRDefault="003E212B">
      <w:pPr>
        <w:rPr>
          <w:rFonts w:asciiTheme="minorHAnsi" w:hAnsiTheme="minorHAnsi"/>
          <w:sz w:val="22"/>
          <w:szCs w:val="22"/>
        </w:rPr>
      </w:pPr>
    </w:p>
    <w:p w14:paraId="1DA0A043" w14:textId="0D7518AF" w:rsidR="00D8288D" w:rsidRPr="0001468D" w:rsidRDefault="00D8288D" w:rsidP="0001468D">
      <w:pPr>
        <w:pStyle w:val="Heading2"/>
      </w:pPr>
      <w:r w:rsidRPr="0001468D">
        <w:t>Benchmark Model</w:t>
      </w:r>
    </w:p>
    <w:p w14:paraId="7FF60BD2" w14:textId="7B9E7217" w:rsidR="00270FC1" w:rsidRPr="0001468D" w:rsidRDefault="00A75BA7">
      <w:pPr>
        <w:rPr>
          <w:rFonts w:asciiTheme="minorHAnsi" w:hAnsiTheme="minorHAnsi" w:cstheme="minorBidi"/>
          <w:sz w:val="22"/>
          <w:szCs w:val="22"/>
        </w:rPr>
      </w:pPr>
      <w:r w:rsidRPr="0001468D">
        <w:rPr>
          <w:rFonts w:asciiTheme="minorHAnsi" w:hAnsiTheme="minorHAnsi"/>
          <w:sz w:val="22"/>
          <w:szCs w:val="22"/>
        </w:rPr>
        <w:t xml:space="preserve">In US Patent </w:t>
      </w:r>
      <w:hyperlink r:id="rId13" w:history="1">
        <w:r w:rsidRPr="0001468D">
          <w:rPr>
            <w:rStyle w:val="Hyperlink"/>
            <w:rFonts w:asciiTheme="minorHAnsi" w:hAnsiTheme="minorHAnsi"/>
            <w:sz w:val="22"/>
            <w:szCs w:val="22"/>
          </w:rPr>
          <w:t>US 9,576,245 B2</w:t>
        </w:r>
      </w:hyperlink>
      <w:r w:rsidR="004C40F1" w:rsidRPr="0001468D">
        <w:rPr>
          <w:rStyle w:val="FootnoteReference"/>
          <w:rFonts w:asciiTheme="minorHAnsi" w:hAnsiTheme="minorHAnsi"/>
          <w:sz w:val="22"/>
          <w:szCs w:val="22"/>
        </w:rPr>
        <w:footnoteReference w:id="6"/>
      </w:r>
      <w:r w:rsidRPr="0001468D">
        <w:rPr>
          <w:rFonts w:asciiTheme="minorHAnsi" w:hAnsiTheme="minorHAnsi"/>
          <w:sz w:val="22"/>
          <w:szCs w:val="22"/>
        </w:rPr>
        <w:t>, Fischer et al. describe</w:t>
      </w:r>
      <w:r w:rsidR="000F711D" w:rsidRPr="0001468D">
        <w:rPr>
          <w:rFonts w:asciiTheme="minorHAnsi" w:hAnsiTheme="minorHAnsi"/>
          <w:sz w:val="22"/>
          <w:szCs w:val="22"/>
        </w:rPr>
        <w:t>s</w:t>
      </w:r>
      <w:r w:rsidRPr="0001468D">
        <w:rPr>
          <w:rFonts w:asciiTheme="minorHAnsi" w:hAnsiTheme="minorHAnsi"/>
          <w:sz w:val="22"/>
          <w:szCs w:val="22"/>
        </w:rPr>
        <w:t xml:space="preserve"> a method for identifying </w:t>
      </w:r>
      <w:r w:rsidR="00262F1D" w:rsidRPr="0001468D">
        <w:rPr>
          <w:rFonts w:asciiTheme="minorHAnsi" w:hAnsiTheme="minorHAnsi"/>
          <w:sz w:val="22"/>
          <w:szCs w:val="22"/>
        </w:rPr>
        <w:t>EV</w:t>
      </w:r>
      <w:r w:rsidR="000F711D" w:rsidRPr="0001468D">
        <w:rPr>
          <w:rFonts w:asciiTheme="minorHAnsi" w:hAnsiTheme="minorHAnsi"/>
          <w:sz w:val="22"/>
          <w:szCs w:val="22"/>
        </w:rPr>
        <w:t xml:space="preserve"> owners. The machine-learning model predicted </w:t>
      </w:r>
      <w:r w:rsidR="00262F1D" w:rsidRPr="0001468D">
        <w:rPr>
          <w:rFonts w:asciiTheme="minorHAnsi" w:hAnsiTheme="minorHAnsi"/>
          <w:sz w:val="22"/>
          <w:szCs w:val="22"/>
        </w:rPr>
        <w:t>EV</w:t>
      </w:r>
      <w:r w:rsidR="000F711D" w:rsidRPr="0001468D">
        <w:rPr>
          <w:rFonts w:asciiTheme="minorHAnsi" w:hAnsiTheme="minorHAnsi"/>
          <w:sz w:val="22"/>
          <w:szCs w:val="22"/>
        </w:rPr>
        <w:t xml:space="preserve"> ownership status after defining features in the AMI data such as increases/decreases in power load by certain pre-determined amounts (e.g. 1-2 kWh), a particular frequency of such increases/decreases, and temporal spacing between such events. </w:t>
      </w:r>
      <w:r w:rsidR="00ED032F" w:rsidRPr="0001468D">
        <w:rPr>
          <w:rFonts w:asciiTheme="minorHAnsi" w:hAnsiTheme="minorHAnsi" w:cstheme="minorBidi"/>
          <w:iCs/>
          <w:sz w:val="22"/>
          <w:szCs w:val="22"/>
        </w:rPr>
        <w:t>Heating, ventilation, and air conditioning</w:t>
      </w:r>
      <w:r w:rsidR="00ED032F" w:rsidRPr="0001468D">
        <w:rPr>
          <w:rFonts w:asciiTheme="minorHAnsi" w:hAnsiTheme="minorHAnsi" w:cstheme="minorBidi"/>
          <w:sz w:val="22"/>
          <w:szCs w:val="22"/>
        </w:rPr>
        <w:t xml:space="preserve"> (</w:t>
      </w:r>
      <w:r w:rsidR="00ED032F" w:rsidRPr="0001468D">
        <w:rPr>
          <w:rFonts w:asciiTheme="minorHAnsi" w:hAnsiTheme="minorHAnsi" w:cstheme="minorBidi"/>
          <w:iCs/>
          <w:sz w:val="22"/>
          <w:szCs w:val="22"/>
        </w:rPr>
        <w:t>HVAC</w:t>
      </w:r>
      <w:r w:rsidR="00ED032F" w:rsidRPr="0001468D">
        <w:rPr>
          <w:rFonts w:asciiTheme="minorHAnsi" w:hAnsiTheme="minorHAnsi" w:cstheme="minorBidi"/>
          <w:sz w:val="22"/>
          <w:szCs w:val="22"/>
        </w:rPr>
        <w:t xml:space="preserve">) </w:t>
      </w:r>
      <w:r w:rsidR="008277B8" w:rsidRPr="0001468D">
        <w:rPr>
          <w:rFonts w:asciiTheme="minorHAnsi" w:hAnsiTheme="minorHAnsi"/>
          <w:sz w:val="22"/>
          <w:szCs w:val="22"/>
        </w:rPr>
        <w:t xml:space="preserve">energy consumption is typically the largest load in the household and is typically seen during peak hours. Understanding the overall demand curve of residential energy was also an important consideration since large loads during off-peak hours could give a clearer signal of EV ownership. </w:t>
      </w:r>
      <w:r w:rsidR="00AB25F1" w:rsidRPr="0001468D">
        <w:rPr>
          <w:rFonts w:asciiTheme="minorHAnsi" w:hAnsiTheme="minorHAnsi"/>
          <w:sz w:val="22"/>
          <w:szCs w:val="22"/>
        </w:rPr>
        <w:t xml:space="preserve">These signals get further strengthened by </w:t>
      </w:r>
      <w:r w:rsidR="00A80F7A" w:rsidRPr="0001468D">
        <w:rPr>
          <w:rFonts w:asciiTheme="minorHAnsi" w:hAnsiTheme="minorHAnsi"/>
          <w:sz w:val="22"/>
          <w:szCs w:val="22"/>
        </w:rPr>
        <w:t xml:space="preserve">incorporating other datasets, such as </w:t>
      </w:r>
      <w:r w:rsidR="00CC384D" w:rsidRPr="0001468D">
        <w:rPr>
          <w:rFonts w:asciiTheme="minorHAnsi" w:hAnsiTheme="minorHAnsi"/>
          <w:sz w:val="22"/>
          <w:szCs w:val="22"/>
        </w:rPr>
        <w:t xml:space="preserve">additional monitoring services in the household, </w:t>
      </w:r>
      <w:r w:rsidR="008B6505" w:rsidRPr="0001468D">
        <w:rPr>
          <w:rFonts w:asciiTheme="minorHAnsi" w:hAnsiTheme="minorHAnsi"/>
          <w:sz w:val="22"/>
          <w:szCs w:val="22"/>
        </w:rPr>
        <w:t xml:space="preserve">information on the appliances in the household, the size of the home, the geographical location of the </w:t>
      </w:r>
      <w:r w:rsidR="004134CD" w:rsidRPr="0001468D">
        <w:rPr>
          <w:rFonts w:asciiTheme="minorHAnsi" w:hAnsiTheme="minorHAnsi"/>
          <w:sz w:val="22"/>
          <w:szCs w:val="22"/>
        </w:rPr>
        <w:t>home</w:t>
      </w:r>
      <w:r w:rsidR="00BF30CD" w:rsidRPr="0001468D">
        <w:rPr>
          <w:rFonts w:asciiTheme="minorHAnsi" w:hAnsiTheme="minorHAnsi"/>
          <w:sz w:val="22"/>
          <w:szCs w:val="22"/>
        </w:rPr>
        <w:t xml:space="preserve">, </w:t>
      </w:r>
      <w:r w:rsidR="00CC384D" w:rsidRPr="0001468D">
        <w:rPr>
          <w:rFonts w:asciiTheme="minorHAnsi" w:hAnsiTheme="minorHAnsi"/>
          <w:sz w:val="22"/>
          <w:szCs w:val="22"/>
        </w:rPr>
        <w:t>weather data, etc.</w:t>
      </w:r>
    </w:p>
    <w:p w14:paraId="6511E937" w14:textId="77777777" w:rsidR="00270FC1" w:rsidRPr="0001468D" w:rsidRDefault="00270FC1">
      <w:pPr>
        <w:rPr>
          <w:rFonts w:asciiTheme="minorHAnsi" w:hAnsiTheme="minorHAnsi"/>
          <w:sz w:val="22"/>
          <w:szCs w:val="22"/>
        </w:rPr>
      </w:pPr>
    </w:p>
    <w:p w14:paraId="3630E95B" w14:textId="15D755C2" w:rsidR="00D8288D" w:rsidRPr="0001468D" w:rsidRDefault="00BD3048">
      <w:pPr>
        <w:rPr>
          <w:rFonts w:asciiTheme="minorHAnsi" w:hAnsiTheme="minorHAnsi"/>
          <w:sz w:val="22"/>
          <w:szCs w:val="22"/>
        </w:rPr>
      </w:pPr>
      <w:r w:rsidRPr="0001468D">
        <w:rPr>
          <w:rFonts w:asciiTheme="minorHAnsi" w:hAnsiTheme="minorHAnsi"/>
          <w:sz w:val="22"/>
          <w:szCs w:val="22"/>
        </w:rPr>
        <w:t xml:space="preserve">According to </w:t>
      </w:r>
      <w:hyperlink r:id="rId14" w:history="1">
        <w:proofErr w:type="spellStart"/>
        <w:r w:rsidRPr="0001468D">
          <w:rPr>
            <w:rStyle w:val="Hyperlink"/>
            <w:rFonts w:asciiTheme="minorHAnsi" w:hAnsiTheme="minorHAnsi"/>
            <w:sz w:val="22"/>
            <w:szCs w:val="22"/>
          </w:rPr>
          <w:t>Utlity</w:t>
        </w:r>
        <w:proofErr w:type="spellEnd"/>
        <w:r w:rsidRPr="0001468D">
          <w:rPr>
            <w:rStyle w:val="Hyperlink"/>
            <w:rFonts w:asciiTheme="minorHAnsi" w:hAnsiTheme="minorHAnsi"/>
            <w:sz w:val="22"/>
            <w:szCs w:val="22"/>
          </w:rPr>
          <w:t xml:space="preserve"> Dive</w:t>
        </w:r>
      </w:hyperlink>
      <w:r w:rsidR="002C0163" w:rsidRPr="0001468D">
        <w:rPr>
          <w:rStyle w:val="FootnoteReference"/>
          <w:sz w:val="22"/>
          <w:szCs w:val="22"/>
        </w:rPr>
        <w:footnoteReference w:id="7"/>
      </w:r>
      <w:r w:rsidRPr="0001468D">
        <w:rPr>
          <w:rFonts w:asciiTheme="minorHAnsi" w:hAnsiTheme="minorHAnsi"/>
          <w:sz w:val="22"/>
          <w:szCs w:val="22"/>
        </w:rPr>
        <w:t xml:space="preserve">, </w:t>
      </w:r>
      <w:proofErr w:type="spellStart"/>
      <w:r w:rsidR="00145959" w:rsidRPr="0001468D">
        <w:rPr>
          <w:rFonts w:asciiTheme="minorHAnsi" w:hAnsiTheme="minorHAnsi"/>
          <w:sz w:val="22"/>
          <w:szCs w:val="22"/>
        </w:rPr>
        <w:t>Opower</w:t>
      </w:r>
      <w:proofErr w:type="spellEnd"/>
      <w:r w:rsidR="00145959" w:rsidRPr="0001468D">
        <w:rPr>
          <w:rFonts w:asciiTheme="minorHAnsi" w:hAnsiTheme="minorHAnsi"/>
          <w:sz w:val="22"/>
          <w:szCs w:val="22"/>
        </w:rPr>
        <w:t xml:space="preserve">, </w:t>
      </w:r>
      <w:proofErr w:type="spellStart"/>
      <w:r w:rsidR="00145959" w:rsidRPr="0001468D">
        <w:rPr>
          <w:rFonts w:asciiTheme="minorHAnsi" w:hAnsiTheme="minorHAnsi"/>
          <w:sz w:val="22"/>
          <w:szCs w:val="22"/>
        </w:rPr>
        <w:t>Inc</w:t>
      </w:r>
      <w:proofErr w:type="spellEnd"/>
      <w:r w:rsidR="00145959" w:rsidRPr="0001468D">
        <w:rPr>
          <w:rFonts w:asciiTheme="minorHAnsi" w:hAnsiTheme="minorHAnsi"/>
          <w:sz w:val="22"/>
          <w:szCs w:val="22"/>
        </w:rPr>
        <w:t>, t</w:t>
      </w:r>
      <w:r w:rsidR="000F711D" w:rsidRPr="0001468D">
        <w:rPr>
          <w:rFonts w:asciiTheme="minorHAnsi" w:hAnsiTheme="minorHAnsi"/>
          <w:sz w:val="22"/>
          <w:szCs w:val="22"/>
        </w:rPr>
        <w:t xml:space="preserve">he company owning the patent, </w:t>
      </w:r>
      <w:r w:rsidRPr="0001468D">
        <w:rPr>
          <w:rFonts w:asciiTheme="minorHAnsi" w:hAnsiTheme="minorHAnsi"/>
          <w:sz w:val="22"/>
          <w:szCs w:val="22"/>
        </w:rPr>
        <w:t xml:space="preserve">processed over 40% of all residential energy consumption data and nearly two-thirds of AMI data in the US. </w:t>
      </w:r>
      <w:proofErr w:type="spellStart"/>
      <w:r w:rsidRPr="0001468D">
        <w:rPr>
          <w:rFonts w:asciiTheme="minorHAnsi" w:hAnsiTheme="minorHAnsi"/>
          <w:sz w:val="22"/>
          <w:szCs w:val="22"/>
        </w:rPr>
        <w:t>Opower</w:t>
      </w:r>
      <w:proofErr w:type="spellEnd"/>
      <w:r w:rsidRPr="0001468D">
        <w:rPr>
          <w:rFonts w:asciiTheme="minorHAnsi" w:hAnsiTheme="minorHAnsi"/>
          <w:sz w:val="22"/>
          <w:szCs w:val="22"/>
        </w:rPr>
        <w:t xml:space="preserve"> had extracted other features from these AMI data that could be fed into their models, such as </w:t>
      </w:r>
      <w:hyperlink r:id="rId15" w:history="1">
        <w:r w:rsidRPr="0001468D">
          <w:rPr>
            <w:rStyle w:val="Hyperlink"/>
            <w:rFonts w:asciiTheme="minorHAnsi" w:hAnsiTheme="minorHAnsi"/>
            <w:sz w:val="22"/>
            <w:szCs w:val="22"/>
          </w:rPr>
          <w:t>usage disaggregation</w:t>
        </w:r>
      </w:hyperlink>
      <w:r w:rsidR="002C0163" w:rsidRPr="0001468D">
        <w:rPr>
          <w:rStyle w:val="FootnoteReference"/>
          <w:sz w:val="22"/>
          <w:szCs w:val="22"/>
        </w:rPr>
        <w:footnoteReference w:id="8"/>
      </w:r>
      <w:r w:rsidRPr="0001468D">
        <w:rPr>
          <w:rFonts w:asciiTheme="minorHAnsi" w:hAnsiTheme="minorHAnsi"/>
          <w:sz w:val="22"/>
          <w:szCs w:val="22"/>
        </w:rPr>
        <w:t xml:space="preserve"> or </w:t>
      </w:r>
      <w:hyperlink r:id="rId16" w:history="1">
        <w:r w:rsidRPr="0001468D">
          <w:rPr>
            <w:rStyle w:val="Hyperlink"/>
            <w:rFonts w:asciiTheme="minorHAnsi" w:hAnsiTheme="minorHAnsi"/>
            <w:sz w:val="22"/>
            <w:szCs w:val="22"/>
          </w:rPr>
          <w:t>load curve archetypes</w:t>
        </w:r>
      </w:hyperlink>
      <w:r w:rsidR="002C0163" w:rsidRPr="0001468D">
        <w:rPr>
          <w:rStyle w:val="FootnoteReference"/>
          <w:sz w:val="22"/>
          <w:szCs w:val="22"/>
        </w:rPr>
        <w:footnoteReference w:id="9"/>
      </w:r>
      <w:r w:rsidRPr="0001468D">
        <w:rPr>
          <w:rFonts w:asciiTheme="minorHAnsi" w:hAnsiTheme="minorHAnsi"/>
          <w:sz w:val="22"/>
          <w:szCs w:val="22"/>
        </w:rPr>
        <w:t xml:space="preserve"> derived from unsupervised learning techniques like k-means clustering.</w:t>
      </w:r>
      <w:r w:rsidR="00AB25F1" w:rsidRPr="0001468D">
        <w:rPr>
          <w:rFonts w:asciiTheme="minorHAnsi" w:hAnsiTheme="minorHAnsi"/>
          <w:sz w:val="22"/>
          <w:szCs w:val="22"/>
        </w:rPr>
        <w:t xml:space="preserve">  </w:t>
      </w:r>
      <w:r w:rsidR="008277B8" w:rsidRPr="0001468D">
        <w:rPr>
          <w:rFonts w:asciiTheme="minorHAnsi" w:hAnsiTheme="minorHAnsi"/>
          <w:sz w:val="22"/>
          <w:szCs w:val="22"/>
        </w:rPr>
        <w:t xml:space="preserve">Finally, engaging with these residential energy customers with personalized communications allowed </w:t>
      </w:r>
      <w:proofErr w:type="spellStart"/>
      <w:r w:rsidR="008277B8" w:rsidRPr="0001468D">
        <w:rPr>
          <w:rFonts w:asciiTheme="minorHAnsi" w:hAnsiTheme="minorHAnsi"/>
          <w:sz w:val="22"/>
          <w:szCs w:val="22"/>
        </w:rPr>
        <w:t>Opower</w:t>
      </w:r>
      <w:proofErr w:type="spellEnd"/>
      <w:r w:rsidR="008277B8" w:rsidRPr="0001468D">
        <w:rPr>
          <w:rFonts w:asciiTheme="minorHAnsi" w:hAnsiTheme="minorHAnsi"/>
          <w:sz w:val="22"/>
          <w:szCs w:val="22"/>
        </w:rPr>
        <w:t xml:space="preserve"> to obtain responses to EV rebate programs that could be used to label training data and improve the model.</w:t>
      </w:r>
      <w:r w:rsidR="00536485" w:rsidRPr="0001468D">
        <w:rPr>
          <w:rFonts w:asciiTheme="minorHAnsi" w:hAnsiTheme="minorHAnsi"/>
          <w:sz w:val="22"/>
          <w:szCs w:val="22"/>
        </w:rPr>
        <w:t xml:space="preserve"> </w:t>
      </w:r>
    </w:p>
    <w:p w14:paraId="20D4A32B" w14:textId="77777777" w:rsidR="008277B8" w:rsidRPr="0001468D" w:rsidRDefault="008277B8">
      <w:pPr>
        <w:rPr>
          <w:rFonts w:asciiTheme="minorHAnsi" w:hAnsiTheme="minorHAnsi"/>
          <w:sz w:val="22"/>
          <w:szCs w:val="22"/>
        </w:rPr>
      </w:pPr>
    </w:p>
    <w:p w14:paraId="044DB988" w14:textId="31376CE6" w:rsidR="00725780" w:rsidRPr="0001468D" w:rsidRDefault="00D7107F">
      <w:pPr>
        <w:rPr>
          <w:rFonts w:asciiTheme="minorHAnsi" w:hAnsiTheme="minorHAnsi"/>
          <w:sz w:val="22"/>
          <w:szCs w:val="22"/>
        </w:rPr>
      </w:pPr>
      <w:r w:rsidRPr="0001468D">
        <w:rPr>
          <w:rFonts w:asciiTheme="minorHAnsi" w:hAnsiTheme="minorHAnsi"/>
          <w:sz w:val="22"/>
          <w:szCs w:val="22"/>
        </w:rPr>
        <w:t>T</w:t>
      </w:r>
      <w:r w:rsidR="008277B8" w:rsidRPr="0001468D">
        <w:rPr>
          <w:rFonts w:asciiTheme="minorHAnsi" w:hAnsiTheme="minorHAnsi"/>
          <w:sz w:val="22"/>
          <w:szCs w:val="22"/>
        </w:rPr>
        <w:t>he scope of this project is limited due the l</w:t>
      </w:r>
      <w:r w:rsidR="003838F2" w:rsidRPr="0001468D">
        <w:rPr>
          <w:rFonts w:asciiTheme="minorHAnsi" w:hAnsiTheme="minorHAnsi"/>
          <w:sz w:val="22"/>
          <w:szCs w:val="22"/>
        </w:rPr>
        <w:t xml:space="preserve">ack of access to </w:t>
      </w:r>
      <w:r w:rsidRPr="0001468D">
        <w:rPr>
          <w:rFonts w:asciiTheme="minorHAnsi" w:hAnsiTheme="minorHAnsi"/>
          <w:sz w:val="22"/>
          <w:szCs w:val="22"/>
        </w:rPr>
        <w:t xml:space="preserve">many of </w:t>
      </w:r>
      <w:r w:rsidR="003838F2" w:rsidRPr="0001468D">
        <w:rPr>
          <w:rFonts w:asciiTheme="minorHAnsi" w:hAnsiTheme="minorHAnsi"/>
          <w:sz w:val="22"/>
          <w:szCs w:val="22"/>
        </w:rPr>
        <w:t>these features. Furthermore, t</w:t>
      </w:r>
      <w:r w:rsidR="008277B8" w:rsidRPr="0001468D">
        <w:rPr>
          <w:rFonts w:asciiTheme="minorHAnsi" w:hAnsiTheme="minorHAnsi"/>
          <w:sz w:val="22"/>
          <w:szCs w:val="22"/>
        </w:rPr>
        <w:t>he bias-variance tradeoffs in training the model will be quite different</w:t>
      </w:r>
      <w:r w:rsidRPr="0001468D">
        <w:rPr>
          <w:rFonts w:asciiTheme="minorHAnsi" w:hAnsiTheme="minorHAnsi"/>
          <w:sz w:val="22"/>
          <w:szCs w:val="22"/>
        </w:rPr>
        <w:t xml:space="preserve"> from the one in the patent</w:t>
      </w:r>
      <w:r w:rsidR="003838F2" w:rsidRPr="0001468D">
        <w:rPr>
          <w:rFonts w:asciiTheme="minorHAnsi" w:hAnsiTheme="minorHAnsi"/>
          <w:sz w:val="22"/>
          <w:szCs w:val="22"/>
        </w:rPr>
        <w:t xml:space="preserve"> since the dataset under consideration is many orders of magnitude smaller. </w:t>
      </w:r>
      <w:r w:rsidRPr="0001468D">
        <w:rPr>
          <w:rFonts w:asciiTheme="minorHAnsi" w:hAnsiTheme="minorHAnsi"/>
          <w:sz w:val="22"/>
          <w:szCs w:val="22"/>
        </w:rPr>
        <w:t xml:space="preserve">In any case, the patent does not include information on obtained accuracy of the described model. </w:t>
      </w:r>
    </w:p>
    <w:p w14:paraId="2B051AE9" w14:textId="77777777" w:rsidR="00725780" w:rsidRPr="0001468D" w:rsidRDefault="00725780">
      <w:pPr>
        <w:rPr>
          <w:rFonts w:asciiTheme="minorHAnsi" w:hAnsiTheme="minorHAnsi"/>
          <w:sz w:val="22"/>
          <w:szCs w:val="22"/>
        </w:rPr>
      </w:pPr>
    </w:p>
    <w:p w14:paraId="18845D99" w14:textId="32FC6F4E" w:rsidR="008277B8" w:rsidRPr="0001468D" w:rsidRDefault="00D7107F">
      <w:pPr>
        <w:rPr>
          <w:rFonts w:asciiTheme="minorHAnsi" w:hAnsiTheme="minorHAnsi"/>
          <w:sz w:val="22"/>
          <w:szCs w:val="22"/>
        </w:rPr>
      </w:pPr>
      <w:r w:rsidRPr="0001468D">
        <w:rPr>
          <w:rFonts w:asciiTheme="minorHAnsi" w:hAnsiTheme="minorHAnsi"/>
          <w:sz w:val="22"/>
          <w:szCs w:val="22"/>
        </w:rPr>
        <w:t xml:space="preserve">Therefore, </w:t>
      </w:r>
      <w:r w:rsidR="00270539" w:rsidRPr="0001468D">
        <w:rPr>
          <w:rFonts w:asciiTheme="minorHAnsi" w:hAnsiTheme="minorHAnsi"/>
          <w:sz w:val="22"/>
          <w:szCs w:val="22"/>
        </w:rPr>
        <w:t>the simplest benchmark is used on this project</w:t>
      </w:r>
      <w:r w:rsidR="00FB527C" w:rsidRPr="0001468D">
        <w:rPr>
          <w:rFonts w:asciiTheme="minorHAnsi" w:hAnsiTheme="minorHAnsi"/>
          <w:sz w:val="22"/>
          <w:szCs w:val="22"/>
        </w:rPr>
        <w:t>:</w:t>
      </w:r>
      <w:r w:rsidR="00270539" w:rsidRPr="0001468D">
        <w:rPr>
          <w:rFonts w:asciiTheme="minorHAnsi" w:hAnsiTheme="minorHAnsi"/>
          <w:sz w:val="22"/>
          <w:szCs w:val="22"/>
        </w:rPr>
        <w:t xml:space="preserve"> a naïve predictor assumes that there are no EV owners in the dataset. </w:t>
      </w:r>
    </w:p>
    <w:p w14:paraId="773DC079" w14:textId="77777777" w:rsidR="00D8288D" w:rsidRPr="0001468D" w:rsidRDefault="00D8288D">
      <w:pPr>
        <w:rPr>
          <w:rFonts w:asciiTheme="minorHAnsi" w:hAnsiTheme="minorHAnsi"/>
          <w:sz w:val="22"/>
          <w:szCs w:val="22"/>
        </w:rPr>
      </w:pPr>
    </w:p>
    <w:p w14:paraId="6040B622" w14:textId="3EDA0C27" w:rsidR="00D8288D" w:rsidRPr="0001468D" w:rsidRDefault="00D8288D" w:rsidP="0001468D">
      <w:pPr>
        <w:pStyle w:val="Heading2"/>
      </w:pPr>
      <w:r w:rsidRPr="0001468D">
        <w:t>Evaluation Metrics</w:t>
      </w:r>
    </w:p>
    <w:p w14:paraId="70E54E84" w14:textId="5CE72D3C" w:rsidR="00A90041" w:rsidRPr="0001468D" w:rsidRDefault="00A90041" w:rsidP="00A90041">
      <w:pPr>
        <w:rPr>
          <w:rFonts w:asciiTheme="minorHAnsi" w:hAnsiTheme="minorHAnsi"/>
          <w:sz w:val="22"/>
          <w:szCs w:val="22"/>
        </w:rPr>
      </w:pPr>
      <w:r w:rsidRPr="0001468D">
        <w:rPr>
          <w:rFonts w:asciiTheme="minorHAnsi" w:hAnsiTheme="minorHAnsi"/>
          <w:sz w:val="22"/>
          <w:szCs w:val="22"/>
        </w:rPr>
        <w:t xml:space="preserve">An unlabeled test </w:t>
      </w:r>
      <w:hyperlink r:id="rId17" w:history="1">
        <w:r w:rsidR="00372051" w:rsidRPr="0001468D">
          <w:rPr>
            <w:rStyle w:val="Hyperlink"/>
            <w:rFonts w:asciiTheme="minorHAnsi" w:hAnsiTheme="minorHAnsi"/>
            <w:sz w:val="22"/>
            <w:szCs w:val="22"/>
          </w:rPr>
          <w:t>dataset</w:t>
        </w:r>
      </w:hyperlink>
      <w:r w:rsidR="00372051" w:rsidRPr="0001468D">
        <w:rPr>
          <w:rFonts w:asciiTheme="minorHAnsi" w:hAnsiTheme="minorHAnsi"/>
          <w:sz w:val="22"/>
          <w:szCs w:val="22"/>
        </w:rPr>
        <w:t xml:space="preserve"> </w:t>
      </w:r>
      <w:r w:rsidRPr="0001468D">
        <w:rPr>
          <w:rFonts w:asciiTheme="minorHAnsi" w:hAnsiTheme="minorHAnsi"/>
          <w:sz w:val="22"/>
          <w:szCs w:val="22"/>
        </w:rPr>
        <w:t xml:space="preserve">is also available for download. Only </w:t>
      </w:r>
      <w:proofErr w:type="spellStart"/>
      <w:r w:rsidRPr="0001468D">
        <w:rPr>
          <w:rFonts w:asciiTheme="minorHAnsi" w:hAnsiTheme="minorHAnsi"/>
          <w:sz w:val="22"/>
          <w:szCs w:val="22"/>
        </w:rPr>
        <w:t>GridCure</w:t>
      </w:r>
      <w:proofErr w:type="spellEnd"/>
      <w:r w:rsidRPr="0001468D">
        <w:rPr>
          <w:rFonts w:asciiTheme="minorHAnsi" w:hAnsiTheme="minorHAnsi"/>
          <w:sz w:val="22"/>
          <w:szCs w:val="22"/>
        </w:rPr>
        <w:t xml:space="preserve"> has the ability to score the model on the test data set. </w:t>
      </w:r>
      <w:r w:rsidR="00536485" w:rsidRPr="0001468D">
        <w:rPr>
          <w:rFonts w:asciiTheme="minorHAnsi" w:hAnsiTheme="minorHAnsi"/>
          <w:sz w:val="22"/>
          <w:szCs w:val="22"/>
        </w:rPr>
        <w:t xml:space="preserve">Unlike </w:t>
      </w:r>
      <w:proofErr w:type="spellStart"/>
      <w:r w:rsidR="00536485" w:rsidRPr="0001468D">
        <w:rPr>
          <w:rFonts w:asciiTheme="minorHAnsi" w:hAnsiTheme="minorHAnsi"/>
          <w:sz w:val="22"/>
          <w:szCs w:val="22"/>
        </w:rPr>
        <w:t>Kaggle</w:t>
      </w:r>
      <w:proofErr w:type="spellEnd"/>
      <w:r w:rsidR="00536485" w:rsidRPr="0001468D">
        <w:rPr>
          <w:rFonts w:asciiTheme="minorHAnsi" w:hAnsiTheme="minorHAnsi"/>
          <w:sz w:val="22"/>
          <w:szCs w:val="22"/>
        </w:rPr>
        <w:t xml:space="preserve"> competitions, in this case there is no automated way of submitting predictions and obtaining a test score. </w:t>
      </w:r>
      <w:r w:rsidRPr="0001468D">
        <w:rPr>
          <w:rFonts w:asciiTheme="minorHAnsi" w:hAnsiTheme="minorHAnsi"/>
          <w:sz w:val="22"/>
          <w:szCs w:val="22"/>
        </w:rPr>
        <w:t xml:space="preserve">Therefore, </w:t>
      </w:r>
      <w:r w:rsidR="005F6DBD" w:rsidRPr="0001468D">
        <w:rPr>
          <w:rFonts w:asciiTheme="minorHAnsi" w:hAnsiTheme="minorHAnsi"/>
          <w:sz w:val="22"/>
          <w:szCs w:val="22"/>
        </w:rPr>
        <w:t xml:space="preserve">a validation dataset will be separated from the modeling exercise, and </w:t>
      </w:r>
      <w:r w:rsidRPr="0001468D">
        <w:rPr>
          <w:rFonts w:asciiTheme="minorHAnsi" w:hAnsiTheme="minorHAnsi"/>
          <w:sz w:val="22"/>
          <w:szCs w:val="22"/>
        </w:rPr>
        <w:t xml:space="preserve">this project will be evaluated </w:t>
      </w:r>
      <w:r w:rsidR="00536485" w:rsidRPr="0001468D">
        <w:rPr>
          <w:rFonts w:asciiTheme="minorHAnsi" w:hAnsiTheme="minorHAnsi"/>
          <w:sz w:val="22"/>
          <w:szCs w:val="22"/>
        </w:rPr>
        <w:t xml:space="preserve">solely </w:t>
      </w:r>
      <w:r w:rsidRPr="0001468D">
        <w:rPr>
          <w:rFonts w:asciiTheme="minorHAnsi" w:hAnsiTheme="minorHAnsi"/>
          <w:sz w:val="22"/>
          <w:szCs w:val="22"/>
        </w:rPr>
        <w:t xml:space="preserve">on </w:t>
      </w:r>
      <w:r w:rsidR="005F6DBD" w:rsidRPr="0001468D">
        <w:rPr>
          <w:rFonts w:asciiTheme="minorHAnsi" w:hAnsiTheme="minorHAnsi"/>
          <w:sz w:val="22"/>
          <w:szCs w:val="22"/>
        </w:rPr>
        <w:t>the prediction accuracy of the trained model on the</w:t>
      </w:r>
      <w:r w:rsidR="00536485" w:rsidRPr="0001468D">
        <w:rPr>
          <w:rFonts w:asciiTheme="minorHAnsi" w:hAnsiTheme="minorHAnsi"/>
          <w:sz w:val="22"/>
          <w:szCs w:val="22"/>
        </w:rPr>
        <w:t xml:space="preserve"> validation dataset</w:t>
      </w:r>
      <w:r w:rsidRPr="0001468D">
        <w:rPr>
          <w:rFonts w:asciiTheme="minorHAnsi" w:hAnsiTheme="minorHAnsi"/>
          <w:sz w:val="22"/>
          <w:szCs w:val="22"/>
        </w:rPr>
        <w:t xml:space="preserve">. </w:t>
      </w:r>
    </w:p>
    <w:p w14:paraId="1DFB7BB2" w14:textId="77777777" w:rsidR="00270539" w:rsidRPr="0001468D" w:rsidRDefault="00270539" w:rsidP="00A90041">
      <w:pPr>
        <w:rPr>
          <w:rFonts w:asciiTheme="minorHAnsi" w:hAnsiTheme="minorHAnsi"/>
          <w:sz w:val="22"/>
          <w:szCs w:val="22"/>
        </w:rPr>
      </w:pPr>
    </w:p>
    <w:p w14:paraId="53C51E94" w14:textId="680FDFD4" w:rsidR="00270539" w:rsidRPr="0001468D" w:rsidRDefault="005F6DBD" w:rsidP="00A90041">
      <w:pPr>
        <w:rPr>
          <w:rFonts w:asciiTheme="minorHAnsi" w:hAnsiTheme="minorHAnsi"/>
          <w:sz w:val="22"/>
          <w:szCs w:val="22"/>
        </w:rPr>
      </w:pPr>
      <w:r w:rsidRPr="0001468D">
        <w:rPr>
          <w:rFonts w:asciiTheme="minorHAnsi" w:hAnsiTheme="minorHAnsi"/>
          <w:sz w:val="22"/>
          <w:szCs w:val="22"/>
        </w:rPr>
        <w:t xml:space="preserve">Additionally, a confusion matrix to summarize precision and recall will be calculated for both questions under consideration: a) whether the customer is an EV owner and b) whether the 30-min time interval is associated with EV charging. </w:t>
      </w:r>
    </w:p>
    <w:p w14:paraId="170DDABF" w14:textId="77777777" w:rsidR="00D8288D" w:rsidRPr="0001468D" w:rsidRDefault="00D8288D">
      <w:pPr>
        <w:rPr>
          <w:rFonts w:asciiTheme="minorHAnsi" w:hAnsiTheme="minorHAnsi"/>
          <w:sz w:val="22"/>
          <w:szCs w:val="22"/>
        </w:rPr>
      </w:pPr>
    </w:p>
    <w:p w14:paraId="4A6CC243" w14:textId="09E3B310" w:rsidR="00936F32" w:rsidRPr="0001468D" w:rsidRDefault="00D8288D" w:rsidP="0001468D">
      <w:pPr>
        <w:pStyle w:val="Heading2"/>
      </w:pPr>
      <w:r w:rsidRPr="0001468D">
        <w:t>Project Design</w:t>
      </w:r>
    </w:p>
    <w:p w14:paraId="0DEE9E63" w14:textId="77777777" w:rsidR="002C624D" w:rsidRPr="0001468D" w:rsidRDefault="002C624D" w:rsidP="002C624D">
      <w:pPr>
        <w:rPr>
          <w:rFonts w:asciiTheme="minorHAnsi" w:hAnsiTheme="minorHAnsi"/>
          <w:sz w:val="22"/>
          <w:szCs w:val="22"/>
        </w:rPr>
      </w:pPr>
      <w:r w:rsidRPr="0001468D">
        <w:rPr>
          <w:rFonts w:asciiTheme="minorHAnsi" w:hAnsiTheme="minorHAnsi"/>
          <w:sz w:val="22"/>
          <w:szCs w:val="22"/>
        </w:rPr>
        <w:t xml:space="preserve">First, 25% of the data will be removed from data exploration and model training and only used as the validation set. </w:t>
      </w:r>
    </w:p>
    <w:p w14:paraId="163EF6DD" w14:textId="77777777" w:rsidR="002C624D" w:rsidRPr="0001468D" w:rsidRDefault="002C624D" w:rsidP="002C624D">
      <w:pPr>
        <w:rPr>
          <w:rFonts w:asciiTheme="minorHAnsi" w:hAnsiTheme="minorHAnsi"/>
          <w:sz w:val="22"/>
          <w:szCs w:val="22"/>
        </w:rPr>
      </w:pPr>
    </w:p>
    <w:p w14:paraId="089126EC" w14:textId="799E2CD7" w:rsidR="002C624D" w:rsidRPr="0001468D" w:rsidRDefault="002C624D" w:rsidP="002C624D">
      <w:pPr>
        <w:rPr>
          <w:rFonts w:asciiTheme="minorHAnsi" w:hAnsiTheme="minorHAnsi"/>
          <w:sz w:val="22"/>
          <w:szCs w:val="22"/>
        </w:rPr>
      </w:pPr>
      <w:r w:rsidRPr="0001468D">
        <w:rPr>
          <w:rFonts w:asciiTheme="minorHAnsi" w:hAnsiTheme="minorHAnsi"/>
          <w:sz w:val="22"/>
          <w:szCs w:val="22"/>
        </w:rPr>
        <w:t xml:space="preserve">Then, before performing supervised learning, I will use unsupervised learning and my domain knowledge to explicitly add features hidden in the data. For example, I will reshape the data to have 1 record per day and apply k-means to understand if there are some common daily load curve archetypes in the data. I may also summarize some statistics for each household, such their average daily energy use. This will allow me to compare each </w:t>
      </w:r>
      <w:proofErr w:type="gramStart"/>
      <w:r w:rsidRPr="0001468D">
        <w:rPr>
          <w:rFonts w:asciiTheme="minorHAnsi" w:hAnsiTheme="minorHAnsi"/>
          <w:sz w:val="22"/>
          <w:szCs w:val="22"/>
        </w:rPr>
        <w:t>households</w:t>
      </w:r>
      <w:proofErr w:type="gramEnd"/>
      <w:r w:rsidRPr="0001468D">
        <w:rPr>
          <w:rFonts w:asciiTheme="minorHAnsi" w:hAnsiTheme="minorHAnsi"/>
          <w:sz w:val="22"/>
          <w:szCs w:val="22"/>
        </w:rPr>
        <w:t xml:space="preserve"> daily energy use with the mean daily energy use of the sample. Ultimately, instead of having a very wide dataset, I will transform this dataset into a very long one with multiple engineered features from the dataset, including the kWh reading, and a single label for each row. This differs drastically from the current dataset where the training dataset is very wide and has multiple labels per row. These transformations will need to be applied to the validation dataset as well prior to feeding it to the neural network, but they should not inform the design of these features. </w:t>
      </w:r>
    </w:p>
    <w:p w14:paraId="438EECC6" w14:textId="77777777" w:rsidR="002C624D" w:rsidRPr="0001468D" w:rsidRDefault="002C624D" w:rsidP="002C624D">
      <w:pPr>
        <w:rPr>
          <w:rFonts w:asciiTheme="minorHAnsi" w:hAnsiTheme="minorHAnsi"/>
          <w:sz w:val="22"/>
          <w:szCs w:val="22"/>
        </w:rPr>
      </w:pPr>
    </w:p>
    <w:p w14:paraId="5D1E34E1" w14:textId="7B4EF635" w:rsidR="002C624D" w:rsidRPr="0001468D" w:rsidRDefault="002C624D" w:rsidP="002C624D">
      <w:pPr>
        <w:rPr>
          <w:rFonts w:asciiTheme="minorHAnsi" w:hAnsiTheme="minorHAnsi"/>
          <w:sz w:val="22"/>
          <w:szCs w:val="22"/>
        </w:rPr>
      </w:pPr>
      <w:r w:rsidRPr="0001468D">
        <w:rPr>
          <w:rFonts w:asciiTheme="minorHAnsi" w:hAnsiTheme="minorHAnsi"/>
          <w:sz w:val="22"/>
          <w:szCs w:val="22"/>
        </w:rPr>
        <w:t xml:space="preserve">Once the new features are engineering and the data is transformed, I will run a neural network on the dataset and optimize it to obtain the greatest cross-validation score. If the neural network seems to </w:t>
      </w:r>
      <w:proofErr w:type="spellStart"/>
      <w:r w:rsidRPr="0001468D">
        <w:rPr>
          <w:rFonts w:asciiTheme="minorHAnsi" w:hAnsiTheme="minorHAnsi"/>
          <w:sz w:val="22"/>
          <w:szCs w:val="22"/>
        </w:rPr>
        <w:t>overfit</w:t>
      </w:r>
      <w:proofErr w:type="spellEnd"/>
      <w:r w:rsidRPr="0001468D">
        <w:rPr>
          <w:rFonts w:asciiTheme="minorHAnsi" w:hAnsiTheme="minorHAnsi"/>
          <w:sz w:val="22"/>
          <w:szCs w:val="22"/>
        </w:rPr>
        <w:t xml:space="preserve"> the data. I may try to apply some regularization or compare the performance with other models such as </w:t>
      </w:r>
      <w:r w:rsidR="00700F09" w:rsidRPr="0001468D">
        <w:rPr>
          <w:rFonts w:asciiTheme="minorHAnsi" w:hAnsiTheme="minorHAnsi"/>
          <w:sz w:val="22"/>
          <w:szCs w:val="22"/>
        </w:rPr>
        <w:t xml:space="preserve">support vector machines (SVM), </w:t>
      </w:r>
      <w:r w:rsidRPr="0001468D">
        <w:rPr>
          <w:rFonts w:asciiTheme="minorHAnsi" w:hAnsiTheme="minorHAnsi"/>
          <w:sz w:val="22"/>
          <w:szCs w:val="22"/>
        </w:rPr>
        <w:t>boosted decision trees</w:t>
      </w:r>
      <w:r w:rsidR="00700F09" w:rsidRPr="0001468D">
        <w:rPr>
          <w:rFonts w:asciiTheme="minorHAnsi" w:hAnsiTheme="minorHAnsi"/>
          <w:sz w:val="22"/>
          <w:szCs w:val="22"/>
        </w:rPr>
        <w:t>,</w:t>
      </w:r>
      <w:r w:rsidRPr="0001468D">
        <w:rPr>
          <w:rFonts w:asciiTheme="minorHAnsi" w:hAnsiTheme="minorHAnsi"/>
          <w:sz w:val="22"/>
          <w:szCs w:val="22"/>
        </w:rPr>
        <w:t xml:space="preserve"> and logistic regression. </w:t>
      </w:r>
    </w:p>
    <w:p w14:paraId="1CDCF44F" w14:textId="77777777" w:rsidR="00B11F20" w:rsidRPr="0001468D" w:rsidRDefault="00B11F20">
      <w:pPr>
        <w:rPr>
          <w:rFonts w:asciiTheme="minorHAnsi" w:hAnsiTheme="minorHAnsi"/>
          <w:sz w:val="22"/>
          <w:szCs w:val="22"/>
        </w:rPr>
      </w:pPr>
    </w:p>
    <w:sectPr w:rsidR="00B11F20" w:rsidRPr="0001468D" w:rsidSect="00516BA9">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B6EB5B" w14:textId="77777777" w:rsidR="006862B7" w:rsidRDefault="006862B7" w:rsidP="00025B10">
      <w:r>
        <w:separator/>
      </w:r>
    </w:p>
  </w:endnote>
  <w:endnote w:type="continuationSeparator" w:id="0">
    <w:p w14:paraId="00B02B1D" w14:textId="77777777" w:rsidR="006862B7" w:rsidRDefault="006862B7" w:rsidP="00025B10">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EF" w:usb1="C0007841"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5BFCE4D7" w14:textId="77777777" w:rsidR="006862B7" w:rsidRDefault="006862B7" w:rsidP="00025B10">
      <w:r>
        <w:separator/>
      </w:r>
    </w:p>
  </w:footnote>
  <w:footnote w:type="continuationSeparator" w:id="0">
    <w:p w14:paraId="3516054B" w14:textId="77777777" w:rsidR="006862B7" w:rsidRDefault="006862B7" w:rsidP="00025B10">
      <w:r>
        <w:continuationSeparator/>
      </w:r>
    </w:p>
  </w:footnote>
  <w:footnote w:id="1">
    <w:p w14:paraId="3AD27DC8" w14:textId="231A4520" w:rsidR="004C40F1" w:rsidRPr="00ED032F" w:rsidRDefault="00025B10">
      <w:pPr>
        <w:pStyle w:val="FootnoteText"/>
        <w:rPr>
          <w:i/>
          <w:sz w:val="21"/>
          <w:szCs w:val="21"/>
        </w:rPr>
      </w:pPr>
      <w:r w:rsidRPr="00ED032F">
        <w:rPr>
          <w:rStyle w:val="FootnoteReference"/>
          <w:sz w:val="21"/>
          <w:szCs w:val="21"/>
        </w:rPr>
        <w:footnoteRef/>
      </w:r>
      <w:r w:rsidRPr="00ED032F">
        <w:rPr>
          <w:sz w:val="21"/>
          <w:szCs w:val="21"/>
        </w:rPr>
        <w:t xml:space="preserve"> </w:t>
      </w:r>
      <w:r w:rsidR="00652B71" w:rsidRPr="00ED032F">
        <w:rPr>
          <w:sz w:val="21"/>
          <w:szCs w:val="21"/>
        </w:rPr>
        <w:t xml:space="preserve">“EV’s Charging Up: Sales Beating Hybrid Into 2017 Expected to Be a Record Year”. </w:t>
      </w:r>
      <w:r w:rsidR="00652B71" w:rsidRPr="00ED032F">
        <w:rPr>
          <w:i/>
          <w:sz w:val="21"/>
          <w:szCs w:val="21"/>
        </w:rPr>
        <w:t xml:space="preserve">Consumer Federation of America, </w:t>
      </w:r>
      <w:r w:rsidR="00652B71" w:rsidRPr="00ED032F">
        <w:rPr>
          <w:sz w:val="21"/>
          <w:szCs w:val="21"/>
        </w:rPr>
        <w:t xml:space="preserve">April 12, 2017. </w:t>
      </w:r>
      <w:hyperlink r:id="rId1" w:history="1">
        <w:r w:rsidR="004C40F1" w:rsidRPr="00ED032F">
          <w:rPr>
            <w:rStyle w:val="Hyperlink"/>
            <w:sz w:val="21"/>
            <w:szCs w:val="21"/>
          </w:rPr>
          <w:t>https://consumerfed.org/press_release/evs-charging-sales-beating-hybrid-intro-2017-expected-record-year/</w:t>
        </w:r>
      </w:hyperlink>
    </w:p>
  </w:footnote>
  <w:footnote w:id="2">
    <w:p w14:paraId="29633CD1" w14:textId="10DD30A4" w:rsidR="00ED032F" w:rsidRPr="00ED032F" w:rsidRDefault="004C40F1">
      <w:pPr>
        <w:pStyle w:val="FootnoteText"/>
        <w:rPr>
          <w:sz w:val="21"/>
          <w:szCs w:val="21"/>
        </w:rPr>
      </w:pPr>
      <w:r w:rsidRPr="00ED032F">
        <w:rPr>
          <w:rStyle w:val="FootnoteReference"/>
          <w:sz w:val="21"/>
          <w:szCs w:val="21"/>
        </w:rPr>
        <w:footnoteRef/>
      </w:r>
      <w:r w:rsidRPr="00ED032F">
        <w:rPr>
          <w:sz w:val="21"/>
          <w:szCs w:val="21"/>
        </w:rPr>
        <w:t xml:space="preserve"> </w:t>
      </w:r>
      <w:proofErr w:type="spellStart"/>
      <w:r w:rsidR="00F84270" w:rsidRPr="00ED032F">
        <w:rPr>
          <w:sz w:val="21"/>
          <w:szCs w:val="21"/>
        </w:rPr>
        <w:t>Hockenos</w:t>
      </w:r>
      <w:proofErr w:type="spellEnd"/>
      <w:r w:rsidR="00F84270" w:rsidRPr="00ED032F">
        <w:rPr>
          <w:sz w:val="21"/>
          <w:szCs w:val="21"/>
        </w:rPr>
        <w:t xml:space="preserve">, Paul. </w:t>
      </w:r>
      <w:r w:rsidRPr="00ED032F">
        <w:rPr>
          <w:sz w:val="21"/>
          <w:szCs w:val="21"/>
        </w:rPr>
        <w:t>“</w:t>
      </w:r>
      <w:r w:rsidR="00F84270" w:rsidRPr="00ED032F">
        <w:rPr>
          <w:bCs/>
          <w:sz w:val="21"/>
          <w:szCs w:val="21"/>
        </w:rPr>
        <w:t>Norway spearheads Europe’s electric vehicle surge</w:t>
      </w:r>
      <w:r w:rsidRPr="00ED032F">
        <w:rPr>
          <w:sz w:val="21"/>
          <w:szCs w:val="21"/>
        </w:rPr>
        <w:t xml:space="preserve">”. </w:t>
      </w:r>
      <w:r w:rsidR="00F84270" w:rsidRPr="00ED032F">
        <w:rPr>
          <w:i/>
          <w:sz w:val="21"/>
          <w:szCs w:val="21"/>
        </w:rPr>
        <w:t>EURACTIV</w:t>
      </w:r>
      <w:r w:rsidRPr="00ED032F">
        <w:rPr>
          <w:i/>
          <w:sz w:val="21"/>
          <w:szCs w:val="21"/>
        </w:rPr>
        <w:t xml:space="preserve">, </w:t>
      </w:r>
      <w:r w:rsidR="00F84270" w:rsidRPr="00ED032F">
        <w:rPr>
          <w:sz w:val="21"/>
          <w:szCs w:val="21"/>
        </w:rPr>
        <w:t>March 23</w:t>
      </w:r>
      <w:r w:rsidRPr="00ED032F">
        <w:rPr>
          <w:sz w:val="21"/>
          <w:szCs w:val="21"/>
        </w:rPr>
        <w:t xml:space="preserve">, 2017. </w:t>
      </w:r>
      <w:hyperlink r:id="rId2" w:history="1">
        <w:r w:rsidR="00F84270" w:rsidRPr="00ED032F">
          <w:rPr>
            <w:rStyle w:val="Hyperlink"/>
            <w:sz w:val="21"/>
            <w:szCs w:val="21"/>
          </w:rPr>
          <w:t>http://www.euractiv.com/section/electric-cars/news/norway-spearheads-europes-electric-vehicle-surge</w:t>
        </w:r>
        <w:r w:rsidR="00ED032F" w:rsidRPr="00ED032F">
          <w:rPr>
            <w:rStyle w:val="Hyperlink"/>
            <w:sz w:val="21"/>
            <w:szCs w:val="21"/>
          </w:rPr>
          <w:t>/</w:t>
        </w:r>
      </w:hyperlink>
    </w:p>
  </w:footnote>
  <w:footnote w:id="3">
    <w:p w14:paraId="10D95C02" w14:textId="3B1272A5" w:rsidR="00ED032F" w:rsidRPr="00ED032F" w:rsidRDefault="00F84270">
      <w:pPr>
        <w:pStyle w:val="FootnoteText"/>
        <w:rPr>
          <w:sz w:val="21"/>
          <w:szCs w:val="21"/>
        </w:rPr>
      </w:pPr>
      <w:r w:rsidRPr="00ED032F">
        <w:rPr>
          <w:rStyle w:val="FootnoteReference"/>
          <w:sz w:val="21"/>
          <w:szCs w:val="21"/>
        </w:rPr>
        <w:footnoteRef/>
      </w:r>
      <w:r w:rsidRPr="00ED032F">
        <w:rPr>
          <w:sz w:val="21"/>
          <w:szCs w:val="21"/>
        </w:rPr>
        <w:t xml:space="preserve"> Walton, Robert. “</w:t>
      </w:r>
      <w:r w:rsidR="002C0163" w:rsidRPr="00ED032F">
        <w:rPr>
          <w:bCs/>
          <w:sz w:val="21"/>
          <w:szCs w:val="21"/>
        </w:rPr>
        <w:t xml:space="preserve">New </w:t>
      </w:r>
      <w:proofErr w:type="spellStart"/>
      <w:r w:rsidR="002C0163" w:rsidRPr="00ED032F">
        <w:rPr>
          <w:bCs/>
          <w:sz w:val="21"/>
          <w:szCs w:val="21"/>
        </w:rPr>
        <w:t>ConEd</w:t>
      </w:r>
      <w:proofErr w:type="spellEnd"/>
      <w:r w:rsidR="002C0163" w:rsidRPr="00ED032F">
        <w:rPr>
          <w:bCs/>
          <w:sz w:val="21"/>
          <w:szCs w:val="21"/>
        </w:rPr>
        <w:t xml:space="preserve"> EV program to reward customers for off-peak charging</w:t>
      </w:r>
      <w:r w:rsidRPr="00ED032F">
        <w:rPr>
          <w:sz w:val="21"/>
          <w:szCs w:val="21"/>
        </w:rPr>
        <w:t xml:space="preserve">” </w:t>
      </w:r>
      <w:r w:rsidRPr="00ED032F">
        <w:rPr>
          <w:i/>
          <w:sz w:val="21"/>
          <w:szCs w:val="21"/>
        </w:rPr>
        <w:t xml:space="preserve">Utility Dive, </w:t>
      </w:r>
      <w:r w:rsidRPr="00ED032F">
        <w:rPr>
          <w:sz w:val="21"/>
          <w:szCs w:val="21"/>
        </w:rPr>
        <w:t xml:space="preserve">April 18, 2017. </w:t>
      </w:r>
      <w:hyperlink r:id="rId3" w:history="1">
        <w:r w:rsidR="00ED032F" w:rsidRPr="00ED032F">
          <w:rPr>
            <w:rStyle w:val="Hyperlink"/>
            <w:sz w:val="21"/>
            <w:szCs w:val="21"/>
          </w:rPr>
          <w:t>https://www.utilitydive.com/news/new-coned-ev-program-to-reward-customers-for-off-peak-charging/440639/</w:t>
        </w:r>
      </w:hyperlink>
    </w:p>
  </w:footnote>
  <w:footnote w:id="4">
    <w:p w14:paraId="12C204A7" w14:textId="77777777" w:rsidR="00587DFB" w:rsidRPr="00ED032F" w:rsidRDefault="00587DFB" w:rsidP="00587DFB">
      <w:pPr>
        <w:pStyle w:val="FootnoteText"/>
        <w:rPr>
          <w:sz w:val="21"/>
          <w:szCs w:val="21"/>
        </w:rPr>
      </w:pPr>
      <w:r w:rsidRPr="00ED032F">
        <w:rPr>
          <w:rStyle w:val="FootnoteReference"/>
          <w:sz w:val="21"/>
          <w:szCs w:val="21"/>
        </w:rPr>
        <w:footnoteRef/>
      </w:r>
      <w:r w:rsidRPr="00ED032F">
        <w:rPr>
          <w:sz w:val="21"/>
          <w:szCs w:val="21"/>
        </w:rPr>
        <w:t xml:space="preserve"> </w:t>
      </w:r>
      <w:proofErr w:type="spellStart"/>
      <w:r w:rsidRPr="00ED032F">
        <w:rPr>
          <w:sz w:val="21"/>
          <w:szCs w:val="21"/>
        </w:rPr>
        <w:t>Núñez</w:t>
      </w:r>
      <w:proofErr w:type="spellEnd"/>
      <w:r w:rsidRPr="00ED032F">
        <w:rPr>
          <w:sz w:val="21"/>
          <w:szCs w:val="21"/>
        </w:rPr>
        <w:t xml:space="preserve">, Salvador. “5 Lessons in Data and Sustainability”. MEng Alumni Magazine – Fung Institute for Engineering Leadership UC Berkeley, May 2017. </w:t>
      </w:r>
    </w:p>
  </w:footnote>
  <w:footnote w:id="5">
    <w:p w14:paraId="3F032812" w14:textId="50CB4A98" w:rsidR="002C0163" w:rsidRPr="00ED032F" w:rsidRDefault="002C0163">
      <w:pPr>
        <w:pStyle w:val="FootnoteText"/>
        <w:rPr>
          <w:sz w:val="21"/>
          <w:szCs w:val="21"/>
        </w:rPr>
      </w:pPr>
      <w:r w:rsidRPr="00ED032F">
        <w:rPr>
          <w:rStyle w:val="FootnoteReference"/>
          <w:sz w:val="21"/>
          <w:szCs w:val="21"/>
        </w:rPr>
        <w:footnoteRef/>
      </w:r>
      <w:r w:rsidRPr="00ED032F">
        <w:rPr>
          <w:sz w:val="21"/>
          <w:szCs w:val="21"/>
        </w:rPr>
        <w:t xml:space="preserve"> Optional Predictive Modeling Challenge. </w:t>
      </w:r>
      <w:proofErr w:type="spellStart"/>
      <w:r w:rsidRPr="00ED032F">
        <w:rPr>
          <w:sz w:val="21"/>
          <w:szCs w:val="21"/>
        </w:rPr>
        <w:t>GridCure</w:t>
      </w:r>
      <w:proofErr w:type="spellEnd"/>
      <w:r w:rsidRPr="00ED032F">
        <w:rPr>
          <w:sz w:val="21"/>
          <w:szCs w:val="21"/>
        </w:rPr>
        <w:t xml:space="preserve">, </w:t>
      </w:r>
      <w:hyperlink r:id="rId4" w:history="1">
        <w:r w:rsidRPr="00ED032F">
          <w:rPr>
            <w:rStyle w:val="Hyperlink"/>
            <w:sz w:val="21"/>
            <w:szCs w:val="21"/>
          </w:rPr>
          <w:t>https://www.gridcure.com/contact/</w:t>
        </w:r>
      </w:hyperlink>
    </w:p>
  </w:footnote>
  <w:footnote w:id="6">
    <w:p w14:paraId="777F8B4B" w14:textId="0942D149" w:rsidR="004C40F1" w:rsidRPr="00ED032F" w:rsidRDefault="004C40F1" w:rsidP="00ED032F">
      <w:pPr>
        <w:rPr>
          <w:rFonts w:asciiTheme="minorHAnsi" w:eastAsia="Times New Roman" w:hAnsiTheme="minorHAnsi"/>
          <w:sz w:val="21"/>
          <w:szCs w:val="21"/>
        </w:rPr>
      </w:pPr>
      <w:r w:rsidRPr="00ED032F">
        <w:rPr>
          <w:rStyle w:val="FootnoteReference"/>
          <w:rFonts w:asciiTheme="minorHAnsi" w:hAnsiTheme="minorHAnsi"/>
          <w:sz w:val="21"/>
          <w:szCs w:val="21"/>
        </w:rPr>
        <w:footnoteRef/>
      </w:r>
      <w:r w:rsidRPr="00ED032F">
        <w:rPr>
          <w:rFonts w:asciiTheme="minorHAnsi" w:hAnsiTheme="minorHAnsi"/>
          <w:sz w:val="21"/>
          <w:szCs w:val="21"/>
        </w:rPr>
        <w:t xml:space="preserve"> </w:t>
      </w:r>
      <w:r w:rsidRPr="00ED032F">
        <w:rPr>
          <w:rFonts w:asciiTheme="minorHAnsi" w:eastAsia="Times New Roman" w:hAnsiTheme="minorHAnsi"/>
          <w:sz w:val="21"/>
          <w:szCs w:val="21"/>
          <w:shd w:val="clear" w:color="auto" w:fill="FFFFFF"/>
        </w:rPr>
        <w:t>Fischer, et al. Identifying Electric Vehicle Owners. United States Patent US 9.576,245 B2. United States Patent and Trademark Office. Feb. 21, 2017.</w:t>
      </w:r>
    </w:p>
  </w:footnote>
  <w:footnote w:id="7">
    <w:p w14:paraId="7EF0722F" w14:textId="3F53EA97" w:rsidR="002C0163" w:rsidRPr="00D743C6" w:rsidRDefault="002C0163">
      <w:pPr>
        <w:pStyle w:val="FootnoteText"/>
        <w:rPr>
          <w:sz w:val="21"/>
          <w:szCs w:val="21"/>
        </w:rPr>
      </w:pPr>
      <w:r w:rsidRPr="00ED032F">
        <w:rPr>
          <w:rStyle w:val="FootnoteReference"/>
          <w:sz w:val="21"/>
          <w:szCs w:val="21"/>
        </w:rPr>
        <w:footnoteRef/>
      </w:r>
      <w:r w:rsidRPr="00ED032F">
        <w:rPr>
          <w:sz w:val="21"/>
          <w:szCs w:val="21"/>
        </w:rPr>
        <w:t xml:space="preserve"> </w:t>
      </w:r>
      <w:r w:rsidR="00115B81">
        <w:rPr>
          <w:sz w:val="21"/>
          <w:szCs w:val="21"/>
        </w:rPr>
        <w:t>W</w:t>
      </w:r>
      <w:r w:rsidR="00D743C6" w:rsidRPr="00ED032F">
        <w:rPr>
          <w:sz w:val="21"/>
          <w:szCs w:val="21"/>
        </w:rPr>
        <w:t>alton, Robert. “</w:t>
      </w:r>
      <w:r w:rsidR="00115B81">
        <w:rPr>
          <w:bCs/>
          <w:sz w:val="21"/>
          <w:szCs w:val="21"/>
        </w:rPr>
        <w:t xml:space="preserve">Ontario power providers tap </w:t>
      </w:r>
      <w:proofErr w:type="spellStart"/>
      <w:r w:rsidR="00115B81">
        <w:rPr>
          <w:bCs/>
          <w:sz w:val="21"/>
          <w:szCs w:val="21"/>
        </w:rPr>
        <w:t>Opower</w:t>
      </w:r>
      <w:proofErr w:type="spellEnd"/>
      <w:r w:rsidR="00115B81">
        <w:rPr>
          <w:bCs/>
          <w:sz w:val="21"/>
          <w:szCs w:val="21"/>
        </w:rPr>
        <w:t xml:space="preserve"> for efficiency, DSM offerings</w:t>
      </w:r>
      <w:r w:rsidR="00D743C6" w:rsidRPr="00ED032F">
        <w:rPr>
          <w:sz w:val="21"/>
          <w:szCs w:val="21"/>
        </w:rPr>
        <w:t xml:space="preserve">” </w:t>
      </w:r>
      <w:r w:rsidR="00D743C6" w:rsidRPr="00ED032F">
        <w:rPr>
          <w:i/>
          <w:sz w:val="21"/>
          <w:szCs w:val="21"/>
        </w:rPr>
        <w:t xml:space="preserve">Utility Dive, </w:t>
      </w:r>
      <w:r w:rsidR="00115B81">
        <w:rPr>
          <w:sz w:val="21"/>
          <w:szCs w:val="21"/>
        </w:rPr>
        <w:t>Jan 7</w:t>
      </w:r>
      <w:r w:rsidR="00D743C6" w:rsidRPr="00ED032F">
        <w:rPr>
          <w:sz w:val="21"/>
          <w:szCs w:val="21"/>
        </w:rPr>
        <w:t xml:space="preserve">, 2017. </w:t>
      </w:r>
      <w:hyperlink r:id="rId5" w:history="1">
        <w:r w:rsidR="00115B81" w:rsidRPr="00115B81">
          <w:rPr>
            <w:rStyle w:val="Hyperlink"/>
            <w:sz w:val="21"/>
            <w:szCs w:val="21"/>
          </w:rPr>
          <w:t>https://www.utilitydive.com/news/ontario-power-providers-tap-opower-for-efficiency-dsm-offerings/411688/</w:t>
        </w:r>
      </w:hyperlink>
    </w:p>
  </w:footnote>
  <w:footnote w:id="8">
    <w:p w14:paraId="177406A0" w14:textId="52B90219" w:rsidR="002C0163" w:rsidRPr="000D09EB" w:rsidRDefault="002C0163">
      <w:pPr>
        <w:pStyle w:val="FootnoteText"/>
        <w:rPr>
          <w:b/>
          <w:bCs/>
          <w:sz w:val="21"/>
          <w:szCs w:val="21"/>
        </w:rPr>
      </w:pPr>
      <w:r w:rsidRPr="00ED032F">
        <w:rPr>
          <w:rStyle w:val="FootnoteReference"/>
          <w:sz w:val="21"/>
          <w:szCs w:val="21"/>
        </w:rPr>
        <w:footnoteRef/>
      </w:r>
      <w:r w:rsidRPr="00ED032F">
        <w:rPr>
          <w:sz w:val="21"/>
          <w:szCs w:val="21"/>
        </w:rPr>
        <w:t xml:space="preserve"> </w:t>
      </w:r>
      <w:r w:rsidR="000D09EB">
        <w:rPr>
          <w:sz w:val="21"/>
          <w:szCs w:val="21"/>
        </w:rPr>
        <w:t>Fischer</w:t>
      </w:r>
      <w:r w:rsidR="00D743C6" w:rsidRPr="00ED032F">
        <w:rPr>
          <w:sz w:val="21"/>
          <w:szCs w:val="21"/>
        </w:rPr>
        <w:t xml:space="preserve">, </w:t>
      </w:r>
      <w:r w:rsidR="000D09EB">
        <w:rPr>
          <w:sz w:val="21"/>
          <w:szCs w:val="21"/>
        </w:rPr>
        <w:t>Barry</w:t>
      </w:r>
      <w:r w:rsidR="00D743C6" w:rsidRPr="00ED032F">
        <w:rPr>
          <w:sz w:val="21"/>
          <w:szCs w:val="21"/>
        </w:rPr>
        <w:t>. “</w:t>
      </w:r>
      <w:r w:rsidR="000D09EB" w:rsidRPr="000D09EB">
        <w:rPr>
          <w:bCs/>
          <w:sz w:val="21"/>
          <w:szCs w:val="21"/>
        </w:rPr>
        <w:t>This neat data algorithm unlocks the power of smart grid technology—without using smart meters</w:t>
      </w:r>
      <w:r w:rsidR="00D743C6" w:rsidRPr="00ED032F">
        <w:rPr>
          <w:sz w:val="21"/>
          <w:szCs w:val="21"/>
        </w:rPr>
        <w:t xml:space="preserve">” </w:t>
      </w:r>
      <w:proofErr w:type="spellStart"/>
      <w:r w:rsidR="000D09EB">
        <w:rPr>
          <w:i/>
          <w:sz w:val="21"/>
          <w:szCs w:val="21"/>
        </w:rPr>
        <w:t>Opower</w:t>
      </w:r>
      <w:proofErr w:type="spellEnd"/>
      <w:r w:rsidR="000D09EB">
        <w:rPr>
          <w:i/>
          <w:sz w:val="21"/>
          <w:szCs w:val="21"/>
        </w:rPr>
        <w:t>, Inc.</w:t>
      </w:r>
      <w:r w:rsidR="00D743C6" w:rsidRPr="00ED032F">
        <w:rPr>
          <w:i/>
          <w:sz w:val="21"/>
          <w:szCs w:val="21"/>
        </w:rPr>
        <w:t xml:space="preserve">, </w:t>
      </w:r>
      <w:r w:rsidR="000D09EB">
        <w:rPr>
          <w:sz w:val="21"/>
          <w:szCs w:val="21"/>
        </w:rPr>
        <w:t>July 29, 2014</w:t>
      </w:r>
      <w:r w:rsidR="00D743C6" w:rsidRPr="00ED032F">
        <w:rPr>
          <w:sz w:val="21"/>
          <w:szCs w:val="21"/>
        </w:rPr>
        <w:t xml:space="preserve">. </w:t>
      </w:r>
      <w:hyperlink r:id="rId6" w:history="1">
        <w:r w:rsidR="000D09EB" w:rsidRPr="000D09EB">
          <w:rPr>
            <w:rStyle w:val="Hyperlink"/>
            <w:sz w:val="21"/>
            <w:szCs w:val="21"/>
          </w:rPr>
          <w:t>https://blogs.oracle.com/utilities/data-algorithm-smart-grid-without-smart-meters</w:t>
        </w:r>
      </w:hyperlink>
    </w:p>
  </w:footnote>
  <w:footnote w:id="9">
    <w:p w14:paraId="0101AE26" w14:textId="1206C498" w:rsidR="002C0163" w:rsidRPr="001062CE" w:rsidRDefault="002C0163">
      <w:pPr>
        <w:pStyle w:val="FootnoteText"/>
        <w:rPr>
          <w:b/>
          <w:bCs/>
          <w:sz w:val="21"/>
          <w:szCs w:val="21"/>
        </w:rPr>
      </w:pPr>
      <w:r w:rsidRPr="00ED032F">
        <w:rPr>
          <w:rStyle w:val="FootnoteReference"/>
          <w:sz w:val="21"/>
          <w:szCs w:val="21"/>
        </w:rPr>
        <w:footnoteRef/>
      </w:r>
      <w:r w:rsidRPr="00ED032F">
        <w:rPr>
          <w:sz w:val="21"/>
          <w:szCs w:val="21"/>
        </w:rPr>
        <w:t xml:space="preserve"> </w:t>
      </w:r>
      <w:r w:rsidR="001062CE">
        <w:rPr>
          <w:sz w:val="21"/>
          <w:szCs w:val="21"/>
        </w:rPr>
        <w:t>Fischer, Barry</w:t>
      </w:r>
      <w:r w:rsidR="00D743C6" w:rsidRPr="00ED032F">
        <w:rPr>
          <w:sz w:val="21"/>
          <w:szCs w:val="21"/>
        </w:rPr>
        <w:t>. “</w:t>
      </w:r>
      <w:r w:rsidR="001062CE" w:rsidRPr="001062CE">
        <w:rPr>
          <w:bCs/>
          <w:sz w:val="21"/>
          <w:szCs w:val="21"/>
        </w:rPr>
        <w:t>We plotted 812,000 energy usage curves on top of each other. This is the powerful insight we discovered.</w:t>
      </w:r>
      <w:r w:rsidR="00D743C6" w:rsidRPr="00ED032F">
        <w:rPr>
          <w:sz w:val="21"/>
          <w:szCs w:val="21"/>
        </w:rPr>
        <w:t xml:space="preserve">” </w:t>
      </w:r>
      <w:proofErr w:type="spellStart"/>
      <w:r w:rsidR="009A5091">
        <w:rPr>
          <w:i/>
          <w:sz w:val="21"/>
          <w:szCs w:val="21"/>
        </w:rPr>
        <w:t>Opower</w:t>
      </w:r>
      <w:proofErr w:type="spellEnd"/>
      <w:r w:rsidR="009A5091">
        <w:rPr>
          <w:i/>
          <w:sz w:val="21"/>
          <w:szCs w:val="21"/>
        </w:rPr>
        <w:t>, Inc.</w:t>
      </w:r>
      <w:r w:rsidR="00D743C6" w:rsidRPr="00ED032F">
        <w:rPr>
          <w:i/>
          <w:sz w:val="21"/>
          <w:szCs w:val="21"/>
        </w:rPr>
        <w:t xml:space="preserve"> </w:t>
      </w:r>
      <w:r w:rsidR="009A5091">
        <w:rPr>
          <w:sz w:val="21"/>
          <w:szCs w:val="21"/>
        </w:rPr>
        <w:t>October 13, 2014</w:t>
      </w:r>
      <w:r w:rsidR="00D743C6" w:rsidRPr="00ED032F">
        <w:rPr>
          <w:sz w:val="21"/>
          <w:szCs w:val="21"/>
        </w:rPr>
        <w:t xml:space="preserve">. </w:t>
      </w:r>
      <w:hyperlink r:id="rId7" w:history="1">
        <w:r w:rsidR="009A5091" w:rsidRPr="009A5091">
          <w:rPr>
            <w:rStyle w:val="Hyperlink"/>
            <w:sz w:val="21"/>
            <w:szCs w:val="21"/>
          </w:rPr>
          <w:t>https://blogs.oracle.com/utilities/load-curve-archetypes</w:t>
        </w:r>
      </w:hyperlink>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40"/>
  <w:proofState w:spelling="clean" w:grammar="clean"/>
  <w:defaultTabStop w:val="720"/>
  <w:characterSpacingControl w:val="doNotCompress"/>
  <w:savePreviewPicture/>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1B779C"/>
    <w:rsid w:val="0001468D"/>
    <w:rsid w:val="00025B10"/>
    <w:rsid w:val="00031DED"/>
    <w:rsid w:val="000B134B"/>
    <w:rsid w:val="000D09EB"/>
    <w:rsid w:val="000D1577"/>
    <w:rsid w:val="000F711D"/>
    <w:rsid w:val="001062CE"/>
    <w:rsid w:val="00115B81"/>
    <w:rsid w:val="0013527F"/>
    <w:rsid w:val="0014089E"/>
    <w:rsid w:val="00141510"/>
    <w:rsid w:val="00145959"/>
    <w:rsid w:val="00170FDF"/>
    <w:rsid w:val="001855EB"/>
    <w:rsid w:val="00185654"/>
    <w:rsid w:val="00191FE9"/>
    <w:rsid w:val="001965E2"/>
    <w:rsid w:val="001B436E"/>
    <w:rsid w:val="001B779C"/>
    <w:rsid w:val="001C219A"/>
    <w:rsid w:val="002058D8"/>
    <w:rsid w:val="0022260A"/>
    <w:rsid w:val="00250497"/>
    <w:rsid w:val="00262F1D"/>
    <w:rsid w:val="00270539"/>
    <w:rsid w:val="00270FC1"/>
    <w:rsid w:val="002C0163"/>
    <w:rsid w:val="002C624D"/>
    <w:rsid w:val="002F2A23"/>
    <w:rsid w:val="00372051"/>
    <w:rsid w:val="00380BEE"/>
    <w:rsid w:val="003838F2"/>
    <w:rsid w:val="00391AB1"/>
    <w:rsid w:val="003A5AC5"/>
    <w:rsid w:val="003E212B"/>
    <w:rsid w:val="004134CD"/>
    <w:rsid w:val="00417F54"/>
    <w:rsid w:val="004C40F1"/>
    <w:rsid w:val="00516BA9"/>
    <w:rsid w:val="00536485"/>
    <w:rsid w:val="0056155A"/>
    <w:rsid w:val="00587DFB"/>
    <w:rsid w:val="00591FA5"/>
    <w:rsid w:val="005C468B"/>
    <w:rsid w:val="005F6DBD"/>
    <w:rsid w:val="00622D6E"/>
    <w:rsid w:val="0063623C"/>
    <w:rsid w:val="00652B71"/>
    <w:rsid w:val="00664D08"/>
    <w:rsid w:val="006862B7"/>
    <w:rsid w:val="006A6FA4"/>
    <w:rsid w:val="006B1CA6"/>
    <w:rsid w:val="006E19DA"/>
    <w:rsid w:val="006E2D34"/>
    <w:rsid w:val="00700F09"/>
    <w:rsid w:val="00725780"/>
    <w:rsid w:val="00731EF8"/>
    <w:rsid w:val="00795818"/>
    <w:rsid w:val="007D1A0F"/>
    <w:rsid w:val="008277B8"/>
    <w:rsid w:val="00834B9B"/>
    <w:rsid w:val="0083611C"/>
    <w:rsid w:val="00883609"/>
    <w:rsid w:val="008B6505"/>
    <w:rsid w:val="008B6E51"/>
    <w:rsid w:val="008C5E6A"/>
    <w:rsid w:val="008E07E9"/>
    <w:rsid w:val="0091123A"/>
    <w:rsid w:val="00936F32"/>
    <w:rsid w:val="009A5091"/>
    <w:rsid w:val="009B003B"/>
    <w:rsid w:val="009B40ED"/>
    <w:rsid w:val="009B6618"/>
    <w:rsid w:val="00A27680"/>
    <w:rsid w:val="00A425E0"/>
    <w:rsid w:val="00A75BA7"/>
    <w:rsid w:val="00A80F7A"/>
    <w:rsid w:val="00A90041"/>
    <w:rsid w:val="00AB25F1"/>
    <w:rsid w:val="00B06185"/>
    <w:rsid w:val="00B074BF"/>
    <w:rsid w:val="00B11F20"/>
    <w:rsid w:val="00B25AE9"/>
    <w:rsid w:val="00BC7041"/>
    <w:rsid w:val="00BD3048"/>
    <w:rsid w:val="00BF30CD"/>
    <w:rsid w:val="00C04DC2"/>
    <w:rsid w:val="00C404B5"/>
    <w:rsid w:val="00C84FA1"/>
    <w:rsid w:val="00CC384D"/>
    <w:rsid w:val="00D06862"/>
    <w:rsid w:val="00D7107F"/>
    <w:rsid w:val="00D743C6"/>
    <w:rsid w:val="00D8288D"/>
    <w:rsid w:val="00E10CA7"/>
    <w:rsid w:val="00E11A40"/>
    <w:rsid w:val="00E12662"/>
    <w:rsid w:val="00E43605"/>
    <w:rsid w:val="00E77515"/>
    <w:rsid w:val="00ED032F"/>
    <w:rsid w:val="00F25525"/>
    <w:rsid w:val="00F84270"/>
    <w:rsid w:val="00F94A3D"/>
    <w:rsid w:val="00FA4BA1"/>
    <w:rsid w:val="00FB527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0896DE0B"/>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8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
    <w:name w:val="Normal"/>
    <w:qFormat/>
    <w:rsid w:val="00ED032F"/>
    <w:rPr>
      <w:rFonts w:ascii="Times New Roman" w:hAnsi="Times New Roman" w:cs="Times New Roman"/>
    </w:rPr>
  </w:style>
  <w:style w:type="paragraph" w:styleId="Heading1">
    <w:name w:val="heading 1"/>
    <w:basedOn w:val="Normal"/>
    <w:next w:val="Normal"/>
    <w:link w:val="Heading1Char"/>
    <w:uiPriority w:val="9"/>
    <w:qFormat/>
    <w:rsid w:val="00834B9B"/>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834B9B"/>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834B9B"/>
    <w:pPr>
      <w:keepNext/>
      <w:keepLines/>
      <w:spacing w:before="40"/>
      <w:outlineLvl w:val="2"/>
    </w:pPr>
    <w:rPr>
      <w:rFonts w:asciiTheme="majorHAnsi" w:eastAsiaTheme="majorEastAsia" w:hAnsiTheme="majorHAnsi" w:cstheme="majorBidi"/>
      <w:color w:val="1F3763" w:themeColor="accent1" w:themeShade="7F"/>
    </w:rPr>
  </w:style>
  <w:style w:type="paragraph" w:styleId="Heading4">
    <w:name w:val="heading 4"/>
    <w:basedOn w:val="Normal"/>
    <w:next w:val="Normal"/>
    <w:link w:val="Heading4Char"/>
    <w:uiPriority w:val="9"/>
    <w:unhideWhenUsed/>
    <w:qFormat/>
    <w:rsid w:val="0001468D"/>
    <w:pPr>
      <w:keepNext/>
      <w:keepLines/>
      <w:spacing w:before="40"/>
      <w:outlineLvl w:val="3"/>
    </w:pPr>
    <w:rPr>
      <w:rFonts w:asciiTheme="majorHAnsi" w:eastAsiaTheme="majorEastAsia" w:hAnsiTheme="majorHAnsi" w:cstheme="majorBidi"/>
      <w:i/>
      <w:iCs/>
      <w:color w:val="2F5496"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1855EB"/>
    <w:rPr>
      <w:color w:val="0563C1" w:themeColor="hyperlink"/>
      <w:u w:val="single"/>
    </w:rPr>
  </w:style>
  <w:style w:type="character" w:styleId="FollowedHyperlink">
    <w:name w:val="FollowedHyperlink"/>
    <w:basedOn w:val="DefaultParagraphFont"/>
    <w:uiPriority w:val="99"/>
    <w:semiHidden/>
    <w:unhideWhenUsed/>
    <w:rsid w:val="00F94A3D"/>
    <w:rPr>
      <w:color w:val="954F72" w:themeColor="followedHyperlink"/>
      <w:u w:val="single"/>
    </w:rPr>
  </w:style>
  <w:style w:type="character" w:customStyle="1" w:styleId="Heading1Char">
    <w:name w:val="Heading 1 Char"/>
    <w:basedOn w:val="DefaultParagraphFont"/>
    <w:link w:val="Heading1"/>
    <w:uiPriority w:val="9"/>
    <w:rsid w:val="00834B9B"/>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834B9B"/>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sid w:val="00834B9B"/>
    <w:rPr>
      <w:rFonts w:asciiTheme="majorHAnsi" w:eastAsiaTheme="majorEastAsia" w:hAnsiTheme="majorHAnsi" w:cstheme="majorBidi"/>
      <w:color w:val="1F3763" w:themeColor="accent1" w:themeShade="7F"/>
    </w:rPr>
  </w:style>
  <w:style w:type="paragraph" w:styleId="FootnoteText">
    <w:name w:val="footnote text"/>
    <w:basedOn w:val="Normal"/>
    <w:link w:val="FootnoteTextChar"/>
    <w:uiPriority w:val="99"/>
    <w:unhideWhenUsed/>
    <w:rsid w:val="00025B10"/>
    <w:rPr>
      <w:rFonts w:asciiTheme="minorHAnsi" w:hAnsiTheme="minorHAnsi" w:cstheme="minorBidi"/>
    </w:rPr>
  </w:style>
  <w:style w:type="character" w:customStyle="1" w:styleId="FootnoteTextChar">
    <w:name w:val="Footnote Text Char"/>
    <w:basedOn w:val="DefaultParagraphFont"/>
    <w:link w:val="FootnoteText"/>
    <w:uiPriority w:val="99"/>
    <w:rsid w:val="00025B10"/>
  </w:style>
  <w:style w:type="character" w:styleId="FootnoteReference">
    <w:name w:val="footnote reference"/>
    <w:basedOn w:val="DefaultParagraphFont"/>
    <w:uiPriority w:val="99"/>
    <w:unhideWhenUsed/>
    <w:rsid w:val="00025B10"/>
    <w:rPr>
      <w:vertAlign w:val="superscript"/>
    </w:rPr>
  </w:style>
  <w:style w:type="character" w:customStyle="1" w:styleId="Heading4Char">
    <w:name w:val="Heading 4 Char"/>
    <w:basedOn w:val="DefaultParagraphFont"/>
    <w:link w:val="Heading4"/>
    <w:uiPriority w:val="9"/>
    <w:rsid w:val="0001468D"/>
    <w:rPr>
      <w:rFonts w:asciiTheme="majorHAnsi" w:eastAsiaTheme="majorEastAsia" w:hAnsiTheme="majorHAnsi" w:cstheme="majorBidi"/>
      <w:i/>
      <w:iCs/>
      <w:color w:val="2F5496" w:themeColor="accent1" w:themeShade="BF"/>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37655225">
      <w:bodyDiv w:val="1"/>
      <w:marLeft w:val="0"/>
      <w:marRight w:val="0"/>
      <w:marTop w:val="0"/>
      <w:marBottom w:val="0"/>
      <w:divBdr>
        <w:top w:val="none" w:sz="0" w:space="0" w:color="auto"/>
        <w:left w:val="none" w:sz="0" w:space="0" w:color="auto"/>
        <w:bottom w:val="none" w:sz="0" w:space="0" w:color="auto"/>
        <w:right w:val="none" w:sz="0" w:space="0" w:color="auto"/>
      </w:divBdr>
    </w:div>
    <w:div w:id="562839150">
      <w:bodyDiv w:val="1"/>
      <w:marLeft w:val="0"/>
      <w:marRight w:val="0"/>
      <w:marTop w:val="0"/>
      <w:marBottom w:val="0"/>
      <w:divBdr>
        <w:top w:val="none" w:sz="0" w:space="0" w:color="auto"/>
        <w:left w:val="none" w:sz="0" w:space="0" w:color="auto"/>
        <w:bottom w:val="none" w:sz="0" w:space="0" w:color="auto"/>
        <w:right w:val="none" w:sz="0" w:space="0" w:color="auto"/>
      </w:divBdr>
    </w:div>
    <w:div w:id="891961386">
      <w:bodyDiv w:val="1"/>
      <w:marLeft w:val="0"/>
      <w:marRight w:val="0"/>
      <w:marTop w:val="0"/>
      <w:marBottom w:val="0"/>
      <w:divBdr>
        <w:top w:val="none" w:sz="0" w:space="0" w:color="auto"/>
        <w:left w:val="none" w:sz="0" w:space="0" w:color="auto"/>
        <w:bottom w:val="none" w:sz="0" w:space="0" w:color="auto"/>
        <w:right w:val="none" w:sz="0" w:space="0" w:color="auto"/>
      </w:divBdr>
    </w:div>
    <w:div w:id="1151017274">
      <w:bodyDiv w:val="1"/>
      <w:marLeft w:val="0"/>
      <w:marRight w:val="0"/>
      <w:marTop w:val="0"/>
      <w:marBottom w:val="0"/>
      <w:divBdr>
        <w:top w:val="none" w:sz="0" w:space="0" w:color="auto"/>
        <w:left w:val="none" w:sz="0" w:space="0" w:color="auto"/>
        <w:bottom w:val="none" w:sz="0" w:space="0" w:color="auto"/>
        <w:right w:val="none" w:sz="0" w:space="0" w:color="auto"/>
      </w:divBdr>
    </w:div>
    <w:div w:id="1155028675">
      <w:bodyDiv w:val="1"/>
      <w:marLeft w:val="0"/>
      <w:marRight w:val="0"/>
      <w:marTop w:val="0"/>
      <w:marBottom w:val="0"/>
      <w:divBdr>
        <w:top w:val="none" w:sz="0" w:space="0" w:color="auto"/>
        <w:left w:val="none" w:sz="0" w:space="0" w:color="auto"/>
        <w:bottom w:val="none" w:sz="0" w:space="0" w:color="auto"/>
        <w:right w:val="none" w:sz="0" w:space="0" w:color="auto"/>
      </w:divBdr>
    </w:div>
    <w:div w:id="1203635558">
      <w:bodyDiv w:val="1"/>
      <w:marLeft w:val="0"/>
      <w:marRight w:val="0"/>
      <w:marTop w:val="0"/>
      <w:marBottom w:val="0"/>
      <w:divBdr>
        <w:top w:val="none" w:sz="0" w:space="0" w:color="auto"/>
        <w:left w:val="none" w:sz="0" w:space="0" w:color="auto"/>
        <w:bottom w:val="none" w:sz="0" w:space="0" w:color="auto"/>
        <w:right w:val="none" w:sz="0" w:space="0" w:color="auto"/>
      </w:divBdr>
    </w:div>
    <w:div w:id="1526553563">
      <w:bodyDiv w:val="1"/>
      <w:marLeft w:val="0"/>
      <w:marRight w:val="0"/>
      <w:marTop w:val="0"/>
      <w:marBottom w:val="0"/>
      <w:divBdr>
        <w:top w:val="none" w:sz="0" w:space="0" w:color="auto"/>
        <w:left w:val="none" w:sz="0" w:space="0" w:color="auto"/>
        <w:bottom w:val="none" w:sz="0" w:space="0" w:color="auto"/>
        <w:right w:val="none" w:sz="0" w:space="0" w:color="auto"/>
      </w:divBdr>
    </w:div>
    <w:div w:id="1656908488">
      <w:bodyDiv w:val="1"/>
      <w:marLeft w:val="0"/>
      <w:marRight w:val="0"/>
      <w:marTop w:val="0"/>
      <w:marBottom w:val="0"/>
      <w:divBdr>
        <w:top w:val="none" w:sz="0" w:space="0" w:color="auto"/>
        <w:left w:val="none" w:sz="0" w:space="0" w:color="auto"/>
        <w:bottom w:val="none" w:sz="0" w:space="0" w:color="auto"/>
        <w:right w:val="none" w:sz="0" w:space="0" w:color="auto"/>
      </w:divBdr>
    </w:div>
    <w:div w:id="1693804188">
      <w:bodyDiv w:val="1"/>
      <w:marLeft w:val="0"/>
      <w:marRight w:val="0"/>
      <w:marTop w:val="0"/>
      <w:marBottom w:val="0"/>
      <w:divBdr>
        <w:top w:val="none" w:sz="0" w:space="0" w:color="auto"/>
        <w:left w:val="none" w:sz="0" w:space="0" w:color="auto"/>
        <w:bottom w:val="none" w:sz="0" w:space="0" w:color="auto"/>
        <w:right w:val="none" w:sz="0" w:space="0" w:color="auto"/>
      </w:divBdr>
    </w:div>
    <w:div w:id="1706716336">
      <w:bodyDiv w:val="1"/>
      <w:marLeft w:val="0"/>
      <w:marRight w:val="0"/>
      <w:marTop w:val="0"/>
      <w:marBottom w:val="0"/>
      <w:divBdr>
        <w:top w:val="none" w:sz="0" w:space="0" w:color="auto"/>
        <w:left w:val="none" w:sz="0" w:space="0" w:color="auto"/>
        <w:bottom w:val="none" w:sz="0" w:space="0" w:color="auto"/>
        <w:right w:val="none" w:sz="0" w:space="0" w:color="auto"/>
      </w:divBdr>
    </w:div>
    <w:div w:id="1920165933">
      <w:bodyDiv w:val="1"/>
      <w:marLeft w:val="0"/>
      <w:marRight w:val="0"/>
      <w:marTop w:val="0"/>
      <w:marBottom w:val="0"/>
      <w:divBdr>
        <w:top w:val="none" w:sz="0" w:space="0" w:color="auto"/>
        <w:left w:val="none" w:sz="0" w:space="0" w:color="auto"/>
        <w:bottom w:val="none" w:sz="0" w:space="0" w:color="auto"/>
        <w:right w:val="none" w:sz="0" w:space="0" w:color="auto"/>
      </w:divBdr>
    </w:div>
    <w:div w:id="2087218615">
      <w:bodyDiv w:val="1"/>
      <w:marLeft w:val="0"/>
      <w:marRight w:val="0"/>
      <w:marTop w:val="0"/>
      <w:marBottom w:val="0"/>
      <w:divBdr>
        <w:top w:val="none" w:sz="0" w:space="0" w:color="auto"/>
        <w:left w:val="none" w:sz="0" w:space="0" w:color="auto"/>
        <w:bottom w:val="none" w:sz="0" w:space="0" w:color="auto"/>
        <w:right w:val="none" w:sz="0" w:space="0" w:color="auto"/>
      </w:divBdr>
    </w:div>
  </w:divs>
  <w:allowPNG/>
  <w:doNotSaveAsSingleFile/>
  <w:pixelsPerInch w:val="96"/>
</w:webSettings>
</file>

<file path=word/_rels/document.xml.rels><?xml version="1.0" encoding="UTF-8" standalone="yes"?>
<Relationships xmlns="http://schemas.openxmlformats.org/package/2006/relationships"><Relationship Id="rId11" Type="http://schemas.openxmlformats.org/officeDocument/2006/relationships/hyperlink" Target="https://www.gridcure.com/wp2/wp-content/uploads/2016/05/EV_files-2.zip" TargetMode="External"/><Relationship Id="rId12" Type="http://schemas.openxmlformats.org/officeDocument/2006/relationships/hyperlink" Target="https://www.gridcure.com/" TargetMode="External"/><Relationship Id="rId13" Type="http://schemas.openxmlformats.org/officeDocument/2006/relationships/hyperlink" Target="http://pdfpiw.uspto.gov/.piw?PageNum=0&amp;docid=09576245&amp;IDKey=D7EB0DBA1479%0D%0A&amp;HomeUrl=http://patft.uspto.gov/netacgi/nph-Parser%3FSect1%3DPTO2%2526Sect2%3DHITOFF%2526p%3D1%2526u%3D%25252Fnetahtml%25252FPTO%25252Fsearch-bool.html%2526r%3D1%2526f%253" TargetMode="External"/><Relationship Id="rId14" Type="http://schemas.openxmlformats.org/officeDocument/2006/relationships/hyperlink" Target="https://www.utilitydive.com/news/ontario-power-providers-tap-opower-for-efficiency-dsm-offerings/411688/" TargetMode="External"/><Relationship Id="rId15" Type="http://schemas.openxmlformats.org/officeDocument/2006/relationships/hyperlink" Target="https://blogs.oracle.com/utilities/data-algorithm-smart-grid-without-smart-meters" TargetMode="External"/><Relationship Id="rId16" Type="http://schemas.openxmlformats.org/officeDocument/2006/relationships/hyperlink" Target="https://blogs.oracle.com/utilities/load-curve-archetypes" TargetMode="External"/><Relationship Id="rId17" Type="http://schemas.openxmlformats.org/officeDocument/2006/relationships/hyperlink" Target="https://www.gridcure.com/wp2/wp-content/uploads/2016/05/EV_files-2.zip" TargetMode="Externa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consumerfed.org/press_release/evs-charging-sales-beating-hybrid-intro-2017-expected-record-year/" TargetMode="External"/><Relationship Id="rId8" Type="http://schemas.openxmlformats.org/officeDocument/2006/relationships/hyperlink" Target="http://www.euractiv.com/section/electric-cars/news/norway-spearheads-europes-electric-vehicle-surge/" TargetMode="External"/><Relationship Id="rId9" Type="http://schemas.openxmlformats.org/officeDocument/2006/relationships/hyperlink" Target="http://www.utilitydive.com/news/new-coned-ev-program-to-reward-customers-for-off-peak-charging/440639/" TargetMode="External"/><Relationship Id="rId10" Type="http://schemas.openxmlformats.org/officeDocument/2006/relationships/hyperlink" Target="https://medium.com/@torenunez/5-lessons-on-data-and-sustainability-66fc9a1ec844" TargetMode="External"/></Relationships>
</file>

<file path=word/_rels/footnotes.xml.rels><?xml version="1.0" encoding="UTF-8" standalone="yes"?>
<Relationships xmlns="http://schemas.openxmlformats.org/package/2006/relationships"><Relationship Id="rId3" Type="http://schemas.openxmlformats.org/officeDocument/2006/relationships/hyperlink" Target="https://www.utilitydive.com/news/new-coned-ev-program-to-reward-customers-for-off-peak-charging/440639/" TargetMode="External"/><Relationship Id="rId4" Type="http://schemas.openxmlformats.org/officeDocument/2006/relationships/hyperlink" Target="https://www.gridcure.com/contact/" TargetMode="External"/><Relationship Id="rId5" Type="http://schemas.openxmlformats.org/officeDocument/2006/relationships/hyperlink" Target="https://www.utilitydive.com/news/ontario-power-providers-tap-opower-for-efficiency-dsm-offerings/411688/" TargetMode="External"/><Relationship Id="rId6" Type="http://schemas.openxmlformats.org/officeDocument/2006/relationships/hyperlink" Target="https://blogs.oracle.com/utilities/data-algorithm-smart-grid-without-smart-meters" TargetMode="External"/><Relationship Id="rId7" Type="http://schemas.openxmlformats.org/officeDocument/2006/relationships/hyperlink" Target="https://blogs.oracle.com/utilities/load-curve-archetypes" TargetMode="External"/><Relationship Id="rId1" Type="http://schemas.openxmlformats.org/officeDocument/2006/relationships/hyperlink" Target="https://consumerfed.org/press_release/evs-charging-sales-beating-hybrid-intro-2017-expected-record-year/" TargetMode="External"/><Relationship Id="rId2" Type="http://schemas.openxmlformats.org/officeDocument/2006/relationships/hyperlink" Target="http://www.euractiv.com/section/electric-cars/news/norway-spearheads-europes-electric-vehicle-sur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GostTitle.XSL" StyleName="GOST - Title Sort"/>
</file>

<file path=customXml/itemProps1.xml><?xml version="1.0" encoding="utf-8"?>
<ds:datastoreItem xmlns:ds="http://schemas.openxmlformats.org/officeDocument/2006/customXml" ds:itemID="{C9036E43-91FA-5B4A-9FC3-74292D3806F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117</TotalTime>
  <Pages>3</Pages>
  <Words>1218</Words>
  <Characters>6947</Characters>
  <Application>Microsoft Macintosh Word</Application>
  <DocSecurity>0</DocSecurity>
  <Lines>57</Lines>
  <Paragraphs>16</Paragraphs>
  <ScaleCrop>false</ScaleCrop>
  <HeadingPairs>
    <vt:vector size="4" baseType="variant">
      <vt:variant>
        <vt:lpstr>Title</vt:lpstr>
      </vt:variant>
      <vt:variant>
        <vt:i4>1</vt:i4>
      </vt:variant>
      <vt:variant>
        <vt:lpstr>Headings</vt:lpstr>
      </vt:variant>
      <vt:variant>
        <vt:i4>13</vt:i4>
      </vt:variant>
    </vt:vector>
  </HeadingPairs>
  <TitlesOfParts>
    <vt:vector size="14" baseType="lpstr">
      <vt:lpstr/>
      <vt:lpstr>Machine Learning Engineer Nanodegree</vt:lpstr>
      <vt:lpstr>    Capstone Proposal</vt:lpstr>
      <vt:lpstr>        Salvador Núñez</vt:lpstr>
      <vt:lpstr>Proposal</vt:lpstr>
      <vt:lpstr>    Domain Background</vt:lpstr>
      <vt:lpstr>        Motivation</vt:lpstr>
      <vt:lpstr>    </vt:lpstr>
      <vt:lpstr>    Problem Statement</vt:lpstr>
      <vt:lpstr>    Datasets and Inputs</vt:lpstr>
      <vt:lpstr>    Solution Statement</vt:lpstr>
      <vt:lpstr>    Benchmark Model</vt:lpstr>
      <vt:lpstr>    Evaluation Metrics</vt:lpstr>
      <vt:lpstr>    Project Design</vt:lpstr>
    </vt:vector>
  </TitlesOfParts>
  <LinksUpToDate>false</LinksUpToDate>
  <CharactersWithSpaces>8149</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Salvador Nunez</dc:creator>
  <cp:keywords/>
  <dc:description/>
  <cp:lastModifiedBy>Salvador Nunez</cp:lastModifiedBy>
  <cp:revision>15</cp:revision>
  <dcterms:created xsi:type="dcterms:W3CDTF">2017-12-18T00:00:00Z</dcterms:created>
  <dcterms:modified xsi:type="dcterms:W3CDTF">2017-12-18T05:00:00Z</dcterms:modified>
</cp:coreProperties>
</file>