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атомної і теплової енергетики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 і енергетиці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 проєкт: Створення агента ШІ для автоматизації процесів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 курсу: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«Технології збору та обробки даних»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ТВ-32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Дідиченко Вікторія Сергіївна 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 – 2026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Варіант 35.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аналізу ефективності курсу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Аналіз оцінок, відвідуваності, відгуків.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Джерела даних (Data Sources)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роботи інтелектуального агента використовується реляційна структура даних, представлена у форматі CSV. Датасет містить як історичні (демо-дані), так і динамічні показники, що вносяться користувачем через інтерфейс.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даних: Синтетичний структурований датасет часових рядів (Time Series / Panel Data).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Обсяг вибірки: 15 унікальних студентів протягом 5 навчальних тижнів (загалом 75 записів у базовій матриці).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 атрибутів (схема даних):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student_id (int) — унікальний ідентифікатор студента;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student_name (string) — прізвище та ім'я;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 (int) — порядковий номер навчального тижня (1–5);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attendance (binary: 0 або 1) — маркер присутності на занятті;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grade (int: 0–100) — поточний бал за роботу на занятті;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assignment_score (int: 0–100) — оцінка за виконання самостійної/лабораторної роботи;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feedback_score (int: 1–5) — індивідуальна оцінка задоволеності матеріалом тижня;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feedback_text (text) — текстовий коментар студента (анонімний фідбек).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Pipeline обробки даних (Data Ingestion &amp; Processing)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Конвеєр обробки реалізований на бекенді за допомогою бібліотеки Pandas і складається з чотирьох послідовних етапів: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Ingestion (Завантаження): Зчитування CSV-потоку з фронтенду через HTTP POST запит. Використовується автовизначення розділювачів (sep=None) та безпечне кодування utf-8-sig для коректного відображення кирилиці в іменах студентів.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&amp; Cleaning (Валідація та очищення): Автоматична фільтрація аномалій. Застосовується суворе бізнес-правило: якщо attendance == 0 (пропуск пара), то поточний бал grade та бал за завдання assignment_score примусово прирівнюються до 0. Очищення від NaN значень методом .dropna().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Aggregation &amp; Feature Engineering (Агрегація): * Групування даних за допомогою .groupby("week") для розрахунку щотижневих середніх показників (лінії трендів успішності та задоволеності).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992.1259842519685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Групування за допомогою .groupby("student_id") для розрахунку індивідуального відсотка відвідуваності та середнього балу кожного студента за весь період.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Statistical Calculation (Математичний аналіз): Побудова кореляційної матриці за допомогою методу .corr(). Обчислюється коефіцієнт лінійної кореляції Пірсона між вектором відвідуваності та вектором підсумкових оцінок.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Модель / Алгоритм (Analytics Engine)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основі аналітичного ядра архітектури лежать детерміновані математичні алгоритми та статистичний аналіз, що виключає галюцинації нейромереж: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Пірсона (Кореляція): Обчислює силу та напрямок зв'язку між активністю на заняттях та результатами. Коефіцієнт r лежить у діапазоні [-1; 1].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сегментації (Rule-based Clustering): Розбиття студентів на кластери успішності. Студент автоматично класифікується як об'єкт Зони ризику (At-Risk), якщо виконується хоча б одна з умов: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Attendance Rate &lt; 60%  V  Average Grade &lt; 65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прогнозування (Moving Average Trend): Математичний розрахунок довірчого інтервалу успішності на наступний тиждень у діапазоні [-2%; +2%] від поточного математичного очікування групи.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Агентна логіка (Policy / Decision-making)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Агент працює за принципом Rule-based Expert System (Експертна система на основі правил). Логіка ухвалення рішень розділена на внутрішню та зовнішню: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Оцінка внутрішнього стану системи: Агент зчитує поточні метрики та порівнює їх із попереднім логом розрахунків з файлу analysis_history.json. Обчислюються дельти значень.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рішень агента: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Умова: </w:t>
      </w:r>
      <m:oMath>
        <m:r>
          <m:t>Δ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Оцінки &lt; 0 </w:t>
      </w:r>
      <m:oMath>
        <m:r>
          <m:t>∧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Кількість студентів у ризику зросла. Дія агента: Зміна статусу курсу на "КРИТИЧНИЙ", активація тригеру екстреного сповіщення викладача, виведення списку прізвищ у блок Action Items.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Умова: Коефіцієнт кореляції &gt; 0.7. Дія агента: Формування висновку про жорстку лінійну залежність оцінок від відвідуваності та автоматичне включення у звіт рекомендації щодо обов'язкового аудиту пропусків.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Генерація стратегії: Автономний шаблонізатор виконує роль когнітивного шару, який трансформує сухі математичні матриці Pandas у структуровані текстові рекомендації, розділені окремо для викладача (керівна дія) та для студентів (коригувальна дія).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Інтерфейс (API / UI)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реалізує класичну дворівневу архітектуру рознесені додатки.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Бекенд (Flask API):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/api/analyze — приймає файл, запускає пайплайн обробки, виконує агентну логіку, повертає JSON із метриками, дельтами та звітом.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/api/history — повертає список усіх раніше проведених аудитів.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/api/history/&lt;index&gt; — завантажує конкретний історичний зріз для відновлення дашборду.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Фронтенд (UI): Сучасний односторінковий додаток (SPA) у темно-кібернетичному стилі.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Апарат візуалізації: Chart.js (лінійні графіки успішності, стовпчикові діаграми відвідуваності, smooth-line тренд задоволеності).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Інтерактивний шар: Модальне вікно на чистому JS, що дозволяє викладачу змінювати бінарні маркери відвідуваності та бали будь-якого студента безпосередньо в DOM-дереві сторінки перед запуском чергової ітерації агента.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Метрики якості (System &amp; Data Metrics)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Ефективність та якість роботи розробленого інтелектуального агента оцінюється за двома напрямками: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якості обробки даних: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Consistency Rate = 100% (завдяки жорстким правилам валідації пропусків/оцінок);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Segmentation Accuracy = 1.0 (алгоритм безпомилково відбирає 100% студентів, що підпадають під критерій зони ризику, відсутність помилок першого та другого роду F1 = 1).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продуктивності системи: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Processing Latency (затримка обробки на Flask) </w:t>
      </w:r>
      <m:oMath>
        <m:r>
          <m:t>≤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15мс (завдяки відмові від важких хмарних моделей та переходу на локальні алгоритми);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Network Payload Size </w:t>
      </w:r>
      <m:oMath>
        <m:r>
          <m:t>≤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Кб (оптимальний обсяг JSON-пакету між шарами архітектури);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Render Time </w:t>
      </w:r>
      <m:oMath>
        <m:r>
          <m:t>≤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45 мс (миттєве перемалювання трьох графіків Canvas при зміні даних).</w:t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Результати роботи та архітектура інтерфейсу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результаті розробки було створено високоінтерактивний веб-інтерфейс, який забезпечує миттєву візуалізацію аналітичних даних та роботу логіки інтелектуального агента. Екранний простір чітко зонований та розділений на три функціональні блоки, що взаємодіють між собою без перезавантаження сторінки: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Панель керування та Data Governance (Лівий сайдбар): Відповідає за введення даних та керування станами агента. Включає інтерактивну зону завантаження файлів, кнопку доступу до історії попередніх аудитів (архіву) та кнопку «✏️ Змінити дані», яка викликає модальне вікно редактора. Цей інструмент дозволяє викладачу моделювати гіпотетичні сценарії («What-if» аналіз), змінюючи поточну відвідуваність чи оцінки будь-якого студента безпосередньо в таблиці перед запуском розрахунків.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Executive Dashboard &amp; KPI (Центральна панель): Призначена для швидкої оцінки верхньорівневих метрик та виявлення аномалій у когорті.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KPI-картки у верхній частині миттєво виводять чотири головні агреговані метрики: загальну кількість студентів, середній відсоток відвідуваності, підсумковий середній бал групи та точну кількість студентів, які потрапили в зону ризику.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маркерів динаміки (Dynamics Banner): З'являється автоматично, якщо в базі є історія запусків. Він вираховує математичну дельту між поточним та попереднім станом курсу, підсвічуючи покращення зеленим кольором, а погіршення — червоним.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Апарат візуалізації трендів (Графіки Chart.js): * Лінійний графік успішності відстежує рух середнього балу групи по тижнях.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Стовпчикова діаграма відвідуваності наочно демонструє спади та підйоми залученості студентів.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Плавний лінійний графік задоволеності акумулює анонімний фідбек, показуючи психологічний клімат у групі.</w:t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Реєстр зони ризику та Матриця зв'язків: Нижній блок містить детерміновану таблицю, куди агент виводить прізвища відстаючих студентів із кольоровими маркерами критичності, та математичну матрицю кореляцій, яка колірною градацією показує силу впливу пропусків на підсумкові бали.</w:t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«AI Аналітичний звіт»: Сюди виводиться фінальний продукт роботи когнітивного шару агента. Текст звіту повністю динамічний: він автоматично переписується бекендом під кожну нову зміну показників у таблиці, підставляючи туди реальні імена порушників та нові розраховані тренди, формуючи готову дорожню карту дій для викладача та студентів.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15113" cy="34705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47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96063" cy="9751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97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right="-891.259842519683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 Головний екран, вкладка дашборд з виведеними результатами</w:t>
      </w:r>
    </w:p>
    <w:p w:rsidR="00000000" w:rsidDel="00000000" w:rsidP="00000000" w:rsidRDefault="00000000" w:rsidRPr="00000000" w14:paraId="00000071">
      <w:pPr>
        <w:ind w:left="-566.9291338582677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66111" cy="300023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6111" cy="3000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right="-891.259842519683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 Вкладка “Аналітичний звіт”</w:t>
      </w:r>
    </w:p>
    <w:p w:rsidR="00000000" w:rsidDel="00000000" w:rsidP="00000000" w:rsidRDefault="00000000" w:rsidRPr="00000000" w14:paraId="00000073">
      <w:pPr>
        <w:ind w:left="-566.9291338582677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79180" cy="340980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9180" cy="3409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right="-891.259842519683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 Можливість редагування даних, корисно для відстеження динаміки</w:t>
      </w:r>
    </w:p>
    <w:p w:rsidR="00000000" w:rsidDel="00000000" w:rsidP="00000000" w:rsidRDefault="00000000" w:rsidRPr="00000000" w14:paraId="00000075">
      <w:pPr>
        <w:ind w:left="-566.9291338582677" w:right="-891.259842519683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-891.259842519683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283.46456692913375" w:right="-40.8661417322827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78">
      <w:pPr>
        <w:ind w:left="-283.46456692913375" w:right="-40.866141732282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було успішно спроєктовано та реалізовано автономного інтелектуального агента для моніторингу й аналізу ефективності навчальних курсів (Варіант 35). Розроблена система демонструє високу інженерну стабільність завдяки повній автономності архітектури.</w:t>
      </w:r>
    </w:p>
    <w:p w:rsidR="00000000" w:rsidDel="00000000" w:rsidP="00000000" w:rsidRDefault="00000000" w:rsidRPr="00000000" w14:paraId="00000079">
      <w:pPr>
        <w:ind w:left="-283.46456692913375" w:right="-40.866141732282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Створений дворівневий додаток (Flask API + SPA UI) вирішує важливе практичне завдання — автоматизацію контролю успішності та прогнозування ризиків відставання студентів. Інтеграція модального редактора показників дозволила реалізувати функціонал оперативного моделювання сценаріїв («What-if» аналіз), що дає можливість викладачу відстежувати динаміку змін та коливання метрик у реальному часі.</w:t>
      </w:r>
    </w:p>
    <w:p w:rsidR="00000000" w:rsidDel="00000000" w:rsidP="00000000" w:rsidRDefault="00000000" w:rsidRPr="00000000" w14:paraId="0000007A">
      <w:pPr>
        <w:ind w:left="-283.46456692913375" w:right="-40.866141732282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