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  <w:szCs w:val="32"/>
        </w:rPr>
        <w:t xml:space="preserve">Form I-9, Employment Eligibility Verification</w:t>
      </w:r>
    </w:p>
    <w:p>
      <w:pPr>
        <w:spacing w:after="240"/>
      </w:pPr>
      <w:r>
        <w:rPr>
          <w:sz w:val="20"/>
          <w:szCs w:val="20"/>
        </w:rPr>
        <w:t xml:space="preserve">This worksheet records the information used to complete the U.S. Citizenship and Immigration Services (USCIS) Form I-9 for the employee named below. It is a preparation aid only and does not replace the official USCIS Form I-9.</w:t>
      </w:r>
    </w:p>
    <w:p>
      <w:pPr>
        <w:spacing w:after="120"/>
      </w:pPr>
      <w:r>
        <w:rPr>
          <w:b/>
          <w:sz w:val="26"/>
          <w:szCs w:val="26"/>
        </w:rPr>
        <w:t xml:space="preserve">Employee</w:t>
      </w:r>
    </w:p>
    <w:p>
      <w:pPr>
        <w:spacing w:after="120"/>
      </w:pPr>
      <w:r>
        <w:rPr>
          <w:sz w:val="22"/>
          <w:szCs w:val="22"/>
        </w:rPr>
        <w:t xml:space="preserve">Employee full name: {employeeName}</w:t>
      </w:r>
    </w:p>
    <w:p>
      <w:pPr>
        <w:spacing w:after="120"/>
      </w:pPr>
      <w:r>
        <w:rPr>
          <w:sz w:val="22"/>
          <w:szCs w:val="22"/>
        </w:rPr>
        <w:t xml:space="preserve">Date of hire (first day of employment): {hireDate}</w:t>
      </w:r>
    </w:p>
    <w:p>
      <w:pPr>
        <w:spacing w:after="240"/>
      </w:pPr>
      <w:r>
        <w:rPr>
          <w:sz w:val="22"/>
          <w:szCs w:val="22"/>
        </w:rPr>
        <w:t xml:space="preserve">State of employment: {state}</w:t>
      </w:r>
    </w:p>
    <w:p>
      <w:pPr>
        <w:spacing w:after="120"/>
      </w:pPr>
      <w:r>
        <w:rPr>
          <w:b/>
          <w:sz w:val="26"/>
          <w:szCs w:val="26"/>
        </w:rPr>
        <w:t xml:space="preserve">Employer</w:t>
      </w:r>
    </w:p>
    <w:p>
      <w:pPr>
        <w:spacing w:after="240"/>
      </w:pPr>
      <w:r>
        <w:rPr>
          <w:sz w:val="22"/>
          <w:szCs w:val="22"/>
        </w:rPr>
        <w:t xml:space="preserve">Employer / business name: {employerName}</w:t>
      </w:r>
    </w:p>
    <w:p>
      <w:pPr>
        <w:spacing w:after="120"/>
      </w:pPr>
      <w:r>
        <w:rPr>
          <w:b/>
          <w:sz w:val="26"/>
          <w:szCs w:val="26"/>
        </w:rPr>
        <w:t xml:space="preserve">Attestation</w:t>
      </w:r>
    </w:p>
    <w:p>
      <w:pPr>
        <w:spacing w:after="240"/>
      </w:pPr>
      <w:r>
        <w:rPr>
          <w:sz w:val="20"/>
          <w:szCs w:val="20"/>
        </w:rPr>
        <w:t xml:space="preserve">By completing this worksheet, {employerName} confirms it will examine the employee’s original identity and work-authorization documents within three business days of the hire date shown above, in accordance with federal law.</w:t>
      </w:r>
    </w:p>
    <w:p>
      <w:pPr>
        <w:spacing w:after="120"/>
      </w:pPr>
      <w:r>
        <w:rPr>
          <w:sz w:val="22"/>
          <w:szCs w:val="22"/>
        </w:rPr>
        <w:t xml:space="preserve">Employer representative signature: 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_______________________________</w:t>
      </w:r>
    </w:p>
    <w:p>
      <w:pPr>
        <w:spacing w:after="120"/>
      </w:pPr>
      <w:r>
        <w:rPr>
          <w:sz w:val="16"/>
          <w:szCs w:val="16"/>
        </w:rPr>
        <w:t xml:space="preserve">Generated by Business Executive Group (beghr.com). Review with qualified counsel before use.</w:t>
      </w:r>
    </w:p>
    <w:sectPr>
      <w:pgSz w:w="12240" w:h="15840"/>
      <w:pgMar w:top="1440" w:right="1440" w:bottom="1440" w:left="1440" w:header="720" w:footer="720" w:gutter="0"/>
    </w:sectPr>
  </w:body>
</w:document>
</file>