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50"/>
        <w:jc w:val="center"/>
      </w:pPr>
      <w:r>
        <w:rPr>
          <w:b/>
          <w:bCs/>
          <w:color w:val="666666"/>
          <w:sz w:val="26"/>
          <w:szCs w:val="26"/>
        </w:rPr>
        <w:t xml:space="preserve">BUSINESS EXECUTIVE GROUP</w:t>
      </w:r>
    </w:p>
    <w:p>
      <w:pPr>
        <w:spacing w:after="460"/>
        <w:jc w:val="center"/>
      </w:pPr>
      <w:r>
        <w:rPr>
          <w:b/>
          <w:bCs/>
          <w:color w:val="ECAC60"/>
          <w:sz w:val="22"/>
          <w:szCs w:val="22"/>
        </w:rPr>
        <w:t xml:space="preserve">beghr.com</w:t>
      </w:r>
    </w:p>
    <w:p>
      <w:pPr>
        <w:spacing w:after="120"/>
        <w:jc w:val="center"/>
      </w:pPr>
      <w:r>
        <w:rPr>
          <w:b/>
          <w:bCs/>
          <w:sz w:val="44"/>
          <w:szCs w:val="44"/>
        </w:rPr>
        <w:t xml:space="preserve">Directory Listing Playbook</w:t>
      </w:r>
    </w:p>
    <w:p>
      <w:pPr>
        <w:spacing w:after="520"/>
        <w:jc w:val="center"/>
      </w:pPr>
      <w:r>
        <w:rPr>
          <w:i/>
          <w:iCs/>
          <w:color w:val="666666"/>
          <w:sz w:val="23"/>
          <w:szCs w:val="23"/>
        </w:rPr>
        <w:t xml:space="preserve">Paste-Ready Profile Content, Prioritized List, Instructions, and a Checklist</w:t>
      </w:r>
    </w:p>
    <w:p>
      <w:pPr>
        <w:spacing w:after="50"/>
        <w:jc w:val="center"/>
      </w:pPr>
      <w:r>
        <w:rPr>
          <w:sz w:val="22"/>
          <w:szCs w:val="22"/>
        </w:rPr>
        <w:t xml:space="preserve">Prepared by Claude for Anthony Moretti</w:t>
      </w:r>
    </w:p>
    <w:p>
      <w:pPr>
        <w:jc w:val="center"/>
      </w:pPr>
      <w:r>
        <w:rPr>
          <w:color w:val="666666"/>
          <w:sz w:val="20"/>
          <w:szCs w:val="20"/>
        </w:rPr>
        <w:t xml:space="preserve">June 28, 2026  |  CONFIDENTIAL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How to Use This Playbook</w:t>
      </w:r>
    </w:p>
    <w:p>
      <w:pPr>
        <w:spacing w:after="140" w:line="272"/>
      </w:pPr>
      <w:r>
        <w:t xml:space="preserve">A directory listing is a free profile you create on a trusted website. Each good one does three jobs: a backlink that builds your Domain Rating, corroboration that helps Google and AI engines trust and cite BEG, and in some cases referral leads.</w:t>
      </w:r>
    </w:p>
    <w:p>
      <w:pPr>
        <w:spacing w:after="140" w:line="272"/>
      </w:pPr>
      <w:r>
        <w:t xml:space="preserve">The workflow is simple: copy the master profile content in Section 2, then work down the prioritized list in Section 3, pasting the right description and choosing the category noted in Section 4. Keep name, address, and phone identical everywhere. Track what is done in Section 5.</w:t>
      </w:r>
    </w:p>
    <w:p>
      <w:pPr>
        <w:spacing w:after="140" w:line="272"/>
      </w:pPr>
      <w:r>
        <w:rPr>
          <w:b/>
          <w:bCs/>
        </w:rPr>
        <w:t xml:space="preserve">One important note on fit: </w:t>
      </w:r>
      <w:r>
        <w:t xml:space="preserve">BEG is a service provider, not a software product. So the strongest fits are business and service-provider directories (Crunchbase, Clutch, Google, Yelp) and entity sources (Wikidata). Software review sites like G2 and Capterra mainly list products such as iSolved itself, so they are secondary for BEG and only where a service-provider category exists.</w:t>
      </w:r>
    </w:p>
    <w:p>
      <w:pPr>
        <w:spacing w:after="140" w:line="272"/>
      </w:pPr>
      <w:r>
        <w:rPr>
          <w:b/>
          <w:bCs/>
        </w:rPr>
        <w:t xml:space="preserve">What I cannot do: </w:t>
      </w:r>
      <w:r>
        <w:t xml:space="preserve">create the accounts (they need your email and a verification step). What I have done: written every field below so each listing takes a few minutes. After one goes live, send me the profile URL and I will add it to the site Organization schema sameAs list.</w:t>
      </w:r>
    </w:p>
    <w:p>
      <w:r>
        <w:br w:type="page"/>
      </w:r>
    </w:p>
    <w:p>
      <w:pPr>
        <w:pStyle w:val="Heading1"/>
      </w:pPr>
      <w:r>
        <w:t xml:space="preserve">2. Master Profile Content (paste-ready)</w:t>
      </w:r>
    </w:p>
    <w:p>
      <w:pPr>
        <w:spacing w:after="140" w:line="272"/>
      </w:pPr>
      <w:r>
        <w:t xml:space="preserve">These are the building blocks every directory asks for. Use the description length that fits each form.</w:t>
      </w:r>
    </w:p>
    <w:p>
      <w:pPr>
        <w:pStyle w:val="Heading3"/>
      </w:pPr>
      <w:r>
        <w:t xml:space="preserve">Core details (use identical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Business name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Business Executive Group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Short name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BEG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Address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7700 Windrose Ave, Plano, TX 75024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Phone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469-412-1204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Email</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sales@beghr.com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Website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https://beghr.com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Hours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Monday to Friday, 9:00 AM to 5:00 PM Central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Service area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United States (headquartered in Plano, TX)</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Leadership</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John Delao (CEO), Anthony Moretti (VP of Sales), Tori Wint (HR), Bill Clawson (CFO)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Logo / cover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Upload the BEG lion logo (public/assets/beg-header-image.png) and the og-image as cover</w:t>
            </w:r>
          </w:p>
        </w:tc>
      </w:tr>
    </w:tbl>
    <w:p>
      <w:pPr>
        <w:pStyle w:val="Heading3"/>
      </w:pPr>
      <w:r>
        <w:t xml:space="preserve">Tagline</w:t>
      </w:r>
    </w:p>
    <w:p>
      <w:pPr>
        <w:spacing w:after="140" w:line="272"/>
      </w:pPr>
      <w:r>
        <w:t xml:space="preserve">Managed payroll, HCM software, and job placement for growing companies.</w:t>
      </w:r>
    </w:p>
    <w:p>
      <w:pPr>
        <w:pStyle w:val="Heading3"/>
      </w:pPr>
      <w:r>
        <w:t xml:space="preserve">Short description (about 60 words, for tight fields)</w:t>
      </w:r>
    </w:p>
    <w:p>
      <w:pPr>
        <w:spacing w:after="140" w:line="272"/>
      </w:pPr>
      <w:r>
        <w:t xml:space="preserve">Business Executive Group is an authorized iSolved partner and managed HR provider. We deliver fully managed payroll, the iSolved HCM platform with BEG implementation and support, and specialized job placement. One team runs the people side of your business, so you do not have to. Serving companies nationwide from Plano, Texas.</w:t>
      </w:r>
    </w:p>
    <w:p>
      <w:pPr>
        <w:pStyle w:val="Heading3"/>
      </w:pPr>
      <w:r>
        <w:t xml:space="preserve">Long description (about 180 words, for full fields)</w:t>
      </w:r>
    </w:p>
    <w:p>
      <w:pPr>
        <w:spacing w:after="140" w:line="272"/>
      </w:pPr>
      <w:r>
        <w:t xml:space="preserve">Business Executive Group (BEG) helps growing and mid-market companies take the people side of the business off their plate. As an authorized iSolved partner, BEG delivers the iSolved HCM platform, payroll, HR, time, and benefits on one connected system, and implements, configures, and supports it for you rather than handing you a login. iSolved is the only HCM platform with a generally available Connector for Claude, which lets your team complete real HR tasks through conversation instead of clicking through screens.</w:t>
      </w:r>
    </w:p>
    <w:p>
      <w:pPr>
        <w:spacing w:after="140" w:line="272"/>
      </w:pPr>
      <w:r>
        <w:t xml:space="preserve">BEG also offers fully managed payroll at a flat per-employee rate that replaces the cost of an internal hire, and specialized job placement for legal, healthcare, finance, technology, engineering, and trades roles. Backed by an established network of more than 1,500 member entrepreneurs, BEG combines enterprise-grade technology with local, year-round support. Forrester documented a 330% ROI for iSolved clients, and more than 7 million employees are managed on the platform.</w:t>
      </w:r>
    </w:p>
    <w:p>
      <w:pPr>
        <w:pStyle w:val="Heading3"/>
      </w:pPr>
      <w:r>
        <w:t xml:space="preserve">Categories (pick the closest each site offers)</w:t>
      </w:r>
    </w:p>
    <w:p>
      <w:pPr>
        <w:spacing w:after="140" w:line="272"/>
      </w:pPr>
      <w:r>
        <w:t xml:space="preserve">Payroll service, HR outsourcing, HCM software implementation, Human resources consulting, Employment agency.</w:t>
      </w:r>
    </w:p>
    <w:p>
      <w:pPr>
        <w:pStyle w:val="Heading3"/>
      </w:pPr>
      <w:r>
        <w:t xml:space="preserve">Services list</w:t>
      </w:r>
    </w:p>
    <w:p>
      <w:pPr>
        <w:spacing w:after="140" w:line="272"/>
      </w:pPr>
      <w:r>
        <w:t xml:space="preserve">Managed payroll, iSolved HCM implementation and support, iSolved reseller, HR outsourcing, payroll tax filing, benefits administration, job placement.</w:t>
      </w:r>
    </w:p>
    <w:p>
      <w:pPr>
        <w:pStyle w:val="Heading3"/>
      </w:pPr>
      <w:r>
        <w:t xml:space="preserve">Keywords / tags</w:t>
      </w:r>
    </w:p>
    <w:p>
      <w:pPr>
        <w:spacing w:after="140" w:line="272"/>
      </w:pPr>
      <w:r>
        <w:t xml:space="preserve">managed payroll, payroll outsourcing, HCM software, iSolved partner, HR outsourcing, benefits administration, job placement, Plano, Dallas-Fort Worth, nationwide.</w:t>
      </w:r>
    </w:p>
    <w:p>
      <w:r>
        <w:br w:type="page"/>
      </w:r>
    </w:p>
    <w:p>
      <w:pPr>
        <w:pStyle w:val="Heading1"/>
      </w:pPr>
      <w:r>
        <w:t xml:space="preserve">3. Prioritized Directory List</w:t>
      </w:r>
    </w:p>
    <w:p>
      <w:pPr>
        <w:spacing w:after="140" w:line="272"/>
      </w:pPr>
      <w:r>
        <w:t xml:space="preserve">Work top to bottom. Gives: B = backlink, E = entity/Knowledge-Graph signal, L = referral leads. All are free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1550"/>
        <w:gridCol w:w="1100"/>
        <w:gridCol w:w="3960"/>
      </w:tblGrid>
      <w:tr>
        <w:tc>
          <w:tcPr>
            <w:tcW w:type="dxa" w:w="2750"/>
            <w:tcBorders>
              <w:top w:val="single" w:color="CCCCCC" w:sz="1"/>
              <w:left w:val="single" w:color="CCCCCC" w:sz="1"/>
              <w:bottom w:val="single" w:color="CCCCCC" w:sz="1"/>
              <w:right w:val="single" w:color="CCCCCC" w:sz="1"/>
            </w:tcBorders>
            <w:shd w:fill="000000" w:val="clear"/>
            <w:tcMar>
              <w:top w:type="dxa" w:w="60"/>
              <w:left w:type="dxa" w:w="100"/>
              <w:bottom w:type="dxa" w:w="60"/>
              <w:right w:type="dxa" w:w="100"/>
            </w:tcMar>
          </w:tcPr>
          <w:p>
            <w:r>
              <w:rPr>
                <w:b/>
                <w:bCs/>
                <w:color w:val="FFFFFF"/>
                <w:sz w:val="18"/>
                <w:szCs w:val="18"/>
              </w:rPr>
              <w:t xml:space="preserve">Directory</w:t>
            </w:r>
          </w:p>
        </w:tc>
        <w:tc>
          <w:tcPr>
            <w:tcW w:type="dxa" w:w="1550"/>
            <w:tcBorders>
              <w:top w:val="single" w:color="CCCCCC" w:sz="1"/>
              <w:left w:val="single" w:color="CCCCCC" w:sz="1"/>
              <w:bottom w:val="single" w:color="CCCCCC" w:sz="1"/>
              <w:right w:val="single" w:color="CCCCCC" w:sz="1"/>
            </w:tcBorders>
            <w:shd w:fill="000000" w:val="clear"/>
            <w:tcMar>
              <w:top w:type="dxa" w:w="60"/>
              <w:left w:type="dxa" w:w="100"/>
              <w:bottom w:type="dxa" w:w="60"/>
              <w:right w:type="dxa" w:w="100"/>
            </w:tcMar>
          </w:tcPr>
          <w:p>
            <w:r>
              <w:rPr>
                <w:b/>
                <w:bCs/>
                <w:color w:val="FFFFFF"/>
                <w:sz w:val="18"/>
                <w:szCs w:val="18"/>
              </w:rPr>
              <w:t xml:space="preserve">Gives</w:t>
            </w:r>
          </w:p>
        </w:tc>
        <w:tc>
          <w:tcPr>
            <w:tcW w:type="dxa" w:w="1100"/>
            <w:tcBorders>
              <w:top w:val="single" w:color="CCCCCC" w:sz="1"/>
              <w:left w:val="single" w:color="CCCCCC" w:sz="1"/>
              <w:bottom w:val="single" w:color="CCCCCC" w:sz="1"/>
              <w:right w:val="single" w:color="CCCCCC" w:sz="1"/>
            </w:tcBorders>
            <w:shd w:fill="000000" w:val="clear"/>
            <w:tcMar>
              <w:top w:type="dxa" w:w="60"/>
              <w:left w:type="dxa" w:w="100"/>
              <w:bottom w:type="dxa" w:w="60"/>
              <w:right w:type="dxa" w:w="100"/>
            </w:tcMar>
          </w:tcPr>
          <w:p>
            <w:r>
              <w:rPr>
                <w:b/>
                <w:bCs/>
                <w:color w:val="FFFFFF"/>
                <w:sz w:val="18"/>
                <w:szCs w:val="18"/>
              </w:rPr>
              <w:t xml:space="preserve">Free?</w:t>
            </w:r>
          </w:p>
        </w:tc>
        <w:tc>
          <w:tcPr>
            <w:tcW w:type="dxa" w:w="3960"/>
            <w:tcBorders>
              <w:top w:val="single" w:color="CCCCCC" w:sz="1"/>
              <w:left w:val="single" w:color="CCCCCC" w:sz="1"/>
              <w:bottom w:val="single" w:color="CCCCCC" w:sz="1"/>
              <w:right w:val="single" w:color="CCCCCC" w:sz="1"/>
            </w:tcBorders>
            <w:shd w:fill="000000" w:val="clear"/>
            <w:tcMar>
              <w:top w:type="dxa" w:w="60"/>
              <w:left w:type="dxa" w:w="100"/>
              <w:bottom w:type="dxa" w:w="60"/>
              <w:right w:type="dxa" w:w="100"/>
            </w:tcMar>
          </w:tcPr>
          <w:p>
            <w:r>
              <w:rPr>
                <w:b/>
                <w:bCs/>
                <w:color w:val="FFFFFF"/>
                <w:sz w:val="18"/>
                <w:szCs w:val="18"/>
              </w:rPr>
              <w:t xml:space="preserve">Sign up</w:t>
            </w:r>
          </w:p>
        </w:tc>
      </w:tr>
      <w:tr>
        <w:tc>
          <w:tcPr>
            <w:tcW w:type="dxa" w:w="2750"/>
            <w:tcBorders>
              <w:top w:val="single" w:color="CCCCCC" w:sz="1"/>
              <w:left w:val="single" w:color="CCCCCC" w:sz="1"/>
              <w:bottom w:val="single" w:color="CCCCCC" w:sz="1"/>
              <w:right w:val="single" w:color="CCCCCC" w:sz="1"/>
            </w:tcBorders>
            <w:shd w:fill="F4EFE6" w:val="clear"/>
            <w:tcMar>
              <w:top w:type="dxa" w:w="60"/>
              <w:left w:type="dxa" w:w="100"/>
              <w:bottom w:type="dxa" w:w="60"/>
              <w:right w:type="dxa" w:w="100"/>
            </w:tcMar>
          </w:tcPr>
          <w:p>
            <w:r>
              <w:rPr>
                <w:b/>
                <w:bCs/>
                <w:sz w:val="18"/>
                <w:szCs w:val="18"/>
              </w:rPr>
              <w:t xml:space="preserve">Tier 1: do first</w:t>
            </w:r>
          </w:p>
        </w:tc>
        <w:tc>
          <w:tcPr>
            <w:tcW w:type="dxa" w:w="1550"/>
            <w:tcBorders>
              <w:top w:val="single" w:color="CCCCCC" w:sz="1"/>
              <w:left w:val="single" w:color="CCCCCC" w:sz="1"/>
              <w:bottom w:val="single" w:color="CCCCCC" w:sz="1"/>
              <w:right w:val="single" w:color="CCCCCC" w:sz="1"/>
            </w:tcBorders>
            <w:shd w:fill="F4EFE6" w:val="clear"/>
            <w:tcMar>
              <w:top w:type="dxa" w:w="60"/>
              <w:left w:type="dxa" w:w="100"/>
              <w:bottom w:type="dxa" w:w="60"/>
              <w:right w:type="dxa" w:w="100"/>
            </w:tcMar>
          </w:tcPr>
          <w:p>
            <w:r>
              <w:rPr>
                <w:sz w:val="18"/>
                <w:szCs w:val="18"/>
              </w:rPr>
              <w:t xml:space="preserve"/>
            </w:r>
          </w:p>
        </w:tc>
        <w:tc>
          <w:tcPr>
            <w:tcW w:type="dxa" w:w="1100"/>
            <w:tcBorders>
              <w:top w:val="single" w:color="CCCCCC" w:sz="1"/>
              <w:left w:val="single" w:color="CCCCCC" w:sz="1"/>
              <w:bottom w:val="single" w:color="CCCCCC" w:sz="1"/>
              <w:right w:val="single" w:color="CCCCCC" w:sz="1"/>
            </w:tcBorders>
            <w:shd w:fill="F4EFE6" w:val="clear"/>
            <w:tcMar>
              <w:top w:type="dxa" w:w="60"/>
              <w:left w:type="dxa" w:w="100"/>
              <w:bottom w:type="dxa" w:w="60"/>
              <w:right w:type="dxa" w:w="100"/>
            </w:tcMar>
          </w:tcPr>
          <w:p>
            <w:r>
              <w:rPr>
                <w:sz w:val="18"/>
                <w:szCs w:val="18"/>
              </w:rPr>
              <w:t xml:space="preserve"/>
            </w:r>
          </w:p>
        </w:tc>
        <w:tc>
          <w:tcPr>
            <w:tcW w:type="dxa" w:w="3960"/>
            <w:tcBorders>
              <w:top w:val="single" w:color="CCCCCC" w:sz="1"/>
              <w:left w:val="single" w:color="CCCCCC" w:sz="1"/>
              <w:bottom w:val="single" w:color="CCCCCC" w:sz="1"/>
              <w:right w:val="single" w:color="CCCCCC" w:sz="1"/>
            </w:tcBorders>
            <w:shd w:fill="F4EFE6" w:val="clear"/>
            <w:tcMar>
              <w:top w:type="dxa" w:w="60"/>
              <w:left w:type="dxa" w:w="100"/>
              <w:bottom w:type="dxa" w:w="60"/>
              <w:right w:type="dxa" w:w="100"/>
            </w:tcMar>
          </w:tcPr>
          <w:p>
            <w:r>
              <w:rPr>
                <w:sz w:val="18"/>
                <w:szCs w:val="18"/>
              </w:rPr>
              <w:t xml:space="preserve"/>
            </w:r>
          </w:p>
        </w:tc>
      </w:tr>
      <w:tr>
        <w:tc>
          <w:tcPr>
            <w:tcW w:type="dxa" w:w="2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Google Business Profile</w:t>
            </w:r>
          </w:p>
        </w:tc>
        <w:tc>
          <w:tcPr>
            <w:tcW w:type="dxa" w:w="1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 E 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Free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business.google.com</w:t>
            </w:r>
          </w:p>
        </w:tc>
      </w:tr>
      <w:tr>
        <w:tc>
          <w:tcPr>
            <w:tcW w:type="dxa" w:w="2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Bing Places (feeds ChatGPT)</w:t>
            </w:r>
          </w:p>
        </w:tc>
        <w:tc>
          <w:tcPr>
            <w:tcW w:type="dxa" w:w="1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 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Free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bingplaces.com</w:t>
            </w:r>
          </w:p>
        </w:tc>
      </w:tr>
      <w:tr>
        <w:tc>
          <w:tcPr>
            <w:tcW w:type="dxa" w:w="2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Apple Business Connect (feeds Siri)</w:t>
            </w:r>
          </w:p>
        </w:tc>
        <w:tc>
          <w:tcPr>
            <w:tcW w:type="dxa" w:w="1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Free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businessconnect.apple.com</w:t>
            </w:r>
          </w:p>
        </w:tc>
      </w:tr>
      <w:tr>
        <w:tc>
          <w:tcPr>
            <w:tcW w:type="dxa" w:w="2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Crunchbase</w:t>
            </w:r>
          </w:p>
        </w:tc>
        <w:tc>
          <w:tcPr>
            <w:tcW w:type="dxa" w:w="1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 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Free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crunchbase.com (Add a company)</w:t>
            </w:r>
          </w:p>
        </w:tc>
      </w:tr>
      <w:tr>
        <w:tc>
          <w:tcPr>
            <w:tcW w:type="dxa" w:w="2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iSolved partner directory</w:t>
            </w:r>
          </w:p>
        </w:tc>
        <w:tc>
          <w:tcPr>
            <w:tcW w:type="dxa" w:w="1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 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Free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Ask your iSolved channel contact (email drafted)</w:t>
            </w:r>
          </w:p>
        </w:tc>
      </w:tr>
      <w:tr>
        <w:tc>
          <w:tcPr>
            <w:tcW w:type="dxa" w:w="2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LinkedIn Company Page (verify complete)</w:t>
            </w:r>
          </w:p>
        </w:tc>
        <w:tc>
          <w:tcPr>
            <w:tcW w:type="dxa" w:w="1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 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Free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linkedin.com/company</w:t>
            </w:r>
          </w:p>
        </w:tc>
      </w:tr>
      <w:tr>
        <w:tc>
          <w:tcPr>
            <w:tcW w:type="dxa" w:w="2750"/>
            <w:tcBorders>
              <w:top w:val="single" w:color="CCCCCC" w:sz="1"/>
              <w:left w:val="single" w:color="CCCCCC" w:sz="1"/>
              <w:bottom w:val="single" w:color="CCCCCC" w:sz="1"/>
              <w:right w:val="single" w:color="CCCCCC" w:sz="1"/>
            </w:tcBorders>
            <w:shd w:fill="F4EFE6" w:val="clear"/>
            <w:tcMar>
              <w:top w:type="dxa" w:w="60"/>
              <w:left w:type="dxa" w:w="100"/>
              <w:bottom w:type="dxa" w:w="60"/>
              <w:right w:type="dxa" w:w="100"/>
            </w:tcMar>
          </w:tcPr>
          <w:p>
            <w:r>
              <w:rPr>
                <w:b/>
                <w:bCs/>
                <w:sz w:val="18"/>
                <w:szCs w:val="18"/>
              </w:rPr>
              <w:t xml:space="preserve">Tier 2: service-provider directories (leads)</w:t>
            </w:r>
          </w:p>
        </w:tc>
        <w:tc>
          <w:tcPr>
            <w:tcW w:type="dxa" w:w="1550"/>
            <w:tcBorders>
              <w:top w:val="single" w:color="CCCCCC" w:sz="1"/>
              <w:left w:val="single" w:color="CCCCCC" w:sz="1"/>
              <w:bottom w:val="single" w:color="CCCCCC" w:sz="1"/>
              <w:right w:val="single" w:color="CCCCCC" w:sz="1"/>
            </w:tcBorders>
            <w:shd w:fill="F4EFE6" w:val="clear"/>
            <w:tcMar>
              <w:top w:type="dxa" w:w="60"/>
              <w:left w:type="dxa" w:w="100"/>
              <w:bottom w:type="dxa" w:w="60"/>
              <w:right w:type="dxa" w:w="100"/>
            </w:tcMar>
          </w:tcPr>
          <w:p>
            <w:r>
              <w:rPr>
                <w:sz w:val="18"/>
                <w:szCs w:val="18"/>
              </w:rPr>
              <w:t xml:space="preserve"/>
            </w:r>
          </w:p>
        </w:tc>
        <w:tc>
          <w:tcPr>
            <w:tcW w:type="dxa" w:w="1100"/>
            <w:tcBorders>
              <w:top w:val="single" w:color="CCCCCC" w:sz="1"/>
              <w:left w:val="single" w:color="CCCCCC" w:sz="1"/>
              <w:bottom w:val="single" w:color="CCCCCC" w:sz="1"/>
              <w:right w:val="single" w:color="CCCCCC" w:sz="1"/>
            </w:tcBorders>
            <w:shd w:fill="F4EFE6" w:val="clear"/>
            <w:tcMar>
              <w:top w:type="dxa" w:w="60"/>
              <w:left w:type="dxa" w:w="100"/>
              <w:bottom w:type="dxa" w:w="60"/>
              <w:right w:type="dxa" w:w="100"/>
            </w:tcMar>
          </w:tcPr>
          <w:p>
            <w:r>
              <w:rPr>
                <w:sz w:val="18"/>
                <w:szCs w:val="18"/>
              </w:rPr>
              <w:t xml:space="preserve"/>
            </w:r>
          </w:p>
        </w:tc>
        <w:tc>
          <w:tcPr>
            <w:tcW w:type="dxa" w:w="3960"/>
            <w:tcBorders>
              <w:top w:val="single" w:color="CCCCCC" w:sz="1"/>
              <w:left w:val="single" w:color="CCCCCC" w:sz="1"/>
              <w:bottom w:val="single" w:color="CCCCCC" w:sz="1"/>
              <w:right w:val="single" w:color="CCCCCC" w:sz="1"/>
            </w:tcBorders>
            <w:shd w:fill="F4EFE6" w:val="clear"/>
            <w:tcMar>
              <w:top w:type="dxa" w:w="60"/>
              <w:left w:type="dxa" w:w="100"/>
              <w:bottom w:type="dxa" w:w="60"/>
              <w:right w:type="dxa" w:w="100"/>
            </w:tcMar>
          </w:tcPr>
          <w:p>
            <w:r>
              <w:rPr>
                <w:sz w:val="18"/>
                <w:szCs w:val="18"/>
              </w:rPr>
              <w:t xml:space="preserve"/>
            </w:r>
          </w:p>
        </w:tc>
      </w:tr>
      <w:tr>
        <w:tc>
          <w:tcPr>
            <w:tcW w:type="dxa" w:w="2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Clutch</w:t>
            </w:r>
          </w:p>
        </w:tc>
        <w:tc>
          <w:tcPr>
            <w:tcW w:type="dxa" w:w="1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 L 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Free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clutch.co (Get Listed)</w:t>
            </w:r>
          </w:p>
        </w:tc>
      </w:tr>
      <w:tr>
        <w:tc>
          <w:tcPr>
            <w:tcW w:type="dxa" w:w="2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UpCity</w:t>
            </w:r>
          </w:p>
        </w:tc>
        <w:tc>
          <w:tcPr>
            <w:tcW w:type="dxa" w:w="1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 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Free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upcity.com</w:t>
            </w:r>
          </w:p>
        </w:tc>
      </w:tr>
      <w:tr>
        <w:tc>
          <w:tcPr>
            <w:tcW w:type="dxa" w:w="2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Manifest</w:t>
            </w:r>
          </w:p>
        </w:tc>
        <w:tc>
          <w:tcPr>
            <w:tcW w:type="dxa" w:w="1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 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Free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themanifest.com</w:t>
            </w:r>
          </w:p>
        </w:tc>
      </w:tr>
      <w:tr>
        <w:tc>
          <w:tcPr>
            <w:tcW w:type="dxa" w:w="2750"/>
            <w:tcBorders>
              <w:top w:val="single" w:color="CCCCCC" w:sz="1"/>
              <w:left w:val="single" w:color="CCCCCC" w:sz="1"/>
              <w:bottom w:val="single" w:color="CCCCCC" w:sz="1"/>
              <w:right w:val="single" w:color="CCCCCC" w:sz="1"/>
            </w:tcBorders>
            <w:shd w:fill="F4EFE6" w:val="clear"/>
            <w:tcMar>
              <w:top w:type="dxa" w:w="60"/>
              <w:left w:type="dxa" w:w="100"/>
              <w:bottom w:type="dxa" w:w="60"/>
              <w:right w:type="dxa" w:w="100"/>
            </w:tcMar>
          </w:tcPr>
          <w:p>
            <w:r>
              <w:rPr>
                <w:b/>
                <w:bCs/>
                <w:sz w:val="18"/>
                <w:szCs w:val="18"/>
              </w:rPr>
              <w:t xml:space="preserve">Tier 3: trust + local citations</w:t>
            </w:r>
          </w:p>
        </w:tc>
        <w:tc>
          <w:tcPr>
            <w:tcW w:type="dxa" w:w="1550"/>
            <w:tcBorders>
              <w:top w:val="single" w:color="CCCCCC" w:sz="1"/>
              <w:left w:val="single" w:color="CCCCCC" w:sz="1"/>
              <w:bottom w:val="single" w:color="CCCCCC" w:sz="1"/>
              <w:right w:val="single" w:color="CCCCCC" w:sz="1"/>
            </w:tcBorders>
            <w:shd w:fill="F4EFE6" w:val="clear"/>
            <w:tcMar>
              <w:top w:type="dxa" w:w="60"/>
              <w:left w:type="dxa" w:w="100"/>
              <w:bottom w:type="dxa" w:w="60"/>
              <w:right w:type="dxa" w:w="100"/>
            </w:tcMar>
          </w:tcPr>
          <w:p>
            <w:r>
              <w:rPr>
                <w:sz w:val="18"/>
                <w:szCs w:val="18"/>
              </w:rPr>
              <w:t xml:space="preserve"/>
            </w:r>
          </w:p>
        </w:tc>
        <w:tc>
          <w:tcPr>
            <w:tcW w:type="dxa" w:w="1100"/>
            <w:tcBorders>
              <w:top w:val="single" w:color="CCCCCC" w:sz="1"/>
              <w:left w:val="single" w:color="CCCCCC" w:sz="1"/>
              <w:bottom w:val="single" w:color="CCCCCC" w:sz="1"/>
              <w:right w:val="single" w:color="CCCCCC" w:sz="1"/>
            </w:tcBorders>
            <w:shd w:fill="F4EFE6" w:val="clear"/>
            <w:tcMar>
              <w:top w:type="dxa" w:w="60"/>
              <w:left w:type="dxa" w:w="100"/>
              <w:bottom w:type="dxa" w:w="60"/>
              <w:right w:type="dxa" w:w="100"/>
            </w:tcMar>
          </w:tcPr>
          <w:p>
            <w:r>
              <w:rPr>
                <w:sz w:val="18"/>
                <w:szCs w:val="18"/>
              </w:rPr>
              <w:t xml:space="preserve"/>
            </w:r>
          </w:p>
        </w:tc>
        <w:tc>
          <w:tcPr>
            <w:tcW w:type="dxa" w:w="3960"/>
            <w:tcBorders>
              <w:top w:val="single" w:color="CCCCCC" w:sz="1"/>
              <w:left w:val="single" w:color="CCCCCC" w:sz="1"/>
              <w:bottom w:val="single" w:color="CCCCCC" w:sz="1"/>
              <w:right w:val="single" w:color="CCCCCC" w:sz="1"/>
            </w:tcBorders>
            <w:shd w:fill="F4EFE6" w:val="clear"/>
            <w:tcMar>
              <w:top w:type="dxa" w:w="60"/>
              <w:left w:type="dxa" w:w="100"/>
              <w:bottom w:type="dxa" w:w="60"/>
              <w:right w:type="dxa" w:w="100"/>
            </w:tcMar>
          </w:tcPr>
          <w:p>
            <w:r>
              <w:rPr>
                <w:sz w:val="18"/>
                <w:szCs w:val="18"/>
              </w:rPr>
              <w:t xml:space="preserve"/>
            </w:r>
          </w:p>
        </w:tc>
      </w:tr>
      <w:tr>
        <w:tc>
          <w:tcPr>
            <w:tcW w:type="dxa" w:w="2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Yelp for Business</w:t>
            </w:r>
          </w:p>
        </w:tc>
        <w:tc>
          <w:tcPr>
            <w:tcW w:type="dxa" w:w="1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 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Free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biz.yelp.com</w:t>
            </w:r>
          </w:p>
        </w:tc>
      </w:tr>
      <w:tr>
        <w:tc>
          <w:tcPr>
            <w:tcW w:type="dxa" w:w="2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Better Business Bureau (basic listing)</w:t>
            </w:r>
          </w:p>
        </w:tc>
        <w:tc>
          <w:tcPr>
            <w:tcW w:type="dxa" w:w="1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 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Free listing; accreditation is paid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bbb.org</w:t>
            </w:r>
          </w:p>
        </w:tc>
      </w:tr>
      <w:tr>
        <w:tc>
          <w:tcPr>
            <w:tcW w:type="dxa" w:w="2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Facebook Business Page</w:t>
            </w:r>
          </w:p>
        </w:tc>
        <w:tc>
          <w:tcPr>
            <w:tcW w:type="dxa" w:w="1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 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Free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facebook.com</w:t>
            </w:r>
          </w:p>
        </w:tc>
      </w:tr>
      <w:tr>
        <w:tc>
          <w:tcPr>
            <w:tcW w:type="dxa" w:w="2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Plano / DFW Chamber of Commerce</w:t>
            </w:r>
          </w:p>
        </w:tc>
        <w:tc>
          <w:tcPr>
            <w:tcW w:type="dxa" w:w="1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 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Often paid membership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local chamber site</w:t>
            </w:r>
          </w:p>
        </w:tc>
      </w:tr>
      <w:tr>
        <w:tc>
          <w:tcPr>
            <w:tcW w:type="dxa" w:w="2750"/>
            <w:tcBorders>
              <w:top w:val="single" w:color="CCCCCC" w:sz="1"/>
              <w:left w:val="single" w:color="CCCCCC" w:sz="1"/>
              <w:bottom w:val="single" w:color="CCCCCC" w:sz="1"/>
              <w:right w:val="single" w:color="CCCCCC" w:sz="1"/>
            </w:tcBorders>
            <w:shd w:fill="F4EFE6" w:val="clear"/>
            <w:tcMar>
              <w:top w:type="dxa" w:w="60"/>
              <w:left w:type="dxa" w:w="100"/>
              <w:bottom w:type="dxa" w:w="60"/>
              <w:right w:type="dxa" w:w="100"/>
            </w:tcMar>
          </w:tcPr>
          <w:p>
            <w:r>
              <w:rPr>
                <w:b/>
                <w:bCs/>
                <w:sz w:val="18"/>
                <w:szCs w:val="18"/>
              </w:rPr>
              <w:t xml:space="preserve">Tier 4: software review sites (secondary for BEG)</w:t>
            </w:r>
          </w:p>
        </w:tc>
        <w:tc>
          <w:tcPr>
            <w:tcW w:type="dxa" w:w="1550"/>
            <w:tcBorders>
              <w:top w:val="single" w:color="CCCCCC" w:sz="1"/>
              <w:left w:val="single" w:color="CCCCCC" w:sz="1"/>
              <w:bottom w:val="single" w:color="CCCCCC" w:sz="1"/>
              <w:right w:val="single" w:color="CCCCCC" w:sz="1"/>
            </w:tcBorders>
            <w:shd w:fill="F4EFE6" w:val="clear"/>
            <w:tcMar>
              <w:top w:type="dxa" w:w="60"/>
              <w:left w:type="dxa" w:w="100"/>
              <w:bottom w:type="dxa" w:w="60"/>
              <w:right w:type="dxa" w:w="100"/>
            </w:tcMar>
          </w:tcPr>
          <w:p>
            <w:r>
              <w:rPr>
                <w:sz w:val="18"/>
                <w:szCs w:val="18"/>
              </w:rPr>
              <w:t xml:space="preserve"/>
            </w:r>
          </w:p>
        </w:tc>
        <w:tc>
          <w:tcPr>
            <w:tcW w:type="dxa" w:w="1100"/>
            <w:tcBorders>
              <w:top w:val="single" w:color="CCCCCC" w:sz="1"/>
              <w:left w:val="single" w:color="CCCCCC" w:sz="1"/>
              <w:bottom w:val="single" w:color="CCCCCC" w:sz="1"/>
              <w:right w:val="single" w:color="CCCCCC" w:sz="1"/>
            </w:tcBorders>
            <w:shd w:fill="F4EFE6" w:val="clear"/>
            <w:tcMar>
              <w:top w:type="dxa" w:w="60"/>
              <w:left w:type="dxa" w:w="100"/>
              <w:bottom w:type="dxa" w:w="60"/>
              <w:right w:type="dxa" w:w="100"/>
            </w:tcMar>
          </w:tcPr>
          <w:p>
            <w:r>
              <w:rPr>
                <w:sz w:val="18"/>
                <w:szCs w:val="18"/>
              </w:rPr>
              <w:t xml:space="preserve"/>
            </w:r>
          </w:p>
        </w:tc>
        <w:tc>
          <w:tcPr>
            <w:tcW w:type="dxa" w:w="3960"/>
            <w:tcBorders>
              <w:top w:val="single" w:color="CCCCCC" w:sz="1"/>
              <w:left w:val="single" w:color="CCCCCC" w:sz="1"/>
              <w:bottom w:val="single" w:color="CCCCCC" w:sz="1"/>
              <w:right w:val="single" w:color="CCCCCC" w:sz="1"/>
            </w:tcBorders>
            <w:shd w:fill="F4EFE6" w:val="clear"/>
            <w:tcMar>
              <w:top w:type="dxa" w:w="60"/>
              <w:left w:type="dxa" w:w="100"/>
              <w:bottom w:type="dxa" w:w="60"/>
              <w:right w:type="dxa" w:w="100"/>
            </w:tcMar>
          </w:tcPr>
          <w:p>
            <w:r>
              <w:rPr>
                <w:sz w:val="18"/>
                <w:szCs w:val="18"/>
              </w:rPr>
              <w:t xml:space="preserve"/>
            </w:r>
          </w:p>
        </w:tc>
      </w:tr>
      <w:tr>
        <w:tc>
          <w:tcPr>
            <w:tcW w:type="dxa" w:w="2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G2 (service-provider category if available)</w:t>
            </w:r>
          </w:p>
        </w:tc>
        <w:tc>
          <w:tcPr>
            <w:tcW w:type="dxa" w:w="1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 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Free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g2.com</w:t>
            </w:r>
          </w:p>
        </w:tc>
      </w:tr>
      <w:tr>
        <w:tc>
          <w:tcPr>
            <w:tcW w:type="dxa" w:w="2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Gartner Digital Markets = Capterra + GetApp + Software Advice (one signup)</w:t>
            </w:r>
          </w:p>
        </w:tc>
        <w:tc>
          <w:tcPr>
            <w:tcW w:type="dxa" w:w="1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 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Free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Vendor portal at capterra.com</w:t>
            </w:r>
          </w:p>
        </w:tc>
      </w:tr>
      <w:tr>
        <w:tc>
          <w:tcPr>
            <w:tcW w:type="dxa" w:w="2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TrustRadius</w:t>
            </w:r>
          </w:p>
        </w:tc>
        <w:tc>
          <w:tcPr>
            <w:tcW w:type="dxa" w:w="1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 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Free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trustradius.com</w:t>
            </w:r>
          </w:p>
        </w:tc>
      </w:tr>
      <w:tr>
        <w:tc>
          <w:tcPr>
            <w:tcW w:type="dxa" w:w="2750"/>
            <w:tcBorders>
              <w:top w:val="single" w:color="CCCCCC" w:sz="1"/>
              <w:left w:val="single" w:color="CCCCCC" w:sz="1"/>
              <w:bottom w:val="single" w:color="CCCCCC" w:sz="1"/>
              <w:right w:val="single" w:color="CCCCCC" w:sz="1"/>
            </w:tcBorders>
            <w:shd w:fill="F4EFE6" w:val="clear"/>
            <w:tcMar>
              <w:top w:type="dxa" w:w="60"/>
              <w:left w:type="dxa" w:w="100"/>
              <w:bottom w:type="dxa" w:w="60"/>
              <w:right w:type="dxa" w:w="100"/>
            </w:tcMar>
          </w:tcPr>
          <w:p>
            <w:r>
              <w:rPr>
                <w:b/>
                <w:bCs/>
                <w:sz w:val="18"/>
                <w:szCs w:val="18"/>
              </w:rPr>
              <w:t xml:space="preserve">Tier 5: entity (after a few citations exist)</w:t>
            </w:r>
          </w:p>
        </w:tc>
        <w:tc>
          <w:tcPr>
            <w:tcW w:type="dxa" w:w="1550"/>
            <w:tcBorders>
              <w:top w:val="single" w:color="CCCCCC" w:sz="1"/>
              <w:left w:val="single" w:color="CCCCCC" w:sz="1"/>
              <w:bottom w:val="single" w:color="CCCCCC" w:sz="1"/>
              <w:right w:val="single" w:color="CCCCCC" w:sz="1"/>
            </w:tcBorders>
            <w:shd w:fill="F4EFE6" w:val="clear"/>
            <w:tcMar>
              <w:top w:type="dxa" w:w="60"/>
              <w:left w:type="dxa" w:w="100"/>
              <w:bottom w:type="dxa" w:w="60"/>
              <w:right w:type="dxa" w:w="100"/>
            </w:tcMar>
          </w:tcPr>
          <w:p>
            <w:r>
              <w:rPr>
                <w:sz w:val="18"/>
                <w:szCs w:val="18"/>
              </w:rPr>
              <w:t xml:space="preserve"/>
            </w:r>
          </w:p>
        </w:tc>
        <w:tc>
          <w:tcPr>
            <w:tcW w:type="dxa" w:w="1100"/>
            <w:tcBorders>
              <w:top w:val="single" w:color="CCCCCC" w:sz="1"/>
              <w:left w:val="single" w:color="CCCCCC" w:sz="1"/>
              <w:bottom w:val="single" w:color="CCCCCC" w:sz="1"/>
              <w:right w:val="single" w:color="CCCCCC" w:sz="1"/>
            </w:tcBorders>
            <w:shd w:fill="F4EFE6" w:val="clear"/>
            <w:tcMar>
              <w:top w:type="dxa" w:w="60"/>
              <w:left w:type="dxa" w:w="100"/>
              <w:bottom w:type="dxa" w:w="60"/>
              <w:right w:type="dxa" w:w="100"/>
            </w:tcMar>
          </w:tcPr>
          <w:p>
            <w:r>
              <w:rPr>
                <w:sz w:val="18"/>
                <w:szCs w:val="18"/>
              </w:rPr>
              <w:t xml:space="preserve"/>
            </w:r>
          </w:p>
        </w:tc>
        <w:tc>
          <w:tcPr>
            <w:tcW w:type="dxa" w:w="3960"/>
            <w:tcBorders>
              <w:top w:val="single" w:color="CCCCCC" w:sz="1"/>
              <w:left w:val="single" w:color="CCCCCC" w:sz="1"/>
              <w:bottom w:val="single" w:color="CCCCCC" w:sz="1"/>
              <w:right w:val="single" w:color="CCCCCC" w:sz="1"/>
            </w:tcBorders>
            <w:shd w:fill="F4EFE6" w:val="clear"/>
            <w:tcMar>
              <w:top w:type="dxa" w:w="60"/>
              <w:left w:type="dxa" w:w="100"/>
              <w:bottom w:type="dxa" w:w="60"/>
              <w:right w:type="dxa" w:w="100"/>
            </w:tcMar>
          </w:tcPr>
          <w:p>
            <w:r>
              <w:rPr>
                <w:sz w:val="18"/>
                <w:szCs w:val="18"/>
              </w:rPr>
              <w:t xml:space="preserve"/>
            </w:r>
          </w:p>
        </w:tc>
      </w:tr>
      <w:tr>
        <w:tc>
          <w:tcPr>
            <w:tcW w:type="dxa" w:w="2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Wikidata (see Discovery plan Appendix A)</w:t>
            </w:r>
          </w:p>
        </w:tc>
        <w:tc>
          <w:tcPr>
            <w:tcW w:type="dxa" w:w="1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Free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wikidata.org</w:t>
            </w:r>
          </w:p>
        </w:tc>
      </w:tr>
    </w:tbl>
    <w:p>
      <w:pPr>
        <w:spacing w:after="120"/>
      </w:pPr>
      <w:r>
        <w:t xml:space="preserve"/>
      </w:r>
    </w:p>
    <w:p>
      <w:pPr>
        <w:spacing w:after="140" w:line="272"/>
      </w:pPr>
      <w:r>
        <w:rPr>
          <w:b/>
          <w:bCs/>
        </w:rPr>
        <w:t xml:space="preserve">Skip these: </w:t>
      </w:r>
      <w:r>
        <w:t xml:space="preserve">paid data aggregators like Yext on a zero budget, and any generic mass link directory. Low quality listings can hurt more than help.</w:t>
      </w:r>
    </w:p>
    <w:p>
      <w:r>
        <w:br w:type="page"/>
      </w:r>
    </w:p>
    <w:p>
      <w:pPr>
        <w:pStyle w:val="Heading1"/>
      </w:pPr>
      <w:r>
        <w:t xml:space="preserve">4. Step-by-Step Instructions (key directories)</w:t>
      </w:r>
    </w:p>
    <w:p>
      <w:pPr>
        <w:pStyle w:val="Heading3"/>
      </w:pPr>
      <w:r>
        <w:t xml:space="preserve">Crunchbase</w:t>
      </w:r>
    </w:p>
    <w:p>
      <w:pPr>
        <w:spacing w:after="140" w:line="272"/>
      </w:pPr>
      <w:r>
        <w:rPr>
          <w:b/>
          <w:bCs/>
        </w:rPr>
        <w:t xml:space="preserve">Where: </w:t>
      </w:r>
      <w:r>
        <w:t xml:space="preserve">crunchbase.com, sign in, then Add a Company</w:t>
      </w:r>
    </w:p>
    <w:p>
      <w:pPr>
        <w:spacing w:after="140" w:line="272"/>
      </w:pPr>
      <w:r>
        <w:rPr>
          <w:b/>
          <w:bCs/>
        </w:rPr>
        <w:t xml:space="preserve">Category: </w:t>
      </w:r>
      <w:r>
        <w:t xml:space="preserve">Human Resources, Payroll, Software (HCM)</w:t>
      </w:r>
    </w:p>
    <w:p>
      <w:pPr>
        <w:spacing w:after="140" w:line="272"/>
      </w:pPr>
      <w:r>
        <w:rPr>
          <w:b/>
          <w:bCs/>
        </w:rPr>
        <w:t xml:space="preserve">Paste: </w:t>
      </w:r>
      <w:r>
        <w:t xml:space="preserve">Long description. Add leadership and website.</w:t>
      </w:r>
    </w:p>
    <w:p>
      <w:pPr>
        <w:spacing w:after="200" w:line="272"/>
      </w:pPr>
      <w:r>
        <w:t xml:space="preserve">Create an account, choose Add a Company, enter the core details and the long description, set the category, add the website and logo, and add John Delao and Anthony Moretti as people. Submit for review.</w:t>
      </w:r>
    </w:p>
    <w:p>
      <w:pPr>
        <w:pStyle w:val="Heading3"/>
      </w:pPr>
      <w:r>
        <w:t xml:space="preserve">Google Business Profile</w:t>
      </w:r>
    </w:p>
    <w:p>
      <w:pPr>
        <w:spacing w:after="140" w:line="272"/>
      </w:pPr>
      <w:r>
        <w:rPr>
          <w:b/>
          <w:bCs/>
        </w:rPr>
        <w:t xml:space="preserve">Where: </w:t>
      </w:r>
      <w:r>
        <w:t xml:space="preserve">business.google.com</w:t>
      </w:r>
    </w:p>
    <w:p>
      <w:pPr>
        <w:spacing w:after="140" w:line="272"/>
      </w:pPr>
      <w:r>
        <w:rPr>
          <w:b/>
          <w:bCs/>
        </w:rPr>
        <w:t xml:space="preserve">Category: </w:t>
      </w:r>
      <w:r>
        <w:t xml:space="preserve">Primary: Payroll service. Additional: Software company, Human resources consulting, Employment agency</w:t>
      </w:r>
    </w:p>
    <w:p>
      <w:pPr>
        <w:spacing w:after="140" w:line="272"/>
      </w:pPr>
      <w:r>
        <w:rPr>
          <w:b/>
          <w:bCs/>
        </w:rPr>
        <w:t xml:space="preserve">Paste: </w:t>
      </w:r>
      <w:r>
        <w:t xml:space="preserve">Long description (fits the 750-character limit). Services list.</w:t>
      </w:r>
    </w:p>
    <w:p>
      <w:pPr>
        <w:spacing w:after="200" w:line="272"/>
      </w:pPr>
      <w:r>
        <w:t xml:space="preserve">Create or claim the listing, set it as a service-area business covering the United States with the Plano address, verify by phone or postcard, then complete every field, add the website and the Calendly booking link, and upload the logo and a cover image.</w:t>
      </w:r>
    </w:p>
    <w:p>
      <w:pPr>
        <w:pStyle w:val="Heading3"/>
      </w:pPr>
      <w:r>
        <w:t xml:space="preserve">Bing Places</w:t>
      </w:r>
    </w:p>
    <w:p>
      <w:pPr>
        <w:spacing w:after="140" w:line="272"/>
      </w:pPr>
      <w:r>
        <w:rPr>
          <w:b/>
          <w:bCs/>
        </w:rPr>
        <w:t xml:space="preserve">Where: </w:t>
      </w:r>
      <w:r>
        <w:t xml:space="preserve">bingplaces.com</w:t>
      </w:r>
    </w:p>
    <w:p>
      <w:pPr>
        <w:spacing w:after="140" w:line="272"/>
      </w:pPr>
      <w:r>
        <w:rPr>
          <w:b/>
          <w:bCs/>
        </w:rPr>
        <w:t xml:space="preserve">Category: </w:t>
      </w:r>
      <w:r>
        <w:t xml:space="preserve">Payroll Service or Business Services</w:t>
      </w:r>
    </w:p>
    <w:p>
      <w:pPr>
        <w:spacing w:after="140" w:line="272"/>
      </w:pPr>
      <w:r>
        <w:rPr>
          <w:b/>
          <w:bCs/>
        </w:rPr>
        <w:t xml:space="preserve">Paste: </w:t>
      </w:r>
      <w:r>
        <w:t xml:space="preserve">Long description. Services list.</w:t>
      </w:r>
    </w:p>
    <w:p>
      <w:pPr>
        <w:spacing w:after="200" w:line="272"/>
      </w:pPr>
      <w:r>
        <w:t xml:space="preserve">Sign in with a Microsoft account, import from Google Business Profile if prompted (fastest), verify, and confirm all fields match. Bing feeds ChatGPT web search, so accuracy here helps AI.</w:t>
      </w:r>
    </w:p>
    <w:p>
      <w:pPr>
        <w:pStyle w:val="Heading3"/>
      </w:pPr>
      <w:r>
        <w:t xml:space="preserve">Apple Business Connect</w:t>
      </w:r>
    </w:p>
    <w:p>
      <w:pPr>
        <w:spacing w:after="140" w:line="272"/>
      </w:pPr>
      <w:r>
        <w:rPr>
          <w:b/>
          <w:bCs/>
        </w:rPr>
        <w:t xml:space="preserve">Where: </w:t>
      </w:r>
      <w:r>
        <w:t xml:space="preserve">businessconnect.apple.com</w:t>
      </w:r>
    </w:p>
    <w:p>
      <w:pPr>
        <w:spacing w:after="140" w:line="272"/>
      </w:pPr>
      <w:r>
        <w:rPr>
          <w:b/>
          <w:bCs/>
        </w:rPr>
        <w:t xml:space="preserve">Category: </w:t>
      </w:r>
      <w:r>
        <w:t xml:space="preserve">Business Services (closest Apple category)</w:t>
      </w:r>
    </w:p>
    <w:p>
      <w:pPr>
        <w:spacing w:after="140" w:line="272"/>
      </w:pPr>
      <w:r>
        <w:rPr>
          <w:b/>
          <w:bCs/>
        </w:rPr>
        <w:t xml:space="preserve">Paste: </w:t>
      </w:r>
      <w:r>
        <w:t xml:space="preserve">Long description.</w:t>
      </w:r>
    </w:p>
    <w:p>
      <w:pPr>
        <w:spacing w:after="200" w:line="272"/>
      </w:pPr>
      <w:r>
        <w:t xml:space="preserve">Sign in with an Apple ID, register the business, verify, complete the place card, and add a Showcase tile linking to the discovery call. Apple Maps powers Siri.</w:t>
      </w:r>
    </w:p>
    <w:p>
      <w:pPr>
        <w:pStyle w:val="Heading3"/>
      </w:pPr>
      <w:r>
        <w:t xml:space="preserve">Clutch</w:t>
      </w:r>
    </w:p>
    <w:p>
      <w:pPr>
        <w:spacing w:after="140" w:line="272"/>
      </w:pPr>
      <w:r>
        <w:rPr>
          <w:b/>
          <w:bCs/>
        </w:rPr>
        <w:t xml:space="preserve">Where: </w:t>
      </w:r>
      <w:r>
        <w:t xml:space="preserve">clutch.co, choose Get Listed</w:t>
      </w:r>
    </w:p>
    <w:p>
      <w:pPr>
        <w:spacing w:after="140" w:line="272"/>
      </w:pPr>
      <w:r>
        <w:rPr>
          <w:b/>
          <w:bCs/>
        </w:rPr>
        <w:t xml:space="preserve">Category: </w:t>
      </w:r>
      <w:r>
        <w:t xml:space="preserve">HR Services / Payroll Processing</w:t>
      </w:r>
    </w:p>
    <w:p>
      <w:pPr>
        <w:spacing w:after="140" w:line="272"/>
      </w:pPr>
      <w:r>
        <w:rPr>
          <w:b/>
          <w:bCs/>
        </w:rPr>
        <w:t xml:space="preserve">Paste: </w:t>
      </w:r>
      <w:r>
        <w:t xml:space="preserve">Long description. Services list.</w:t>
      </w:r>
    </w:p>
    <w:p>
      <w:pPr>
        <w:spacing w:after="200" w:line="272"/>
      </w:pPr>
      <w:r>
        <w:t xml:space="preserve">Create a free company profile, complete the description, services, and location, and add the website. Clutch is a top B2B service-provider directory and sends real leads. Reviews can be added later.</w:t>
      </w:r>
    </w:p>
    <w:p>
      <w:pPr>
        <w:pStyle w:val="Heading3"/>
      </w:pPr>
      <w:r>
        <w:t xml:space="preserve">Yelp for Business</w:t>
      </w:r>
    </w:p>
    <w:p>
      <w:pPr>
        <w:spacing w:after="140" w:line="272"/>
      </w:pPr>
      <w:r>
        <w:rPr>
          <w:b/>
          <w:bCs/>
        </w:rPr>
        <w:t xml:space="preserve">Where: </w:t>
      </w:r>
      <w:r>
        <w:t xml:space="preserve">biz.yelp.com</w:t>
      </w:r>
    </w:p>
    <w:p>
      <w:pPr>
        <w:spacing w:after="140" w:line="272"/>
      </w:pPr>
      <w:r>
        <w:rPr>
          <w:b/>
          <w:bCs/>
        </w:rPr>
        <w:t xml:space="preserve">Category: </w:t>
      </w:r>
      <w:r>
        <w:t xml:space="preserve">Payroll Services, Business Consulting</w:t>
      </w:r>
    </w:p>
    <w:p>
      <w:pPr>
        <w:spacing w:after="140" w:line="272"/>
      </w:pPr>
      <w:r>
        <w:rPr>
          <w:b/>
          <w:bCs/>
        </w:rPr>
        <w:t xml:space="preserve">Paste: </w:t>
      </w:r>
      <w:r>
        <w:t xml:space="preserve">Short or long description.</w:t>
      </w:r>
    </w:p>
    <w:p>
      <w:pPr>
        <w:spacing w:after="200" w:line="272"/>
      </w:pPr>
      <w:r>
        <w:t xml:space="preserve">Claim or add the business, verify, complete the profile, add hours and the website, and upload photos. Keep the name, address, and phone identical to everywhere else.</w:t>
      </w:r>
    </w:p>
    <w:p>
      <w:pPr>
        <w:pStyle w:val="Heading3"/>
      </w:pPr>
      <w:r>
        <w:t xml:space="preserve">Better Business Bureau</w:t>
      </w:r>
    </w:p>
    <w:p>
      <w:pPr>
        <w:spacing w:after="140" w:line="272"/>
      </w:pPr>
      <w:r>
        <w:rPr>
          <w:b/>
          <w:bCs/>
        </w:rPr>
        <w:t xml:space="preserve">Where: </w:t>
      </w:r>
      <w:r>
        <w:t xml:space="preserve">bbb.org</w:t>
      </w:r>
    </w:p>
    <w:p>
      <w:pPr>
        <w:spacing w:after="140" w:line="272"/>
      </w:pPr>
      <w:r>
        <w:rPr>
          <w:b/>
          <w:bCs/>
        </w:rPr>
        <w:t xml:space="preserve">Category: </w:t>
      </w:r>
      <w:r>
        <w:t xml:space="preserve">Payroll Services</w:t>
      </w:r>
    </w:p>
    <w:p>
      <w:pPr>
        <w:spacing w:after="140" w:line="272"/>
      </w:pPr>
      <w:r>
        <w:rPr>
          <w:b/>
          <w:bCs/>
        </w:rPr>
        <w:t xml:space="preserve">Paste: </w:t>
      </w:r>
      <w:r>
        <w:t xml:space="preserve">Short description.</w:t>
      </w:r>
    </w:p>
    <w:p>
      <w:pPr>
        <w:spacing w:after="200" w:line="272"/>
      </w:pPr>
      <w:r>
        <w:t xml:space="preserve">Add or claim a free basic business listing (you do not need paid accreditation for the citation), complete the profile, and add the website.</w:t>
      </w:r>
    </w:p>
    <w:p>
      <w:pPr>
        <w:pStyle w:val="Heading3"/>
      </w:pPr>
      <w:r>
        <w:t xml:space="preserve">iSolved partner directory</w:t>
      </w:r>
    </w:p>
    <w:p>
      <w:pPr>
        <w:spacing w:after="140" w:line="272"/>
      </w:pPr>
      <w:r>
        <w:rPr>
          <w:b/>
          <w:bCs/>
        </w:rPr>
        <w:t xml:space="preserve">Where: </w:t>
      </w:r>
      <w:r>
        <w:t xml:space="preserve">Email your iSolved channel or partner-marketing contact</w:t>
      </w:r>
    </w:p>
    <w:p>
      <w:pPr>
        <w:spacing w:after="140" w:line="272"/>
      </w:pPr>
      <w:r>
        <w:rPr>
          <w:b/>
          <w:bCs/>
        </w:rPr>
        <w:t xml:space="preserve">Category: </w:t>
      </w:r>
      <w:r>
        <w:t xml:space="preserve">Authorized Partner / Reseller</w:t>
      </w:r>
    </w:p>
    <w:p>
      <w:pPr>
        <w:spacing w:after="140" w:line="272"/>
      </w:pPr>
      <w:r>
        <w:rPr>
          <w:b/>
          <w:bCs/>
        </w:rPr>
        <w:t xml:space="preserve">Paste: </w:t>
      </w:r>
      <w:r>
        <w:t xml:space="preserve">Short description plus the request email.</w:t>
      </w:r>
    </w:p>
    <w:p>
      <w:pPr>
        <w:spacing w:after="200" w:line="272"/>
      </w:pPr>
      <w:r>
        <w:t xml:space="preserve">Use the partner-link request email drafted in the Domain Authority plan. Ask to be listed in the iSolved partner directory and any partner-locator pages with a link to beghr.com.</w:t>
      </w:r>
    </w:p>
    <w:p>
      <w:pPr>
        <w:pStyle w:val="Heading3"/>
      </w:pPr>
      <w:r>
        <w:t xml:space="preserve">Software review sites (G2, Capterra network, TrustRadius)</w:t>
      </w:r>
    </w:p>
    <w:p>
      <w:pPr>
        <w:spacing w:after="140" w:line="272"/>
      </w:pPr>
      <w:r>
        <w:rPr>
          <w:b/>
          <w:bCs/>
        </w:rPr>
        <w:t xml:space="preserve">Where: </w:t>
      </w:r>
      <w:r>
        <w:t xml:space="preserve">g2.com, capterra.com vendor portal, trustradius.com</w:t>
      </w:r>
    </w:p>
    <w:p>
      <w:pPr>
        <w:spacing w:after="140" w:line="272"/>
      </w:pPr>
      <w:r>
        <w:rPr>
          <w:b/>
          <w:bCs/>
        </w:rPr>
        <w:t xml:space="preserve">Category: </w:t>
      </w:r>
      <w:r>
        <w:t xml:space="preserve">HR Services / Payroll Services provider where available</w:t>
      </w:r>
    </w:p>
    <w:p>
      <w:pPr>
        <w:spacing w:after="140" w:line="272"/>
      </w:pPr>
      <w:r>
        <w:rPr>
          <w:b/>
          <w:bCs/>
        </w:rPr>
        <w:t xml:space="preserve">Paste: </w:t>
      </w:r>
      <w:r>
        <w:t xml:space="preserve">Long description. Services list.</w:t>
      </w:r>
    </w:p>
    <w:p>
      <w:pPr>
        <w:spacing w:after="200" w:line="272"/>
      </w:pPr>
      <w:r>
        <w:t xml:space="preserve">Secondary for BEG. Only create a listing where a service-provider or HR/payroll services category exists (the iSolved product itself is listed by iSolved). One Gartner Digital Markets signup covers Capterra, GetApp, and Software Advice together.</w:t>
      </w:r>
    </w:p>
    <w:p>
      <w:r>
        <w:br w:type="page"/>
      </w:r>
    </w:p>
    <w:p>
      <w:pPr>
        <w:pStyle w:val="Heading1"/>
      </w:pPr>
      <w:r>
        <w:t xml:space="preserve">5. Tracking Checklist</w:t>
      </w:r>
    </w:p>
    <w:p>
      <w:pPr>
        <w:spacing w:after="140" w:line="272"/>
      </w:pPr>
      <w:r>
        <w:t xml:space="preserve">Mark status as you go: Not started, Submitted (pending review), or Live. When a listing goes live, paste its public URL and send it to me so I can add it to the site Organization schema sameAs.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1500"/>
        <w:gridCol w:w="2860"/>
      </w:tblGrid>
      <w:tr>
        <w:tc>
          <w:tcPr>
            <w:tcW w:type="dxa" w:w="3300"/>
            <w:tcBorders>
              <w:top w:val="single" w:color="CCCCCC" w:sz="1"/>
              <w:left w:val="single" w:color="CCCCCC" w:sz="1"/>
              <w:bottom w:val="single" w:color="CCCCCC" w:sz="1"/>
              <w:right w:val="single" w:color="CCCCCC" w:sz="1"/>
            </w:tcBorders>
            <w:shd w:fill="000000" w:val="clear"/>
            <w:tcMar>
              <w:top w:type="dxa" w:w="60"/>
              <w:left w:type="dxa" w:w="100"/>
              <w:bottom w:type="dxa" w:w="60"/>
              <w:right w:type="dxa" w:w="100"/>
            </w:tcMar>
          </w:tcPr>
          <w:p>
            <w:r>
              <w:rPr>
                <w:b/>
                <w:bCs/>
                <w:color w:val="FFFFFF"/>
                <w:sz w:val="18"/>
                <w:szCs w:val="18"/>
              </w:rPr>
              <w:t xml:space="preserve">Directory</w:t>
            </w:r>
          </w:p>
        </w:tc>
        <w:tc>
          <w:tcPr>
            <w:tcW w:type="dxa" w:w="1700"/>
            <w:tcBorders>
              <w:top w:val="single" w:color="CCCCCC" w:sz="1"/>
              <w:left w:val="single" w:color="CCCCCC" w:sz="1"/>
              <w:bottom w:val="single" w:color="CCCCCC" w:sz="1"/>
              <w:right w:val="single" w:color="CCCCCC" w:sz="1"/>
            </w:tcBorders>
            <w:shd w:fill="000000" w:val="clear"/>
            <w:tcMar>
              <w:top w:type="dxa" w:w="60"/>
              <w:left w:type="dxa" w:w="100"/>
              <w:bottom w:type="dxa" w:w="60"/>
              <w:right w:type="dxa" w:w="100"/>
            </w:tcMar>
          </w:tcPr>
          <w:p>
            <w:r>
              <w:rPr>
                <w:b/>
                <w:bCs/>
                <w:color w:val="FFFFFF"/>
                <w:sz w:val="18"/>
                <w:szCs w:val="18"/>
              </w:rPr>
              <w:t xml:space="preserve">Status</w:t>
            </w:r>
          </w:p>
        </w:tc>
        <w:tc>
          <w:tcPr>
            <w:tcW w:type="dxa" w:w="1500"/>
            <w:tcBorders>
              <w:top w:val="single" w:color="CCCCCC" w:sz="1"/>
              <w:left w:val="single" w:color="CCCCCC" w:sz="1"/>
              <w:bottom w:val="single" w:color="CCCCCC" w:sz="1"/>
              <w:right w:val="single" w:color="CCCCCC" w:sz="1"/>
            </w:tcBorders>
            <w:shd w:fill="000000" w:val="clear"/>
            <w:tcMar>
              <w:top w:type="dxa" w:w="60"/>
              <w:left w:type="dxa" w:w="100"/>
              <w:bottom w:type="dxa" w:w="60"/>
              <w:right w:type="dxa" w:w="100"/>
            </w:tcMar>
          </w:tcPr>
          <w:p>
            <w:r>
              <w:rPr>
                <w:b/>
                <w:bCs/>
                <w:color w:val="FFFFFF"/>
                <w:sz w:val="18"/>
                <w:szCs w:val="18"/>
              </w:rPr>
              <w:t xml:space="preserve">Date</w:t>
            </w:r>
          </w:p>
        </w:tc>
        <w:tc>
          <w:tcPr>
            <w:tcW w:type="dxa" w:w="2860"/>
            <w:tcBorders>
              <w:top w:val="single" w:color="CCCCCC" w:sz="1"/>
              <w:left w:val="single" w:color="CCCCCC" w:sz="1"/>
              <w:bottom w:val="single" w:color="CCCCCC" w:sz="1"/>
              <w:right w:val="single" w:color="CCCCCC" w:sz="1"/>
            </w:tcBorders>
            <w:shd w:fill="000000" w:val="clear"/>
            <w:tcMar>
              <w:top w:type="dxa" w:w="60"/>
              <w:left w:type="dxa" w:w="100"/>
              <w:bottom w:type="dxa" w:w="60"/>
              <w:right w:type="dxa" w:w="100"/>
            </w:tcMar>
          </w:tcPr>
          <w:p>
            <w:r>
              <w:rPr>
                <w:b/>
                <w:bCs/>
                <w:color w:val="FFFFFF"/>
                <w:sz w:val="18"/>
                <w:szCs w:val="18"/>
              </w:rPr>
              <w:t xml:space="preserve">Live profile URL</w:t>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Google Business Profile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Bing Places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Apple Business Connect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Crunchbase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iSolved partner directory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LinkedIn Company Page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Clutch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UpCity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Manifest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Yelp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Better Business Bureau</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Facebook Business Page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Chamber of Commerce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G2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Capterra / GetApp / Software Advice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TrustRadius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Wikidata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
            </w:r>
          </w:p>
        </w:tc>
      </w:tr>
    </w:tbl>
    <w:p>
      <w:pPr>
        <w:spacing w:after="120"/>
      </w:pPr>
      <w:r>
        <w:t xml:space="preserve"/>
      </w:r>
    </w:p>
    <w:p>
      <w:pPr>
        <w:spacing w:after="140" w:line="272"/>
      </w:pPr>
      <w:r>
        <w:rPr>
          <w:i/>
          <w:iCs/>
          <w:color w:val="666666"/>
        </w:rPr>
        <w:t xml:space="preserve">Reminder: keep name, address, and phone identical on every listing. Inconsistency confuses the entity graph and weakens the whole effort.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CONFIDENTIAL — Prepared by Claude for Anthony Moretti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BEG · Directory Listing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CAC60" w:sz="6" w:space="4"/>
      </w:pBdr>
      <w:spacing w:after="150" w:before="280"/>
      <w:outlineLvl w:val="0"/>
    </w:pPr>
    <w:rPr>
      <w:rFonts w:ascii="Arial" w:cs="Arial" w:eastAsia="Arial" w:hAnsi="Arial"/>
      <w:b/>
      <w:bCs/>
      <w:color w:val="000000"/>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000000"/>
      <w:sz w:val="26"/>
      <w:szCs w:val="26"/>
    </w:rPr>
  </w:style>
  <w:style w:type="paragraph" w:styleId="Heading3">
    <w:name w:val="Heading 3"/>
    <w:basedOn w:val="Normal"/>
    <w:next w:val="Normal"/>
    <w:qFormat/>
    <w:pPr>
      <w:spacing w:after="60" w:before="150"/>
      <w:outlineLvl w:val="2"/>
    </w:pPr>
    <w:rPr>
      <w:rFonts w:ascii="Arial" w:cs="Arial" w:eastAsia="Arial" w:hAnsi="Arial"/>
      <w:b/>
      <w:bCs/>
      <w:color w:val="8A6B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Directory Listing Playbook</dc:title>
  <dc:creator>Claude for BEG</dc:creator>
  <cp:lastModifiedBy>Un-named</cp:lastModifiedBy>
  <cp:revision>1</cp:revision>
  <dcterms:created xsi:type="dcterms:W3CDTF">2026-06-28T17:00:30.656Z</dcterms:created>
  <dcterms:modified xsi:type="dcterms:W3CDTF">2026-06-28T17:00:30.656Z</dcterms:modified>
</cp:coreProperties>
</file>

<file path=docProps/custom.xml><?xml version="1.0" encoding="utf-8"?>
<Properties xmlns="http://schemas.openxmlformats.org/officeDocument/2006/custom-properties" xmlns:vt="http://schemas.openxmlformats.org/officeDocument/2006/docPropsVTypes"/>
</file>