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50"/>
        <w:jc w:val="center"/>
      </w:pPr>
      <w:r>
        <w:rPr>
          <w:b/>
          <w:bCs/>
          <w:color w:val="666666"/>
          <w:sz w:val="26"/>
          <w:szCs w:val="26"/>
        </w:rPr>
        <w:t xml:space="preserve">BUSINESS EXECUTIVE GROUP</w:t>
      </w:r>
    </w:p>
    <w:p>
      <w:pPr>
        <w:spacing w:after="460"/>
        <w:jc w:val="center"/>
      </w:pPr>
      <w:r>
        <w:rPr>
          <w:b/>
          <w:bCs/>
          <w:color w:val="ECAC60"/>
          <w:sz w:val="22"/>
          <w:szCs w:val="22"/>
        </w:rPr>
        <w:t xml:space="preserve">beghr.com</w:t>
      </w:r>
    </w:p>
    <w:p>
      <w:pPr>
        <w:spacing w:after="120"/>
        <w:jc w:val="center"/>
      </w:pPr>
      <w:r>
        <w:rPr>
          <w:b/>
          <w:bCs/>
          <w:sz w:val="42"/>
          <w:szCs w:val="42"/>
        </w:rPr>
        <w:t xml:space="preserve">Organic Discovery Expansion Plan</w:t>
      </w:r>
    </w:p>
    <w:p>
      <w:pPr>
        <w:spacing w:after="520"/>
        <w:jc w:val="center"/>
      </w:pPr>
      <w:r>
        <w:rPr>
          <w:i/>
          <w:iCs/>
          <w:color w:val="666666"/>
          <w:sz w:val="23"/>
          <w:szCs w:val="23"/>
        </w:rPr>
        <w:t xml:space="preserve">Beyond Web and AI Search: Entity, Voice, LinkedIn, and Local</w:t>
      </w:r>
    </w:p>
    <w:p>
      <w:pPr>
        <w:spacing w:after="50"/>
        <w:jc w:val="center"/>
      </w:pPr>
      <w:r>
        <w:rPr>
          <w:sz w:val="22"/>
          <w:szCs w:val="22"/>
        </w:rPr>
        <w:t xml:space="preserve">Prepared by Claude for Anthony Moretti</w:t>
      </w:r>
    </w:p>
    <w:p>
      <w:pPr>
        <w:jc w:val="center"/>
      </w:pPr>
      <w:r>
        <w:rPr>
          <w:color w:val="666666"/>
          <w:sz w:val="20"/>
          <w:szCs w:val="20"/>
        </w:rPr>
        <w:t xml:space="preserve">June 28, 2026  |  CONFIDENTIAL</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Full Organic Discovery Map</w:t>
      </w:r>
    </w:p>
    <w:p>
      <w:pPr>
        <w:spacing w:after="150" w:line="274"/>
      </w:pPr>
      <w:r>
        <w:t xml:space="preserve">Every place a buyer can find BEG without paying for an ad. This plan adds the four channels you prioritized on top of the web and AI search work already done. Per your direction, the focus is national, video is deferred, and Anthony is the active public 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1850"/>
        <w:gridCol w:w="4460"/>
      </w:tblGrid>
      <w:tr>
        <w:tc>
          <w:tcPr>
            <w:tcW w:type="dxa" w:w="305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Channel</w:t>
            </w:r>
          </w:p>
        </w:tc>
        <w:tc>
          <w:tcPr>
            <w:tcW w:type="dxa" w:w="185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Status</w:t>
            </w:r>
          </w:p>
        </w:tc>
        <w:tc>
          <w:tcPr>
            <w:tcW w:type="dxa" w:w="446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In this plan</w:t>
            </w:r>
          </w:p>
        </w:tc>
      </w:tr>
      <w:tr>
        <w:tc>
          <w:tcPr>
            <w:tcW w:type="dxa" w:w="30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Classic web search (Google, Bing)</w:t>
            </w:r>
          </w:p>
        </w:tc>
        <w:tc>
          <w:tcPr>
            <w:tcW w:type="dxa" w:w="1850"/>
            <w:tcBorders>
              <w:top w:val="single" w:color="CCCCCC" w:sz="1"/>
              <w:left w:val="single" w:color="CCCCCC" w:sz="1"/>
              <w:bottom w:val="single" w:color="CCCCCC" w:sz="1"/>
              <w:right w:val="single" w:color="CCCCCC" w:sz="1"/>
            </w:tcBorders>
            <w:shd w:fill="F4EFE6" w:val="clear"/>
            <w:tcMar>
              <w:top w:type="dxa" w:w="70"/>
              <w:left w:type="dxa" w:w="110"/>
              <w:bottom w:type="dxa" w:w="70"/>
              <w:right w:type="dxa" w:w="110"/>
            </w:tcMar>
          </w:tcPr>
          <w:p>
            <w:r>
              <w:rPr>
                <w:sz w:val="19"/>
                <w:szCs w:val="19"/>
              </w:rPr>
              <w:t xml:space="preserve">Strong</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Maintained. 2,400+ pages, schema, sitemap.</w:t>
            </w:r>
          </w:p>
        </w:tc>
      </w:tr>
      <w:tr>
        <w:tc>
          <w:tcPr>
            <w:tcW w:type="dxa" w:w="30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AI answer engines (ChatGPT, Perplexity, Gemini, AI Overviews, Claude)</w:t>
            </w:r>
          </w:p>
        </w:tc>
        <w:tc>
          <w:tcPr>
            <w:tcW w:type="dxa" w:w="1850"/>
            <w:tcBorders>
              <w:top w:val="single" w:color="CCCCCC" w:sz="1"/>
              <w:left w:val="single" w:color="CCCCCC" w:sz="1"/>
              <w:bottom w:val="single" w:color="CCCCCC" w:sz="1"/>
              <w:right w:val="single" w:color="CCCCCC" w:sz="1"/>
            </w:tcBorders>
            <w:shd w:fill="F4EFE6" w:val="clear"/>
            <w:tcMar>
              <w:top w:type="dxa" w:w="70"/>
              <w:left w:type="dxa" w:w="110"/>
              <w:bottom w:type="dxa" w:w="70"/>
              <w:right w:type="dxa" w:w="110"/>
            </w:tcMar>
          </w:tcPr>
          <w:p>
            <w:r>
              <w:rPr>
                <w:sz w:val="19"/>
                <w:szCs w:val="19"/>
              </w:rPr>
              <w:t xml:space="preserve">Foundation built</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Maintained. robots, llms.txt, Article schema, Connector-for-Claude angle.</w:t>
            </w:r>
          </w:p>
        </w:tc>
      </w:tr>
      <w:tr>
        <w:tc>
          <w:tcPr>
            <w:tcW w:type="dxa" w:w="30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Entity / Knowledge Graph</w:t>
            </w:r>
          </w:p>
        </w:tc>
        <w:tc>
          <w:tcPr>
            <w:tcW w:type="dxa" w:w="1850"/>
            <w:tcBorders>
              <w:top w:val="single" w:color="CCCCCC" w:sz="1"/>
              <w:left w:val="single" w:color="CCCCCC" w:sz="1"/>
              <w:bottom w:val="single" w:color="CCCCCC" w:sz="1"/>
              <w:right w:val="single" w:color="CCCCCC" w:sz="1"/>
            </w:tcBorders>
            <w:shd w:fill="ECAC60" w:val="clear"/>
            <w:tcMar>
              <w:top w:type="dxa" w:w="70"/>
              <w:left w:type="dxa" w:w="110"/>
              <w:bottom w:type="dxa" w:w="70"/>
              <w:right w:type="dxa" w:w="110"/>
            </w:tcMar>
          </w:tcPr>
          <w:p>
            <w:r>
              <w:rPr>
                <w:sz w:val="19"/>
                <w:szCs w:val="19"/>
              </w:rPr>
              <w:t xml:space="preserve">Gap</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YES. Workstream A. The spine for everything else.</w:t>
            </w:r>
          </w:p>
        </w:tc>
      </w:tr>
      <w:tr>
        <w:tc>
          <w:tcPr>
            <w:tcW w:type="dxa" w:w="30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Voice search (Siri, Alexa, Assistant)</w:t>
            </w:r>
          </w:p>
        </w:tc>
        <w:tc>
          <w:tcPr>
            <w:tcW w:type="dxa" w:w="1850"/>
            <w:tcBorders>
              <w:top w:val="single" w:color="CCCCCC" w:sz="1"/>
              <w:left w:val="single" w:color="CCCCCC" w:sz="1"/>
              <w:bottom w:val="single" w:color="CCCCCC" w:sz="1"/>
              <w:right w:val="single" w:color="CCCCCC" w:sz="1"/>
            </w:tcBorders>
            <w:shd w:fill="ECAC60" w:val="clear"/>
            <w:tcMar>
              <w:top w:type="dxa" w:w="70"/>
              <w:left w:type="dxa" w:w="110"/>
              <w:bottom w:type="dxa" w:w="70"/>
              <w:right w:type="dxa" w:w="110"/>
            </w:tcMar>
          </w:tcPr>
          <w:p>
            <w:r>
              <w:rPr>
                <w:sz w:val="19"/>
                <w:szCs w:val="19"/>
              </w:rPr>
              <w:t xml:space="preserve">Gap</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YES. Workstream B.</w:t>
            </w:r>
          </w:p>
        </w:tc>
      </w:tr>
      <w:tr>
        <w:tc>
          <w:tcPr>
            <w:tcW w:type="dxa" w:w="30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LinkedIn and social search</w:t>
            </w:r>
          </w:p>
        </w:tc>
        <w:tc>
          <w:tcPr>
            <w:tcW w:type="dxa" w:w="1850"/>
            <w:tcBorders>
              <w:top w:val="single" w:color="CCCCCC" w:sz="1"/>
              <w:left w:val="single" w:color="CCCCCC" w:sz="1"/>
              <w:bottom w:val="single" w:color="CCCCCC" w:sz="1"/>
              <w:right w:val="single" w:color="CCCCCC" w:sz="1"/>
            </w:tcBorders>
            <w:shd w:fill="ECAC60" w:val="clear"/>
            <w:tcMar>
              <w:top w:type="dxa" w:w="70"/>
              <w:left w:type="dxa" w:w="110"/>
              <w:bottom w:type="dxa" w:w="70"/>
              <w:right w:type="dxa" w:w="110"/>
            </w:tcMar>
          </w:tcPr>
          <w:p>
            <w:r>
              <w:rPr>
                <w:sz w:val="19"/>
                <w:szCs w:val="19"/>
              </w:rPr>
              <w:t xml:space="preserve">Gap</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YES. Workstream C, Anthony active.</w:t>
            </w:r>
          </w:p>
        </w:tc>
      </w:tr>
      <w:tr>
        <w:tc>
          <w:tcPr>
            <w:tcW w:type="dxa" w:w="30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Local search and maps</w:t>
            </w:r>
          </w:p>
        </w:tc>
        <w:tc>
          <w:tcPr>
            <w:tcW w:type="dxa" w:w="1850"/>
            <w:tcBorders>
              <w:top w:val="single" w:color="CCCCCC" w:sz="1"/>
              <w:left w:val="single" w:color="CCCCCC" w:sz="1"/>
              <w:bottom w:val="single" w:color="CCCCCC" w:sz="1"/>
              <w:right w:val="single" w:color="CCCCCC" w:sz="1"/>
            </w:tcBorders>
            <w:shd w:fill="ECAC60" w:val="clear"/>
            <w:tcMar>
              <w:top w:type="dxa" w:w="70"/>
              <w:left w:type="dxa" w:w="110"/>
              <w:bottom w:type="dxa" w:w="70"/>
              <w:right w:type="dxa" w:w="110"/>
            </w:tcMar>
          </w:tcPr>
          <w:p>
            <w:r>
              <w:rPr>
                <w:sz w:val="19"/>
                <w:szCs w:val="19"/>
              </w:rPr>
              <w:t xml:space="preserve">Gap</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YES. Workstream D, as an entity and voice foundation.</w:t>
            </w:r>
          </w:p>
        </w:tc>
      </w:tr>
      <w:tr>
        <w:tc>
          <w:tcPr>
            <w:tcW w:type="dxa" w:w="30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Video / YouTube</w:t>
            </w:r>
          </w:p>
        </w:tc>
        <w:tc>
          <w:tcPr>
            <w:tcW w:type="dxa" w:w="1850"/>
            <w:tcBorders>
              <w:top w:val="single" w:color="CCCCCC" w:sz="1"/>
              <w:left w:val="single" w:color="CCCCCC" w:sz="1"/>
              <w:bottom w:val="single" w:color="CCCCCC" w:sz="1"/>
              <w:right w:val="single" w:color="CCCCCC" w:sz="1"/>
            </w:tcBorders>
            <w:shd w:fill="F4EFE6" w:val="clear"/>
            <w:tcMar>
              <w:top w:type="dxa" w:w="70"/>
              <w:left w:type="dxa" w:w="110"/>
              <w:bottom w:type="dxa" w:w="70"/>
              <w:right w:type="dxa" w:w="110"/>
            </w:tcMar>
          </w:tcPr>
          <w:p>
            <w:r>
              <w:rPr>
                <w:sz w:val="19"/>
                <w:szCs w:val="19"/>
              </w:rPr>
              <w:t xml:space="preserve">Deferred</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Skipped per your direction.</w:t>
            </w:r>
          </w:p>
        </w:tc>
      </w:tr>
      <w:tr>
        <w:tc>
          <w:tcPr>
            <w:tcW w:type="dxa" w:w="30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Community (Reddit, Quora)</w:t>
            </w:r>
          </w:p>
        </w:tc>
        <w:tc>
          <w:tcPr>
            <w:tcW w:type="dxa" w:w="1850"/>
            <w:tcBorders>
              <w:top w:val="single" w:color="CCCCCC" w:sz="1"/>
              <w:left w:val="single" w:color="CCCCCC" w:sz="1"/>
              <w:bottom w:val="single" w:color="CCCCCC" w:sz="1"/>
              <w:right w:val="single" w:color="CCCCCC" w:sz="1"/>
            </w:tcBorders>
            <w:shd w:fill="F4EFE6" w:val="clear"/>
            <w:tcMar>
              <w:top w:type="dxa" w:w="70"/>
              <w:left w:type="dxa" w:w="110"/>
              <w:bottom w:type="dxa" w:w="70"/>
              <w:right w:type="dxa" w:w="110"/>
            </w:tcMar>
          </w:tcPr>
          <w:p>
            <w:r>
              <w:rPr>
                <w:sz w:val="19"/>
                <w:szCs w:val="19"/>
              </w:rPr>
              <w:t xml:space="preserve">In authority plan</w:t>
            </w:r>
          </w:p>
        </w:tc>
        <w:tc>
          <w:tcPr>
            <w:tcW w:type="dxa" w:w="44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Covered in the Domain Authority plan.</w:t>
            </w:r>
          </w:p>
        </w:tc>
      </w:tr>
    </w:tbl>
    <w:p>
      <w:r>
        <w:br w:type="page"/>
      </w:r>
    </w:p>
    <w:p>
      <w:pPr>
        <w:pStyle w:val="Heading1"/>
      </w:pPr>
      <w:r>
        <w:t xml:space="preserve">2. The Big Idea: Entity Authority Is the Spine</w:t>
      </w:r>
    </w:p>
    <w:p>
      <w:pPr>
        <w:spacing w:after="150" w:line="274"/>
      </w:pPr>
      <w:r>
        <w:t xml:space="preserve">Google's Knowledge Graph holds more than 500 billion facts about over 5 billion entities, and Gemini is trained on it. AI answer engines, voice assistants, and map packs all resolve a query to an entity before they answer. Siri pulls from Apple Maps. ChatGPT pulls from Bing. AI Overviews pull from Google's index and Knowledge Graph.</w:t>
      </w:r>
    </w:p>
    <w:p>
      <w:pPr>
        <w:spacing w:after="150" w:line="274"/>
      </w:pPr>
      <w:r>
        <w:rPr>
          <w:b/>
          <w:bCs/>
        </w:rPr>
        <w:t xml:space="preserve">The implication: </w:t>
      </w:r>
      <w:r>
        <w:t xml:space="preserve">if Google and the AI engines confidently know that Business Executive Group is an authorized iSolved partner that delivers managed payroll, HCM software, and job placement, based in Plano and serving nationally, then BEG becomes eligible to surface across all of those channels at once. If they are unsure what BEG is, you stay invisible everywhere no matter how good the pages are. Entity clarity is the highest-leverage work left, and it feeds every channel below.</w:t>
      </w:r>
    </w:p>
    <w:p>
      <w:pPr>
        <w:spacing w:after="150" w:line="274"/>
      </w:pPr>
      <w:r>
        <w:rPr>
          <w:b/>
          <w:bCs/>
        </w:rPr>
        <w:t xml:space="preserve">The most powerful single lever is Wikidata. </w:t>
      </w:r>
      <w:r>
        <w:t xml:space="preserve">It is structured, machine-readable, and a primary input to Google's Knowledge Graph, which makes it the strongest sameAs target you can create. It is also more realistic to earn than a Wikipedia article.</w:t>
      </w:r>
    </w:p>
    <w:p>
      <w:r>
        <w:br w:type="page"/>
      </w:r>
    </w:p>
    <w:p>
      <w:pPr>
        <w:pStyle w:val="Heading1"/>
      </w:pPr>
      <w:r>
        <w:t xml:space="preserve">3. The Four Workstreams</w:t>
      </w:r>
    </w:p>
    <w:p>
      <w:pPr>
        <w:spacing w:after="150" w:line="274"/>
      </w:pPr>
      <w:r>
        <w:t xml:space="preserve">Each lists why it matters, the steps, and the owner. Owner key: BEG is an Anthony or team action (accounts, posting, submissions). Claude means I can build or draft it. Everything here is free.</w:t>
      </w:r>
    </w:p>
    <w:p>
      <w:pPr>
        <w:pStyle w:val="Heading2"/>
      </w:pPr>
      <w:r>
        <w:t xml:space="preserve">Workstream A: Entity and Knowledge Graph</w:t>
      </w:r>
    </w:p>
    <w:p>
      <w:pPr>
        <w:spacing w:after="150" w:line="274"/>
      </w:pPr>
      <w:r>
        <w:rPr>
          <w:i/>
          <w:iCs/>
          <w:color w:val="666666"/>
        </w:rPr>
        <w:t xml:space="preserve">The foundation. Make BEG an unambiguous entity that Google and AI can identify and trust.</w:t>
      </w:r>
    </w:p>
    <w:p>
      <w:pPr>
        <w:pStyle w:val="ListParagraph"/>
        <w:numPr>
          <w:ilvl w:val="0"/>
          <w:numId w:val="2"/>
        </w:numPr>
        <w:spacing w:after="70" w:line="268"/>
      </w:pPr>
      <w:r>
        <w:rPr>
          <w:b/>
          <w:bCs/>
        </w:rPr>
        <w:t xml:space="preserve">Create a sourced Wikidata entry for Business Executive Group </w:t>
      </w:r>
      <w:r>
        <w:t xml:space="preserve">with type, location, industry, founders/board, and references. This is the strongest Knowledge Graph input. Owner: Claude drafts, BEG submits.</w:t>
      </w:r>
    </w:p>
    <w:p>
      <w:pPr>
        <w:pStyle w:val="ListParagraph"/>
        <w:numPr>
          <w:ilvl w:val="0"/>
          <w:numId w:val="2"/>
        </w:numPr>
        <w:spacing w:after="70" w:line="268"/>
      </w:pPr>
      <w:r>
        <w:rPr>
          <w:b/>
          <w:bCs/>
        </w:rPr>
        <w:t xml:space="preserve">Claim and complete a Crunchbase profile and confirm the LinkedIn company page is full and consistent. </w:t>
      </w:r>
      <w:r>
        <w:t xml:space="preserve">Both are trusted entity sources. Owner: BEG.</w:t>
      </w:r>
    </w:p>
    <w:p>
      <w:pPr>
        <w:pStyle w:val="ListParagraph"/>
        <w:numPr>
          <w:ilvl w:val="0"/>
          <w:numId w:val="2"/>
        </w:numPr>
        <w:spacing w:after="70" w:line="268"/>
      </w:pPr>
      <w:r>
        <w:rPr>
          <w:b/>
          <w:bCs/>
        </w:rPr>
        <w:t xml:space="preserve">Expand the Organization schema sameAs list to include every profile </w:t>
      </w:r>
      <w:r>
        <w:t xml:space="preserve">(LinkedIn, Crunchbase, Wikidata, G2, Capterra, socials) so the site cross-confirms the entity. Owner: Claude.</w:t>
      </w:r>
    </w:p>
    <w:p>
      <w:pPr>
        <w:pStyle w:val="ListParagraph"/>
        <w:numPr>
          <w:ilvl w:val="0"/>
          <w:numId w:val="2"/>
        </w:numPr>
        <w:spacing w:after="70" w:line="268"/>
      </w:pPr>
      <w:r>
        <w:rPr>
          <w:b/>
          <w:bCs/>
        </w:rPr>
        <w:t xml:space="preserve">Keep name, address, and phone identical everywhere. </w:t>
      </w:r>
      <w:r>
        <w:t xml:space="preserve">Inconsistency confuses the entity graph. Owner: BEG plus Claude.</w:t>
      </w:r>
    </w:p>
    <w:p>
      <w:pPr>
        <w:pStyle w:val="ListParagraph"/>
        <w:numPr>
          <w:ilvl w:val="0"/>
          <w:numId w:val="2"/>
        </w:numPr>
        <w:spacing w:after="70" w:line="268"/>
      </w:pPr>
      <w:r>
        <w:rPr>
          <w:b/>
          <w:bCs/>
        </w:rPr>
        <w:t xml:space="preserve">Outcome to aim for: a Google Knowledge Panel. </w:t>
      </w:r>
      <w:r>
        <w:t xml:space="preserve">You do not request one, you earn it through the steps above plus third-party mentions. Owner: shared, over time.</w:t>
      </w:r>
    </w:p>
    <w:p>
      <w:pPr>
        <w:pStyle w:val="Heading2"/>
      </w:pPr>
      <w:r>
        <w:t xml:space="preserve">Workstream B: Voice Search</w:t>
      </w:r>
    </w:p>
    <w:p>
      <w:pPr>
        <w:spacing w:after="150" w:line="274"/>
      </w:pPr>
      <w:r>
        <w:rPr>
          <w:i/>
          <w:iCs/>
          <w:color w:val="666666"/>
        </w:rPr>
        <w:t xml:space="preserve">Voice is roughly half of searches. Assistants read back one answer, usually the featured snippet, so the goal is to be that answer.</w:t>
      </w:r>
    </w:p>
    <w:p>
      <w:pPr>
        <w:pStyle w:val="ListParagraph"/>
        <w:numPr>
          <w:ilvl w:val="0"/>
          <w:numId w:val="2"/>
        </w:numPr>
        <w:spacing w:after="70" w:line="268"/>
      </w:pPr>
      <w:r>
        <w:rPr>
          <w:b/>
          <w:bCs/>
        </w:rPr>
        <w:t xml:space="preserve">Use question-based headings followed immediately by a direct answer of about 29 words. </w:t>
      </w:r>
      <w:r>
        <w:t xml:space="preserve">That short answer is what gets read aloud and pulled as a snippet. Bake it into the page standard. Owner: Claude.</w:t>
      </w:r>
    </w:p>
    <w:p>
      <w:pPr>
        <w:pStyle w:val="ListParagraph"/>
        <w:numPr>
          <w:ilvl w:val="0"/>
          <w:numId w:val="2"/>
        </w:numPr>
        <w:spacing w:after="70" w:line="268"/>
      </w:pPr>
      <w:r>
        <w:rPr>
          <w:b/>
          <w:bCs/>
        </w:rPr>
        <w:t xml:space="preserve">Write FAQs in natural, conversational phrasing </w:t>
      </w:r>
      <w:r>
        <w:t xml:space="preserve">(how people speak, not how they type), keeping the FAQPage schema you already have. Owner: Claude.</w:t>
      </w:r>
    </w:p>
    <w:p>
      <w:pPr>
        <w:pStyle w:val="ListParagraph"/>
        <w:numPr>
          <w:ilvl w:val="0"/>
          <w:numId w:val="2"/>
        </w:numPr>
        <w:spacing w:after="70" w:line="268"/>
      </w:pPr>
      <w:r>
        <w:rPr>
          <w:b/>
          <w:bCs/>
        </w:rPr>
        <w:t xml:space="preserve">Add speakable schema to the highest-value pages </w:t>
      </w:r>
      <w:r>
        <w:t xml:space="preserve">so assistants know which passages to read. Owner: Claude.</w:t>
      </w:r>
    </w:p>
    <w:p>
      <w:pPr>
        <w:pStyle w:val="ListParagraph"/>
        <w:numPr>
          <w:ilvl w:val="0"/>
          <w:numId w:val="2"/>
        </w:numPr>
        <w:spacing w:after="70" w:line="268"/>
      </w:pPr>
      <w:r>
        <w:rPr>
          <w:b/>
          <w:bCs/>
        </w:rPr>
        <w:t xml:space="preserve">Target featured snippets for your question keywords, </w:t>
      </w:r>
      <w:r>
        <w:t xml:space="preserve">and keep pages fast and mobile-friendly, which you already are. Owner: Claude plus BEG to monitor.</w:t>
      </w:r>
    </w:p>
    <w:p>
      <w:pPr>
        <w:spacing w:after="150" w:line="274"/>
      </w:pPr>
      <w:r>
        <w:rPr>
          <w:b/>
          <w:bCs/>
        </w:rPr>
        <w:t xml:space="preserve">Note: </w:t>
      </w:r>
      <w:r>
        <w:t xml:space="preserve">Apple Maps powers Siri and Bing powers ChatGPT, so Workstream D below also directly improves voice answers.</w:t>
      </w:r>
    </w:p>
    <w:p>
      <w:pPr>
        <w:pStyle w:val="Heading2"/>
      </w:pPr>
      <w:r>
        <w:t xml:space="preserve">Workstream C: LinkedIn and Social Search (Anthony active)</w:t>
      </w:r>
    </w:p>
    <w:p>
      <w:pPr>
        <w:spacing w:after="150" w:line="274"/>
      </w:pPr>
      <w:r>
        <w:rPr>
          <w:i/>
          <w:iCs/>
          <w:color w:val="666666"/>
        </w:rPr>
        <w:t xml:space="preserve">Where B2B HR, payroll, and finance buyers actually search and vet vendors. In 2026 personal profiles get roughly 5 times the engagement of company pages, so this runs through Anthony.</w:t>
      </w:r>
    </w:p>
    <w:p>
      <w:pPr>
        <w:pStyle w:val="ListParagraph"/>
        <w:numPr>
          <w:ilvl w:val="0"/>
          <w:numId w:val="2"/>
        </w:numPr>
        <w:spacing w:after="70" w:line="268"/>
      </w:pPr>
      <w:r>
        <w:rPr>
          <w:b/>
          <w:bCs/>
        </w:rPr>
        <w:t xml:space="preserve">Anthony posts about 3 times a week: </w:t>
      </w:r>
      <w:r>
        <w:t xml:space="preserve">two authority posts and one direct-response post, mirroring the cadence already locked for the legal vertical. Topics: AI in HR and the Connector for Claude, payroll and HCM insights, honest comparisons, and a clear BEG point of view. Owner: Claude drafts for approval, Anthony posts.</w:t>
      </w:r>
    </w:p>
    <w:p>
      <w:pPr>
        <w:pStyle w:val="ListParagraph"/>
        <w:numPr>
          <w:ilvl w:val="0"/>
          <w:numId w:val="2"/>
        </w:numPr>
        <w:spacing w:after="70" w:line="268"/>
      </w:pPr>
      <w:r>
        <w:rPr>
          <w:b/>
          <w:bCs/>
        </w:rPr>
        <w:t xml:space="preserve">Rewrite Anthony's LinkedIn profile for search and credibility: </w:t>
      </w:r>
      <w:r>
        <w:t xml:space="preserve">a keyword-clear headline, an About section that states expertise, and Featured links to the tools and key pages. Owner: Claude drafts, Anthony applies.</w:t>
      </w:r>
    </w:p>
    <w:p>
      <w:pPr>
        <w:pStyle w:val="ListParagraph"/>
        <w:numPr>
          <w:ilvl w:val="0"/>
          <w:numId w:val="2"/>
        </w:numPr>
        <w:spacing w:after="70" w:line="268"/>
      </w:pPr>
      <w:r>
        <w:rPr>
          <w:b/>
          <w:bCs/>
        </w:rPr>
        <w:t xml:space="preserve">Post in the first hour with genuine engagement (the golden hour) </w:t>
      </w:r>
      <w:r>
        <w:t xml:space="preserve">and reply to every comment, which the algorithm rewards. Owner: Anthony.</w:t>
      </w:r>
    </w:p>
    <w:p>
      <w:pPr>
        <w:pStyle w:val="ListParagraph"/>
        <w:numPr>
          <w:ilvl w:val="0"/>
          <w:numId w:val="2"/>
        </w:numPr>
        <w:spacing w:after="70" w:line="268"/>
      </w:pPr>
      <w:r>
        <w:rPr>
          <w:b/>
          <w:bCs/>
        </w:rPr>
        <w:t xml:space="preserve">Employee and board advocacy: </w:t>
      </w:r>
      <w:r>
        <w:t xml:space="preserve">have Tori and board members react and reshare to extend reach. Owner: BEG.</w:t>
      </w:r>
    </w:p>
    <w:p>
      <w:pPr>
        <w:pStyle w:val="ListParagraph"/>
        <w:numPr>
          <w:ilvl w:val="0"/>
          <w:numId w:val="2"/>
        </w:numPr>
        <w:spacing w:after="70" w:line="268"/>
      </w:pPr>
      <w:r>
        <w:rPr>
          <w:b/>
          <w:bCs/>
        </w:rPr>
        <w:t xml:space="preserve">Repurpose existing site content into posts </w:t>
      </w:r>
      <w:r>
        <w:t xml:space="preserve">(comparisons, the ROI calculator, the AI angle) so creation is cheap. Owner: Claude.</w:t>
      </w:r>
    </w:p>
    <w:p>
      <w:pPr>
        <w:pStyle w:val="Heading2"/>
      </w:pPr>
      <w:r>
        <w:t xml:space="preserve">Workstream D: Local Search and Maps</w:t>
      </w:r>
    </w:p>
    <w:p>
      <w:pPr>
        <w:spacing w:after="150" w:line="274"/>
      </w:pPr>
      <w:r>
        <w:rPr>
          <w:i/>
          <w:iCs/>
          <w:color w:val="666666"/>
        </w:rPr>
        <w:t xml:space="preserve">Even with a national focus, these listings are essential entity and voice infrastructure, not just local lead-gen. Bing Places feeds ChatGPT, Apple Business Connect feeds Siri, and consistent citations are a top-5 signal for both local and AI search.</w:t>
      </w:r>
    </w:p>
    <w:p>
      <w:pPr>
        <w:pStyle w:val="ListParagraph"/>
        <w:numPr>
          <w:ilvl w:val="0"/>
          <w:numId w:val="2"/>
        </w:numPr>
        <w:spacing w:after="70" w:line="268"/>
      </w:pPr>
      <w:r>
        <w:rPr>
          <w:b/>
          <w:bCs/>
        </w:rPr>
        <w:t xml:space="preserve">Create Google Business Profile, Apple Business Connect, and Bing Places </w:t>
      </w:r>
      <w:r>
        <w:t xml:space="preserve">for BEG (Plano HQ, service area nationwide). Owner: BEG, with copy and categories from Claude.</w:t>
      </w:r>
    </w:p>
    <w:p>
      <w:pPr>
        <w:pStyle w:val="ListParagraph"/>
        <w:numPr>
          <w:ilvl w:val="0"/>
          <w:numId w:val="2"/>
        </w:numPr>
        <w:spacing w:after="70" w:line="268"/>
      </w:pPr>
      <w:r>
        <w:rPr>
          <w:b/>
          <w:bCs/>
        </w:rPr>
        <w:t xml:space="preserve">Add Yelp and a Facebook business listing </w:t>
      </w:r>
      <w:r>
        <w:t xml:space="preserve">to complete the tier-1 citation set. Owner: BEG.</w:t>
      </w:r>
    </w:p>
    <w:p>
      <w:pPr>
        <w:pStyle w:val="ListParagraph"/>
        <w:numPr>
          <w:ilvl w:val="0"/>
          <w:numId w:val="2"/>
        </w:numPr>
        <w:spacing w:after="70" w:line="268"/>
      </w:pPr>
      <w:r>
        <w:rPr>
          <w:b/>
          <w:bCs/>
        </w:rPr>
        <w:t xml:space="preserve">Use identical name, address, and phone on all of them, </w:t>
      </w:r>
      <w:r>
        <w:t xml:space="preserve">matching the directory profiles already drafted in the Domain Authority plan. Owner: BEG plus Claude.</w:t>
      </w:r>
    </w:p>
    <w:p>
      <w:r>
        <w:br w:type="page"/>
      </w:r>
    </w:p>
    <w:p>
      <w:pPr>
        <w:pStyle w:val="Heading1"/>
      </w:pPr>
      <w:r>
        <w:t xml:space="preserve">4. The Flywheel: How These Connect</w:t>
      </w:r>
    </w:p>
    <w:p>
      <w:pPr>
        <w:spacing w:after="150" w:line="274"/>
      </w:pPr>
      <w:r>
        <w:t xml:space="preserve">These are not separate projects. Each one feeds the others, which is why doing them together compounds.</w:t>
      </w:r>
    </w:p>
    <w:p>
      <w:pPr>
        <w:pStyle w:val="ListParagraph"/>
        <w:numPr>
          <w:ilvl w:val="0"/>
          <w:numId w:val="2"/>
        </w:numPr>
        <w:spacing w:after="70" w:line="268"/>
      </w:pPr>
      <w:r>
        <w:rPr>
          <w:b/>
          <w:bCs/>
        </w:rPr>
        <w:t xml:space="preserve">Entity work (Wikidata, schema, citations) </w:t>
      </w:r>
      <w:r>
        <w:t xml:space="preserve">feeds the Knowledge Graph, which powers AI Overviews, Gemini, voice answers, and map results.</w:t>
      </w:r>
    </w:p>
    <w:p>
      <w:pPr>
        <w:pStyle w:val="ListParagraph"/>
        <w:numPr>
          <w:ilvl w:val="0"/>
          <w:numId w:val="2"/>
        </w:numPr>
        <w:spacing w:after="70" w:line="268"/>
      </w:pPr>
      <w:r>
        <w:rPr>
          <w:b/>
          <w:bCs/>
        </w:rPr>
        <w:t xml:space="preserve">Local listings </w:t>
      </w:r>
      <w:r>
        <w:t xml:space="preserve">feed Siri (Apple Maps) and ChatGPT (Bing), so they improve voice and AI search, not just maps.</w:t>
      </w:r>
    </w:p>
    <w:p>
      <w:pPr>
        <w:pStyle w:val="ListParagraph"/>
        <w:numPr>
          <w:ilvl w:val="0"/>
          <w:numId w:val="2"/>
        </w:numPr>
        <w:spacing w:after="70" w:line="268"/>
      </w:pPr>
      <w:r>
        <w:rPr>
          <w:b/>
          <w:bCs/>
        </w:rPr>
        <w:t xml:space="preserve">Anthony's LinkedIn presence </w:t>
      </w:r>
      <w:r>
        <w:t xml:space="preserve">creates the corroborating brand mentions and expertise signals that AI engines and the Knowledge Graph use to trust BEG.</w:t>
      </w:r>
    </w:p>
    <w:p>
      <w:pPr>
        <w:pStyle w:val="ListParagraph"/>
        <w:numPr>
          <w:ilvl w:val="0"/>
          <w:numId w:val="2"/>
        </w:numPr>
        <w:spacing w:after="70" w:line="268"/>
      </w:pPr>
      <w:r>
        <w:rPr>
          <w:b/>
          <w:bCs/>
        </w:rPr>
        <w:t xml:space="preserve">The voice and snippet formatting </w:t>
      </w:r>
      <w:r>
        <w:t xml:space="preserve">is the same answer-first structure that wins AI citations, so one content standard serves both.</w:t>
      </w:r>
    </w:p>
    <w:p>
      <w:pPr>
        <w:spacing w:after="150" w:line="274"/>
      </w:pPr>
      <w:r>
        <w:t xml:space="preserve">Net effect: a single entity-and-authority push lifts classic search, AI search, voice, and maps at the same time.</w:t>
      </w:r>
    </w:p>
    <w:p>
      <w:pPr>
        <w:pStyle w:val="Heading1"/>
      </w:pPr>
      <w:r>
        <w:t xml:space="preserve">5. Recommended 90-Day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4100"/>
        <w:gridCol w:w="3810"/>
      </w:tblGrid>
      <w:tr>
        <w:tc>
          <w:tcPr>
            <w:tcW w:type="dxa" w:w="145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Phase</w:t>
            </w:r>
          </w:p>
        </w:tc>
        <w:tc>
          <w:tcPr>
            <w:tcW w:type="dxa" w:w="410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Focus</w:t>
            </w:r>
          </w:p>
        </w:tc>
        <w:tc>
          <w:tcPr>
            <w:tcW w:type="dxa" w:w="381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Owner mix</w:t>
            </w:r>
          </w:p>
        </w:tc>
      </w:tr>
      <w:tr>
        <w:tc>
          <w:tcPr>
            <w:tcW w:type="dxa" w:w="14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Weeks 1-2</w:t>
            </w:r>
          </w:p>
        </w:tc>
        <w:tc>
          <w:tcPr>
            <w:tcW w:type="dxa" w:w="41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Stand up the entity base: GBP, Apple Business Connect, Bing Places, Yelp, Facebook (D). Draft and submit the Wikidata entry and complete Crunchbase (A). Update Organization schema sameAs (A).</w:t>
            </w:r>
          </w:p>
        </w:tc>
        <w:tc>
          <w:tcPr>
            <w:tcW w:type="dxa" w:w="381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BEG creates accounts; Claude drafts copy and schema.</w:t>
            </w:r>
          </w:p>
        </w:tc>
      </w:tr>
      <w:tr>
        <w:tc>
          <w:tcPr>
            <w:tcW w:type="dxa" w:w="14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Weeks 2-4</w:t>
            </w:r>
          </w:p>
        </w:tc>
        <w:tc>
          <w:tcPr>
            <w:tcW w:type="dxa" w:w="41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Rewrite Anthony's LinkedIn profile and launch the 3x-per-week posting cadence (C). Add the voice answer-first pattern and speakable schema to the top 20 pages (B).</w:t>
            </w:r>
          </w:p>
        </w:tc>
        <w:tc>
          <w:tcPr>
            <w:tcW w:type="dxa" w:w="381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Claude drafts; Anthony posts and applies.</w:t>
            </w:r>
          </w:p>
        </w:tc>
      </w:tr>
      <w:tr>
        <w:tc>
          <w:tcPr>
            <w:tcW w:type="dxa" w:w="14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Weeks 4-8</w:t>
            </w:r>
          </w:p>
        </w:tc>
        <w:tc>
          <w:tcPr>
            <w:tcW w:type="dxa" w:w="41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Sustain LinkedIn cadence with board advocacy (C). Expand conversational FAQs across key clusters (B). Pursue third-party mentions that strengthen the entity (A).</w:t>
            </w:r>
          </w:p>
        </w:tc>
        <w:tc>
          <w:tcPr>
            <w:tcW w:type="dxa" w:w="381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BEG plus Claude, recurring.</w:t>
            </w:r>
          </w:p>
        </w:tc>
      </w:tr>
      <w:tr>
        <w:tc>
          <w:tcPr>
            <w:tcW w:type="dxa" w:w="145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Weeks 8-12</w:t>
            </w:r>
          </w:p>
        </w:tc>
        <w:tc>
          <w:tcPr>
            <w:tcW w:type="dxa" w:w="41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Review entity recognition (search the brand, watch for a Knowledge Panel), refine LinkedIn topics by what landed, and re-check voice and AI answers for BEG mentions.</w:t>
            </w:r>
          </w:p>
        </w:tc>
        <w:tc>
          <w:tcPr>
            <w:tcW w:type="dxa" w:w="381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Shared, measure and adjust.</w:t>
            </w:r>
          </w:p>
        </w:tc>
      </w:tr>
    </w:tbl>
    <w:p>
      <w:pPr>
        <w:spacing w:after="120"/>
      </w:pPr>
      <w:r>
        <w:t xml:space="preserve"/>
      </w:r>
    </w:p>
    <w:p>
      <w:pPr>
        <w:pStyle w:val="Heading1"/>
      </w:pPr>
      <w:r>
        <w:t xml:space="preserve">6. What Claude Can Start On Now</w:t>
      </w:r>
    </w:p>
    <w:p>
      <w:pPr>
        <w:spacing w:after="150" w:line="274"/>
      </w:pPr>
      <w:r>
        <w:t xml:space="preserve">All free, no outside accounts needed from me. Anything that posts publicly or sends is held for your approval first.</w:t>
      </w:r>
    </w:p>
    <w:p>
      <w:pPr>
        <w:pStyle w:val="ListParagraph"/>
        <w:numPr>
          <w:ilvl w:val="0"/>
          <w:numId w:val="2"/>
        </w:numPr>
        <w:spacing w:after="70" w:line="268"/>
      </w:pPr>
      <w:r>
        <w:t xml:space="preserve">Draft the full Wikidata entry for BEG with properties and cited sources, ready for you to submit.</w:t>
      </w:r>
    </w:p>
    <w:p>
      <w:pPr>
        <w:pStyle w:val="ListParagraph"/>
        <w:numPr>
          <w:ilvl w:val="0"/>
          <w:numId w:val="2"/>
        </w:numPr>
        <w:spacing w:after="70" w:line="268"/>
      </w:pPr>
      <w:r>
        <w:t xml:space="preserve">Update the Organization schema sameAs list site-wide as your profiles go live.</w:t>
      </w:r>
    </w:p>
    <w:p>
      <w:pPr>
        <w:pStyle w:val="ListParagraph"/>
        <w:numPr>
          <w:ilvl w:val="0"/>
          <w:numId w:val="2"/>
        </w:numPr>
        <w:spacing w:after="70" w:line="268"/>
      </w:pPr>
      <w:r>
        <w:t xml:space="preserve">Add the voice standard (question heading, ~29-word answer) and speakable schema to the top pages.</w:t>
      </w:r>
    </w:p>
    <w:p>
      <w:pPr>
        <w:pStyle w:val="ListParagraph"/>
        <w:numPr>
          <w:ilvl w:val="0"/>
          <w:numId w:val="2"/>
        </w:numPr>
        <w:spacing w:after="70" w:line="268"/>
      </w:pPr>
      <w:r>
        <w:t xml:space="preserve">Rewrite Anthony's LinkedIn headline and About section and build a 4-week content calendar with drafted posts.</w:t>
      </w:r>
    </w:p>
    <w:p>
      <w:pPr>
        <w:pStyle w:val="ListParagraph"/>
        <w:numPr>
          <w:ilvl w:val="0"/>
          <w:numId w:val="2"/>
        </w:numPr>
        <w:spacing w:after="70" w:line="268"/>
      </w:pPr>
      <w:r>
        <w:t xml:space="preserve">Provide exact Google Business Profile, Apple Business Connect, and Bing Places setup copy and categories (extends the directory profiles already drafted).</w:t>
      </w:r>
    </w:p>
    <w:p>
      <w:pPr>
        <w:spacing w:after="120"/>
      </w:pPr>
      <w:r>
        <w:t xml:space="preserve"/>
      </w:r>
    </w:p>
    <w:p>
      <w:r>
        <w:br w:type="page"/>
      </w:r>
    </w:p>
    <w:p>
      <w:pPr>
        <w:pStyle w:val="Heading1"/>
      </w:pPr>
      <w:r>
        <w:t xml:space="preserve">7. Already Applied This Session</w:t>
      </w:r>
    </w:p>
    <w:p>
      <w:pPr>
        <w:pStyle w:val="ListParagraph"/>
        <w:numPr>
          <w:ilvl w:val="0"/>
          <w:numId w:val="2"/>
        </w:numPr>
        <w:spacing w:after="70" w:line="268"/>
      </w:pPr>
      <w:r>
        <w:rPr>
          <w:b/>
          <w:bCs/>
        </w:rPr>
        <w:t xml:space="preserve">Voice and AEO content standard added to the build process </w:t>
      </w:r>
      <w:r>
        <w:t xml:space="preserve">(PAGE_TEMPLATE.md). Every new page now requires question headings, a ~29-word answer-first block, conversational FAQs, a TL;DR, and speakable schema.</w:t>
      </w:r>
    </w:p>
    <w:p>
      <w:pPr>
        <w:pStyle w:val="ListParagraph"/>
        <w:numPr>
          <w:ilvl w:val="0"/>
          <w:numId w:val="2"/>
        </w:numPr>
        <w:spacing w:after="70" w:line="268"/>
      </w:pPr>
      <w:r>
        <w:rPr>
          <w:b/>
          <w:bCs/>
        </w:rPr>
        <w:t xml:space="preserve">Site-wide Organization schema enriched </w:t>
      </w:r>
      <w:r>
        <w:t xml:space="preserve">(layout.tsx) with legalName, alternateName BEG, slogan, a knowsAbout topic list, and a sales contactPoint, to strengthen entity recognition. Ready to commit.</w:t>
      </w:r>
    </w:p>
    <w:p>
      <w:pPr>
        <w:pStyle w:val="Heading1"/>
      </w:pPr>
      <w:r>
        <w:t xml:space="preserve">8. Appendix A: Wikidata Entry for BEG (ready to submit)</w:t>
      </w:r>
    </w:p>
    <w:p>
      <w:pPr>
        <w:spacing w:after="150" w:line="274"/>
      </w:pPr>
      <w:r>
        <w:rPr>
          <w:b/>
          <w:bCs/>
        </w:rPr>
        <w:t xml:space="preserve">Notability note: </w:t>
      </w:r>
      <w:r>
        <w:t xml:space="preserve">Wikidata items should be backed by references and can be challenged for a small private company. Before or alongside submission, make sure BEG has a Crunchbase profile and at least two independent mentions (directory or press). Create the item at wikidata.org, then add the statements below, each with a reference URL.</w:t>
      </w:r>
    </w:p>
    <w:p>
      <w:pPr>
        <w:pStyle w:val="Heading3"/>
      </w:pPr>
      <w:r>
        <w:t xml:space="preserve">Item basics</w:t>
      </w:r>
    </w:p>
    <w:p>
      <w:pPr>
        <w:spacing w:after="150" w:line="274"/>
      </w:pPr>
      <w:r>
        <w:rPr>
          <w:b/>
          <w:bCs/>
        </w:rPr>
        <w:t xml:space="preserve">Label (English): </w:t>
      </w:r>
      <w:r>
        <w:t xml:space="preserve">Business Executive Group</w:t>
      </w:r>
    </w:p>
    <w:p>
      <w:pPr>
        <w:spacing w:after="150" w:line="274"/>
      </w:pPr>
      <w:r>
        <w:rPr>
          <w:b/>
          <w:bCs/>
        </w:rPr>
        <w:t xml:space="preserve">Description (English): </w:t>
      </w:r>
      <w:r>
        <w:t xml:space="preserve">American human resources and payroll services company</w:t>
      </w:r>
    </w:p>
    <w:p>
      <w:pPr>
        <w:spacing w:after="150" w:line="274"/>
      </w:pPr>
      <w:r>
        <w:rPr>
          <w:b/>
          <w:bCs/>
        </w:rPr>
        <w:t xml:space="preserve">Also known as: </w:t>
      </w:r>
      <w:r>
        <w:t xml:space="preserve">BEG</w:t>
      </w:r>
    </w:p>
    <w:p>
      <w:pPr>
        <w:pStyle w:val="Heading3"/>
      </w:pPr>
      <w:r>
        <w:t xml:space="preserve">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2660"/>
      </w:tblGrid>
      <w:tr>
        <w:tc>
          <w:tcPr>
            <w:tcW w:type="dxa" w:w="300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Property</w:t>
            </w:r>
          </w:p>
        </w:tc>
        <w:tc>
          <w:tcPr>
            <w:tcW w:type="dxa" w:w="370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Value</w:t>
            </w:r>
          </w:p>
        </w:tc>
        <w:tc>
          <w:tcPr>
            <w:tcW w:type="dxa" w:w="2660"/>
            <w:tcBorders>
              <w:top w:val="single" w:color="CCCCCC" w:sz="1"/>
              <w:left w:val="single" w:color="CCCCCC" w:sz="1"/>
              <w:bottom w:val="single" w:color="CCCCCC" w:sz="1"/>
              <w:right w:val="single" w:color="CCCCCC" w:sz="1"/>
            </w:tcBorders>
            <w:shd w:fill="000000" w:val="clear"/>
            <w:tcMar>
              <w:top w:type="dxa" w:w="70"/>
              <w:left w:type="dxa" w:w="110"/>
              <w:bottom w:type="dxa" w:w="70"/>
              <w:right w:type="dxa" w:w="110"/>
            </w:tcMar>
          </w:tcPr>
          <w:p>
            <w:r>
              <w:rPr>
                <w:b/>
                <w:bCs/>
                <w:color w:val="FFFFFF"/>
                <w:sz w:val="19"/>
                <w:szCs w:val="19"/>
              </w:rPr>
              <w:t xml:space="preserve">Reference</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instance of (P31)</w:t>
            </w:r>
          </w:p>
        </w:tc>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business / enterprise</w:t>
            </w:r>
          </w:p>
        </w:tc>
        <w:tc>
          <w:tcPr>
            <w:tcW w:type="dxa" w:w="2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beghr.com</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country (P17)</w:t>
            </w:r>
          </w:p>
        </w:tc>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United States</w:t>
            </w:r>
          </w:p>
        </w:tc>
        <w:tc>
          <w:tcPr>
            <w:tcW w:type="dxa" w:w="2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beghr.com</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headquarters location (P159)</w:t>
            </w:r>
          </w:p>
        </w:tc>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Plano, Texas</w:t>
            </w:r>
          </w:p>
        </w:tc>
        <w:tc>
          <w:tcPr>
            <w:tcW w:type="dxa" w:w="2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beghr.com/contact</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industry (P452)</w:t>
            </w:r>
          </w:p>
        </w:tc>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human resource management; payroll services</w:t>
            </w:r>
          </w:p>
        </w:tc>
        <w:tc>
          <w:tcPr>
            <w:tcW w:type="dxa" w:w="2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beghr.com</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official website (P856)</w:t>
            </w:r>
          </w:p>
        </w:tc>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https://beghr.com</w:t>
            </w:r>
          </w:p>
        </w:tc>
        <w:tc>
          <w:tcPr>
            <w:tcW w:type="dxa" w:w="2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self</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chief executive officer (P169)</w:t>
            </w:r>
          </w:p>
        </w:tc>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John Delao</w:t>
            </w:r>
          </w:p>
        </w:tc>
        <w:tc>
          <w:tcPr>
            <w:tcW w:type="dxa" w:w="2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beghr.com/board-of-directors</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area served (P2541)</w:t>
            </w:r>
          </w:p>
        </w:tc>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United States</w:t>
            </w:r>
          </w:p>
        </w:tc>
        <w:tc>
          <w:tcPr>
            <w:tcW w:type="dxa" w:w="2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beghr.com</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social media (LinkedIn)</w:t>
            </w:r>
          </w:p>
        </w:tc>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7"/>
                <w:szCs w:val="17"/>
              </w:rPr>
              <w:t xml:space="preserve">linkedin.com/company/businessexecutivegroup</w:t>
            </w:r>
          </w:p>
        </w:tc>
        <w:tc>
          <w:tcPr>
            <w:tcW w:type="dxa" w:w="2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self</w:t>
            </w:r>
          </w:p>
        </w:tc>
      </w:tr>
    </w:tbl>
    <w:p>
      <w:pPr>
        <w:spacing w:after="150" w:line="274"/>
      </w:pPr>
      <w:r>
        <w:rPr>
          <w:b/>
          <w:bCs/>
        </w:rPr>
        <w:t xml:space="preserve">At entry: </w:t>
      </w:r>
      <w:r>
        <w:t xml:space="preserve">Wikidata will ask you to pick the matching item for each value (for example United States, Plano, Texas). Confirm the suggested item before saving. Once live, add the Wikidata URL to the site Organization schema sameAs list (I will handle that update).</w:t>
      </w:r>
    </w:p>
    <w:p>
      <w:pPr>
        <w:pStyle w:val="Heading1"/>
      </w:pPr>
      <w:r>
        <w:t xml:space="preserve">9. Appendix B: Anthony Moretti LinkedIn Profile (rewrite)</w:t>
      </w:r>
    </w:p>
    <w:p>
      <w:pPr>
        <w:spacing w:after="150" w:line="274"/>
      </w:pPr>
      <w:r>
        <w:rPr>
          <w:i/>
          <w:iCs/>
          <w:color w:val="666666"/>
        </w:rPr>
        <w:t xml:space="preserve">Copy and paste. No em-dashes, keyword-clear for LinkedIn search and AI E-E-A-T. Hold any public posting for your own review.</w:t>
      </w:r>
    </w:p>
    <w:p>
      <w:pPr>
        <w:pStyle w:val="Heading3"/>
      </w:pPr>
      <w:r>
        <w:t xml:space="preserve">Headline (under 220 characters)</w:t>
      </w:r>
    </w:p>
    <w:p>
      <w:pPr>
        <w:spacing w:after="150" w:line="274"/>
      </w:pPr>
      <w:r>
        <w:t xml:space="preserve">VP of Sales at Business Executive Group | Managed payroll and iSolved HCM, the only HCM platform with a Connector for Claude | Helping growing companies take the people side off their plate</w:t>
      </w:r>
    </w:p>
    <w:p>
      <w:pPr>
        <w:pStyle w:val="Heading3"/>
      </w:pPr>
      <w:r>
        <w:t xml:space="preserve">About</w:t>
      </w:r>
    </w:p>
    <w:p>
      <w:pPr>
        <w:spacing w:after="150" w:line="274"/>
      </w:pPr>
      <w:r>
        <w:t xml:space="preserve">I help growing and mid-market companies stop losing time and money on the people side of the business: payroll, HR, benefits, and hiring.</w:t>
      </w:r>
    </w:p>
    <w:p>
      <w:pPr>
        <w:spacing w:after="150" w:line="274"/>
      </w:pPr>
      <w:r>
        <w:t xml:space="preserve">At Business Executive Group, we do that three ways. We run fully managed payroll at a flat per-employee rate that replaces the cost of an internal hire. We implement and support the iSolved HCM platform so payroll, HR, time, and benefits live on one connected system instead of four. And we fill hard-to-hire roles through specialized job placement.</w:t>
      </w:r>
    </w:p>
    <w:p>
      <w:pPr>
        <w:spacing w:after="150" w:line="274"/>
      </w:pPr>
      <w:r>
        <w:t xml:space="preserve">What makes our HCM offer different is AI that actually does the work. iSolved is the only HCM platform with a generally available Connector for Claude, which lets your team complete real HR tasks through a conversation instead of clicking through screens. Chatbots answer questions. iSolved completes the task.</w:t>
      </w:r>
    </w:p>
    <w:p>
      <w:pPr>
        <w:spacing w:after="150" w:line="274"/>
      </w:pPr>
      <w:r>
        <w:t xml:space="preserve">If payroll errors, disconnected systems, or a role that will not fill sound familiar, let us talk. Book a 15 minute call (link in Featured) and I will show you what it looks like for your company.</w:t>
      </w:r>
    </w:p>
    <w:p>
      <w:pPr>
        <w:spacing w:after="150" w:line="274"/>
      </w:pPr>
      <w:r>
        <w:t xml:space="preserve">Anthony Moretti | anthony@beghr.com | 469-412-1204</w:t>
      </w:r>
    </w:p>
    <w:p>
      <w:pPr>
        <w:pStyle w:val="Heading3"/>
      </w:pPr>
      <w:r>
        <w:t xml:space="preserve">Featured (pin these links)</w:t>
      </w:r>
    </w:p>
    <w:p>
      <w:pPr>
        <w:pStyle w:val="ListParagraph"/>
        <w:numPr>
          <w:ilvl w:val="0"/>
          <w:numId w:val="2"/>
        </w:numPr>
        <w:spacing w:after="70" w:line="268"/>
      </w:pPr>
      <w:r>
        <w:t xml:space="preserve">HCM ROI Calculator: https://beghr.com/services/hcm-software/roi-calculator</w:t>
      </w:r>
    </w:p>
    <w:p>
      <w:pPr>
        <w:pStyle w:val="ListParagraph"/>
        <w:numPr>
          <w:ilvl w:val="0"/>
          <w:numId w:val="2"/>
        </w:numPr>
        <w:spacing w:after="70" w:line="268"/>
      </w:pPr>
      <w:r>
        <w:t xml:space="preserve">The iSolved Connector for Claude: https://beghr.com/services/hcm-software/ai-connector</w:t>
      </w:r>
    </w:p>
    <w:p>
      <w:pPr>
        <w:pStyle w:val="ListParagraph"/>
        <w:numPr>
          <w:ilvl w:val="0"/>
          <w:numId w:val="2"/>
        </w:numPr>
        <w:spacing w:after="70" w:line="268"/>
      </w:pPr>
      <w:r>
        <w:t xml:space="preserve">Which HCM fits you (Platform Finder): https://beghr.com/services/hcm-software/platform-finder</w:t>
      </w:r>
    </w:p>
    <w:p>
      <w:pPr>
        <w:pStyle w:val="ListParagraph"/>
        <w:numPr>
          <w:ilvl w:val="0"/>
          <w:numId w:val="2"/>
        </w:numPr>
        <w:spacing w:after="70" w:line="268"/>
      </w:pPr>
      <w:r>
        <w:t xml:space="preserve">Book a 15-minute discovery call: https://calendly.com/tori-beghr/15-minute-beg-discovery-call</w:t>
      </w:r>
    </w:p>
    <w:p>
      <w:pPr>
        <w:pStyle w:val="Heading3"/>
      </w:pPr>
      <w:r>
        <w:t xml:space="preserve">Experience: VP of Sales, Business Executive Group</w:t>
      </w:r>
    </w:p>
    <w:p>
      <w:pPr>
        <w:spacing w:after="150" w:line="274"/>
      </w:pPr>
      <w:r>
        <w:t xml:space="preserve">Building and leading the commercial service verticals at BEG: managed payroll, iSolved HCM software, and job placement. I work with founders, CFOs, and HR leaders to take payroll and HR off their plate and put it on one connected, AI-enabled platform that BEG runs for them.</w:t>
      </w:r>
    </w:p>
    <w:p>
      <w:pPr>
        <w:pStyle w:val="Heading3"/>
      </w:pPr>
      <w:r>
        <w:t xml:space="preserve">Top skills to list</w:t>
      </w:r>
    </w:p>
    <w:p>
      <w:pPr>
        <w:spacing w:after="150" w:line="274"/>
      </w:pPr>
      <w:r>
        <w:t xml:space="preserve">Managed Payroll, HCM Software, iSolved, Payroll Outsourcing, HR Outsourcing, Benefits Administration, Job Placement, B2B Sales, AI in HR.</w:t>
      </w:r>
    </w:p>
    <w:p>
      <w:pPr>
        <w:pStyle w:val="Heading1"/>
      </w:pPr>
      <w:r>
        <w:t xml:space="preserve">10. Appendix C: Local Listing Copy and Setup (GBP, Apple, Bing)</w:t>
      </w:r>
    </w:p>
    <w:p>
      <w:pPr>
        <w:spacing w:after="150" w:line="274"/>
      </w:pPr>
      <w:r>
        <w:t xml:space="preserve">Use identical name, address, and phone on all three. These listings feed maps, Siri (Apple), and ChatGPT (Bing), so they are entity and voice infrastructure, not just local lead-gen.</w:t>
      </w:r>
    </w:p>
    <w:p>
      <w:pPr>
        <w:pStyle w:val="Heading3"/>
      </w:pPr>
      <w:r>
        <w:t xml:space="preserve">Shared business details (NAP)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Name</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Business Executive Group</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Address</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7700 Windrose Ave, Plano, TX 75024</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Phone</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469-412-1204</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Email</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sales@beghr.com</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Website</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https://beghr.com</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Hours</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Monday to Friday, 9:00 AM to 5:00 PM Central</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Service area</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United States (nationwide)</w:t>
            </w:r>
          </w:p>
        </w:tc>
      </w:tr>
    </w:tbl>
    <w:p>
      <w:pPr>
        <w:pStyle w:val="Heading3"/>
      </w:pPr>
      <w:r>
        <w:t xml:space="preserve">Description (works for all three, fits the 750-character limit)</w:t>
      </w:r>
    </w:p>
    <w:p>
      <w:pPr>
        <w:spacing w:after="150" w:line="274"/>
      </w:pPr>
      <w:r>
        <w:t xml:space="preserve">Business Executive Group is an authorized iSolved partner and managed HR provider serving companies nationwide from Plano, Texas. We deliver fully managed payroll, the iSolved HCM platform for payroll, HR, time, and benefits, and specialized job placement. BEG implements, configures, and supports the platform for you, so you are never left to run it alone. iSolved is the only HCM platform with a Connector for Claude, letting your team complete HR tasks through conversation. Backed by a network of more than 1,500 entrepreneurs, BEG pairs enterprise-grade technology with local, year-round support. Book a 15-minute discovery call at beghr.com.</w:t>
      </w:r>
    </w:p>
    <w:p>
      <w:pPr>
        <w:pStyle w:val="Heading3"/>
      </w:pPr>
      <w:r>
        <w:t xml:space="preserve">Categories by platform</w:t>
      </w:r>
    </w:p>
    <w:p>
      <w:pPr>
        <w:pStyle w:val="ListParagraph"/>
        <w:numPr>
          <w:ilvl w:val="0"/>
          <w:numId w:val="2"/>
        </w:numPr>
        <w:spacing w:after="70" w:line="268"/>
      </w:pPr>
      <w:r>
        <w:rPr>
          <w:b/>
          <w:bCs/>
        </w:rPr>
        <w:t xml:space="preserve">Google Business Profile: </w:t>
      </w:r>
      <w:r>
        <w:t xml:space="preserve">Primary: Payroll service. Additional: Software company, Human resources consulting, Employment agency.</w:t>
      </w:r>
    </w:p>
    <w:p>
      <w:pPr>
        <w:pStyle w:val="ListParagraph"/>
        <w:numPr>
          <w:ilvl w:val="0"/>
          <w:numId w:val="2"/>
        </w:numPr>
        <w:spacing w:after="70" w:line="268"/>
      </w:pPr>
      <w:r>
        <w:rPr>
          <w:b/>
          <w:bCs/>
        </w:rPr>
        <w:t xml:space="preserve">Apple Business Connect: </w:t>
      </w:r>
      <w:r>
        <w:t xml:space="preserve">Closest category is Business Services. Add a Showcase tile linking to the discovery call.</w:t>
      </w:r>
    </w:p>
    <w:p>
      <w:pPr>
        <w:pStyle w:val="ListParagraph"/>
        <w:numPr>
          <w:ilvl w:val="0"/>
          <w:numId w:val="2"/>
        </w:numPr>
        <w:spacing w:after="70" w:line="268"/>
      </w:pPr>
      <w:r>
        <w:rPr>
          <w:b/>
          <w:bCs/>
        </w:rPr>
        <w:t xml:space="preserve">Bing Places: </w:t>
      </w:r>
      <w:r>
        <w:t xml:space="preserve">Primary: Payroll Service (or Business Services). Bing feeds ChatGPT web search, so this one matters for AI.</w:t>
      </w:r>
    </w:p>
    <w:p>
      <w:pPr>
        <w:pStyle w:val="Heading3"/>
      </w:pPr>
      <w:r>
        <w:t xml:space="preserve">Services to list (all platforms)</w:t>
      </w:r>
    </w:p>
    <w:p>
      <w:pPr>
        <w:spacing w:after="150" w:line="274"/>
      </w:pPr>
      <w:r>
        <w:t xml:space="preserve">Managed payroll, HCM software implementation, iSolved reseller, HR outsourcing, payroll tax filing, benefits administration, job placement.</w:t>
      </w:r>
    </w:p>
    <w:p>
      <w:pPr>
        <w:pStyle w:val="Heading3"/>
      </w:pPr>
      <w:r>
        <w:t xml:space="preserve">Setup process (repeat for each platform)</w:t>
      </w:r>
    </w:p>
    <w:p>
      <w:pPr>
        <w:spacing w:after="150" w:line="274"/>
      </w:pPr>
      <w:r>
        <w:t xml:space="preserve">1. Create or claim the listing (business.google.com, businessconnect.apple.com, bingplaces.com). 2. Verify (phone, email, or postcard). 3. Complete every field: categories, the description above, services, hours, service area, and the website plus the Calendly link. 4. Upload the logo and a cover image. 5. Confirm name, address, and phone match exactly across all three and the site footer. 6. Recheck quarterly and post occasional updates to keep the listing active.</w:t>
      </w:r>
    </w:p>
    <w:p>
      <w:r>
        <w:br w:type="page"/>
      </w:r>
    </w:p>
    <w:p>
      <w:pPr>
        <w:spacing w:after="150" w:line="274"/>
      </w:pPr>
      <w:r>
        <w:rPr>
          <w:i/>
          <w:iCs/>
          <w:color w:val="666666"/>
          <w:sz w:val="19"/>
          <w:szCs w:val="19"/>
        </w:rPr>
        <w:t xml:space="preserve">Reminders in force: nothing posts or sends without Anthony approval; no em-dashes in copy; iSolved keeps its capitalization on the live site; one clean commit per batch.</w:t>
      </w:r>
    </w:p>
    <w:p>
      <w:pPr>
        <w:spacing w:after="150" w:line="274"/>
      </w:pPr>
      <w:r>
        <w:rPr>
          <w:i/>
          <w:iCs/>
          <w:color w:val="666666"/>
          <w:sz w:val="18"/>
          <w:szCs w:val="18"/>
        </w:rPr>
        <w:t xml:space="preserve">Sources: entity, voice, LinkedIn, and local-search best practices and 2026 data gathered from current industry research. Channel status verified against the beghr.com 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CONFIDENTIAL — Prepared by Claude for Anthony Moretti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BEG · Organic Discovery Expansion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CAC60" w:sz="6" w:space="4"/>
      </w:pBdr>
      <w:spacing w:after="150" w:before="280"/>
      <w:outlineLvl w:val="0"/>
    </w:pPr>
    <w:rPr>
      <w:rFonts w:ascii="Arial" w:cs="Arial" w:eastAsia="Arial" w:hAnsi="Arial"/>
      <w:b/>
      <w:bCs/>
      <w:color w:val="000000"/>
      <w:sz w:val="32"/>
      <w:szCs w:val="32"/>
    </w:rPr>
  </w:style>
  <w:style w:type="paragraph" w:styleId="Heading2">
    <w:name w:val="Heading 2"/>
    <w:basedOn w:val="Normal"/>
    <w:next w:val="Normal"/>
    <w:qFormat/>
    <w:pPr>
      <w:spacing w:after="110" w:before="220"/>
      <w:outlineLvl w:val="1"/>
    </w:pPr>
    <w:rPr>
      <w:rFonts w:ascii="Arial" w:cs="Arial" w:eastAsia="Arial" w:hAnsi="Arial"/>
      <w:b/>
      <w:bCs/>
      <w:color w:val="000000"/>
      <w:sz w:val="26"/>
      <w:szCs w:val="26"/>
    </w:rPr>
  </w:style>
  <w:style w:type="paragraph" w:styleId="Heading3">
    <w:name w:val="Heading 3"/>
    <w:basedOn w:val="Normal"/>
    <w:next w:val="Normal"/>
    <w:qFormat/>
    <w:pPr>
      <w:spacing w:after="70" w:before="150"/>
      <w:outlineLvl w:val="2"/>
    </w:pPr>
    <w:rPr>
      <w:rFonts w:ascii="Arial" w:cs="Arial" w:eastAsia="Arial" w:hAnsi="Arial"/>
      <w:b/>
      <w:bCs/>
      <w:color w:val="8A6B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Organic Discovery Expansion Plan</dc:title>
  <dc:creator>Claude for BEG</dc:creator>
  <cp:lastModifiedBy>Un-named</cp:lastModifiedBy>
  <cp:revision>1</cp:revision>
  <dcterms:created xsi:type="dcterms:W3CDTF">2026-06-28T16:49:05.271Z</dcterms:created>
  <dcterms:modified xsi:type="dcterms:W3CDTF">2026-06-28T16:49:05.271Z</dcterms:modified>
</cp:coreProperties>
</file>

<file path=docProps/custom.xml><?xml version="1.0" encoding="utf-8"?>
<Properties xmlns="http://schemas.openxmlformats.org/officeDocument/2006/custom-properties" xmlns:vt="http://schemas.openxmlformats.org/officeDocument/2006/docPropsVTypes"/>
</file>