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755100" w:rsidP="00A022B6">
      <w:pPr>
        <w:spacing w:after="0"/>
        <w:rPr>
          <w:rFonts w:ascii="Arial" w:hAnsi="Arial" w:cs="Arial"/>
        </w:rPr>
      </w:pPr>
      <w:r w:rsidRPr="00755100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 xml:space="preserve">NOTICIAS </w:t>
      </w:r>
      <w:r w:rsidR="007C4164">
        <w:rPr>
          <w:rFonts w:ascii="Arial" w:hAnsi="Arial" w:cs="Arial"/>
          <w:b/>
          <w:color w:val="FFFFFF" w:themeColor="background1"/>
          <w:sz w:val="24"/>
        </w:rPr>
        <w:t>DEL CONGRESO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CF7A15" w:rsidRPr="002541C4" w:rsidRDefault="003B3521" w:rsidP="001314F3">
      <w:pPr>
        <w:spacing w:after="0" w:line="240" w:lineRule="auto"/>
        <w:rPr>
          <w:rStyle w:val="Hipervnculo"/>
          <w:rFonts w:ascii="Century Gothic" w:hAnsi="Century Gothic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Se inaugura la XXX Convención Internacional Minera Acapulco </w:t>
      </w: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http://outletminero.org/?F=noticias&amp;_f=ver&amp;id=4132</w:t>
      </w:r>
    </w:p>
    <w:p w:rsidR="003B3521" w:rsidRPr="002541C4" w:rsidRDefault="003B3521" w:rsidP="001314F3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</w:p>
    <w:p w:rsidR="006B66D3" w:rsidRPr="002541C4" w:rsidRDefault="007C4164" w:rsidP="001314F3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En riesgo de desinversión la minería en </w:t>
      </w:r>
      <w:proofErr w:type="spellStart"/>
      <w:r w:rsidRPr="002541C4">
        <w:rPr>
          <w:rFonts w:ascii="Century Gothic" w:hAnsi="Century Gothic"/>
          <w:color w:val="000000"/>
          <w:sz w:val="20"/>
          <w:szCs w:val="20"/>
        </w:rPr>
        <w:t>Méx</w:t>
      </w:r>
      <w:proofErr w:type="spellEnd"/>
      <w:r w:rsidRPr="002541C4">
        <w:rPr>
          <w:rFonts w:ascii="Century Gothic" w:hAnsi="Century Gothic"/>
          <w:color w:val="000000"/>
          <w:sz w:val="20"/>
          <w:szCs w:val="20"/>
        </w:rPr>
        <w:t xml:space="preserve">; se encarece el costo país advierte la AIMMGM </w:t>
      </w:r>
      <w:r w:rsidRPr="002541C4">
        <w:rPr>
          <w:rFonts w:ascii="Century Gothic" w:hAnsi="Century Gothic"/>
          <w:color w:val="0000FF"/>
          <w:sz w:val="20"/>
          <w:szCs w:val="20"/>
          <w:u w:val="single"/>
        </w:rPr>
        <w:t>http://outletminero.org/?F=noticias&amp;_f=ver&amp;id=4131</w:t>
      </w:r>
    </w:p>
    <w:p w:rsidR="00A1530E" w:rsidRPr="002541C4" w:rsidRDefault="00A1530E" w:rsidP="001314F3">
      <w:pPr>
        <w:spacing w:after="0" w:line="240" w:lineRule="auto"/>
        <w:rPr>
          <w:rFonts w:ascii="Century Gothic" w:hAnsi="Century Gothic"/>
          <w:color w:val="0000FF"/>
          <w:sz w:val="20"/>
          <w:szCs w:val="20"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2541C4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2541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2541C4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2541C4" w:rsidRDefault="007C4164" w:rsidP="007C4164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2541C4">
                          <w:rPr>
                            <w:rFonts w:ascii="Century Gothic" w:hAnsi="Century Gothic"/>
                            <w:color w:val="000000"/>
                            <w:sz w:val="20"/>
                            <w:szCs w:val="20"/>
                          </w:rPr>
                          <w:t>“Dañino para la minería intentar un cambio en la legislación" Alanís Ortega.</w:t>
                        </w:r>
                      </w:p>
                    </w:tc>
                  </w:tr>
                </w:tbl>
                <w:p w:rsidR="00DF159A" w:rsidRPr="002541C4" w:rsidRDefault="00DF159A" w:rsidP="00DF159A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F159A" w:rsidRPr="002541C4" w:rsidRDefault="00DF159A" w:rsidP="00DF159A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7C4164" w:rsidRPr="002541C4" w:rsidRDefault="007C4164" w:rsidP="00A1530E">
      <w:pPr>
        <w:rPr>
          <w:rStyle w:val="Hipervnculo"/>
          <w:rFonts w:ascii="Century Gothic" w:hAnsi="Century Gothic"/>
          <w:sz w:val="20"/>
          <w:szCs w:val="20"/>
        </w:rPr>
      </w:pP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http://outletminero.org/?F=noticias&amp;_f=ver&amp;id=4136</w:t>
      </w:r>
    </w:p>
    <w:p w:rsidR="007C4164" w:rsidRPr="002541C4" w:rsidRDefault="007C4164" w:rsidP="00A1530E">
      <w:pPr>
        <w:rPr>
          <w:rFonts w:ascii="Century Gothic" w:hAnsi="Century Gothic"/>
          <w:color w:val="000000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DESTACA a Nivel Mundial La Industria minera en México. </w:t>
      </w:r>
    </w:p>
    <w:p w:rsidR="00A1530E" w:rsidRPr="002541C4" w:rsidRDefault="007C4164" w:rsidP="00A1530E">
      <w:pPr>
        <w:rPr>
          <w:rFonts w:ascii="Century Gothic" w:hAnsi="Century Gothic"/>
          <w:color w:val="000000"/>
          <w:sz w:val="20"/>
          <w:szCs w:val="20"/>
        </w:rPr>
      </w:pP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http://outletminero.org/?F=noticias&amp;_f=ver&amp;id=4144</w:t>
      </w:r>
      <w:r w:rsidR="001855A5" w:rsidRPr="002541C4">
        <w:rPr>
          <w:rFonts w:ascii="Century Gothic" w:hAnsi="Century Gothic" w:cs="Times"/>
          <w:color w:val="000000"/>
          <w:sz w:val="20"/>
          <w:szCs w:val="2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5043D5" w:rsidRPr="00E844E8" w:rsidTr="005043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5043D5" w:rsidRPr="00E844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5043D5" w:rsidRPr="00E844E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043D5" w:rsidRPr="002541C4" w:rsidRDefault="007C4164" w:rsidP="005043D5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sz w:val="20"/>
                            <w:szCs w:val="20"/>
                            <w:lang w:val="en-US" w:eastAsia="es-MX"/>
                          </w:rPr>
                        </w:pPr>
                        <w:r w:rsidRPr="002541C4">
                          <w:rPr>
                            <w:rFonts w:ascii="Century Gothic" w:hAnsi="Century Gothic" w:cs="Times"/>
                            <w:color w:val="000000"/>
                            <w:sz w:val="20"/>
                            <w:szCs w:val="20"/>
                          </w:rPr>
                          <w:t>"En Guerrero hay oportunidades abiertas para la minería".</w:t>
                        </w:r>
                        <w:r w:rsidRPr="002541C4">
                          <w:rPr>
                            <w:rStyle w:val="apple-converted-space"/>
                            <w:rFonts w:ascii="Century Gothic" w:hAnsi="Century Gothic" w:cs="Times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2541C4">
                          <w:rPr>
                            <w:rStyle w:val="adtext"/>
                            <w:rFonts w:ascii="Century Gothic" w:hAnsi="Century Gothic" w:cs="Times"/>
                            <w:color w:val="0000D5"/>
                            <w:sz w:val="20"/>
                            <w:szCs w:val="20"/>
                            <w:u w:val="single"/>
                            <w:bdr w:val="single" w:sz="6" w:space="0" w:color="auto" w:frame="1"/>
                            <w:lang w:val="en-US"/>
                          </w:rPr>
                          <w:t>Jason Simpson</w:t>
                        </w:r>
                        <w:r w:rsidRPr="002541C4">
                          <w:rPr>
                            <w:rFonts w:ascii="Century Gothic" w:hAnsi="Century Gothic" w:cs="Times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2541C4">
                          <w:rPr>
                            <w:rFonts w:ascii="Century Gothic" w:hAnsi="Century Gothic" w:cs="Times"/>
                            <w:color w:val="000000"/>
                            <w:sz w:val="20"/>
                            <w:szCs w:val="20"/>
                            <w:lang w:val="en-US"/>
                          </w:rPr>
                          <w:t>Torex</w:t>
                        </w:r>
                        <w:proofErr w:type="spellEnd"/>
                        <w:r w:rsidRPr="002541C4">
                          <w:rPr>
                            <w:rFonts w:ascii="Century Gothic" w:hAnsi="Century Gothic" w:cs="Times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Gold Resources Inc.</w:t>
                        </w:r>
                      </w:p>
                    </w:tc>
                  </w:tr>
                </w:tbl>
                <w:p w:rsidR="005043D5" w:rsidRPr="002541C4" w:rsidRDefault="005043D5" w:rsidP="005043D5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sz w:val="20"/>
                      <w:szCs w:val="20"/>
                      <w:lang w:val="en-US" w:eastAsia="es-MX"/>
                    </w:rPr>
                  </w:pPr>
                </w:p>
              </w:tc>
            </w:tr>
          </w:tbl>
          <w:p w:rsidR="005043D5" w:rsidRPr="002541C4" w:rsidRDefault="005043D5" w:rsidP="005043D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</w:tr>
    </w:tbl>
    <w:p w:rsidR="008871B6" w:rsidRPr="002D43AB" w:rsidRDefault="007C4164" w:rsidP="008871B6">
      <w:pPr>
        <w:spacing w:after="0" w:line="240" w:lineRule="auto"/>
        <w:rPr>
          <w:color w:val="0000FF"/>
          <w:u w:val="single"/>
          <w:lang w:val="en-US"/>
        </w:rPr>
      </w:pPr>
      <w:r w:rsidRPr="002D43AB">
        <w:rPr>
          <w:rStyle w:val="Hipervnculo"/>
          <w:rFonts w:ascii="Century Gothic" w:hAnsi="Century Gothic"/>
          <w:sz w:val="20"/>
          <w:szCs w:val="20"/>
          <w:lang w:val="en-US"/>
        </w:rPr>
        <w:t>http://outletminero.org/?F=videos&amp;_f=ver&amp;id=4156</w:t>
      </w:r>
      <w:r w:rsidR="00E11815" w:rsidRPr="002D43AB">
        <w:rPr>
          <w:rFonts w:ascii="Century Gothic" w:hAnsi="Century Gothic" w:cs="Arial"/>
          <w:b/>
          <w:color w:val="FFFFFF" w:themeColor="background1"/>
          <w:sz w:val="20"/>
          <w:szCs w:val="20"/>
          <w:lang w:val="en-US"/>
        </w:rPr>
        <w:t>/?F=</w:t>
      </w:r>
      <w:r w:rsidR="00E11815" w:rsidRPr="002D43AB">
        <w:rPr>
          <w:rFonts w:ascii="Arial" w:hAnsi="Arial" w:cs="Arial"/>
          <w:b/>
          <w:color w:val="FFFFFF" w:themeColor="background1"/>
          <w:lang w:val="en-US"/>
        </w:rPr>
        <w:t>noticias&amp;_f=ver&amp;</w:t>
      </w:r>
      <w:r w:rsidR="00E11815" w:rsidRPr="002D43AB">
        <w:rPr>
          <w:rFonts w:ascii="Arial" w:hAnsi="Arial" w:cs="Arial"/>
          <w:b/>
          <w:color w:val="FFFFFF" w:themeColor="background1"/>
          <w:sz w:val="24"/>
          <w:lang w:val="en-US"/>
        </w:rPr>
        <w:t>id=368</w:t>
      </w:r>
      <w:r w:rsidR="007962E5" w:rsidRPr="002D43AB">
        <w:rPr>
          <w:rFonts w:ascii="Arial" w:hAnsi="Arial" w:cs="Arial"/>
          <w:b/>
          <w:color w:val="FFFFFF" w:themeColor="background1"/>
          <w:sz w:val="24"/>
          <w:lang w:val="en-US"/>
        </w:rPr>
        <w:t>ti</w:t>
      </w:r>
      <w:r w:rsidR="00A54314" w:rsidRPr="002D43AB">
        <w:rPr>
          <w:rFonts w:ascii="Arial" w:hAnsi="Arial" w:cs="Arial"/>
          <w:b/>
          <w:color w:val="FFFFFF" w:themeColor="background1"/>
          <w:sz w:val="24"/>
          <w:lang w:val="en-US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</w:p>
    <w:p w:rsidR="00852E64" w:rsidRDefault="00755100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55100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-.7pt;width:333.3pt;height:15.4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  <w:r w:rsidR="003B3521">
        <w:rPr>
          <w:rFonts w:ascii="Arial" w:hAnsi="Arial" w:cs="Arial"/>
          <w:b/>
          <w:color w:val="FFFFFF" w:themeColor="background1"/>
          <w:sz w:val="24"/>
        </w:rPr>
        <w:t>ENTREVISTAS</w:t>
      </w:r>
    </w:p>
    <w:p w:rsidR="002541C4" w:rsidRPr="002541C4" w:rsidRDefault="002541C4" w:rsidP="002541C4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"En Cananea Sonora, estamos desarrollando un plan de inversiones de 2800 millones de dólares", Ing. Daniel Chávez, COO Grupo México. </w:t>
      </w:r>
    </w:p>
    <w:p w:rsidR="00544024" w:rsidRPr="002541C4" w:rsidRDefault="002541C4" w:rsidP="0054402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http://outletminero.org/?F=entrevistas&amp;_f=ver&amp;id=35</w:t>
      </w:r>
    </w:p>
    <w:p w:rsidR="007C4164" w:rsidRPr="002541C4" w:rsidRDefault="007C4164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Entrevista con el Premio Nacional de Minería México 2013, Ing. Ramón Dávila </w:t>
      </w: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http://outletminero.org/?F=entrevistas&amp;_f=ver&amp;id=36</w:t>
      </w:r>
    </w:p>
    <w:p w:rsidR="003B3521" w:rsidRPr="002541C4" w:rsidRDefault="003B3521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Ing, </w:t>
      </w:r>
      <w:proofErr w:type="spellStart"/>
      <w:r w:rsidRPr="002541C4">
        <w:rPr>
          <w:rFonts w:ascii="Century Gothic" w:hAnsi="Century Gothic"/>
          <w:color w:val="000000"/>
          <w:sz w:val="20"/>
          <w:szCs w:val="20"/>
        </w:rPr>
        <w:t>Sadot</w:t>
      </w:r>
      <w:proofErr w:type="spellEnd"/>
      <w:r w:rsidRPr="002541C4">
        <w:rPr>
          <w:rFonts w:ascii="Century Gothic" w:hAnsi="Century Gothic"/>
          <w:color w:val="000000"/>
          <w:sz w:val="20"/>
          <w:szCs w:val="20"/>
        </w:rPr>
        <w:t xml:space="preserve"> Alfonso Gómez Torres, una plática muy humana con el Premio Nacional de Geología 2013. - </w:t>
      </w: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http://outletminero.org/?F=noticias&amp;_f=ver&amp;id=4151</w:t>
      </w:r>
    </w:p>
    <w:p w:rsidR="002541C4" w:rsidRPr="002541C4" w:rsidRDefault="002541C4" w:rsidP="002541C4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2541C4">
        <w:rPr>
          <w:rFonts w:ascii="Century Gothic" w:hAnsi="Century Gothic"/>
          <w:color w:val="000000"/>
          <w:sz w:val="20"/>
          <w:szCs w:val="20"/>
        </w:rPr>
        <w:t xml:space="preserve">Entrevista a Sergio </w:t>
      </w:r>
      <w:proofErr w:type="spellStart"/>
      <w:r w:rsidRPr="002541C4">
        <w:rPr>
          <w:rFonts w:ascii="Century Gothic" w:hAnsi="Century Gothic"/>
          <w:color w:val="000000"/>
          <w:sz w:val="20"/>
          <w:szCs w:val="20"/>
        </w:rPr>
        <w:t>Almazán</w:t>
      </w:r>
      <w:proofErr w:type="spellEnd"/>
      <w:r w:rsidRPr="002541C4">
        <w:rPr>
          <w:rFonts w:ascii="Century Gothic" w:hAnsi="Century Gothic"/>
          <w:color w:val="000000"/>
          <w:sz w:val="20"/>
          <w:szCs w:val="20"/>
        </w:rPr>
        <w:t xml:space="preserve">, Director General de CAMIMEX </w:t>
      </w:r>
    </w:p>
    <w:p w:rsidR="002541C4" w:rsidRDefault="002541C4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2541C4">
        <w:rPr>
          <w:rStyle w:val="Hipervnculo"/>
          <w:rFonts w:ascii="Century Gothic" w:hAnsi="Century Gothic"/>
          <w:sz w:val="20"/>
          <w:szCs w:val="20"/>
        </w:rPr>
        <w:t>http://outletminero.org/?F=entrevistas&amp;_f=ver&amp;id=34</w:t>
      </w:r>
    </w:p>
    <w:p w:rsidR="002541C4" w:rsidRPr="00FB56AB" w:rsidRDefault="00755100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755100">
        <w:rPr>
          <w:rFonts w:ascii="Arial" w:hAnsi="Arial" w:cs="Arial"/>
          <w:noProof/>
          <w:lang w:eastAsia="es-MX"/>
        </w:rPr>
        <w:pict>
          <v:rect id="Rectangle 6" o:spid="_x0000_s1028" style="position:absolute;margin-left:216.2pt;margin-top:3.95pt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4162CA" w:rsidRDefault="00755100" w:rsidP="009335A5">
      <w:pPr>
        <w:spacing w:before="240"/>
        <w:rPr>
          <w:rFonts w:ascii="Arial" w:hAnsi="Arial" w:cs="Arial"/>
        </w:rPr>
      </w:pPr>
      <w:r w:rsidRPr="00755100"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6.4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2541C4" w:rsidRDefault="002541C4" w:rsidP="002541C4">
      <w:pPr>
        <w:spacing w:after="0" w:line="240" w:lineRule="auto"/>
      </w:pPr>
    </w:p>
    <w:p w:rsidR="002541C4" w:rsidRPr="003B3521" w:rsidRDefault="002541C4" w:rsidP="002541C4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proofErr w:type="spellStart"/>
      <w:r w:rsidRPr="003B3521">
        <w:rPr>
          <w:rFonts w:ascii="Century Gothic" w:hAnsi="Century Gothic"/>
          <w:color w:val="000000"/>
          <w:sz w:val="20"/>
          <w:szCs w:val="20"/>
        </w:rPr>
        <w:t>Commosa</w:t>
      </w:r>
      <w:proofErr w:type="spellEnd"/>
      <w:r w:rsidRPr="003B3521">
        <w:rPr>
          <w:rFonts w:ascii="Century Gothic" w:hAnsi="Century Gothic"/>
          <w:color w:val="000000"/>
          <w:sz w:val="20"/>
          <w:szCs w:val="20"/>
        </w:rPr>
        <w:t xml:space="preserve"> dentro de la XXX Convención Internacional Minera 2013</w:t>
      </w:r>
    </w:p>
    <w:p w:rsidR="002541C4" w:rsidRDefault="002541C4" w:rsidP="002541C4">
      <w:pPr>
        <w:spacing w:after="0" w:line="240" w:lineRule="auto"/>
        <w:rPr>
          <w:rStyle w:val="Hipervnculo"/>
          <w:rFonts w:ascii="Century Gothic" w:hAnsi="Century Gothic"/>
          <w:sz w:val="20"/>
          <w:szCs w:val="20"/>
        </w:rPr>
      </w:pPr>
      <w:r w:rsidRPr="003B3521">
        <w:rPr>
          <w:rStyle w:val="Hipervnculo"/>
          <w:rFonts w:ascii="Century Gothic" w:hAnsi="Century Gothic"/>
          <w:sz w:val="20"/>
          <w:szCs w:val="20"/>
        </w:rPr>
        <w:t>http://outletminero.org/?F=noticias&amp;_f=ver&amp;id=4114</w:t>
      </w:r>
    </w:p>
    <w:p w:rsidR="00E844E8" w:rsidRDefault="00E844E8" w:rsidP="002541C4">
      <w:pPr>
        <w:spacing w:after="0" w:line="240" w:lineRule="auto"/>
        <w:rPr>
          <w:rStyle w:val="Hipervnculo"/>
          <w:rFonts w:ascii="Century Gothic" w:hAnsi="Century Gothic"/>
          <w:sz w:val="20"/>
          <w:szCs w:val="20"/>
        </w:rPr>
      </w:pPr>
    </w:p>
    <w:p w:rsidR="00E844E8" w:rsidRPr="00E844E8" w:rsidRDefault="00E844E8" w:rsidP="00E844E8">
      <w:pPr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E844E8">
        <w:rPr>
          <w:rFonts w:ascii="Century Gothic" w:hAnsi="Century Gothic"/>
          <w:color w:val="000000"/>
          <w:sz w:val="20"/>
          <w:szCs w:val="20"/>
        </w:rPr>
        <w:t xml:space="preserve">Ing. Eric Rodarte, entrevista con el Gerente de negocio de la unidad </w:t>
      </w:r>
      <w:proofErr w:type="spellStart"/>
      <w:r w:rsidRPr="00E844E8">
        <w:rPr>
          <w:rFonts w:ascii="Century Gothic" w:hAnsi="Century Gothic"/>
          <w:color w:val="000000"/>
          <w:sz w:val="20"/>
          <w:szCs w:val="20"/>
        </w:rPr>
        <w:t>Donaldson</w:t>
      </w:r>
      <w:proofErr w:type="spellEnd"/>
      <w:r w:rsidRPr="00E844E8">
        <w:rPr>
          <w:rFonts w:ascii="Century Gothic" w:hAnsi="Century Gothic"/>
          <w:color w:val="000000"/>
          <w:sz w:val="20"/>
          <w:szCs w:val="20"/>
        </w:rPr>
        <w:t xml:space="preserve"> </w:t>
      </w:r>
      <w:proofErr w:type="spellStart"/>
      <w:r w:rsidRPr="00E844E8">
        <w:rPr>
          <w:rFonts w:ascii="Century Gothic" w:hAnsi="Century Gothic"/>
          <w:color w:val="000000"/>
          <w:sz w:val="20"/>
          <w:szCs w:val="20"/>
        </w:rPr>
        <w:t>Torit</w:t>
      </w:r>
      <w:proofErr w:type="spellEnd"/>
      <w:r w:rsidRPr="00E844E8">
        <w:rPr>
          <w:rFonts w:ascii="Century Gothic" w:hAnsi="Century Gothic"/>
          <w:color w:val="000000"/>
          <w:sz w:val="20"/>
          <w:szCs w:val="20"/>
        </w:rPr>
        <w:t xml:space="preserve">, Colección de Polvos. </w:t>
      </w:r>
    </w:p>
    <w:p w:rsidR="00E844E8" w:rsidRDefault="00E844E8" w:rsidP="00E844E8">
      <w:pPr>
        <w:spacing w:after="0" w:line="240" w:lineRule="auto"/>
      </w:pPr>
      <w:hyperlink r:id="rId4" w:history="1">
        <w:r>
          <w:rPr>
            <w:rStyle w:val="Hipervnculo"/>
          </w:rPr>
          <w:t>http://outletminero.org/?F=noticias&amp;_f=ver&amp;id=4162</w:t>
        </w:r>
      </w:hyperlink>
    </w:p>
    <w:p w:rsidR="00E844E8" w:rsidRPr="003B3521" w:rsidRDefault="00E844E8" w:rsidP="002541C4">
      <w:pPr>
        <w:spacing w:after="0" w:line="240" w:lineRule="auto"/>
        <w:rPr>
          <w:rStyle w:val="Hipervnculo"/>
          <w:rFonts w:ascii="Century Gothic" w:hAnsi="Century Gothic"/>
          <w:sz w:val="20"/>
          <w:szCs w:val="20"/>
        </w:rPr>
      </w:pPr>
      <w:r w:rsidRPr="00E844E8">
        <w:rPr>
          <w:rStyle w:val="Hipervnculo"/>
          <w:rFonts w:ascii="Century Gothic" w:hAnsi="Century Gothic"/>
          <w:sz w:val="20"/>
          <w:szCs w:val="20"/>
        </w:rPr>
        <w:drawing>
          <wp:inline distT="0" distB="0" distL="0" distR="0">
            <wp:extent cx="5986639" cy="754899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104" cy="75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C4" w:rsidRDefault="002541C4" w:rsidP="002541C4">
      <w:pPr>
        <w:spacing w:after="0" w:line="240" w:lineRule="auto"/>
      </w:pPr>
    </w:p>
    <w:p w:rsidR="00860DEF" w:rsidRDefault="00854800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GÍAS MINERAS</w:t>
      </w:r>
    </w:p>
    <w:tbl>
      <w:tblPr>
        <w:tblW w:w="5126" w:type="pct"/>
        <w:tblCellSpacing w:w="0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11480"/>
      </w:tblGrid>
      <w:tr w:rsidR="00D274D1" w:rsidRPr="003B3521" w:rsidTr="003B3521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80"/>
            </w:tblGrid>
            <w:tr w:rsidR="00D274D1" w:rsidRPr="003B352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480"/>
                  </w:tblGrid>
                  <w:tr w:rsidR="00D274D1" w:rsidRPr="003B3521" w:rsidTr="003B3521">
                    <w:trPr>
                      <w:trHeight w:val="1809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480"/>
                        </w:tblGrid>
                        <w:tr w:rsidR="000F560F" w:rsidRPr="003B3521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41C4" w:rsidRDefault="002541C4"/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480"/>
                              </w:tblGrid>
                              <w:tr w:rsidR="000F560F" w:rsidRPr="003B35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541C4" w:rsidRDefault="002541C4"/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480"/>
                                    </w:tblGrid>
                                    <w:tr w:rsidR="000F560F" w:rsidRPr="003B3521" w:rsidTr="003B3521">
                                      <w:trPr>
                                        <w:trHeight w:val="1912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B3521" w:rsidRPr="003B3521" w:rsidRDefault="003B3521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480"/>
                                          </w:tblGrid>
                                          <w:tr w:rsidR="00CF7A15" w:rsidRPr="003B3521" w:rsidTr="00CF7A1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480"/>
                                                </w:tblGrid>
                                                <w:tr w:rsidR="00CF7A15" w:rsidRPr="003B3521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480"/>
                                                      </w:tblGrid>
                                                      <w:tr w:rsidR="00CF7A15" w:rsidRPr="003B3521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F7A15" w:rsidRPr="003B3521" w:rsidRDefault="00CF7A15" w:rsidP="003B3521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entury Gothic" w:eastAsia="Times New Roman" w:hAnsi="Century Gothic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F7A15" w:rsidRPr="003B3521" w:rsidRDefault="00CF7A15" w:rsidP="00CF7A15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Century Gothic" w:eastAsia="Times New Roman" w:hAnsi="Century Gothic" w:cs="Times New Roman"/>
                                                          <w:sz w:val="20"/>
                                                          <w:szCs w:val="20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CF7A15" w:rsidRPr="003B3521" w:rsidRDefault="00CF7A15" w:rsidP="00CF7A1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Century Gothic" w:eastAsia="Times New Roman" w:hAnsi="Century Gothic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F560F" w:rsidRPr="003B3521" w:rsidRDefault="000F560F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0"/>
                                              <w:szCs w:val="20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F560F" w:rsidRPr="003B3521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Century Gothic" w:eastAsia="Times New Roman" w:hAnsi="Century Gothic" w:cs="Times New Roman"/>
                                        <w:sz w:val="20"/>
                                        <w:szCs w:val="20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3B3521" w:rsidRDefault="000F560F" w:rsidP="000F560F">
                              <w:pPr>
                                <w:spacing w:after="0" w:line="240" w:lineRule="auto"/>
                                <w:rPr>
                                  <w:rFonts w:ascii="Century Gothic" w:eastAsia="Times New Roman" w:hAnsi="Century Gothic" w:cs="Times New Roman"/>
                                  <w:color w:val="000000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3B3521" w:rsidRDefault="00D274D1" w:rsidP="000F560F">
                        <w:pPr>
                          <w:spacing w:after="0" w:line="240" w:lineRule="auto"/>
                          <w:rPr>
                            <w:rFonts w:ascii="Century Gothic" w:eastAsia="Times New Roman" w:hAnsi="Century Gothic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</w:p>
                    </w:tc>
                  </w:tr>
                </w:tbl>
                <w:p w:rsidR="00D274D1" w:rsidRPr="003B3521" w:rsidRDefault="00D274D1" w:rsidP="00D274D1">
                  <w:pPr>
                    <w:spacing w:after="0" w:line="240" w:lineRule="auto"/>
                    <w:rPr>
                      <w:rFonts w:ascii="Century Gothic" w:eastAsia="Times New Roman" w:hAnsi="Century Gothic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274D1" w:rsidRPr="003B3521" w:rsidRDefault="00D274D1" w:rsidP="00D274D1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63167D" w:rsidRPr="00D274D1" w:rsidRDefault="0063167D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15B6"/>
    <w:rsid w:val="001F5571"/>
    <w:rsid w:val="00201C41"/>
    <w:rsid w:val="00206622"/>
    <w:rsid w:val="00207DB2"/>
    <w:rsid w:val="00210058"/>
    <w:rsid w:val="00213C7F"/>
    <w:rsid w:val="002154B7"/>
    <w:rsid w:val="00220D01"/>
    <w:rsid w:val="00221BC5"/>
    <w:rsid w:val="00231543"/>
    <w:rsid w:val="00236A00"/>
    <w:rsid w:val="00247952"/>
    <w:rsid w:val="002541C4"/>
    <w:rsid w:val="0027040F"/>
    <w:rsid w:val="00271B52"/>
    <w:rsid w:val="002956F7"/>
    <w:rsid w:val="00296F1E"/>
    <w:rsid w:val="002B7561"/>
    <w:rsid w:val="002C55EC"/>
    <w:rsid w:val="002C6208"/>
    <w:rsid w:val="002D43AB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B3521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43D5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B66D3"/>
    <w:rsid w:val="006D45A4"/>
    <w:rsid w:val="006F4E1B"/>
    <w:rsid w:val="006F50EB"/>
    <w:rsid w:val="007020B6"/>
    <w:rsid w:val="007070BE"/>
    <w:rsid w:val="00722764"/>
    <w:rsid w:val="00725495"/>
    <w:rsid w:val="00736341"/>
    <w:rsid w:val="00742A0D"/>
    <w:rsid w:val="00755100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4164"/>
    <w:rsid w:val="007C5054"/>
    <w:rsid w:val="007D1EC1"/>
    <w:rsid w:val="007D4184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30E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42DB1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A15"/>
    <w:rsid w:val="00CF7BA9"/>
    <w:rsid w:val="00D01619"/>
    <w:rsid w:val="00D14E26"/>
    <w:rsid w:val="00D274D1"/>
    <w:rsid w:val="00D33328"/>
    <w:rsid w:val="00D34DB3"/>
    <w:rsid w:val="00D4671B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844E8"/>
    <w:rsid w:val="00E92FA7"/>
    <w:rsid w:val="00E93ED2"/>
    <w:rsid w:val="00EC01A9"/>
    <w:rsid w:val="00ED2A24"/>
    <w:rsid w:val="00ED5C87"/>
    <w:rsid w:val="00EE1D6C"/>
    <w:rsid w:val="00EE1FFF"/>
    <w:rsid w:val="00EE76A5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B56AB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customStyle="1" w:styleId="adtext">
    <w:name w:val="adtext"/>
    <w:basedOn w:val="Fuentedeprrafopredeter"/>
    <w:rsid w:val="0050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outletminero.org/?F=noticias&amp;_f=ver&amp;id=41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4</cp:revision>
  <dcterms:created xsi:type="dcterms:W3CDTF">2013-10-23T14:47:00Z</dcterms:created>
  <dcterms:modified xsi:type="dcterms:W3CDTF">2013-10-24T14:10:00Z</dcterms:modified>
</cp:coreProperties>
</file>