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Pitch Deck — Fix List</w:t>
      </w:r>
    </w:p>
    <w:p>
      <w:r>
        <w:rPr>
          <w:i/>
          <w:color w:val="555555"/>
          <w:sz w:val="22"/>
        </w:rPr>
        <w:t>GSD²T_Presentation_v1.pptx · work through in PowerPoint and tick off</w:t>
      </w:r>
    </w:p>
    <w:p>
      <w:pPr>
        <w:pStyle w:val="Heading1"/>
      </w:pPr>
      <w:r>
        <w:t>CRITICAL — can't submit without these</w:t>
      </w:r>
    </w:p>
    <w:p>
      <w:pPr>
        <w:spacing w:after="80"/>
      </w:pPr>
      <w:r>
        <w:rPr>
          <w:sz w:val="22"/>
        </w:rPr>
        <w:t xml:space="preserve">☐  </w:t>
      </w:r>
      <w:r>
        <w:rPr>
          <w:b/>
          <w:color w:val="B83A3A"/>
          <w:sz w:val="22"/>
        </w:rPr>
        <w:t>Delete slides 18–51 (the template / Lorem-ipsum boilerplate). Your deck = slides 1–17.</w:t>
      </w:r>
    </w:p>
    <w:p>
      <w:pPr>
        <w:spacing w:after="80"/>
      </w:pPr>
      <w:r>
        <w:rPr>
          <w:sz w:val="22"/>
        </w:rPr>
        <w:t xml:space="preserve">☐  </w:t>
      </w:r>
      <w:r>
        <w:rPr>
          <w:b/>
          <w:color w:val="B83A3A"/>
          <w:sz w:val="22"/>
        </w:rPr>
        <w:t>Fix slide 12 (Capacity): replace the garbled numbers (see the table below).</w:t>
      </w:r>
    </w:p>
    <w:p>
      <w:pPr>
        <w:spacing w:after="80"/>
      </w:pPr>
      <w:r>
        <w:rPr>
          <w:sz w:val="22"/>
        </w:rPr>
        <w:t xml:space="preserve">☐  </w:t>
      </w:r>
      <w:r>
        <w:rPr>
          <w:b/>
          <w:color w:val="B83A3A"/>
          <w:sz w:val="22"/>
        </w:rPr>
        <w:t>Build out slide 15: add team names, the AI-use disclosure, and the disclaimer.</w:t>
      </w:r>
    </w:p>
    <w:p>
      <w:pPr>
        <w:pStyle w:val="Heading1"/>
      </w:pPr>
      <w:r>
        <w:t>Slide-by-slide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Slide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Correct value / 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2 · Exec summary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SPY Sharpe is wrong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Change 0.65 → 0.60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4 · Data &amp; signals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Incomplete footnote about Sharpe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Finish the sentence or delete the footnote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5 · The Strategy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Per-name exposure wrong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"&gt;1% exposure per stock" → "~0.8% (&lt;1%) per stock"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6 · Portfolio constr.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Old concentration claim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Replace "concentration — neither improved returns" with: "concentration looked better in-sample but REVERSED on survivorship-free data — fragile, so we hold the diversified book"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7 · Risk framework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Team note on slide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Delete "Double Check (is it only equity exposure…)"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7 · Risk framework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Add coherent tail measure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Add: monthly 95% CVaR (expected shortfall) 6.7% vs market 9.6%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8 · Back-test results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Alpha rounding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+5.3% → +5.4% (t = 4.3)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8 · Back-test results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Chart placeholder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Replace "5factor chart here" with fig_factor_model.png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8 · Back-test results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Verify the table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Sharpe column should read 1.09 / 1.16 / 1.01 / 0.60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10 · Stress tests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Typo + team note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"Defencive" → "Defensive"; delete "GIAN"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11 · Robustness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Chart placeholder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Replace "V1 line red" with fig_bakeoff.png (V1 already red)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12 · Capacity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STALE / garbled numbers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Soft cap $1.7–3.3B · headroom 17–33× · ~3–6% used. DELETE "33–56×", "$2.3bn", "$3.2bn"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12 · Capacity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Team note + add curve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Delete "Remove / + explain"; add fig_capacity_curve.png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13 · Fund terms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Fee typo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"Why not 2/12" → "Why not 2/20"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15 · Thank you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Missing required content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Add team names + AI disclosure + disclaimer (see boxes below)</w:t>
            </w:r>
          </w:p>
        </w:tc>
      </w:tr>
    </w:tbl>
    <w:p>
      <w:pPr>
        <w:pStyle w:val="Heading1"/>
      </w:pPr>
      <w:r>
        <w:t>Global cleanup (all slides)</w:t>
      </w:r>
    </w:p>
    <w:p>
      <w:pPr>
        <w:spacing w:after="80"/>
      </w:pPr>
      <w:r>
        <w:rPr>
          <w:sz w:val="22"/>
        </w:rPr>
        <w:t xml:space="preserve">☐  </w:t>
      </w:r>
      <w:r>
        <w:rPr>
          <w:b w:val="0"/>
          <w:sz w:val="22"/>
        </w:rPr>
        <w:t>Remove every "Source: xx" and "Footnote: 1. xx" placeholder — or fill with: yfinance · Ken French Data Library · Bloomberg.</w:t>
      </w:r>
    </w:p>
    <w:p>
      <w:pPr>
        <w:spacing w:after="80"/>
      </w:pPr>
      <w:r>
        <w:rPr>
          <w:sz w:val="22"/>
        </w:rPr>
        <w:t xml:space="preserve">☐  </w:t>
      </w:r>
      <w:r>
        <w:rPr>
          <w:b w:val="0"/>
          <w:sz w:val="22"/>
        </w:rPr>
        <w:t>Remove every leftover team note: slide 7 "Double Check", slide 10 "GIAN", slide 12 "Remove / + explain".</w:t>
      </w:r>
    </w:p>
    <w:p>
      <w:pPr>
        <w:spacing w:after="80"/>
      </w:pPr>
      <w:r>
        <w:rPr>
          <w:sz w:val="22"/>
        </w:rPr>
        <w:t xml:space="preserve">☐  </w:t>
      </w:r>
      <w:r>
        <w:rPr>
          <w:b w:val="0"/>
          <w:sz w:val="22"/>
        </w:rPr>
        <w:t>Replace the two chart placeholders with the real charts: slide 8 "5factor chart here", slide 11 "V1 line red".</w:t>
      </w:r>
    </w:p>
    <w:p>
      <w:pPr>
        <w:pStyle w:val="Heading1"/>
      </w:pPr>
      <w:r>
        <w:t>Charts ready to drop in (in the assetmanProj folder)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Slide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File to insert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7 · Risk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fig_exposure.png (exposure dial)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8 · Back-test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fig_factor_model.png (5-factor chart) · fig_deck_equity.png (growth of $1)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10 · Stress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fig_deck_stress.png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11 · Robustness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fig_bakeoff.png (V1 in red)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12 · Capacity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fig_capacity_curve.png (net Sharpe vs AUM)</w:t>
            </w:r>
          </w:p>
        </w:tc>
      </w:tr>
    </w:tbl>
    <w:p>
      <w:pPr>
        <w:pStyle w:val="Heading1"/>
      </w:pPr>
      <w:r>
        <w:t>Slide 15 — paste-ready content</w:t>
      </w:r>
    </w:p>
    <w:p>
      <w:pPr>
        <w:spacing w:after="60"/>
        <w:ind w:left="360"/>
      </w:pPr>
      <w:r>
        <w:rPr>
          <w:i/>
          <w:color w:val="0B1F3A"/>
          <w:sz w:val="19"/>
        </w:rPr>
        <w:t>Team:</w:t>
      </w:r>
    </w:p>
    <w:p>
      <w:pPr>
        <w:spacing w:after="80"/>
      </w:pPr>
      <w:r>
        <w:rPr>
          <w:sz w:val="22"/>
        </w:rPr>
        <w:t xml:space="preserve">☐  </w:t>
      </w:r>
      <w:r>
        <w:rPr>
          <w:b w:val="0"/>
          <w:sz w:val="22"/>
        </w:rPr>
        <w:t>[Name 1] — [role] · [Name 2] — [role] · [Name 3] — [role] · [Name 4] — [role]</w:t>
      </w:r>
    </w:p>
    <w:p>
      <w:pPr>
        <w:spacing w:after="60"/>
        <w:ind w:left="360"/>
      </w:pPr>
      <w:r>
        <w:rPr>
          <w:i/>
          <w:color w:val="0B1F3A"/>
          <w:sz w:val="19"/>
        </w:rPr>
        <w:t>AI-use disclosure:</w:t>
      </w:r>
    </w:p>
    <w:p>
      <w:pPr>
        <w:spacing w:after="80"/>
      </w:pPr>
      <w:r>
        <w:rPr>
          <w:sz w:val="22"/>
        </w:rPr>
        <w:t xml:space="preserve">☐  </w:t>
      </w:r>
      <w:r>
        <w:rPr>
          <w:b w:val="0"/>
          <w:sz w:val="22"/>
        </w:rPr>
        <w:t>AI assistants were used for code scaffolding, back-test engineering and document drafting. All strategy decisions, data choices and results were defined and verified by the team; nothing was fabricated; every figure is reproducible from the committed code.</w:t>
      </w:r>
    </w:p>
    <w:p>
      <w:pPr>
        <w:spacing w:after="60"/>
        <w:ind w:left="360"/>
      </w:pPr>
      <w:r>
        <w:rPr>
          <w:i/>
          <w:color w:val="0B1F3A"/>
          <w:sz w:val="19"/>
        </w:rPr>
        <w:t>Disclaimer:</w:t>
      </w:r>
    </w:p>
    <w:p>
      <w:pPr>
        <w:spacing w:after="80"/>
      </w:pPr>
      <w:r>
        <w:rPr>
          <w:sz w:val="22"/>
        </w:rPr>
        <w:t xml:space="preserve">☐  </w:t>
      </w:r>
      <w:r>
        <w:rPr>
          <w:b w:val="0"/>
          <w:sz w:val="22"/>
        </w:rPr>
        <w:t>Fictional pitch for the ESADE Asset Management course. Not investment advice. All performance is SIMULATED; past performance does not indicate future results. No real fund names or live numbers are used.</w:t>
      </w:r>
    </w:p>
    <w:p>
      <w:pPr>
        <w:pStyle w:val="Heading1"/>
      </w:pPr>
      <w:r>
        <w:t>Final export</w:t>
      </w:r>
    </w:p>
    <w:p>
      <w:pPr>
        <w:spacing w:after="80"/>
      </w:pPr>
      <w:r>
        <w:rPr>
          <w:sz w:val="22"/>
        </w:rPr>
        <w:t xml:space="preserve">☐  </w:t>
      </w:r>
      <w:r>
        <w:rPr>
          <w:b w:val="0"/>
          <w:sz w:val="22"/>
        </w:rPr>
        <w:t>Spec is max 15 slides: export slides 1–15 as the submission PDF (exactly 15).</w:t>
      </w:r>
    </w:p>
    <w:p>
      <w:pPr>
        <w:spacing w:after="80"/>
      </w:pPr>
      <w:r>
        <w:rPr>
          <w:sz w:val="22"/>
        </w:rPr>
        <w:t xml:space="preserve">☐  </w:t>
      </w:r>
      <w:r>
        <w:rPr>
          <w:b w:val="0"/>
          <w:sz w:val="22"/>
        </w:rPr>
        <w:t>Keep slides 16–17 (Appendix A &amp; B) as Q&amp;A backup — click to them if pressed, but they're outside the 15.</w:t>
      </w:r>
    </w:p>
    <w:p>
      <w:pPr>
        <w:spacing w:after="80"/>
      </w:pPr>
      <w:r>
        <w:rPr>
          <w:sz w:val="22"/>
        </w:rPr>
        <w:t xml:space="preserve">☐  </w:t>
      </w:r>
      <w:r>
        <w:rPr>
          <w:b w:val="0"/>
          <w:sz w:val="22"/>
        </w:rPr>
        <w:t>Remove the stray "14" page number on slide 16.</w:t>
      </w:r>
    </w:p>
    <w:p>
      <w:r>
        <w:rPr>
          <w:i/>
          <w:color w:val="888888"/>
          <w:sz w:val="18"/>
        </w:rPr>
        <w:t>Tip: once slides 18–51 are deleted and the boxes above are ticked, do one final read-through for any remaining "xx", "insert", or note-to-self text before exporting.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