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Bloomberg Data Extraction — Step-by-Step Guide</w:t>
      </w:r>
    </w:p>
    <w:p>
      <w:r>
        <w:rPr>
          <w:i/>
          <w:color w:val="666666"/>
          <w:sz w:val="22"/>
        </w:rPr>
        <w:t>GSD2T Asset Management · ESADE · Survivorship-corrected S&amp;P 500 universe</w:t>
      </w:r>
    </w:p>
    <w:p>
      <w:pPr>
        <w:spacing w:after="200"/>
      </w:pPr>
      <w:r>
        <w:rPr>
          <w:b w:val="0"/>
          <w:i w:val="0"/>
          <w:sz w:val="22"/>
        </w:rPr>
        <w:t>Goal: rebuild the S&amp;P 500 as it actually looked at each point in the past (including companies that have since left the index), so our backtest is not biased by only using today's winners. This needs TWO things from the Bloomberg Terminal: (1) the index membership over time, and (2) monthly total-return prices for every name. This guide shows exactly how to pull both.</w:t>
      </w:r>
    </w:p>
    <w:p>
      <w:pPr>
        <w:pStyle w:val="Heading1"/>
      </w:pPr>
      <w:r>
        <w:t>0. The big picture (read this first)</w:t>
      </w:r>
    </w:p>
    <w:p>
      <w:pPr>
        <w:spacing w:after="120"/>
      </w:pPr>
      <w:r>
        <w:rPr>
          <w:b/>
          <w:i w:val="0"/>
          <w:sz w:val="22"/>
        </w:rPr>
        <w:t>There are two separate pulls, at two different frequencies. Do not confuse them: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20"/>
              </w:rPr>
              <w:t>Pull</w:t>
            </w:r>
          </w:p>
        </w:tc>
        <w:tc>
          <w:tcPr>
            <w:tcW w:type="dxa" w:w="2160"/>
          </w:tcPr>
          <w:p>
            <w:r/>
            <w:r>
              <w:rPr>
                <w:b/>
                <w:sz w:val="20"/>
              </w:rPr>
              <w:t>Frequency</w:t>
            </w:r>
          </w:p>
        </w:tc>
        <w:tc>
          <w:tcPr>
            <w:tcW w:type="dxa" w:w="2160"/>
          </w:tcPr>
          <w:p>
            <w:r/>
            <w:r>
              <w:rPr>
                <w:b/>
                <w:sz w:val="20"/>
              </w:rPr>
              <w:t>What it gives</w:t>
            </w:r>
          </w:p>
        </w:tc>
        <w:tc>
          <w:tcPr>
            <w:tcW w:type="dxa" w:w="2160"/>
          </w:tcPr>
          <w:p>
            <w:r/>
            <w:r>
              <w:rPr>
                <w:b/>
                <w:sz w:val="20"/>
              </w:rPr>
              <w:t>Bloomberg tool</w:t>
            </w:r>
          </w:p>
        </w:tc>
      </w:tr>
      <w:tr>
        <w:tc>
          <w:tcPr>
            <w:tcW w:type="dxa" w:w="2160"/>
          </w:tcPr>
          <w:p>
            <w:r/>
            <w:r>
              <w:rPr>
                <w:sz w:val="20"/>
              </w:rPr>
              <w:t>A. Membership</w:t>
            </w:r>
          </w:p>
        </w:tc>
        <w:tc>
          <w:tcPr>
            <w:tcW w:type="dxa" w:w="2160"/>
          </w:tcPr>
          <w:p>
            <w:r/>
            <w:r>
              <w:rPr>
                <w:sz w:val="20"/>
              </w:rPr>
              <w:t>Yearly OR Monthly</w:t>
            </w:r>
          </w:p>
        </w:tc>
        <w:tc>
          <w:tcPr>
            <w:tcW w:type="dxa" w:w="2160"/>
          </w:tcPr>
          <w:p>
            <w:r/>
            <w:r>
              <w:rPr>
                <w:sz w:val="20"/>
              </w:rPr>
              <w:t>Which stocks were in the S&amp;P 500 on each date</w:t>
            </w:r>
          </w:p>
        </w:tc>
        <w:tc>
          <w:tcPr>
            <w:tcW w:type="dxa" w:w="2160"/>
          </w:tcPr>
          <w:p>
            <w:r/>
            <w:r>
              <w:rPr>
                <w:sz w:val="20"/>
              </w:rPr>
              <w:t>BDS or BQL</w:t>
            </w:r>
          </w:p>
        </w:tc>
      </w:tr>
      <w:tr>
        <w:tc>
          <w:tcPr>
            <w:tcW w:type="dxa" w:w="2160"/>
          </w:tcPr>
          <w:p>
            <w:r/>
            <w:r>
              <w:rPr>
                <w:sz w:val="20"/>
              </w:rPr>
              <w:t>B. Prices</w:t>
            </w:r>
          </w:p>
        </w:tc>
        <w:tc>
          <w:tcPr>
            <w:tcW w:type="dxa" w:w="2160"/>
          </w:tcPr>
          <w:p>
            <w:r/>
            <w:r>
              <w:rPr>
                <w:sz w:val="20"/>
              </w:rPr>
              <w:t>Monthly (always)</w:t>
            </w:r>
          </w:p>
        </w:tc>
        <w:tc>
          <w:tcPr>
            <w:tcW w:type="dxa" w:w="2160"/>
          </w:tcPr>
          <w:p>
            <w:r/>
            <w:r>
              <w:rPr>
                <w:sz w:val="20"/>
              </w:rPr>
              <w:t>Each stock's monthly total return (~316 points/stock)</w:t>
            </w:r>
          </w:p>
        </w:tc>
        <w:tc>
          <w:tcPr>
            <w:tcW w:type="dxa" w:w="2160"/>
          </w:tcPr>
          <w:p>
            <w:r/>
            <w:r>
              <w:rPr>
                <w:sz w:val="20"/>
              </w:rPr>
              <w:t>BDH</w:t>
            </w:r>
          </w:p>
        </w:tc>
      </w:tr>
    </w:tbl>
    <w:p>
      <w:pPr>
        <w:spacing w:after="120"/>
      </w:pPr>
      <w:r>
        <w:rPr>
          <w:b w:val="0"/>
          <w:i/>
          <w:color w:val="666666"/>
          <w:sz w:val="22"/>
        </w:rPr>
        <w:t>Important: only the MEMBERSHIP is sampled yearly/monthly. The PRICES are always monthly (~316 observations per stock, 2000–2026) — exactly like a normal backtest. We never use yearly prices.</w:t>
      </w:r>
    </w:p>
    <w:p>
      <w:pPr>
        <w:spacing w:after="200"/>
      </w:pPr>
      <w:r>
        <w:rPr>
          <w:b w:val="0"/>
          <w:i w:val="0"/>
          <w:sz w:val="22"/>
        </w:rPr>
        <w:t>Recommended order: do Pull A (membership) first and send it to the analyst. They will return a short list of the 'leaver' tickers we don't already have, so Pull B (prices) only needs that short list instead of the whole universe — saving terminal time.</w:t>
      </w:r>
    </w:p>
    <w:p>
      <w:pPr>
        <w:pStyle w:val="Heading1"/>
      </w:pPr>
      <w:r>
        <w:t>1. Set-up (once)</w:t>
      </w:r>
    </w:p>
    <w:p>
      <w:pPr>
        <w:pStyle w:val="ListNumber"/>
      </w:pPr>
      <w:r>
        <w:t>On the Bloomberg PC, open Excel. Check there is a "Bloomberg" tab in the ribbon.</w:t>
      </w:r>
    </w:p>
    <w:p>
      <w:pPr>
        <w:pStyle w:val="ListNumber"/>
      </w:pPr>
      <w:r>
        <w:t>Make sure you are logged into the Terminal (the Excel add-in pulls data through your live session).</w:t>
      </w:r>
    </w:p>
    <w:p>
      <w:pPr>
        <w:pStyle w:val="ListNumber"/>
      </w:pPr>
      <w:r>
        <w:t>If the Bloomberg tab is missing: on the Terminal type  WAPI &lt;GO&gt;  and reinstall the Excel Add-in, then reopen Excel.</w:t>
      </w:r>
    </w:p>
    <w:p>
      <w:pPr>
        <w:spacing w:after="120"/>
      </w:pPr>
      <w:r>
        <w:rPr>
          <w:b w:val="0"/>
          <w:i/>
          <w:color w:val="666666"/>
          <w:sz w:val="22"/>
        </w:rPr>
        <w:t>All formulas below are typed into Excel cells, not into the black Terminal screen. The Terminal screen is only used for look-ups and to launch the wizards.</w:t>
      </w:r>
    </w:p>
    <w:p>
      <w:pPr>
        <w:pStyle w:val="Heading1"/>
      </w:pPr>
      <w:r>
        <w:t>2. Pull A — Index membership</w:t>
      </w:r>
    </w:p>
    <w:p>
      <w:pPr>
        <w:spacing w:after="160"/>
      </w:pPr>
      <w:r>
        <w:rPr>
          <w:b w:val="0"/>
          <w:i w:val="0"/>
          <w:sz w:val="22"/>
        </w:rPr>
        <w:t>We need to know which stocks were in the S&amp;P 500 on each historical date. Pick ONE of the two methods below. Yearly is simplest; monthly is more precise (drops a leaver in the right month instead of up to a year late). Either is acceptable — monthly is preferred if BQL works on your terminal.</w:t>
      </w:r>
    </w:p>
    <w:p>
      <w:pPr>
        <w:pStyle w:val="Heading2"/>
      </w:pPr>
      <w:r>
        <w:t>2A. YEARLY membership snapshots (simplest — uses BDS)</w:t>
      </w:r>
    </w:p>
    <w:p>
      <w:pPr>
        <w:spacing w:after="120"/>
      </w:pPr>
      <w:r>
        <w:rPr>
          <w:b w:val="0"/>
          <w:i w:val="0"/>
          <w:color w:val="666666"/>
          <w:sz w:val="20"/>
        </w:rPr>
        <w:t>This produces one snapshot per year (about 26 in total).</w:t>
      </w:r>
    </w:p>
    <w:p>
      <w:pPr>
        <w:pStyle w:val="ListNumber"/>
      </w:pPr>
      <w:r>
        <w:t>In a worksheet, type year-end dates down column A, one per row:</w:t>
      </w:r>
    </w:p>
    <w:p>
      <w:pPr>
        <w:spacing w:before="60" w:after="160"/>
        <w:ind w:left="432"/>
      </w:pPr>
      <w:r>
        <w:rPr>
          <w:rFonts w:ascii="Consolas" w:hAnsi="Consolas"/>
          <w:color w:val="1F2D50"/>
          <w:sz w:val="19"/>
        </w:rPr>
        <w:t>A1:  20001231</w:t>
        <w:br/>
        <w:t>A2:  20011231</w:t>
        <w:br/>
        <w:t>A3:  20021231</w:t>
        <w:br/>
        <w:t xml:space="preserve"> ...  (continue every year)</w:t>
        <w:br/>
        <w:t>A26: 20251231</w:t>
      </w:r>
    </w:p>
    <w:p>
      <w:pPr>
        <w:pStyle w:val="ListNumber"/>
      </w:pPr>
      <w:r>
        <w:t>In cell B1, reference the date in A1:</w:t>
      </w:r>
    </w:p>
    <w:p>
      <w:pPr>
        <w:spacing w:before="60" w:after="160"/>
        <w:ind w:left="432"/>
      </w:pPr>
      <w:r>
        <w:rPr>
          <w:rFonts w:ascii="Consolas" w:hAnsi="Consolas"/>
          <w:color w:val="1F2D50"/>
          <w:sz w:val="19"/>
        </w:rPr>
        <w:t>=BDS("SPX Index","INDX_MWEIGHT_HIST","END_DATE_OVERRIDE="&amp;A1)</w:t>
      </w:r>
    </w:p>
    <w:p>
      <w:pPr>
        <w:pStyle w:val="ListNumber"/>
      </w:pPr>
      <w:r>
        <w:t>Press Enter. It "spills" a list of tickers + index weights as of 31 Dec 2000 below B1.</w:t>
      </w:r>
    </w:p>
    <w:p>
      <w:pPr>
        <w:pStyle w:val="ListNumber"/>
      </w:pPr>
      <w:r>
        <w:t>Each snapshot is ~500 rows, so they will overwrite each other if stacked. Give each year its OWN block: put the next formula far to the right (e.g. D1 referencing A2, G1 referencing A3, and so on), OR put each year on its own worksheet tab. Do not stack them in one column.</w:t>
      </w:r>
    </w:p>
    <w:p>
      <w:pPr>
        <w:pStyle w:val="ListNumber"/>
      </w:pPr>
      <w:r>
        <w:t>Repeat for all years 2000–2025.</w:t>
      </w:r>
    </w:p>
    <w:p>
      <w:pPr>
        <w:spacing w:after="120"/>
      </w:pPr>
      <w:r>
        <w:rPr>
          <w:b w:val="0"/>
          <w:i/>
          <w:color w:val="666666"/>
          <w:sz w:val="20"/>
        </w:rPr>
        <w:t>If INDX_MWEIGHT_HIST returns blank, try the field  INDX_MEMBERS  with the same END_DATE_OVERRIDE.</w:t>
      </w:r>
    </w:p>
    <w:p>
      <w:pPr>
        <w:pStyle w:val="Heading2"/>
      </w:pPr>
      <w:r>
        <w:t>2B. MONTHLY membership snapshots (more precise — uses BQL, one formula)</w:t>
      </w:r>
    </w:p>
    <w:p>
      <w:pPr>
        <w:spacing w:after="120"/>
      </w:pPr>
      <w:r>
        <w:rPr>
          <w:b w:val="0"/>
          <w:i w:val="0"/>
          <w:color w:val="666666"/>
          <w:sz w:val="20"/>
        </w:rPr>
        <w:t>A monthly snapshot would be ~316 separate BDS blocks (painful). Instead, BQL (Bloomberg Query Language) returns the WHOLE monthly history in a SINGLE formula. This is the preferred method.</w:t>
      </w:r>
    </w:p>
    <w:p>
      <w:pPr>
        <w:pStyle w:val="ListNumber"/>
      </w:pPr>
      <w:r>
        <w:t>On the Terminal, type  BQLX &lt;GO&gt;  to open the BQL Builder (it writes the syntax for you).</w:t>
      </w:r>
    </w:p>
    <w:p>
      <w:pPr>
        <w:pStyle w:val="ListNumber"/>
      </w:pPr>
      <w:r>
        <w:t>Universe: type  SPX Index  and choose  members.</w:t>
      </w:r>
    </w:p>
    <w:p>
      <w:pPr>
        <w:pStyle w:val="ListNumber"/>
      </w:pPr>
      <w:r>
        <w:t>Set the members to return over a DATE RANGE, frequency = Monthly, from 2000-01-31 to 2026-05-31.</w:t>
      </w:r>
    </w:p>
    <w:p>
      <w:pPr>
        <w:pStyle w:val="ListNumber"/>
      </w:pPr>
      <w:r>
        <w:t>The Builder generates an Excel formula similar to this (verify the exact text in the Builder):</w:t>
      </w:r>
    </w:p>
    <w:p>
      <w:pPr>
        <w:spacing w:before="60" w:after="160"/>
        <w:ind w:left="432"/>
      </w:pPr>
      <w:r>
        <w:rPr>
          <w:rFonts w:ascii="Consolas" w:hAnsi="Consolas"/>
          <w:color w:val="1F2D50"/>
          <w:sz w:val="19"/>
        </w:rPr>
        <w:t>=BQL("members('SPX Index',dates=RANGE(2000-01-31,2026-05-31),frq=M)","id().name")</w:t>
      </w:r>
    </w:p>
    <w:p>
      <w:pPr>
        <w:pStyle w:val="ListNumber"/>
      </w:pPr>
      <w:r>
        <w:t>Paste it into an empty Excel cell. It returns one long table of  date + ticker  — every member, every month — in one shot. No need to manage 316 blocks.</w:t>
      </w:r>
    </w:p>
    <w:p>
      <w:pPr>
        <w:spacing w:after="120"/>
      </w:pPr>
      <w:r>
        <w:rPr>
          <w:b w:val="0"/>
          <w:i/>
          <w:color w:val="666666"/>
          <w:sz w:val="20"/>
        </w:rPr>
        <w:t>If BQL is not available or misbehaves on your terminal, fall back to QUARTERLY BDS instead: same as method 2A but use quarter-end dates (20000331, 20000630, 20000930, 20001231, ...). That is 107 blocks and the analyst can fill the in-between months in code — index membership only changes on those rebalance dates, so quarterly is effectively exact.</w:t>
      </w:r>
    </w:p>
    <w:p>
      <w:pPr>
        <w:pStyle w:val="Heading1"/>
      </w:pPr>
      <w:r>
        <w:t>3. Pull B — Monthly total-return prices (BDH)</w:t>
      </w:r>
    </w:p>
    <w:p>
      <w:pPr>
        <w:spacing w:after="160"/>
      </w:pPr>
      <w:r>
        <w:rPr>
          <w:b w:val="0"/>
          <w:i w:val="0"/>
          <w:sz w:val="22"/>
        </w:rPr>
        <w:t>For every ticker that appears in the membership list (including the leavers), pull monthly total-return prices. Total return = dividend-adjusted, which matches our methodology.</w:t>
      </w:r>
    </w:p>
    <w:p>
      <w:pPr>
        <w:spacing w:after="40"/>
      </w:pPr>
      <w:r>
        <w:rPr>
          <w:b/>
          <w:i w:val="0"/>
          <w:sz w:val="22"/>
        </w:rPr>
        <w:t>Single-stock formula (the template):</w:t>
      </w:r>
    </w:p>
    <w:p>
      <w:pPr>
        <w:spacing w:before="60" w:after="160"/>
        <w:ind w:left="432"/>
      </w:pPr>
      <w:r>
        <w:rPr>
          <w:rFonts w:ascii="Consolas" w:hAnsi="Consolas"/>
          <w:color w:val="1F2D50"/>
          <w:sz w:val="19"/>
        </w:rPr>
        <w:t>=BDH("AAPL US Equity","TOT_RETURN_INDEX_GROSS_DVDS","1/1/2000","5/31/2026","Per=M","Dts=S")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Setting</w:t>
            </w:r>
          </w:p>
        </w:tc>
        <w:tc>
          <w:tcPr>
            <w:tcW w:type="dxa" w:w="4320"/>
          </w:tcPr>
          <w:p>
            <w:r/>
            <w:r>
              <w:rPr>
                <w:b/>
                <w:sz w:val="20"/>
              </w:rPr>
              <w:t>Meaning</w:t>
            </w:r>
          </w:p>
        </w:tc>
      </w:tr>
      <w:tr>
        <w:tc>
          <w:tcPr>
            <w:tcW w:type="dxa" w:w="4320"/>
          </w:tcPr>
          <w:p>
            <w:r/>
            <w:r>
              <w:rPr>
                <w:sz w:val="20"/>
              </w:rPr>
              <w:t>"Per=M"</w:t>
            </w:r>
          </w:p>
        </w:tc>
        <w:tc>
          <w:tcPr>
            <w:tcW w:type="dxa" w:w="4320"/>
          </w:tcPr>
          <w:p>
            <w:r/>
            <w:r>
              <w:rPr>
                <w:sz w:val="20"/>
              </w:rPr>
              <w:t>Monthly frequency (this is what makes it monthly — about 316 rows per stock)</w:t>
            </w:r>
          </w:p>
        </w:tc>
      </w:tr>
      <w:tr>
        <w:tc>
          <w:tcPr>
            <w:tcW w:type="dxa" w:w="4320"/>
          </w:tcPr>
          <w:p>
            <w:r/>
            <w:r>
              <w:rPr>
                <w:sz w:val="20"/>
              </w:rPr>
              <w:t>"Dts=S"</w:t>
            </w:r>
          </w:p>
        </w:tc>
        <w:tc>
          <w:tcPr>
            <w:tcW w:type="dxa" w:w="4320"/>
          </w:tcPr>
          <w:p>
            <w:r/>
            <w:r>
              <w:rPr>
                <w:sz w:val="20"/>
              </w:rPr>
              <w:t>Show the date column</w:t>
            </w:r>
          </w:p>
        </w:tc>
      </w:tr>
      <w:tr>
        <w:tc>
          <w:tcPr>
            <w:tcW w:type="dxa" w:w="4320"/>
          </w:tcPr>
          <w:p>
            <w:r/>
            <w:r>
              <w:rPr>
                <w:sz w:val="20"/>
              </w:rPr>
              <w:t>TOT_RETURN_INDEX_GROSS_DVDS</w:t>
            </w:r>
          </w:p>
        </w:tc>
        <w:tc>
          <w:tcPr>
            <w:tcW w:type="dxa" w:w="4320"/>
          </w:tcPr>
          <w:p>
            <w:r/>
            <w:r>
              <w:rPr>
                <w:sz w:val="20"/>
              </w:rPr>
              <w:t>Dividend-adjusted total-return index (use PX_LAST only if this is blank)</w:t>
            </w:r>
          </w:p>
        </w:tc>
      </w:tr>
    </w:tbl>
    <w:p>
      <w:pPr>
        <w:spacing w:after="40"/>
      </w:pPr>
      <w:r>
        <w:rPr>
          <w:b/>
          <w:i w:val="0"/>
          <w:sz w:val="22"/>
        </w:rPr>
        <w:t>Do the whole list at once with the wizard (recommended — no typing 500 formulas):</w:t>
      </w:r>
    </w:p>
    <w:p>
      <w:pPr>
        <w:pStyle w:val="ListNumber"/>
      </w:pPr>
      <w:r>
        <w:t>Bloomberg ribbon → Spreadsheet Builder → Historical Data (BDH).</w:t>
      </w:r>
    </w:p>
    <w:p>
      <w:pPr>
        <w:pStyle w:val="ListNumber"/>
      </w:pPr>
      <w:r>
        <w:t>Securities: paste the entire ticker list (add " US Equity" to each, e.g.  AAPL US Equity).</w:t>
      </w:r>
    </w:p>
    <w:p>
      <w:pPr>
        <w:pStyle w:val="ListNumber"/>
      </w:pPr>
      <w:r>
        <w:t>Field: TOT_RETURN_INDEX_GROSS_DVDS.</w:t>
      </w:r>
    </w:p>
    <w:p>
      <w:pPr>
        <w:pStyle w:val="ListNumber"/>
      </w:pPr>
      <w:r>
        <w:t>Periodicity: Monthly.   Date range: 1/1/2000 to 5/31/2026.</w:t>
      </w:r>
    </w:p>
    <w:p>
      <w:pPr>
        <w:pStyle w:val="ListNumber"/>
      </w:pPr>
      <w:r>
        <w:t>Finish — it lays out the full grid: dates down the rows, tickers across the columns, one value per cell.</w:t>
      </w:r>
    </w:p>
    <w:p>
      <w:pPr>
        <w:pStyle w:val="Heading1"/>
      </w:pPr>
      <w:r>
        <w:t>4. Handling "leaver" / delisted tickers</w:t>
      </w:r>
    </w:p>
    <w:p>
      <w:pPr>
        <w:pStyle w:val="ListBullet"/>
      </w:pPr>
      <w:r>
        <w:t xml:space="preserve">When a company left the index (acquired or bankrupt), Bloomberg keeps it but may need its old ticker, e.g.  LEH US Equity  (Lehman). </w:t>
      </w:r>
    </w:p>
    <w:p>
      <w:pPr>
        <w:pStyle w:val="ListBullet"/>
      </w:pPr>
      <w:r>
        <w:t>If a name returns blank, type the company name into the Terminal search bar to find its exact historical ticker, then re-pull that one.</w:t>
      </w:r>
    </w:p>
    <w:p>
      <w:pPr>
        <w:pStyle w:val="ListBullet"/>
      </w:pPr>
      <w:r>
        <w:t>Most US large-caps resolve fine; usually only a handful need a manual look-up.</w:t>
      </w:r>
    </w:p>
    <w:p>
      <w:pPr>
        <w:pStyle w:val="Heading1"/>
      </w:pPr>
      <w:r>
        <w:t>5. Freeze and save (do NOT skip this)</w:t>
      </w:r>
    </w:p>
    <w:p>
      <w:pPr>
        <w:spacing w:after="120"/>
      </w:pPr>
      <w:r>
        <w:rPr>
          <w:b/>
          <w:i w:val="0"/>
          <w:color w:val="B8860B"/>
          <w:sz w:val="22"/>
        </w:rPr>
        <w:t>BDS / BDH / BQL cells are LIVE — they turn into #N/A the moment the file is opened off the Bloomberg PC. You must freeze them to plain values before sending.</w:t>
      </w:r>
    </w:p>
    <w:p>
      <w:pPr>
        <w:pStyle w:val="ListNumber"/>
      </w:pPr>
      <w:r>
        <w:t>Select all the data → Copy → Paste Special → Values. (This replaces formulas with the numbers.)</w:t>
      </w:r>
    </w:p>
    <w:p>
      <w:pPr>
        <w:pStyle w:val="ListNumber"/>
      </w:pPr>
      <w:r>
        <w:t>File → Save As → CSV UTF-8 (.csv).</w:t>
      </w:r>
    </w:p>
    <w:p>
      <w:pPr>
        <w:pStyle w:val="ListNumber"/>
      </w:pPr>
      <w:r>
        <w:t>Do this for both the membership file and the prices file.</w:t>
      </w:r>
    </w:p>
    <w:p>
      <w:pPr>
        <w:pStyle w:val="Heading1"/>
      </w:pPr>
      <w:r>
        <w:t>6. What to send back (file formats)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File</w:t>
            </w:r>
          </w:p>
        </w:tc>
        <w:tc>
          <w:tcPr>
            <w:tcW w:type="dxa" w:w="2880"/>
          </w:tcPr>
          <w:p>
            <w:r/>
            <w:r>
              <w:rPr>
                <w:b/>
                <w:sz w:val="20"/>
              </w:rPr>
              <w:t>Layout</w:t>
            </w:r>
          </w:p>
        </w:tc>
        <w:tc>
          <w:tcPr>
            <w:tcW w:type="dxa" w:w="2880"/>
          </w:tcPr>
          <w:p>
            <w:r/>
            <w:r>
              <w:rPr>
                <w:b/>
                <w:sz w:val="20"/>
              </w:rPr>
              <w:t>Columns / shape</w:t>
            </w:r>
          </w:p>
        </w:tc>
      </w:tr>
      <w:tr>
        <w:tc>
          <w:tcPr>
            <w:tcW w:type="dxa" w:w="2880"/>
          </w:tcPr>
          <w:p>
            <w:r/>
            <w:r>
              <w:rPr>
                <w:sz w:val="20"/>
              </w:rPr>
              <w:t>membership.csv</w:t>
            </w:r>
          </w:p>
        </w:tc>
        <w:tc>
          <w:tcPr>
            <w:tcW w:type="dxa" w:w="2880"/>
          </w:tcPr>
          <w:p>
            <w:r/>
            <w:r>
              <w:rPr>
                <w:sz w:val="20"/>
              </w:rPr>
              <w:t>One row per member per snapshot</w:t>
            </w:r>
          </w:p>
        </w:tc>
        <w:tc>
          <w:tcPr>
            <w:tcW w:type="dxa" w:w="2880"/>
          </w:tcPr>
          <w:p>
            <w:r/>
            <w:r>
              <w:rPr>
                <w:sz w:val="20"/>
              </w:rPr>
              <w:t>date, ticker</w:t>
            </w:r>
          </w:p>
        </w:tc>
      </w:tr>
      <w:tr>
        <w:tc>
          <w:tcPr>
            <w:tcW w:type="dxa" w:w="2880"/>
          </w:tcPr>
          <w:p>
            <w:r/>
            <w:r>
              <w:rPr>
                <w:sz w:val="20"/>
              </w:rPr>
              <w:t>prices.csv</w:t>
            </w:r>
          </w:p>
        </w:tc>
        <w:tc>
          <w:tcPr>
            <w:tcW w:type="dxa" w:w="2880"/>
          </w:tcPr>
          <w:p>
            <w:r/>
            <w:r>
              <w:rPr>
                <w:sz w:val="20"/>
              </w:rPr>
              <w:t>Matrix</w:t>
            </w:r>
          </w:p>
        </w:tc>
        <w:tc>
          <w:tcPr>
            <w:tcW w:type="dxa" w:w="2880"/>
          </w:tcPr>
          <w:p>
            <w:r/>
            <w:r>
              <w:rPr>
                <w:sz w:val="20"/>
              </w:rPr>
              <w:t>dates down the rows, tickers across the top, one value per cell</w:t>
            </w:r>
          </w:p>
        </w:tc>
      </w:tr>
    </w:tbl>
    <w:p>
      <w:pPr>
        <w:spacing w:after="120"/>
      </w:pPr>
      <w:r>
        <w:rPr>
          <w:b w:val="0"/>
          <w:i/>
          <w:color w:val="666666"/>
          <w:sz w:val="22"/>
        </w:rPr>
        <w:t>Send the membership file FIRST. The analyst will diff it against the prices we already have and reply with the exact short list of leaver tickers — then you only pull prices for those.</w:t>
      </w:r>
    </w:p>
    <w:p>
      <w:pPr>
        <w:pStyle w:val="Heading1"/>
      </w:pPr>
      <w:r>
        <w:t>7. Quick checklist</w:t>
      </w:r>
    </w:p>
    <w:p>
      <w:pPr>
        <w:pStyle w:val="ListBullet"/>
      </w:pPr>
      <w:r>
        <w:t>Excel open on the Bloomberg PC, logged in, Bloomberg ribbon visible.</w:t>
      </w:r>
    </w:p>
    <w:p>
      <w:pPr>
        <w:pStyle w:val="ListBullet"/>
      </w:pPr>
      <w:r>
        <w:t>Pull A: membership — yearly (2A, BDS) or monthly (2B, BQL). One row per member per date.</w:t>
      </w:r>
    </w:p>
    <w:p>
      <w:pPr>
        <w:pStyle w:val="ListBullet"/>
      </w:pPr>
      <w:r>
        <w:t>Send membership.csv to the analyst; receive the leaver-ticker list back.</w:t>
      </w:r>
    </w:p>
    <w:p>
      <w:pPr>
        <w:pStyle w:val="ListBullet"/>
      </w:pPr>
      <w:r>
        <w:t>Pull B: monthly prices (BDH wizard) for the required tickers, 2000-01 to 2026-05.</w:t>
      </w:r>
    </w:p>
    <w:p>
      <w:pPr>
        <w:pStyle w:val="ListBullet"/>
      </w:pPr>
      <w:r>
        <w:t>Freeze everything to Values (Paste Special), save as CSV UTF-8.</w:t>
      </w:r>
    </w:p>
    <w:p>
      <w:pPr>
        <w:pStyle w:val="ListBullet"/>
      </w:pPr>
      <w:r>
        <w:t>Send membership.csv + prices.csv.</w:t>
      </w:r>
    </w:p>
    <w:p>
      <w:r>
        <w:rPr>
          <w:i/>
          <w:color w:val="888888"/>
          <w:sz w:val="16"/>
        </w:rPr>
        <w:t>Internal working document — GSD2T Asset Management, ESADE Asset Management course. Data for a fictional pitch / academic backtest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