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B98C61A">
      <w:pPr>
        <w:pStyle w:val="style0"/>
        <w:spacing w:after="100"/>
        <w:jc w:val="center"/>
        <w:rPr/>
      </w:pPr>
      <w:r>
        <w:rPr>
          <w:rFonts w:ascii="Arial" w:hAnsi="Arial"/>
          <w:b/>
          <w:sz w:val="40"/>
        </w:rPr>
        <w:t>PROJECT PROPOSAL</w:t>
      </w:r>
    </w:p>
    <w:p w14:paraId="CA32976E">
      <w:pPr>
        <w:pStyle w:val="style0"/>
        <w:jc w:val="center"/>
        <w:rPr/>
      </w:pPr>
      <w:r>
        <w:rPr>
          <w:rFonts w:ascii="Arial" w:hAnsi="Arial"/>
          <w:b/>
          <w:sz w:val="30"/>
          <w:lang w:val="en-US"/>
        </w:rPr>
        <w:t xml:space="preserve">BantayPetsa </w:t>
      </w:r>
      <w:r>
        <w:rPr>
          <w:rFonts w:ascii="Arial" w:hAnsi="Arial"/>
          <w:b/>
          <w:sz w:val="30"/>
        </w:rPr>
        <w:t>: A Mobile</w:t>
      </w:r>
      <w:r>
        <w:rPr>
          <w:rFonts w:ascii="Arial" w:hAnsi="Arial"/>
          <w:b/>
          <w:sz w:val="30"/>
          <w:lang w:val="en-US"/>
        </w:rPr>
        <w:t xml:space="preserve"> Product</w:t>
      </w:r>
      <w:r>
        <w:rPr>
          <w:rFonts w:ascii="Arial" w:hAnsi="Arial"/>
          <w:b/>
          <w:sz w:val="30"/>
        </w:rPr>
        <w:t xml:space="preserve"> Expiration </w:t>
      </w:r>
      <w:r>
        <w:rPr>
          <w:rFonts w:ascii="Arial" w:hAnsi="Arial"/>
          <w:b/>
          <w:sz w:val="30"/>
          <w:lang w:val="en-US"/>
        </w:rPr>
        <w:t>Monito</w:t>
      </w:r>
      <w:r>
        <w:rPr>
          <w:rFonts w:ascii="Arial" w:hAnsi="Arial"/>
          <w:b/>
          <w:sz w:val="30"/>
        </w:rPr>
        <w:t>ring and Stock Action System for Small Retail Stores</w:t>
      </w:r>
    </w:p>
    <w:p w14:paraId="64E4E9DF">
      <w:pPr>
        <w:pStyle w:val="style0"/>
        <w:spacing w:after="100"/>
        <w:jc w:val="center"/>
        <w:rPr/>
      </w:pPr>
      <w:r>
        <w:rPr>
          <w:rFonts w:ascii="Arial" w:hAnsi="Arial"/>
          <w:b w:val="false"/>
        </w:rPr>
        <w:t>Proposed mobile application for monitoring product expiration dates, quantities, expiry alerts, and actions taken on products.</w:t>
      </w:r>
    </w:p>
    <w:tbl>
      <w:tblPr>
        <w:tblStyle w:val="style154"/>
        <w:tblW w:w="0" w:type="auto"/>
        <w:jc w:val="center"/>
        <w:tblLook w:val="04A0" w:firstRow="1" w:lastRow="0" w:firstColumn="1" w:lastColumn="0" w:noHBand="0" w:noVBand="1"/>
      </w:tblPr>
      <w:tblGrid>
        <w:gridCol w:w="5040"/>
        <w:gridCol w:w="5040"/>
      </w:tblGrid>
      <w:tr w14:paraId="F973B1E9">
        <w:trPr>
          <w:jc w:val="center"/>
        </w:trPr>
        <w:tc>
          <w:tcPr>
            <w:tcW w:w="5040" w:type="dxa"/>
            <w:tcBorders/>
            <w:shd w:val="nil" w:color="auto" w:fill="e8b4bc"/>
          </w:tcPr>
          <w:p w14:paraId="34DE6CC4">
            <w:pPr>
              <w:pStyle w:val="style0"/>
              <w:rPr/>
            </w:pPr>
            <w:r>
              <w:rPr>
                <w:rFonts w:ascii="Arial" w:hAnsi="Arial"/>
                <w:b/>
                <w:sz w:val="18"/>
              </w:rPr>
              <w:t>Proposal Information</w:t>
            </w:r>
          </w:p>
        </w:tc>
        <w:tc>
          <w:tcPr>
            <w:tcW w:w="5040" w:type="dxa"/>
            <w:tcBorders/>
            <w:shd w:val="nil" w:color="auto" w:fill="e8b4bc"/>
          </w:tcPr>
          <w:p w14:paraId="6496251D">
            <w:pPr>
              <w:pStyle w:val="style0"/>
              <w:rPr/>
            </w:pPr>
            <w:r>
              <w:rPr>
                <w:rFonts w:ascii="Arial" w:hAnsi="Arial"/>
                <w:b/>
                <w:sz w:val="18"/>
              </w:rPr>
              <w:t>Details</w:t>
            </w:r>
          </w:p>
        </w:tc>
      </w:tr>
      <w:tr w14:paraId="DFFB95A5">
        <w:tblPrEx/>
        <w:trPr>
          <w:jc w:val="center"/>
        </w:trPr>
        <w:tc>
          <w:tcPr>
            <w:tcW w:w="5040" w:type="dxa"/>
            <w:tcBorders/>
            <w:vAlign w:val="center"/>
          </w:tcPr>
          <w:p w14:paraId="0C5C2182">
            <w:pPr>
              <w:pStyle w:val="style0"/>
              <w:rPr/>
            </w:pPr>
            <w:r>
              <w:rPr>
                <w:rFonts w:ascii="Arial" w:hAnsi="Arial"/>
                <w:sz w:val="18"/>
              </w:rPr>
              <w:t>Project Type</w:t>
            </w:r>
          </w:p>
        </w:tc>
        <w:tc>
          <w:tcPr>
            <w:tcW w:w="5040" w:type="dxa"/>
            <w:tcBorders/>
            <w:vAlign w:val="center"/>
          </w:tcPr>
          <w:p w14:paraId="4BBCC0F0">
            <w:pPr>
              <w:pStyle w:val="style0"/>
              <w:rPr/>
            </w:pPr>
            <w:r>
              <w:rPr>
                <w:rFonts w:ascii="Arial" w:hAnsi="Arial"/>
                <w:sz w:val="18"/>
              </w:rPr>
              <w:t>Mobile Application / Information Management System</w:t>
            </w:r>
          </w:p>
        </w:tc>
      </w:tr>
      <w:tr w14:paraId="3D6D633C">
        <w:tblPrEx/>
        <w:trPr>
          <w:jc w:val="center"/>
        </w:trPr>
        <w:tc>
          <w:tcPr>
            <w:tcW w:w="5040" w:type="dxa"/>
            <w:tcBorders/>
            <w:vAlign w:val="center"/>
          </w:tcPr>
          <w:p w14:paraId="6B728B2D">
            <w:pPr>
              <w:pStyle w:val="style0"/>
              <w:rPr/>
            </w:pPr>
            <w:r>
              <w:rPr>
                <w:rFonts w:ascii="Arial" w:hAnsi="Arial"/>
                <w:sz w:val="18"/>
              </w:rPr>
              <w:t>Target Users</w:t>
            </w:r>
          </w:p>
        </w:tc>
        <w:tc>
          <w:tcPr>
            <w:tcW w:w="5040" w:type="dxa"/>
            <w:tcBorders/>
            <w:vAlign w:val="center"/>
          </w:tcPr>
          <w:p w14:paraId="CAE87D90">
            <w:pPr>
              <w:pStyle w:val="style0"/>
              <w:rPr/>
            </w:pPr>
            <w:r>
              <w:rPr>
                <w:rFonts w:ascii="Arial" w:hAnsi="Arial"/>
                <w:sz w:val="18"/>
              </w:rPr>
              <w:t>Small retail store owners</w:t>
            </w:r>
          </w:p>
        </w:tc>
      </w:tr>
      <w:tr w14:paraId="32023082">
        <w:tblPrEx/>
        <w:trPr>
          <w:jc w:val="center"/>
        </w:trPr>
        <w:tc>
          <w:tcPr>
            <w:tcW w:w="5040" w:type="dxa"/>
            <w:tcBorders/>
            <w:vAlign w:val="center"/>
          </w:tcPr>
          <w:p w14:paraId="DD58AECC">
            <w:pPr>
              <w:pStyle w:val="style0"/>
              <w:rPr/>
            </w:pPr>
            <w:r>
              <w:rPr>
                <w:rFonts w:ascii="Arial" w:hAnsi="Arial"/>
                <w:sz w:val="18"/>
              </w:rPr>
              <w:t>Target Platform</w:t>
            </w:r>
          </w:p>
        </w:tc>
        <w:tc>
          <w:tcPr>
            <w:tcW w:w="5040" w:type="dxa"/>
            <w:tcBorders/>
            <w:vAlign w:val="center"/>
          </w:tcPr>
          <w:p w14:paraId="E94FC0EF">
            <w:pPr>
              <w:pStyle w:val="style0"/>
              <w:rPr/>
            </w:pPr>
            <w:r>
              <w:rPr>
                <w:rFonts w:ascii="Arial" w:hAnsi="Arial"/>
                <w:sz w:val="18"/>
              </w:rPr>
              <w:t>Android mobile application</w:t>
            </w:r>
          </w:p>
        </w:tc>
      </w:tr>
      <w:tr w14:paraId="35B6D765">
        <w:tblPrEx/>
        <w:trPr>
          <w:jc w:val="center"/>
        </w:trPr>
        <w:tc>
          <w:tcPr>
            <w:tcW w:w="5040" w:type="dxa"/>
            <w:tcBorders/>
            <w:vAlign w:val="center"/>
          </w:tcPr>
          <w:p w14:paraId="5FA29A56">
            <w:pPr>
              <w:pStyle w:val="style0"/>
              <w:rPr/>
            </w:pPr>
            <w:r>
              <w:rPr>
                <w:rFonts w:ascii="Arial" w:hAnsi="Arial"/>
                <w:sz w:val="18"/>
              </w:rPr>
              <w:t>Development Period</w:t>
            </w:r>
          </w:p>
        </w:tc>
        <w:tc>
          <w:tcPr>
            <w:tcW w:w="5040" w:type="dxa"/>
            <w:tcBorders/>
            <w:vAlign w:val="center"/>
          </w:tcPr>
          <w:p w14:paraId="E64644E3">
            <w:pPr>
              <w:pStyle w:val="style0"/>
              <w:rPr/>
            </w:pPr>
            <w:r>
              <w:rPr>
                <w:rFonts w:ascii="Arial" w:hAnsi="Arial"/>
                <w:sz w:val="18"/>
              </w:rPr>
              <w:t>16 weeks / approximately 4 months</w:t>
            </w:r>
          </w:p>
        </w:tc>
      </w:tr>
      <w:tr w14:paraId="45A89CFE">
        <w:tblPrEx/>
        <w:trPr>
          <w:jc w:val="center"/>
        </w:trPr>
        <w:tc>
          <w:tcPr>
            <w:tcW w:w="5040" w:type="dxa"/>
            <w:tcBorders/>
            <w:vAlign w:val="center"/>
          </w:tcPr>
          <w:p w14:paraId="D24FFF1A">
            <w:pPr>
              <w:pStyle w:val="style0"/>
              <w:rPr/>
            </w:pPr>
            <w:r>
              <w:rPr>
                <w:rFonts w:ascii="Arial" w:hAnsi="Arial"/>
                <w:sz w:val="18"/>
              </w:rPr>
              <w:t>Primary Scope</w:t>
            </w:r>
          </w:p>
        </w:tc>
        <w:tc>
          <w:tcPr>
            <w:tcW w:w="5040" w:type="dxa"/>
            <w:tcBorders/>
            <w:vAlign w:val="center"/>
          </w:tcPr>
          <w:p w14:paraId="0659E338">
            <w:pPr>
              <w:pStyle w:val="style0"/>
              <w:rPr/>
            </w:pPr>
            <w:r>
              <w:rPr>
                <w:rFonts w:ascii="Arial" w:hAnsi="Arial"/>
                <w:sz w:val="18"/>
              </w:rPr>
              <w:t>Product recording, expiry monitoring, alerts, quantity tracking, action history, and basic reports</w:t>
            </w:r>
          </w:p>
        </w:tc>
      </w:tr>
    </w:tbl>
    <w:p w14:paraId="F23A3552">
      <w:pPr>
        <w:pStyle w:val="style0"/>
        <w:spacing w:after="0"/>
        <w:rPr/>
      </w:pPr>
    </w:p>
    <w:p w14:paraId="FE25845D">
      <w:pPr>
        <w:pStyle w:val="style1"/>
        <w:spacing w:before="140" w:after="60"/>
        <w:rPr/>
      </w:pPr>
      <w:r>
        <w:t>1. Project Background</w:t>
      </w:r>
    </w:p>
    <w:p w14:paraId="D2DC6B62">
      <w:pPr>
        <w:pStyle w:val="style0"/>
        <w:spacing w:after="100"/>
        <w:rPr/>
      </w:pPr>
      <w:r>
        <w:t>Small retail stores often carry products with different expiration dates. When expiration monitoring depends mainly on manually checking shelves, notebooks, memory, or occasional inspections, the owner can overlook products. This can result in expired products remaining on shelves and being sold to customers.</w:t>
      </w:r>
    </w:p>
    <w:p w14:paraId="38DA3AB5">
      <w:pPr>
        <w:pStyle w:val="style0"/>
        <w:spacing w:after="100"/>
        <w:rPr/>
      </w:pPr>
      <w:r>
        <w:t>The proposed application focuses on this specific owner-managed workflow. It is not intended to replace a complete POS or accounting system. Instead, it will help the store owner record products and expiration dates, automatically identify products requiring attention, provide reminders, and record actions taken.</w:t>
      </w:r>
    </w:p>
    <w:p w14:paraId="07F8245E">
      <w:pPr>
        <w:pStyle w:val="style0"/>
        <w:spacing w:after="100"/>
        <w:rPr/>
      </w:pPr>
      <w:r>
        <w:t>The project is suitable for a mobile-first environment because product checking happens inside the store. The owner can access the product list while inspecting shelves, and the application can be designed to minimize unnecessary data use.</w:t>
      </w:r>
    </w:p>
    <w:p w14:paraId="60A41270">
      <w:pPr>
        <w:pStyle w:val="style1"/>
        <w:spacing w:before="140" w:after="60"/>
        <w:rPr/>
      </w:pPr>
      <w:r>
        <w:t>2. Problem Statement</w:t>
      </w:r>
    </w:p>
    <w:p w14:paraId="0CABD122">
      <w:pPr>
        <w:pStyle w:val="style0"/>
        <w:spacing w:after="100"/>
        <w:rPr/>
      </w:pPr>
      <w:r>
        <w:rPr>
          <w:rFonts w:ascii="Arial" w:hAnsi="Arial"/>
          <w:b w:val="false"/>
        </w:rPr>
        <w:t>The project addresses the difficulty of consistently monitoring product expiration dates in small retail stores when the process is primarily manual.</w:t>
      </w:r>
    </w:p>
    <w:p w14:paraId="3ECA12AA">
      <w:pPr>
        <w:pStyle w:val="style48"/>
        <w:spacing w:after="40"/>
        <w:rPr/>
      </w:pPr>
      <w:r>
        <w:t xml:space="preserve">Store </w:t>
      </w:r>
      <w:r>
        <w:rPr>
          <w:lang w:val="en-US"/>
        </w:rPr>
        <w:t>owner</w:t>
      </w:r>
      <w:r>
        <w:t xml:space="preserve"> must manually inspect products to identify approaching or expired items.</w:t>
      </w:r>
    </w:p>
    <w:p w14:paraId="4D913144">
      <w:pPr>
        <w:pStyle w:val="style48"/>
        <w:spacing w:after="40"/>
        <w:rPr/>
      </w:pPr>
      <w:r>
        <w:t>Products with different expiration dates may be difficult to prioritize.</w:t>
      </w:r>
    </w:p>
    <w:p w14:paraId="BD4E7227">
      <w:pPr>
        <w:pStyle w:val="style48"/>
        <w:spacing w:after="40"/>
        <w:rPr/>
      </w:pPr>
      <w:r>
        <w:t>Expired products may be overlooked and remain available for sale.</w:t>
      </w:r>
    </w:p>
    <w:p w14:paraId="DFD46A8D">
      <w:pPr>
        <w:pStyle w:val="style48"/>
        <w:spacing w:after="40"/>
        <w:rPr/>
      </w:pPr>
      <w:r>
        <w:t>Owner may have limited visibility into which products require immediate attention.</w:t>
      </w:r>
    </w:p>
    <w:p w14:paraId="DE89156B">
      <w:pPr>
        <w:pStyle w:val="style48"/>
        <w:spacing w:after="40"/>
        <w:rPr/>
      </w:pPr>
      <w:r>
        <w:t>There may be no centralized history of actions taken on products approaching or past expiration.</w:t>
      </w:r>
    </w:p>
    <w:p w14:paraId="9D7488BE">
      <w:pPr>
        <w:pStyle w:val="style1"/>
        <w:spacing w:before="140" w:after="60"/>
        <w:rPr/>
      </w:pPr>
      <w:r>
        <w:t>3. Project Objectives</w:t>
      </w:r>
    </w:p>
    <w:p w14:paraId="5BC04F53">
      <w:pPr>
        <w:pStyle w:val="style2"/>
        <w:spacing w:before="140" w:after="60"/>
        <w:rPr/>
      </w:pPr>
      <w:r>
        <w:t>3.1 General Objective</w:t>
      </w:r>
    </w:p>
    <w:p w14:paraId="7BB5B744">
      <w:pPr>
        <w:pStyle w:val="style0"/>
        <w:spacing w:after="100"/>
        <w:rPr/>
      </w:pPr>
      <w:r>
        <w:rPr>
          <w:rFonts w:ascii="Arial" w:hAnsi="Arial"/>
          <w:b w:val="false"/>
        </w:rPr>
        <w:t xml:space="preserve">To develop a mobile product expiration monitoring and </w:t>
      </w:r>
      <w:r>
        <w:rPr>
          <w:rFonts w:ascii="Arial" w:hAnsi="Arial"/>
          <w:b w:val="false"/>
          <w:lang w:val="en-US"/>
        </w:rPr>
        <w:t xml:space="preserve">stock action </w:t>
      </w:r>
      <w:r>
        <w:rPr>
          <w:rFonts w:ascii="Arial" w:hAnsi="Arial"/>
          <w:b w:val="false"/>
        </w:rPr>
        <w:t>system that helps small retail stores record, monitor, and act on products approaching or past their expiration dates.</w:t>
      </w:r>
    </w:p>
    <w:p w14:paraId="C9D133E1">
      <w:pPr>
        <w:pStyle w:val="style2"/>
        <w:spacing w:before="140" w:after="60"/>
        <w:rPr/>
      </w:pPr>
      <w:r>
        <w:t>3.2 Specific Objectives</w:t>
      </w:r>
    </w:p>
    <w:p w14:paraId="E36D4225">
      <w:pPr>
        <w:pStyle w:val="style48"/>
        <w:spacing w:after="40"/>
        <w:rPr/>
      </w:pPr>
      <w:r>
        <w:t>Provide owner with a simple way to register products, quantities, expiration dates, and optional batch/lot information.</w:t>
      </w:r>
    </w:p>
    <w:p w14:paraId="A06D5C48">
      <w:pPr>
        <w:pStyle w:val="style48"/>
        <w:spacing w:after="40"/>
        <w:rPr/>
      </w:pPr>
      <w:r>
        <w:t>Automatically calculate the remaining time before a product expires.</w:t>
      </w:r>
    </w:p>
    <w:p w14:paraId="B2146BDB">
      <w:pPr>
        <w:pStyle w:val="style48"/>
        <w:spacing w:after="40"/>
        <w:rPr/>
      </w:pPr>
      <w:r>
        <w:t>Classify products as Safe, Approaching Expiry, Urgent, or Expired according to configured thresholds.</w:t>
      </w:r>
    </w:p>
    <w:p w14:paraId="FEE06A34">
      <w:pPr>
        <w:pStyle w:val="style48"/>
        <w:spacing w:after="40"/>
        <w:rPr/>
      </w:pPr>
      <w:r>
        <w:t>Provide in-app expiry alerts and, if stable within the schedule, device notifications.</w:t>
      </w:r>
    </w:p>
    <w:p w14:paraId="86363396">
      <w:pPr>
        <w:pStyle w:val="style48"/>
        <w:spacing w:after="40"/>
        <w:rPr/>
      </w:pPr>
      <w:r>
        <w:t>Allow the owner to update quantities as products are sold or removed.</w:t>
      </w:r>
    </w:p>
    <w:p w14:paraId="FF1DA755">
      <w:pPr>
        <w:pStyle w:val="style48"/>
        <w:spacing w:after="40"/>
        <w:rPr/>
      </w:pPr>
      <w:r>
        <w:t>Allow the owner to record actions such as prioritized for sale, sold, returned, or removed.</w:t>
      </w:r>
    </w:p>
    <w:p w14:paraId="0DE05ED9">
      <w:pPr>
        <w:pStyle w:val="style48"/>
        <w:spacing w:after="40"/>
        <w:rPr/>
      </w:pPr>
      <w:r>
        <w:t>Maintain a history of expiry-related actions.</w:t>
      </w:r>
    </w:p>
    <w:p w14:paraId="584EC1A0">
      <w:pPr>
        <w:pStyle w:val="style48"/>
        <w:spacing w:after="40"/>
        <w:rPr/>
      </w:pPr>
      <w:r>
        <w:t>Provide dashboard summaries and basic reports for the store owner.</w:t>
      </w:r>
    </w:p>
    <w:p w14:paraId="D8A995BB">
      <w:pPr>
        <w:pStyle w:val="style1"/>
        <w:spacing w:before="140" w:after="60"/>
        <w:rPr/>
      </w:pPr>
      <w:r>
        <w:t>4. Proposed Solution</w:t>
      </w:r>
    </w:p>
    <w:p w14:paraId="FEE2832D">
      <w:pPr>
        <w:pStyle w:val="style0"/>
        <w:spacing w:after="100"/>
        <w:rPr/>
      </w:pPr>
      <w:r>
        <w:t>When products arrive, the owner records the product, quantity, and expiration information. The system calculates the remaining time and assigns an expiry status.</w:t>
      </w:r>
    </w:p>
    <w:p w14:paraId="CDA2B8EC">
      <w:pPr>
        <w:pStyle w:val="style0"/>
        <w:spacing w:after="100"/>
        <w:rPr/>
      </w:pPr>
      <w:r>
        <w:rPr>
          <w:rFonts w:ascii="Arial" w:hAnsi="Arial"/>
          <w:b w:val="false"/>
        </w:rPr>
        <w:t>As an expiration date approaches, the product appears in an alert list. The user can open the product, review its quantity and batch information, and record an appropriate action. This creates a simple cycle: Record → Monitor → Alert → Prioritize → Act → History.</w:t>
      </w:r>
    </w:p>
    <w:p w14:paraId="0C553925">
      <w:pPr>
        <w:pStyle w:val="style1"/>
        <w:spacing w:before="140" w:after="60"/>
        <w:rPr/>
      </w:pPr>
      <w:r>
        <w:t>5. Target Users and User Roles</w:t>
      </w:r>
    </w:p>
    <w:tbl>
      <w:tblPr>
        <w:tblStyle w:val="style154"/>
        <w:tblW w:w="0" w:type="auto"/>
        <w:jc w:val="center"/>
        <w:tblLook w:val="04A0" w:firstRow="1" w:lastRow="0" w:firstColumn="1" w:lastColumn="0" w:noHBand="0" w:noVBand="1"/>
      </w:tblPr>
      <w:tblGrid>
        <w:gridCol w:w="3360"/>
        <w:gridCol w:w="3360"/>
        <w:gridCol w:w="3360"/>
      </w:tblGrid>
      <w:tr w14:paraId="4C9DF422">
        <w:trPr>
          <w:jc w:val="center"/>
        </w:trPr>
        <w:tc>
          <w:tcPr>
            <w:tcW w:w="3360" w:type="dxa"/>
            <w:tcBorders/>
            <w:shd w:val="nil" w:color="auto" w:fill="e8b4bc"/>
          </w:tcPr>
          <w:p w14:paraId="EBF209DD">
            <w:pPr>
              <w:pStyle w:val="style0"/>
              <w:rPr/>
            </w:pPr>
            <w:r>
              <w:rPr>
                <w:rFonts w:ascii="Arial" w:hAnsi="Arial"/>
                <w:b/>
                <w:sz w:val="18"/>
              </w:rPr>
              <w:t>User</w:t>
            </w:r>
          </w:p>
        </w:tc>
        <w:tc>
          <w:tcPr>
            <w:tcW w:w="3360" w:type="dxa"/>
            <w:tcBorders/>
            <w:shd w:val="nil" w:color="auto" w:fill="e8b4bc"/>
          </w:tcPr>
          <w:p w14:paraId="658BC60F">
            <w:pPr>
              <w:pStyle w:val="style0"/>
              <w:rPr/>
            </w:pPr>
            <w:r>
              <w:rPr>
                <w:rFonts w:ascii="Arial" w:hAnsi="Arial"/>
                <w:b/>
                <w:sz w:val="18"/>
              </w:rPr>
              <w:t>Purpose</w:t>
            </w:r>
          </w:p>
        </w:tc>
        <w:tc>
          <w:tcPr>
            <w:tcW w:w="3360" w:type="dxa"/>
            <w:tcBorders/>
            <w:shd w:val="nil" w:color="auto" w:fill="e8b4bc"/>
          </w:tcPr>
          <w:p w14:paraId="E6FEE8AE">
            <w:pPr>
              <w:pStyle w:val="style0"/>
              <w:rPr/>
            </w:pPr>
            <w:r>
              <w:rPr>
                <w:rFonts w:ascii="Arial" w:hAnsi="Arial"/>
                <w:b/>
                <w:sz w:val="18"/>
              </w:rPr>
              <w:t>Main Permissions</w:t>
            </w:r>
          </w:p>
        </w:tc>
      </w:tr>
      <w:tr w14:paraId="006764DB">
        <w:tblPrEx/>
        <w:trPr>
          <w:jc w:val="center"/>
        </w:trPr>
        <w:tc>
          <w:tcPr>
            <w:tcW w:w="3360" w:type="dxa"/>
            <w:tcBorders/>
            <w:vAlign w:val="center"/>
          </w:tcPr>
          <w:p w14:paraId="2B92DA00">
            <w:pPr>
              <w:pStyle w:val="style0"/>
              <w:rPr/>
            </w:pPr>
            <w:r>
              <w:rPr>
                <w:rFonts w:ascii="Arial" w:hAnsi="Arial"/>
                <w:sz w:val="18"/>
              </w:rPr>
              <w:t>Store Owner</w:t>
            </w:r>
          </w:p>
        </w:tc>
        <w:tc>
          <w:tcPr>
            <w:tcW w:w="3360" w:type="dxa"/>
            <w:tcBorders/>
            <w:vAlign w:val="center"/>
          </w:tcPr>
          <w:p w14:paraId="57E8CD04">
            <w:pPr>
              <w:pStyle w:val="style0"/>
              <w:rPr/>
            </w:pPr>
            <w:r>
              <w:rPr>
                <w:lang w:val="en-US"/>
              </w:rPr>
              <w:t>Sole user and administrator of the application.</w:t>
            </w:r>
          </w:p>
        </w:tc>
        <w:tc>
          <w:tcPr>
            <w:tcW w:w="3360" w:type="dxa"/>
            <w:tcBorders/>
            <w:vAlign w:val="center"/>
          </w:tcPr>
          <w:p w14:paraId="12AA28BD">
            <w:pPr>
              <w:pStyle w:val="style0"/>
              <w:rPr/>
            </w:pPr>
            <w:r>
              <w:rPr>
                <w:lang w:val="en-US"/>
              </w:rPr>
              <w:t>Add, edit, search and manage products; record quantities and expiration dates; receive expiry alerts; update product status, record actions; view history, dashboard, and reports; manage application settings.</w:t>
            </w:r>
          </w:p>
        </w:tc>
      </w:tr>
    </w:tbl>
    <w:p w14:paraId="50B4E947">
      <w:pPr>
        <w:pStyle w:val="style0"/>
        <w:spacing w:after="0"/>
        <w:rPr/>
      </w:pPr>
    </w:p>
    <w:p w14:paraId="982DE849">
      <w:pPr>
        <w:pStyle w:val="style0"/>
        <w:spacing w:after="100"/>
        <w:rPr/>
      </w:pPr>
      <w:r>
        <w:rPr>
          <w:rFonts w:ascii="Arial" w:hAnsi="Arial"/>
          <w:b w:val="false"/>
        </w:rPr>
        <w:t xml:space="preserve">For the MVP, the Owner will function as the administrator. </w:t>
      </w:r>
    </w:p>
    <w:p w14:paraId="1F8428E8">
      <w:pPr>
        <w:pStyle w:val="style1"/>
        <w:spacing w:before="140" w:after="60"/>
        <w:rPr/>
      </w:pPr>
      <w:r>
        <w:t>6. Detailed System Workflow</w:t>
      </w:r>
    </w:p>
    <w:p w14:paraId="A043EA7F">
      <w:pPr>
        <w:pStyle w:val="style49"/>
        <w:spacing w:after="40"/>
        <w:rPr/>
      </w:pPr>
      <w:r>
        <w:t>Store receives or stocks products.</w:t>
      </w:r>
    </w:p>
    <w:p w14:paraId="036AB4A1">
      <w:pPr>
        <w:pStyle w:val="style49"/>
        <w:spacing w:after="40"/>
        <w:rPr/>
      </w:pPr>
      <w:r>
        <w:t>Owner selects Add Product.</w:t>
      </w:r>
    </w:p>
    <w:p w14:paraId="86D4DE77">
      <w:pPr>
        <w:pStyle w:val="style49"/>
        <w:spacing w:after="40"/>
        <w:rPr/>
      </w:pPr>
      <w:r>
        <w:rPr>
          <w:lang w:val="en-US"/>
        </w:rPr>
        <w:t xml:space="preserve">Owner </w:t>
      </w:r>
      <w:r>
        <w:t>enters product name, category, quantity, unit, expiration date, and optional batch/lot number and shelf/location.</w:t>
      </w:r>
    </w:p>
    <w:p w14:paraId="3ED788E9">
      <w:pPr>
        <w:pStyle w:val="style49"/>
        <w:spacing w:after="40"/>
        <w:rPr/>
      </w:pPr>
      <w:r>
        <w:t>System validates the data and saves the product.</w:t>
      </w:r>
    </w:p>
    <w:p w14:paraId="5F8EE56F">
      <w:pPr>
        <w:pStyle w:val="style49"/>
        <w:spacing w:after="40"/>
        <w:rPr/>
      </w:pPr>
      <w:r>
        <w:t>System calculates days remaining and assigns an expiry status.</w:t>
      </w:r>
    </w:p>
    <w:p w14:paraId="E64B0368">
      <w:pPr>
        <w:pStyle w:val="style49"/>
        <w:spacing w:after="40"/>
        <w:rPr/>
      </w:pPr>
      <w:r>
        <w:t>Product appears in the product list and dashboard.</w:t>
      </w:r>
    </w:p>
    <w:p w14:paraId="F48E8CE4">
      <w:pPr>
        <w:pStyle w:val="style49"/>
        <w:spacing w:after="40"/>
        <w:rPr/>
      </w:pPr>
      <w:r>
        <w:t>When the product reaches the configured warning period, it appears in the expiry alerts.</w:t>
      </w:r>
    </w:p>
    <w:p w14:paraId="7501BEAB">
      <w:pPr>
        <w:pStyle w:val="style49"/>
        <w:spacing w:after="40"/>
        <w:rPr/>
      </w:pPr>
      <w:r>
        <w:t>Owner reviews the product and takes action.</w:t>
      </w:r>
    </w:p>
    <w:p w14:paraId="ACFE664F">
      <w:pPr>
        <w:pStyle w:val="style49"/>
        <w:spacing w:after="40"/>
        <w:rPr/>
      </w:pPr>
      <w:r>
        <w:rPr>
          <w:lang w:val="en-US"/>
        </w:rPr>
        <w:t xml:space="preserve">Owner </w:t>
      </w:r>
      <w:r>
        <w:t>may update quantity, prioritize it for sale, record a sale/removal, return it, or remove it from active stock.</w:t>
      </w:r>
    </w:p>
    <w:p w14:paraId="4EF85D19">
      <w:pPr>
        <w:pStyle w:val="style49"/>
        <w:spacing w:after="40"/>
        <w:rPr/>
      </w:pPr>
      <w:r>
        <w:t>System records the action and timestamp.</w:t>
      </w:r>
    </w:p>
    <w:p w14:paraId="30D6A139">
      <w:pPr>
        <w:pStyle w:val="style49"/>
        <w:spacing w:after="40"/>
        <w:rPr/>
      </w:pPr>
      <w:r>
        <w:t>Owner reviews current expiry conditions and basic reports.</w:t>
      </w:r>
    </w:p>
    <w:p w14:paraId="8A21B725">
      <w:pPr>
        <w:pStyle w:val="style1"/>
        <w:spacing w:before="140" w:after="60"/>
        <w:rPr/>
      </w:pPr>
      <w:r>
        <w:t>7. Core Features</w:t>
      </w:r>
    </w:p>
    <w:tbl>
      <w:tblPr>
        <w:tblStyle w:val="style154"/>
        <w:tblW w:w="0" w:type="auto"/>
        <w:jc w:val="center"/>
        <w:tblLook w:val="04A0" w:firstRow="1" w:lastRow="0" w:firstColumn="1" w:lastColumn="0" w:noHBand="0" w:noVBand="1"/>
      </w:tblPr>
      <w:tblGrid>
        <w:gridCol w:w="3360"/>
        <w:gridCol w:w="3360"/>
        <w:gridCol w:w="3360"/>
      </w:tblGrid>
      <w:tr w14:paraId="78F2F331">
        <w:trPr>
          <w:jc w:val="center"/>
        </w:trPr>
        <w:tc>
          <w:tcPr>
            <w:tcW w:w="3360" w:type="dxa"/>
            <w:tcBorders/>
            <w:shd w:val="nil" w:color="auto" w:fill="e8b4bc"/>
          </w:tcPr>
          <w:p w14:paraId="6F27679D">
            <w:pPr>
              <w:pStyle w:val="style0"/>
              <w:rPr/>
            </w:pPr>
            <w:r>
              <w:rPr>
                <w:rFonts w:ascii="Arial" w:hAnsi="Arial"/>
                <w:b/>
                <w:sz w:val="18"/>
              </w:rPr>
              <w:t>Feature</w:t>
            </w:r>
          </w:p>
        </w:tc>
        <w:tc>
          <w:tcPr>
            <w:tcW w:w="3360" w:type="dxa"/>
            <w:tcBorders/>
            <w:shd w:val="nil" w:color="auto" w:fill="e8b4bc"/>
          </w:tcPr>
          <w:p w14:paraId="CD82BF44">
            <w:pPr>
              <w:pStyle w:val="style0"/>
              <w:rPr/>
            </w:pPr>
            <w:r>
              <w:rPr>
                <w:rFonts w:ascii="Arial" w:hAnsi="Arial"/>
                <w:b/>
                <w:sz w:val="18"/>
              </w:rPr>
              <w:t>Description</w:t>
            </w:r>
          </w:p>
        </w:tc>
        <w:tc>
          <w:tcPr>
            <w:tcW w:w="3360" w:type="dxa"/>
            <w:tcBorders/>
            <w:shd w:val="nil" w:color="auto" w:fill="e8b4bc"/>
          </w:tcPr>
          <w:p w14:paraId="C0557EA4">
            <w:pPr>
              <w:pStyle w:val="style0"/>
              <w:rPr/>
            </w:pPr>
            <w:r>
              <w:rPr>
                <w:rFonts w:ascii="Arial" w:hAnsi="Arial"/>
                <w:b/>
                <w:sz w:val="18"/>
              </w:rPr>
              <w:t>Priority</w:t>
            </w:r>
          </w:p>
        </w:tc>
      </w:tr>
      <w:tr w14:paraId="201CBB71">
        <w:tblPrEx/>
        <w:trPr>
          <w:jc w:val="center"/>
        </w:trPr>
        <w:tc>
          <w:tcPr>
            <w:tcW w:w="3360" w:type="dxa"/>
            <w:tcBorders/>
            <w:vAlign w:val="center"/>
          </w:tcPr>
          <w:p w14:paraId="07319005">
            <w:pPr>
              <w:pStyle w:val="style0"/>
              <w:rPr/>
            </w:pPr>
            <w:r>
              <w:rPr>
                <w:lang w:val="en-US"/>
              </w:rPr>
              <w:t>Owner Login</w:t>
            </w:r>
          </w:p>
        </w:tc>
        <w:tc>
          <w:tcPr>
            <w:tcW w:w="3360" w:type="dxa"/>
            <w:tcBorders/>
            <w:vAlign w:val="center"/>
          </w:tcPr>
          <w:p w14:paraId="522F0849">
            <w:pPr>
              <w:pStyle w:val="style0"/>
              <w:rPr/>
            </w:pPr>
            <w:r>
              <w:rPr>
                <w:rFonts w:ascii="Arial" w:hAnsi="Arial"/>
                <w:sz w:val="18"/>
              </w:rPr>
              <w:t>Owner authentication</w:t>
            </w:r>
            <w:r>
              <w:rPr>
                <w:rFonts w:ascii="Arial" w:hAnsi="Arial"/>
                <w:sz w:val="18"/>
                <w:lang w:val="en-US"/>
              </w:rPr>
              <w:t>.</w:t>
            </w:r>
          </w:p>
        </w:tc>
        <w:tc>
          <w:tcPr>
            <w:tcW w:w="3360" w:type="dxa"/>
            <w:tcBorders/>
            <w:vAlign w:val="center"/>
          </w:tcPr>
          <w:p w14:paraId="6F3BC9E9">
            <w:pPr>
              <w:pStyle w:val="style0"/>
              <w:rPr/>
            </w:pPr>
            <w:r>
              <w:rPr>
                <w:rFonts w:ascii="Arial" w:hAnsi="Arial"/>
                <w:sz w:val="18"/>
              </w:rPr>
              <w:t>MUST HAVE</w:t>
            </w:r>
          </w:p>
        </w:tc>
      </w:tr>
      <w:tr w14:paraId="DAE1F392">
        <w:tblPrEx/>
        <w:trPr>
          <w:jc w:val="center"/>
        </w:trPr>
        <w:tc>
          <w:tcPr>
            <w:tcW w:w="3360" w:type="dxa"/>
            <w:tcBorders/>
            <w:vAlign w:val="center"/>
          </w:tcPr>
          <w:p w14:paraId="6A16B057">
            <w:pPr>
              <w:pStyle w:val="style0"/>
              <w:rPr/>
            </w:pPr>
            <w:r>
              <w:rPr>
                <w:rFonts w:ascii="Arial" w:hAnsi="Arial"/>
                <w:sz w:val="18"/>
              </w:rPr>
              <w:t>Product Management</w:t>
            </w:r>
          </w:p>
        </w:tc>
        <w:tc>
          <w:tcPr>
            <w:tcW w:w="3360" w:type="dxa"/>
            <w:tcBorders/>
            <w:vAlign w:val="center"/>
          </w:tcPr>
          <w:p w14:paraId="642EB578">
            <w:pPr>
              <w:pStyle w:val="style0"/>
              <w:rPr/>
            </w:pPr>
            <w:r>
              <w:rPr>
                <w:rFonts w:ascii="Arial" w:hAnsi="Arial"/>
                <w:sz w:val="18"/>
              </w:rPr>
              <w:t>Add, edit, search, filter, categorize, and archive products.</w:t>
            </w:r>
          </w:p>
        </w:tc>
        <w:tc>
          <w:tcPr>
            <w:tcW w:w="3360" w:type="dxa"/>
            <w:tcBorders/>
            <w:vAlign w:val="center"/>
          </w:tcPr>
          <w:p w14:paraId="8A4FB495">
            <w:pPr>
              <w:pStyle w:val="style0"/>
              <w:rPr/>
            </w:pPr>
            <w:r>
              <w:rPr>
                <w:rFonts w:ascii="Arial" w:hAnsi="Arial"/>
                <w:sz w:val="18"/>
              </w:rPr>
              <w:t>MUST HAVE</w:t>
            </w:r>
          </w:p>
        </w:tc>
      </w:tr>
      <w:tr w14:paraId="23384EA8">
        <w:tblPrEx/>
        <w:trPr>
          <w:jc w:val="center"/>
        </w:trPr>
        <w:tc>
          <w:tcPr>
            <w:tcW w:w="3360" w:type="dxa"/>
            <w:tcBorders/>
            <w:vAlign w:val="center"/>
          </w:tcPr>
          <w:p w14:paraId="896E5BD1">
            <w:pPr>
              <w:pStyle w:val="style0"/>
              <w:rPr/>
            </w:pPr>
            <w:r>
              <w:rPr>
                <w:rFonts w:ascii="Arial" w:hAnsi="Arial"/>
                <w:sz w:val="18"/>
              </w:rPr>
              <w:t>Expiry Monitoring</w:t>
            </w:r>
          </w:p>
        </w:tc>
        <w:tc>
          <w:tcPr>
            <w:tcW w:w="3360" w:type="dxa"/>
            <w:tcBorders/>
            <w:vAlign w:val="center"/>
          </w:tcPr>
          <w:p w14:paraId="00B20425">
            <w:pPr>
              <w:pStyle w:val="style0"/>
              <w:rPr/>
            </w:pPr>
            <w:r>
              <w:rPr>
                <w:rFonts w:ascii="Arial" w:hAnsi="Arial"/>
                <w:sz w:val="18"/>
              </w:rPr>
              <w:t>Calculate remaining days and status automatically.</w:t>
            </w:r>
          </w:p>
        </w:tc>
        <w:tc>
          <w:tcPr>
            <w:tcW w:w="3360" w:type="dxa"/>
            <w:tcBorders/>
            <w:vAlign w:val="center"/>
          </w:tcPr>
          <w:p w14:paraId="584DDF90">
            <w:pPr>
              <w:pStyle w:val="style0"/>
              <w:rPr/>
            </w:pPr>
            <w:r>
              <w:rPr>
                <w:rFonts w:ascii="Arial" w:hAnsi="Arial"/>
                <w:sz w:val="18"/>
              </w:rPr>
              <w:t>MUST HAVE</w:t>
            </w:r>
          </w:p>
        </w:tc>
      </w:tr>
      <w:tr w14:paraId="2974A673">
        <w:tblPrEx/>
        <w:trPr>
          <w:jc w:val="center"/>
        </w:trPr>
        <w:tc>
          <w:tcPr>
            <w:tcW w:w="3360" w:type="dxa"/>
            <w:tcBorders/>
            <w:vAlign w:val="center"/>
          </w:tcPr>
          <w:p w14:paraId="93142A1C">
            <w:pPr>
              <w:pStyle w:val="style0"/>
              <w:rPr/>
            </w:pPr>
            <w:r>
              <w:rPr>
                <w:rFonts w:ascii="Arial" w:hAnsi="Arial"/>
                <w:sz w:val="18"/>
              </w:rPr>
              <w:t>Expiry Alerts</w:t>
            </w:r>
          </w:p>
        </w:tc>
        <w:tc>
          <w:tcPr>
            <w:tcW w:w="3360" w:type="dxa"/>
            <w:tcBorders/>
            <w:vAlign w:val="center"/>
          </w:tcPr>
          <w:p w14:paraId="E24EF29B">
            <w:pPr>
              <w:pStyle w:val="style0"/>
              <w:rPr/>
            </w:pPr>
            <w:r>
              <w:rPr>
                <w:rFonts w:ascii="Arial" w:hAnsi="Arial"/>
                <w:sz w:val="18"/>
              </w:rPr>
              <w:t>Show products requiring attention.</w:t>
            </w:r>
          </w:p>
        </w:tc>
        <w:tc>
          <w:tcPr>
            <w:tcW w:w="3360" w:type="dxa"/>
            <w:tcBorders/>
            <w:vAlign w:val="center"/>
          </w:tcPr>
          <w:p w14:paraId="4CB48680">
            <w:pPr>
              <w:pStyle w:val="style0"/>
              <w:rPr/>
            </w:pPr>
            <w:r>
              <w:rPr>
                <w:rFonts w:ascii="Arial" w:hAnsi="Arial"/>
                <w:sz w:val="18"/>
              </w:rPr>
              <w:t>MUST HAVE</w:t>
            </w:r>
          </w:p>
        </w:tc>
      </w:tr>
      <w:tr w14:paraId="6186E8A9">
        <w:tblPrEx/>
        <w:trPr>
          <w:jc w:val="center"/>
        </w:trPr>
        <w:tc>
          <w:tcPr>
            <w:tcW w:w="3360" w:type="dxa"/>
            <w:tcBorders/>
            <w:vAlign w:val="center"/>
          </w:tcPr>
          <w:p w14:paraId="87AAF1E6">
            <w:pPr>
              <w:pStyle w:val="style0"/>
              <w:rPr/>
            </w:pPr>
            <w:r>
              <w:rPr>
                <w:rFonts w:ascii="Arial" w:hAnsi="Arial"/>
                <w:sz w:val="18"/>
              </w:rPr>
              <w:t>Quantity Tracking</w:t>
            </w:r>
          </w:p>
        </w:tc>
        <w:tc>
          <w:tcPr>
            <w:tcW w:w="3360" w:type="dxa"/>
            <w:tcBorders/>
            <w:vAlign w:val="center"/>
          </w:tcPr>
          <w:p w14:paraId="6B079F29">
            <w:pPr>
              <w:pStyle w:val="style0"/>
              <w:rPr/>
            </w:pPr>
            <w:r>
              <w:rPr>
                <w:rFonts w:ascii="Arial" w:hAnsi="Arial"/>
                <w:sz w:val="18"/>
              </w:rPr>
              <w:t>Record current quantity and simple stock changes.</w:t>
            </w:r>
          </w:p>
        </w:tc>
        <w:tc>
          <w:tcPr>
            <w:tcW w:w="3360" w:type="dxa"/>
            <w:tcBorders/>
            <w:vAlign w:val="center"/>
          </w:tcPr>
          <w:p w14:paraId="B4CADFBA">
            <w:pPr>
              <w:pStyle w:val="style0"/>
              <w:rPr/>
            </w:pPr>
            <w:r>
              <w:rPr>
                <w:rFonts w:ascii="Arial" w:hAnsi="Arial"/>
                <w:sz w:val="18"/>
              </w:rPr>
              <w:t>MUST HAVE</w:t>
            </w:r>
          </w:p>
        </w:tc>
      </w:tr>
      <w:tr w14:paraId="17BCE9AB">
        <w:tblPrEx/>
        <w:trPr>
          <w:jc w:val="center"/>
        </w:trPr>
        <w:tc>
          <w:tcPr>
            <w:tcW w:w="3360" w:type="dxa"/>
            <w:tcBorders/>
            <w:vAlign w:val="center"/>
          </w:tcPr>
          <w:p w14:paraId="5265ACA5">
            <w:pPr>
              <w:pStyle w:val="style0"/>
              <w:rPr/>
            </w:pPr>
            <w:r>
              <w:rPr>
                <w:rFonts w:ascii="Arial" w:hAnsi="Arial"/>
                <w:sz w:val="18"/>
              </w:rPr>
              <w:t>Action Recording</w:t>
            </w:r>
          </w:p>
        </w:tc>
        <w:tc>
          <w:tcPr>
            <w:tcW w:w="3360" w:type="dxa"/>
            <w:tcBorders/>
            <w:vAlign w:val="center"/>
          </w:tcPr>
          <w:p w14:paraId="B0FFC4E5">
            <w:pPr>
              <w:pStyle w:val="style0"/>
              <w:rPr/>
            </w:pPr>
            <w:r>
              <w:rPr>
                <w:rFonts w:ascii="Arial" w:hAnsi="Arial"/>
                <w:sz w:val="18"/>
              </w:rPr>
              <w:t>Record sold, prioritized, returned, removed, or corrected actions.</w:t>
            </w:r>
          </w:p>
        </w:tc>
        <w:tc>
          <w:tcPr>
            <w:tcW w:w="3360" w:type="dxa"/>
            <w:tcBorders/>
            <w:vAlign w:val="center"/>
          </w:tcPr>
          <w:p w14:paraId="1F5DA377">
            <w:pPr>
              <w:pStyle w:val="style0"/>
              <w:rPr/>
            </w:pPr>
            <w:r>
              <w:rPr>
                <w:rFonts w:ascii="Arial" w:hAnsi="Arial"/>
                <w:sz w:val="18"/>
              </w:rPr>
              <w:t>MUST HAVE</w:t>
            </w:r>
          </w:p>
        </w:tc>
      </w:tr>
      <w:tr w14:paraId="EF31EAA1">
        <w:tblPrEx/>
        <w:trPr>
          <w:jc w:val="center"/>
        </w:trPr>
        <w:tc>
          <w:tcPr>
            <w:tcW w:w="3360" w:type="dxa"/>
            <w:tcBorders/>
            <w:vAlign w:val="center"/>
          </w:tcPr>
          <w:p w14:paraId="5F98ED7D">
            <w:pPr>
              <w:pStyle w:val="style0"/>
              <w:rPr/>
            </w:pPr>
            <w:r>
              <w:rPr>
                <w:rFonts w:ascii="Arial" w:hAnsi="Arial"/>
                <w:sz w:val="18"/>
              </w:rPr>
              <w:t>History</w:t>
            </w:r>
          </w:p>
        </w:tc>
        <w:tc>
          <w:tcPr>
            <w:tcW w:w="3360" w:type="dxa"/>
            <w:tcBorders/>
            <w:vAlign w:val="center"/>
          </w:tcPr>
          <w:p w14:paraId="423BA7B7">
            <w:pPr>
              <w:pStyle w:val="style0"/>
              <w:rPr/>
            </w:pPr>
            <w:r>
              <w:rPr>
                <w:rFonts w:ascii="Arial" w:hAnsi="Arial"/>
                <w:sz w:val="18"/>
              </w:rPr>
              <w:t>Show important product/action changes.</w:t>
            </w:r>
          </w:p>
        </w:tc>
        <w:tc>
          <w:tcPr>
            <w:tcW w:w="3360" w:type="dxa"/>
            <w:tcBorders/>
            <w:vAlign w:val="center"/>
          </w:tcPr>
          <w:p w14:paraId="9D23EFA6">
            <w:pPr>
              <w:pStyle w:val="style0"/>
              <w:rPr/>
            </w:pPr>
            <w:r>
              <w:rPr>
                <w:rFonts w:ascii="Arial" w:hAnsi="Arial"/>
                <w:sz w:val="18"/>
              </w:rPr>
              <w:t>MUST HAVE</w:t>
            </w:r>
          </w:p>
        </w:tc>
      </w:tr>
      <w:tr w14:paraId="7A9F16ED">
        <w:tblPrEx/>
        <w:trPr>
          <w:jc w:val="center"/>
        </w:trPr>
        <w:tc>
          <w:tcPr>
            <w:tcW w:w="3360" w:type="dxa"/>
            <w:tcBorders/>
            <w:vAlign w:val="center"/>
          </w:tcPr>
          <w:p w14:paraId="DB49363C">
            <w:pPr>
              <w:pStyle w:val="style0"/>
              <w:rPr/>
            </w:pPr>
            <w:r>
              <w:rPr>
                <w:rFonts w:ascii="Arial" w:hAnsi="Arial"/>
                <w:sz w:val="18"/>
              </w:rPr>
              <w:t>Dashboard</w:t>
            </w:r>
          </w:p>
        </w:tc>
        <w:tc>
          <w:tcPr>
            <w:tcW w:w="3360" w:type="dxa"/>
            <w:tcBorders/>
            <w:vAlign w:val="center"/>
          </w:tcPr>
          <w:p w14:paraId="98F2584A">
            <w:pPr>
              <w:pStyle w:val="style0"/>
              <w:rPr/>
            </w:pPr>
            <w:r>
              <w:rPr>
                <w:rFonts w:ascii="Arial" w:hAnsi="Arial"/>
                <w:sz w:val="18"/>
              </w:rPr>
              <w:t>Show monitored, approaching, urgent, and expired products.</w:t>
            </w:r>
          </w:p>
        </w:tc>
        <w:tc>
          <w:tcPr>
            <w:tcW w:w="3360" w:type="dxa"/>
            <w:tcBorders/>
            <w:vAlign w:val="center"/>
          </w:tcPr>
          <w:p w14:paraId="136479DF">
            <w:pPr>
              <w:pStyle w:val="style0"/>
              <w:rPr/>
            </w:pPr>
            <w:r>
              <w:rPr>
                <w:rFonts w:ascii="Arial" w:hAnsi="Arial"/>
                <w:sz w:val="18"/>
              </w:rPr>
              <w:t>MUST HAVE</w:t>
            </w:r>
          </w:p>
        </w:tc>
      </w:tr>
      <w:tr w14:paraId="A51EE924">
        <w:tblPrEx/>
        <w:trPr>
          <w:jc w:val="center"/>
        </w:trPr>
        <w:tc>
          <w:tcPr>
            <w:tcW w:w="3360" w:type="dxa"/>
            <w:tcBorders/>
            <w:vAlign w:val="center"/>
          </w:tcPr>
          <w:p w14:paraId="4E56B278">
            <w:pPr>
              <w:pStyle w:val="style0"/>
              <w:rPr/>
            </w:pPr>
            <w:r>
              <w:rPr>
                <w:rFonts w:ascii="Arial" w:hAnsi="Arial"/>
                <w:sz w:val="18"/>
              </w:rPr>
              <w:t>Batch/Lot Tracking</w:t>
            </w:r>
          </w:p>
        </w:tc>
        <w:tc>
          <w:tcPr>
            <w:tcW w:w="3360" w:type="dxa"/>
            <w:tcBorders/>
            <w:vAlign w:val="center"/>
          </w:tcPr>
          <w:p w14:paraId="81D6961B">
            <w:pPr>
              <w:pStyle w:val="style0"/>
              <w:rPr/>
            </w:pPr>
            <w:r>
              <w:rPr>
                <w:rFonts w:ascii="Arial" w:hAnsi="Arial"/>
                <w:sz w:val="18"/>
              </w:rPr>
              <w:t>Allow the same product to have separate expiration dates.</w:t>
            </w:r>
          </w:p>
        </w:tc>
        <w:tc>
          <w:tcPr>
            <w:tcW w:w="3360" w:type="dxa"/>
            <w:tcBorders/>
            <w:vAlign w:val="center"/>
          </w:tcPr>
          <w:p w14:paraId="8C6F3249">
            <w:pPr>
              <w:pStyle w:val="style0"/>
              <w:rPr/>
            </w:pPr>
            <w:r>
              <w:rPr>
                <w:rFonts w:ascii="Arial" w:hAnsi="Arial"/>
                <w:sz w:val="18"/>
              </w:rPr>
              <w:t>SHOULD HAVE</w:t>
            </w:r>
          </w:p>
        </w:tc>
      </w:tr>
      <w:tr w14:paraId="9345ED68">
        <w:tblPrEx/>
        <w:trPr>
          <w:jc w:val="center"/>
        </w:trPr>
        <w:tc>
          <w:tcPr>
            <w:tcW w:w="3360" w:type="dxa"/>
            <w:tcBorders/>
            <w:vAlign w:val="center"/>
          </w:tcPr>
          <w:p w14:paraId="7FA52F3E">
            <w:pPr>
              <w:pStyle w:val="style0"/>
              <w:rPr/>
            </w:pPr>
            <w:r>
              <w:rPr>
                <w:rFonts w:ascii="Arial" w:hAnsi="Arial"/>
                <w:sz w:val="18"/>
              </w:rPr>
              <w:t>FEFO Priority List</w:t>
            </w:r>
          </w:p>
        </w:tc>
        <w:tc>
          <w:tcPr>
            <w:tcW w:w="3360" w:type="dxa"/>
            <w:tcBorders/>
            <w:vAlign w:val="center"/>
          </w:tcPr>
          <w:p w14:paraId="F1CA211E">
            <w:pPr>
              <w:pStyle w:val="style0"/>
              <w:rPr/>
            </w:pPr>
            <w:r>
              <w:rPr>
                <w:rFonts w:ascii="Arial" w:hAnsi="Arial"/>
                <w:sz w:val="18"/>
              </w:rPr>
              <w:t>Show products that expire first for priority selling.</w:t>
            </w:r>
          </w:p>
        </w:tc>
        <w:tc>
          <w:tcPr>
            <w:tcW w:w="3360" w:type="dxa"/>
            <w:tcBorders/>
            <w:vAlign w:val="center"/>
          </w:tcPr>
          <w:p w14:paraId="0286CEDE">
            <w:pPr>
              <w:pStyle w:val="style0"/>
              <w:rPr/>
            </w:pPr>
            <w:r>
              <w:rPr>
                <w:rFonts w:ascii="Arial" w:hAnsi="Arial"/>
                <w:sz w:val="18"/>
              </w:rPr>
              <w:t>SHOULD HAVE</w:t>
            </w:r>
          </w:p>
        </w:tc>
      </w:tr>
      <w:tr w14:paraId="08AC9BB1">
        <w:tblPrEx/>
        <w:trPr>
          <w:jc w:val="center"/>
        </w:trPr>
        <w:tc>
          <w:tcPr>
            <w:tcW w:w="3360" w:type="dxa"/>
            <w:tcBorders/>
            <w:vAlign w:val="center"/>
          </w:tcPr>
          <w:p w14:paraId="DF4BE78C">
            <w:pPr>
              <w:pStyle w:val="style0"/>
              <w:rPr/>
            </w:pPr>
            <w:r>
              <w:rPr>
                <w:rFonts w:ascii="Arial" w:hAnsi="Arial"/>
                <w:sz w:val="18"/>
              </w:rPr>
              <w:t>Custom Alert Threshold</w:t>
            </w:r>
          </w:p>
        </w:tc>
        <w:tc>
          <w:tcPr>
            <w:tcW w:w="3360" w:type="dxa"/>
            <w:tcBorders/>
            <w:vAlign w:val="center"/>
          </w:tcPr>
          <w:p w14:paraId="DCE888D9">
            <w:pPr>
              <w:pStyle w:val="style0"/>
              <w:rPr/>
            </w:pPr>
            <w:r>
              <w:rPr>
                <w:rFonts w:ascii="Arial" w:hAnsi="Arial"/>
                <w:sz w:val="18"/>
              </w:rPr>
              <w:t>Allow owner to choose warning period.</w:t>
            </w:r>
          </w:p>
        </w:tc>
        <w:tc>
          <w:tcPr>
            <w:tcW w:w="3360" w:type="dxa"/>
            <w:tcBorders/>
            <w:vAlign w:val="center"/>
          </w:tcPr>
          <w:p w14:paraId="0A06AF33">
            <w:pPr>
              <w:pStyle w:val="style0"/>
              <w:rPr/>
            </w:pPr>
            <w:r>
              <w:rPr>
                <w:rFonts w:ascii="Arial" w:hAnsi="Arial"/>
                <w:sz w:val="18"/>
              </w:rPr>
              <w:t>SHOULD HAVE</w:t>
            </w:r>
          </w:p>
        </w:tc>
      </w:tr>
      <w:tr w14:paraId="110D9484">
        <w:tblPrEx/>
        <w:trPr>
          <w:jc w:val="center"/>
        </w:trPr>
        <w:tc>
          <w:tcPr>
            <w:tcW w:w="3360" w:type="dxa"/>
            <w:tcBorders/>
            <w:vAlign w:val="center"/>
          </w:tcPr>
          <w:p w14:paraId="71944734">
            <w:pPr>
              <w:pStyle w:val="style0"/>
              <w:rPr/>
            </w:pPr>
            <w:r>
              <w:rPr>
                <w:rFonts w:ascii="Arial" w:hAnsi="Arial"/>
                <w:sz w:val="18"/>
              </w:rPr>
              <w:t>Basic Reports</w:t>
            </w:r>
          </w:p>
        </w:tc>
        <w:tc>
          <w:tcPr>
            <w:tcW w:w="3360" w:type="dxa"/>
            <w:tcBorders/>
            <w:vAlign w:val="center"/>
          </w:tcPr>
          <w:p w14:paraId="325189E6">
            <w:pPr>
              <w:pStyle w:val="style0"/>
              <w:rPr/>
            </w:pPr>
            <w:r>
              <w:rPr>
                <w:rFonts w:ascii="Arial" w:hAnsi="Arial"/>
                <w:sz w:val="18"/>
              </w:rPr>
              <w:t>Expiry and action summaries.</w:t>
            </w:r>
          </w:p>
        </w:tc>
        <w:tc>
          <w:tcPr>
            <w:tcW w:w="3360" w:type="dxa"/>
            <w:tcBorders/>
            <w:vAlign w:val="center"/>
          </w:tcPr>
          <w:p w14:paraId="66FA6890">
            <w:pPr>
              <w:pStyle w:val="style0"/>
              <w:rPr/>
            </w:pPr>
            <w:r>
              <w:rPr>
                <w:rFonts w:ascii="Arial" w:hAnsi="Arial"/>
                <w:sz w:val="18"/>
              </w:rPr>
              <w:t>SHOULD HAVE</w:t>
            </w:r>
          </w:p>
        </w:tc>
      </w:tr>
    </w:tbl>
    <w:p w14:paraId="D430B4A4">
      <w:pPr>
        <w:pStyle w:val="style0"/>
        <w:spacing w:after="0"/>
        <w:rPr/>
      </w:pPr>
    </w:p>
    <w:p w14:paraId="5F67D07B">
      <w:pPr>
        <w:pStyle w:val="style1"/>
        <w:spacing w:before="140" w:after="60"/>
        <w:rPr/>
      </w:pPr>
      <w:r>
        <w:t>8. Expiry Status Logic</w:t>
      </w:r>
    </w:p>
    <w:tbl>
      <w:tblPr>
        <w:tblStyle w:val="style154"/>
        <w:tblW w:w="0" w:type="auto"/>
        <w:jc w:val="center"/>
        <w:tblLook w:val="04A0" w:firstRow="1" w:lastRow="0" w:firstColumn="1" w:lastColumn="0" w:noHBand="0" w:noVBand="1"/>
      </w:tblPr>
      <w:tblGrid>
        <w:gridCol w:w="3360"/>
        <w:gridCol w:w="3360"/>
        <w:gridCol w:w="3360"/>
      </w:tblGrid>
      <w:tr w14:paraId="2ED4D459">
        <w:trPr>
          <w:jc w:val="center"/>
        </w:trPr>
        <w:tc>
          <w:tcPr>
            <w:tcW w:w="3360" w:type="dxa"/>
            <w:tcBorders/>
            <w:shd w:val="nil" w:color="auto" w:fill="e8b4bc"/>
          </w:tcPr>
          <w:p w14:paraId="2FF48A21">
            <w:pPr>
              <w:pStyle w:val="style0"/>
              <w:rPr/>
            </w:pPr>
            <w:r>
              <w:rPr>
                <w:rFonts w:ascii="Arial" w:hAnsi="Arial"/>
                <w:b/>
                <w:sz w:val="18"/>
              </w:rPr>
              <w:t>Status</w:t>
            </w:r>
          </w:p>
        </w:tc>
        <w:tc>
          <w:tcPr>
            <w:tcW w:w="3360" w:type="dxa"/>
            <w:tcBorders/>
            <w:shd w:val="nil" w:color="auto" w:fill="e8b4bc"/>
          </w:tcPr>
          <w:p w14:paraId="043BBC47">
            <w:pPr>
              <w:pStyle w:val="style0"/>
              <w:rPr/>
            </w:pPr>
            <w:r>
              <w:rPr>
                <w:rFonts w:ascii="Arial" w:hAnsi="Arial"/>
                <w:b/>
                <w:sz w:val="18"/>
              </w:rPr>
              <w:t>Example Rule</w:t>
            </w:r>
          </w:p>
        </w:tc>
        <w:tc>
          <w:tcPr>
            <w:tcW w:w="3360" w:type="dxa"/>
            <w:tcBorders/>
            <w:shd w:val="nil" w:color="auto" w:fill="e8b4bc"/>
          </w:tcPr>
          <w:p w14:paraId="C2BA349C">
            <w:pPr>
              <w:pStyle w:val="style0"/>
              <w:rPr/>
            </w:pPr>
            <w:r>
              <w:rPr>
                <w:rFonts w:ascii="Arial" w:hAnsi="Arial"/>
                <w:b/>
                <w:sz w:val="18"/>
              </w:rPr>
              <w:t>Purpose</w:t>
            </w:r>
          </w:p>
        </w:tc>
      </w:tr>
      <w:tr w14:paraId="CF736D46">
        <w:tblPrEx/>
        <w:trPr>
          <w:jc w:val="center"/>
        </w:trPr>
        <w:tc>
          <w:tcPr>
            <w:tcW w:w="3360" w:type="dxa"/>
            <w:tcBorders/>
            <w:vAlign w:val="center"/>
          </w:tcPr>
          <w:p w14:paraId="7F866656">
            <w:pPr>
              <w:pStyle w:val="style0"/>
              <w:rPr/>
            </w:pPr>
            <w:r>
              <w:rPr>
                <w:rFonts w:ascii="Arial" w:hAnsi="Arial"/>
                <w:sz w:val="18"/>
              </w:rPr>
              <w:t>Safe</w:t>
            </w:r>
          </w:p>
        </w:tc>
        <w:tc>
          <w:tcPr>
            <w:tcW w:w="3360" w:type="dxa"/>
            <w:tcBorders/>
            <w:vAlign w:val="center"/>
          </w:tcPr>
          <w:p w14:paraId="9BB3DCB9">
            <w:pPr>
              <w:pStyle w:val="style0"/>
              <w:rPr/>
            </w:pPr>
            <w:r>
              <w:rPr>
                <w:rFonts w:ascii="Arial" w:hAnsi="Arial"/>
                <w:sz w:val="18"/>
              </w:rPr>
              <w:t>Outside the configured warning period</w:t>
            </w:r>
          </w:p>
        </w:tc>
        <w:tc>
          <w:tcPr>
            <w:tcW w:w="3360" w:type="dxa"/>
            <w:tcBorders/>
            <w:vAlign w:val="center"/>
          </w:tcPr>
          <w:p w14:paraId="DC59E928">
            <w:pPr>
              <w:pStyle w:val="style0"/>
              <w:rPr/>
            </w:pPr>
            <w:r>
              <w:rPr>
                <w:rFonts w:ascii="Arial" w:hAnsi="Arial"/>
                <w:sz w:val="18"/>
              </w:rPr>
              <w:t>Normal monitoring</w:t>
            </w:r>
          </w:p>
        </w:tc>
      </w:tr>
      <w:tr w14:paraId="9FCA8D60">
        <w:tblPrEx/>
        <w:trPr>
          <w:jc w:val="center"/>
        </w:trPr>
        <w:tc>
          <w:tcPr>
            <w:tcW w:w="3360" w:type="dxa"/>
            <w:tcBorders/>
            <w:vAlign w:val="center"/>
          </w:tcPr>
          <w:p w14:paraId="44C46698">
            <w:pPr>
              <w:pStyle w:val="style0"/>
              <w:rPr/>
            </w:pPr>
            <w:r>
              <w:rPr>
                <w:rFonts w:ascii="Arial" w:hAnsi="Arial"/>
                <w:sz w:val="18"/>
              </w:rPr>
              <w:t>Approaching Expiry</w:t>
            </w:r>
          </w:p>
        </w:tc>
        <w:tc>
          <w:tcPr>
            <w:tcW w:w="3360" w:type="dxa"/>
            <w:tcBorders/>
            <w:vAlign w:val="center"/>
          </w:tcPr>
          <w:p w14:paraId="542DDA5B">
            <w:pPr>
              <w:pStyle w:val="style0"/>
              <w:rPr/>
            </w:pPr>
            <w:r>
              <w:rPr>
                <w:rFonts w:ascii="Arial" w:hAnsi="Arial"/>
                <w:sz w:val="18"/>
              </w:rPr>
              <w:t>Within the warning period</w:t>
            </w:r>
          </w:p>
        </w:tc>
        <w:tc>
          <w:tcPr>
            <w:tcW w:w="3360" w:type="dxa"/>
            <w:tcBorders/>
            <w:vAlign w:val="center"/>
          </w:tcPr>
          <w:p w14:paraId="581F4EEF">
            <w:pPr>
              <w:pStyle w:val="style0"/>
              <w:rPr/>
            </w:pPr>
            <w:r>
              <w:rPr>
                <w:rFonts w:ascii="Arial" w:hAnsi="Arial"/>
                <w:sz w:val="18"/>
              </w:rPr>
              <w:t>Review and plan action</w:t>
            </w:r>
          </w:p>
        </w:tc>
      </w:tr>
      <w:tr w14:paraId="9DCC5953">
        <w:tblPrEx/>
        <w:trPr>
          <w:jc w:val="center"/>
        </w:trPr>
        <w:tc>
          <w:tcPr>
            <w:tcW w:w="3360" w:type="dxa"/>
            <w:tcBorders/>
            <w:vAlign w:val="center"/>
          </w:tcPr>
          <w:p w14:paraId="4502153B">
            <w:pPr>
              <w:pStyle w:val="style0"/>
              <w:rPr/>
            </w:pPr>
            <w:r>
              <w:rPr>
                <w:rFonts w:ascii="Arial" w:hAnsi="Arial"/>
                <w:sz w:val="18"/>
              </w:rPr>
              <w:t>Urgent</w:t>
            </w:r>
          </w:p>
        </w:tc>
        <w:tc>
          <w:tcPr>
            <w:tcW w:w="3360" w:type="dxa"/>
            <w:tcBorders/>
            <w:vAlign w:val="center"/>
          </w:tcPr>
          <w:p w14:paraId="A9C36D4E">
            <w:pPr>
              <w:pStyle w:val="style0"/>
              <w:rPr/>
            </w:pPr>
            <w:r>
              <w:rPr>
                <w:rFonts w:ascii="Arial" w:hAnsi="Arial"/>
                <w:sz w:val="18"/>
              </w:rPr>
              <w:t>Within a short urgent period such as 7 days</w:t>
            </w:r>
          </w:p>
        </w:tc>
        <w:tc>
          <w:tcPr>
            <w:tcW w:w="3360" w:type="dxa"/>
            <w:tcBorders/>
            <w:vAlign w:val="center"/>
          </w:tcPr>
          <w:p w14:paraId="E6DA3BA1">
            <w:pPr>
              <w:pStyle w:val="style0"/>
              <w:rPr/>
            </w:pPr>
            <w:r>
              <w:rPr>
                <w:rFonts w:ascii="Arial" w:hAnsi="Arial"/>
                <w:sz w:val="18"/>
              </w:rPr>
              <w:t>Immediate attention</w:t>
            </w:r>
          </w:p>
        </w:tc>
      </w:tr>
      <w:tr w14:paraId="06B82B0D">
        <w:tblPrEx/>
        <w:trPr>
          <w:jc w:val="center"/>
        </w:trPr>
        <w:tc>
          <w:tcPr>
            <w:tcW w:w="3360" w:type="dxa"/>
            <w:tcBorders/>
            <w:vAlign w:val="center"/>
          </w:tcPr>
          <w:p w14:paraId="BB12D16C">
            <w:pPr>
              <w:pStyle w:val="style0"/>
              <w:rPr/>
            </w:pPr>
            <w:r>
              <w:rPr>
                <w:rFonts w:ascii="Arial" w:hAnsi="Arial"/>
                <w:sz w:val="18"/>
              </w:rPr>
              <w:t>Expired</w:t>
            </w:r>
          </w:p>
        </w:tc>
        <w:tc>
          <w:tcPr>
            <w:tcW w:w="3360" w:type="dxa"/>
            <w:tcBorders/>
            <w:vAlign w:val="center"/>
          </w:tcPr>
          <w:p w14:paraId="51D5169C">
            <w:pPr>
              <w:pStyle w:val="style0"/>
              <w:rPr/>
            </w:pPr>
            <w:r>
              <w:rPr>
                <w:rFonts w:ascii="Arial" w:hAnsi="Arial"/>
                <w:sz w:val="18"/>
              </w:rPr>
              <w:t>Expiration date has passed</w:t>
            </w:r>
          </w:p>
        </w:tc>
        <w:tc>
          <w:tcPr>
            <w:tcW w:w="3360" w:type="dxa"/>
            <w:tcBorders/>
            <w:vAlign w:val="center"/>
          </w:tcPr>
          <w:p w14:paraId="12311808">
            <w:pPr>
              <w:pStyle w:val="style0"/>
              <w:rPr/>
            </w:pPr>
            <w:r>
              <w:rPr>
                <w:rFonts w:ascii="Arial" w:hAnsi="Arial"/>
                <w:sz w:val="18"/>
              </w:rPr>
              <w:t>Remove/review according to store policy</w:t>
            </w:r>
          </w:p>
        </w:tc>
      </w:tr>
    </w:tbl>
    <w:p w14:paraId="474AE0C0">
      <w:pPr>
        <w:pStyle w:val="style0"/>
        <w:spacing w:after="0"/>
        <w:rPr/>
      </w:pPr>
    </w:p>
    <w:p w14:paraId="8D219699">
      <w:pPr>
        <w:pStyle w:val="style0"/>
        <w:spacing w:after="100"/>
        <w:rPr/>
      </w:pPr>
      <w:r>
        <w:rPr>
          <w:rFonts w:ascii="Arial" w:hAnsi="Arial"/>
          <w:b w:val="false"/>
        </w:rPr>
        <w:t>Thresholds should be validated with the target store rather than assumed. The system will display stored expiration information; it will not determine whether a product is safe to consume.</w:t>
      </w:r>
    </w:p>
    <w:p w14:paraId="50728C1C">
      <w:pPr>
        <w:pStyle w:val="style1"/>
        <w:spacing w:before="140" w:after="60"/>
        <w:rPr/>
      </w:pPr>
      <w:r>
        <w:t>9. Recommended MVP Scope</w:t>
      </w:r>
    </w:p>
    <w:p w14:paraId="8A2D7127">
      <w:pPr>
        <w:pStyle w:val="style2"/>
        <w:spacing w:before="140" w:after="60"/>
        <w:rPr/>
      </w:pPr>
      <w:r>
        <w:t>9.1 MUST HAVE</w:t>
      </w:r>
    </w:p>
    <w:p w14:paraId="5F0B3778">
      <w:pPr>
        <w:pStyle w:val="style48"/>
        <w:spacing w:after="40"/>
        <w:rPr/>
      </w:pPr>
      <w:r>
        <w:t>Owner login</w:t>
      </w:r>
    </w:p>
    <w:p w14:paraId="02E2241D">
      <w:pPr>
        <w:pStyle w:val="style48"/>
        <w:spacing w:after="40"/>
        <w:rPr/>
      </w:pPr>
      <w:r>
        <w:t>Product registration and editing</w:t>
      </w:r>
    </w:p>
    <w:p w14:paraId="B92DA3E8">
      <w:pPr>
        <w:pStyle w:val="style48"/>
        <w:spacing w:after="40"/>
        <w:rPr/>
      </w:pPr>
      <w:r>
        <w:t>Expiration date and quantity</w:t>
      </w:r>
    </w:p>
    <w:p w14:paraId="3D39A21B">
      <w:pPr>
        <w:pStyle w:val="style48"/>
        <w:spacing w:after="40"/>
        <w:rPr/>
      </w:pPr>
      <w:r>
        <w:t>Automatic expiry status</w:t>
      </w:r>
    </w:p>
    <w:p w14:paraId="219E414C">
      <w:pPr>
        <w:pStyle w:val="style48"/>
        <w:spacing w:after="40"/>
        <w:rPr/>
      </w:pPr>
      <w:r>
        <w:t>Dashboard alerts</w:t>
      </w:r>
    </w:p>
    <w:p w14:paraId="ABCB02F1">
      <w:pPr>
        <w:pStyle w:val="style48"/>
        <w:spacing w:after="40"/>
        <w:rPr/>
      </w:pPr>
      <w:r>
        <w:t>Search/filter</w:t>
      </w:r>
    </w:p>
    <w:p w14:paraId="559B24BC">
      <w:pPr>
        <w:pStyle w:val="style48"/>
        <w:spacing w:after="40"/>
        <w:rPr/>
      </w:pPr>
      <w:r>
        <w:t>Quantity update</w:t>
      </w:r>
    </w:p>
    <w:p w14:paraId="47B1ED73">
      <w:pPr>
        <w:pStyle w:val="style48"/>
        <w:spacing w:after="40"/>
        <w:rPr/>
      </w:pPr>
      <w:r>
        <w:t>Action recording</w:t>
      </w:r>
    </w:p>
    <w:p w14:paraId="94A29A6E">
      <w:pPr>
        <w:pStyle w:val="style48"/>
        <w:spacing w:after="40"/>
        <w:rPr/>
      </w:pPr>
      <w:r>
        <w:t>Product history</w:t>
      </w:r>
    </w:p>
    <w:p w14:paraId="436A7FB5">
      <w:pPr>
        <w:pStyle w:val="style48"/>
        <w:spacing w:after="40"/>
        <w:rPr/>
      </w:pPr>
      <w:r>
        <w:t>Validation and error handling</w:t>
      </w:r>
    </w:p>
    <w:p w14:paraId="8BC424CE">
      <w:pPr>
        <w:pStyle w:val="style2"/>
        <w:spacing w:before="140" w:after="60"/>
        <w:rPr/>
      </w:pPr>
      <w:r>
        <w:t>9.2 SHOULD HAVE</w:t>
      </w:r>
    </w:p>
    <w:p w14:paraId="BA3EA4A6">
      <w:pPr>
        <w:pStyle w:val="style48"/>
        <w:spacing w:after="40"/>
        <w:rPr/>
      </w:pPr>
      <w:r>
        <w:t>Batch/lot tracking</w:t>
      </w:r>
    </w:p>
    <w:p w14:paraId="014B1CFD">
      <w:pPr>
        <w:pStyle w:val="style48"/>
        <w:spacing w:after="40"/>
        <w:rPr/>
      </w:pPr>
      <w:r>
        <w:t>FEFO priority list</w:t>
      </w:r>
    </w:p>
    <w:p w14:paraId="E288A3B3">
      <w:pPr>
        <w:pStyle w:val="style48"/>
        <w:spacing w:after="40"/>
        <w:rPr/>
      </w:pPr>
      <w:r>
        <w:t>Custom reminder threshold</w:t>
      </w:r>
    </w:p>
    <w:p w14:paraId="4E905D2F">
      <w:pPr>
        <w:pStyle w:val="style48"/>
        <w:spacing w:after="40"/>
        <w:rPr/>
      </w:pPr>
      <w:r>
        <w:t>Basic reports</w:t>
      </w:r>
    </w:p>
    <w:p w14:paraId="12E4C005">
      <w:pPr>
        <w:pStyle w:val="style48"/>
        <w:spacing w:after="40"/>
        <w:rPr/>
      </w:pPr>
      <w:r>
        <w:t>Activity history</w:t>
      </w:r>
    </w:p>
    <w:p w14:paraId="5DC664DC">
      <w:pPr>
        <w:pStyle w:val="style2"/>
        <w:spacing w:before="140" w:after="60"/>
        <w:rPr/>
      </w:pPr>
      <w:r>
        <w:t>9.4 DO NOT BUILD</w:t>
      </w:r>
    </w:p>
    <w:p w14:paraId="0A87C8A3">
      <w:pPr>
        <w:pStyle w:val="style48"/>
        <w:spacing w:after="40"/>
        <w:rPr/>
      </w:pPr>
      <w:r>
        <w:t>Full POS checkout/payment processing</w:t>
      </w:r>
    </w:p>
    <w:p w14:paraId="DA4809C6">
      <w:pPr>
        <w:pStyle w:val="style48"/>
        <w:spacing w:after="40"/>
        <w:rPr/>
      </w:pPr>
      <w:r>
        <w:t>GCash/payment integration</w:t>
      </w:r>
    </w:p>
    <w:p w14:paraId="65A8BE99">
      <w:pPr>
        <w:pStyle w:val="style48"/>
        <w:spacing w:after="40"/>
        <w:rPr/>
      </w:pPr>
      <w:r>
        <w:t>Full accounting</w:t>
      </w:r>
    </w:p>
    <w:p w14:paraId="51534B9C">
      <w:pPr>
        <w:pStyle w:val="style48"/>
        <w:spacing w:after="40"/>
        <w:rPr/>
      </w:pPr>
      <w:r>
        <w:t>Supplier/procurement management</w:t>
      </w:r>
    </w:p>
    <w:p w14:paraId="F2582D9E">
      <w:pPr>
        <w:pStyle w:val="style48"/>
        <w:spacing w:after="40"/>
        <w:rPr/>
      </w:pPr>
      <w:r>
        <w:t>Customer loyalty</w:t>
      </w:r>
    </w:p>
    <w:p w14:paraId="0D7F0084">
      <w:pPr>
        <w:pStyle w:val="style48"/>
        <w:spacing w:after="40"/>
        <w:rPr/>
      </w:pPr>
      <w:r>
        <w:t>E-commerce/online ordering</w:t>
      </w:r>
    </w:p>
    <w:p w14:paraId="ED4C29FE">
      <w:pPr>
        <w:pStyle w:val="style48"/>
        <w:spacing w:after="40"/>
        <w:rPr/>
      </w:pPr>
      <w:r>
        <w:t>Multi-branch enterprise management</w:t>
      </w:r>
    </w:p>
    <w:p w14:paraId="7AC8DD38">
      <w:pPr>
        <w:pStyle w:val="style48"/>
        <w:spacing w:after="40"/>
        <w:rPr/>
      </w:pPr>
      <w:r>
        <w:t>AI demand forecasting</w:t>
      </w:r>
    </w:p>
    <w:p w14:paraId="C794CEBD">
      <w:pPr>
        <w:pStyle w:val="style48"/>
        <w:spacing w:after="40"/>
        <w:rPr/>
      </w:pPr>
      <w:r>
        <w:t>Complex sales analytics</w:t>
      </w:r>
    </w:p>
    <w:p w14:paraId="8AB7376D">
      <w:pPr>
        <w:pStyle w:val="style1"/>
        <w:spacing w:before="140" w:after="60"/>
        <w:rPr/>
      </w:pPr>
      <w:r>
        <w:t>10. Scope Boundary: WILL / WILL NOT</w:t>
      </w:r>
    </w:p>
    <w:p w14:paraId="906592D0">
      <w:pPr>
        <w:pStyle w:val="style2"/>
        <w:spacing w:before="140" w:after="60"/>
        <w:rPr/>
      </w:pPr>
      <w:r>
        <w:t>10.1 The Application WILL</w:t>
      </w:r>
    </w:p>
    <w:p w14:paraId="3DF5A049">
      <w:pPr>
        <w:pStyle w:val="style48"/>
        <w:spacing w:after="40"/>
        <w:rPr/>
      </w:pPr>
      <w:r>
        <w:t>Maintain a structured product list.</w:t>
      </w:r>
    </w:p>
    <w:p w14:paraId="9C86FBBD">
      <w:pPr>
        <w:pStyle w:val="style48"/>
        <w:spacing w:after="40"/>
        <w:rPr/>
      </w:pPr>
      <w:r>
        <w:t>Store expiration dates and quantities.</w:t>
      </w:r>
    </w:p>
    <w:p w14:paraId="EFCE061F">
      <w:pPr>
        <w:pStyle w:val="style48"/>
        <w:spacing w:after="40"/>
        <w:rPr/>
      </w:pPr>
      <w:r>
        <w:t>Identify products requiring attention.</w:t>
      </w:r>
    </w:p>
    <w:p w14:paraId="2271C75C">
      <w:pPr>
        <w:pStyle w:val="style48"/>
        <w:spacing w:after="40"/>
        <w:rPr/>
      </w:pPr>
      <w:r>
        <w:t>Help owner prioritize products that expire sooner.</w:t>
      </w:r>
    </w:p>
    <w:p w14:paraId="787591CF">
      <w:pPr>
        <w:pStyle w:val="style48"/>
        <w:spacing w:after="40"/>
        <w:rPr/>
      </w:pPr>
      <w:r>
        <w:t>Record actions taken.</w:t>
      </w:r>
    </w:p>
    <w:p w14:paraId="AE3B6259">
      <w:pPr>
        <w:pStyle w:val="style48"/>
        <w:spacing w:after="40"/>
        <w:rPr/>
      </w:pPr>
      <w:r>
        <w:t>Provide history and basic reports.</w:t>
      </w:r>
    </w:p>
    <w:p w14:paraId="3353857A">
      <w:pPr>
        <w:pStyle w:val="style48"/>
        <w:spacing w:after="40"/>
        <w:rPr/>
      </w:pPr>
      <w:r>
        <w:t>Support Owner role.</w:t>
      </w:r>
    </w:p>
    <w:p w14:paraId="402C0B55">
      <w:pPr>
        <w:pStyle w:val="style2"/>
        <w:spacing w:before="140" w:after="60"/>
        <w:rPr/>
      </w:pPr>
      <w:r>
        <w:t>10.2 The Application WILL NOT</w:t>
      </w:r>
    </w:p>
    <w:p w14:paraId="533EC93D">
      <w:pPr>
        <w:pStyle w:val="style48"/>
        <w:spacing w:after="40"/>
        <w:rPr/>
      </w:pPr>
      <w:r>
        <w:t>Process customer payments or replace a POS.</w:t>
      </w:r>
    </w:p>
    <w:p w14:paraId="15FCFF3F">
      <w:pPr>
        <w:pStyle w:val="style48"/>
        <w:spacing w:after="40"/>
        <w:rPr/>
      </w:pPr>
      <w:r>
        <w:t>Guarantee that a product is safe to consume.</w:t>
      </w:r>
    </w:p>
    <w:p w14:paraId="747228F2">
      <w:pPr>
        <w:pStyle w:val="style48"/>
        <w:spacing w:after="40"/>
        <w:rPr/>
      </w:pPr>
      <w:r>
        <w:t>Automatically decide whether an item should be sold, returned, or disposed of.</w:t>
      </w:r>
    </w:p>
    <w:p w14:paraId="FC0A908D">
      <w:pPr>
        <w:pStyle w:val="style48"/>
        <w:spacing w:after="40"/>
        <w:rPr/>
      </w:pPr>
      <w:r>
        <w:t>Replace the store owner's responsibility for product inspection and applicable safety procedures.</w:t>
      </w:r>
    </w:p>
    <w:p w14:paraId="1D94908D">
      <w:pPr>
        <w:pStyle w:val="style48"/>
        <w:spacing w:after="40"/>
        <w:rPr/>
      </w:pPr>
      <w:r>
        <w:t>Provide medical, food-safety, or regulatory advice.</w:t>
      </w:r>
    </w:p>
    <w:p w14:paraId="D658980A">
      <w:pPr>
        <w:pStyle w:val="style48"/>
        <w:spacing w:after="40"/>
        <w:rPr/>
      </w:pPr>
      <w:r>
        <w:t>Operate as a nationwide commercial inventory platform.</w:t>
      </w:r>
    </w:p>
    <w:p w14:paraId="A0DE6583">
      <w:pPr>
        <w:pStyle w:val="style0"/>
        <w:spacing w:after="100"/>
        <w:rPr/>
      </w:pPr>
    </w:p>
    <w:p w14:paraId="70DF2D1C">
      <w:pPr>
        <w:pStyle w:val="style1"/>
        <w:spacing w:before="140" w:after="60"/>
        <w:rPr/>
      </w:pPr>
      <w:r>
        <w:rPr>
          <w:lang w:val="en-US"/>
        </w:rPr>
        <w:t>11.</w:t>
      </w:r>
      <w:r>
        <w:t xml:space="preserve"> </w:t>
      </w:r>
      <w:r>
        <w:rPr>
          <w:lang w:val="en-US"/>
        </w:rPr>
        <w:t>Proposed Screen/U</w:t>
      </w:r>
      <w:r>
        <w:t xml:space="preserve">ser Interface </w:t>
      </w:r>
    </w:p>
    <w:tbl>
      <w:tblPr>
        <w:tblStyle w:val="style154"/>
        <w:tblW w:w="0" w:type="auto"/>
        <w:jc w:val="center"/>
        <w:tblLook w:val="04A0" w:firstRow="1" w:lastRow="0" w:firstColumn="1" w:lastColumn="0" w:noHBand="0" w:noVBand="1"/>
      </w:tblPr>
      <w:tblGrid>
        <w:gridCol w:w="5040"/>
        <w:gridCol w:w="5040"/>
      </w:tblGrid>
      <w:tr w14:paraId="AC62A243">
        <w:trPr>
          <w:jc w:val="center"/>
        </w:trPr>
        <w:tc>
          <w:tcPr>
            <w:tcW w:w="5040" w:type="dxa"/>
            <w:tcBorders/>
            <w:shd w:val="nil" w:color="auto" w:fill="e8b4bc"/>
          </w:tcPr>
          <w:p w14:paraId="7C4B4B0E">
            <w:pPr>
              <w:pStyle w:val="style0"/>
              <w:rPr/>
            </w:pPr>
            <w:r>
              <w:rPr>
                <w:rFonts w:ascii="Arial" w:hAnsi="Arial"/>
                <w:b/>
                <w:sz w:val="18"/>
              </w:rPr>
              <w:t>Screen</w:t>
            </w:r>
          </w:p>
        </w:tc>
        <w:tc>
          <w:tcPr>
            <w:tcW w:w="5040" w:type="dxa"/>
            <w:tcBorders/>
            <w:shd w:val="nil" w:color="auto" w:fill="e8b4bc"/>
          </w:tcPr>
          <w:p w14:paraId="CA52E9C7">
            <w:pPr>
              <w:pStyle w:val="style0"/>
              <w:rPr/>
            </w:pPr>
            <w:r>
              <w:rPr>
                <w:rFonts w:ascii="Arial" w:hAnsi="Arial"/>
                <w:b/>
                <w:sz w:val="18"/>
              </w:rPr>
              <w:t>Purpose</w:t>
            </w:r>
          </w:p>
        </w:tc>
      </w:tr>
      <w:tr w14:paraId="10AE67C5">
        <w:tblPrEx/>
        <w:trPr>
          <w:jc w:val="center"/>
        </w:trPr>
        <w:tc>
          <w:tcPr>
            <w:tcW w:w="5040" w:type="dxa"/>
            <w:tcBorders/>
            <w:vAlign w:val="center"/>
          </w:tcPr>
          <w:p w14:paraId="8D26FEB9">
            <w:pPr>
              <w:pStyle w:val="style0"/>
              <w:rPr/>
            </w:pPr>
            <w:r>
              <w:rPr>
                <w:rFonts w:ascii="Arial" w:hAnsi="Arial"/>
                <w:sz w:val="18"/>
              </w:rPr>
              <w:t>Login</w:t>
            </w:r>
          </w:p>
        </w:tc>
        <w:tc>
          <w:tcPr>
            <w:tcW w:w="5040" w:type="dxa"/>
            <w:tcBorders/>
            <w:vAlign w:val="center"/>
          </w:tcPr>
          <w:p w14:paraId="CC64B621">
            <w:pPr>
              <w:pStyle w:val="style0"/>
              <w:rPr/>
            </w:pPr>
            <w:r>
              <w:rPr>
                <w:rFonts w:ascii="Arial" w:hAnsi="Arial"/>
                <w:sz w:val="18"/>
              </w:rPr>
              <w:t>Secure Owner entry.</w:t>
            </w:r>
          </w:p>
        </w:tc>
      </w:tr>
      <w:tr w14:paraId="01AB2549">
        <w:tblPrEx/>
        <w:trPr>
          <w:jc w:val="center"/>
        </w:trPr>
        <w:tc>
          <w:tcPr>
            <w:tcW w:w="5040" w:type="dxa"/>
            <w:tcBorders/>
            <w:vAlign w:val="center"/>
          </w:tcPr>
          <w:p w14:paraId="C8BB2F11">
            <w:pPr>
              <w:pStyle w:val="style0"/>
              <w:rPr/>
            </w:pPr>
            <w:r>
              <w:rPr>
                <w:rFonts w:ascii="Arial" w:hAnsi="Arial"/>
                <w:sz w:val="18"/>
              </w:rPr>
              <w:t>Dashboard</w:t>
            </w:r>
          </w:p>
        </w:tc>
        <w:tc>
          <w:tcPr>
            <w:tcW w:w="5040" w:type="dxa"/>
            <w:tcBorders/>
            <w:vAlign w:val="center"/>
          </w:tcPr>
          <w:p w14:paraId="A39214D5">
            <w:pPr>
              <w:pStyle w:val="style0"/>
              <w:rPr/>
            </w:pPr>
            <w:r>
              <w:rPr>
                <w:rFonts w:ascii="Arial" w:hAnsi="Arial"/>
                <w:sz w:val="18"/>
              </w:rPr>
              <w:t>Immediate view of products requiring attention.</w:t>
            </w:r>
          </w:p>
        </w:tc>
      </w:tr>
      <w:tr w14:paraId="20BF7ED7">
        <w:tblPrEx/>
        <w:trPr>
          <w:jc w:val="center"/>
        </w:trPr>
        <w:tc>
          <w:tcPr>
            <w:tcW w:w="5040" w:type="dxa"/>
            <w:tcBorders/>
            <w:vAlign w:val="center"/>
          </w:tcPr>
          <w:p w14:paraId="58F80D48">
            <w:pPr>
              <w:pStyle w:val="style0"/>
              <w:rPr/>
            </w:pPr>
            <w:r>
              <w:rPr>
                <w:rFonts w:ascii="Arial" w:hAnsi="Arial"/>
                <w:sz w:val="18"/>
              </w:rPr>
              <w:t>Products</w:t>
            </w:r>
          </w:p>
        </w:tc>
        <w:tc>
          <w:tcPr>
            <w:tcW w:w="5040" w:type="dxa"/>
            <w:tcBorders/>
            <w:vAlign w:val="center"/>
          </w:tcPr>
          <w:p w14:paraId="319B5BDB">
            <w:pPr>
              <w:pStyle w:val="style0"/>
              <w:rPr/>
            </w:pPr>
            <w:r>
              <w:rPr>
                <w:rFonts w:ascii="Arial" w:hAnsi="Arial"/>
                <w:sz w:val="18"/>
              </w:rPr>
              <w:t>Search, filter, and browse monitored products.</w:t>
            </w:r>
          </w:p>
        </w:tc>
      </w:tr>
      <w:tr w14:paraId="5183F7B7">
        <w:tblPrEx/>
        <w:trPr>
          <w:jc w:val="center"/>
        </w:trPr>
        <w:tc>
          <w:tcPr>
            <w:tcW w:w="5040" w:type="dxa"/>
            <w:tcBorders/>
            <w:vAlign w:val="center"/>
          </w:tcPr>
          <w:p w14:paraId="2421EF0B">
            <w:pPr>
              <w:pStyle w:val="style0"/>
              <w:rPr/>
            </w:pPr>
            <w:r>
              <w:rPr>
                <w:rFonts w:ascii="Arial" w:hAnsi="Arial"/>
                <w:sz w:val="18"/>
              </w:rPr>
              <w:t>Add/Edit Product</w:t>
            </w:r>
          </w:p>
        </w:tc>
        <w:tc>
          <w:tcPr>
            <w:tcW w:w="5040" w:type="dxa"/>
            <w:tcBorders/>
            <w:vAlign w:val="center"/>
          </w:tcPr>
          <w:p w14:paraId="3869981D">
            <w:pPr>
              <w:pStyle w:val="style0"/>
              <w:rPr/>
            </w:pPr>
            <w:r>
              <w:rPr>
                <w:rFonts w:ascii="Arial" w:hAnsi="Arial"/>
                <w:sz w:val="18"/>
              </w:rPr>
              <w:t>Enter product, quantity, expiry, category, and batch information.</w:t>
            </w:r>
          </w:p>
        </w:tc>
      </w:tr>
      <w:tr w14:paraId="10408604">
        <w:tblPrEx/>
        <w:trPr>
          <w:jc w:val="center"/>
        </w:trPr>
        <w:tc>
          <w:tcPr>
            <w:tcW w:w="5040" w:type="dxa"/>
            <w:tcBorders/>
            <w:vAlign w:val="center"/>
          </w:tcPr>
          <w:p w14:paraId="11B0C6FD">
            <w:pPr>
              <w:pStyle w:val="style0"/>
              <w:rPr/>
            </w:pPr>
            <w:r>
              <w:rPr>
                <w:rFonts w:ascii="Arial" w:hAnsi="Arial"/>
                <w:sz w:val="18"/>
              </w:rPr>
              <w:t>Product Details</w:t>
            </w:r>
          </w:p>
        </w:tc>
        <w:tc>
          <w:tcPr>
            <w:tcW w:w="5040" w:type="dxa"/>
            <w:tcBorders/>
            <w:vAlign w:val="center"/>
          </w:tcPr>
          <w:p w14:paraId="8A4460F2">
            <w:pPr>
              <w:pStyle w:val="style0"/>
              <w:rPr/>
            </w:pPr>
            <w:r>
              <w:rPr>
                <w:rFonts w:ascii="Arial" w:hAnsi="Arial"/>
                <w:sz w:val="18"/>
              </w:rPr>
              <w:t>View expiry, quantity, batch information, and actions.</w:t>
            </w:r>
          </w:p>
        </w:tc>
      </w:tr>
      <w:tr w14:paraId="126ABF1A">
        <w:tblPrEx/>
        <w:trPr>
          <w:jc w:val="center"/>
        </w:trPr>
        <w:tc>
          <w:tcPr>
            <w:tcW w:w="5040" w:type="dxa"/>
            <w:tcBorders/>
            <w:vAlign w:val="center"/>
          </w:tcPr>
          <w:p w14:paraId="67AF46EA">
            <w:pPr>
              <w:pStyle w:val="style0"/>
              <w:rPr/>
            </w:pPr>
            <w:r>
              <w:rPr>
                <w:rFonts w:ascii="Arial" w:hAnsi="Arial"/>
                <w:sz w:val="18"/>
              </w:rPr>
              <w:t>Expiry Alerts</w:t>
            </w:r>
          </w:p>
        </w:tc>
        <w:tc>
          <w:tcPr>
            <w:tcW w:w="5040" w:type="dxa"/>
            <w:tcBorders/>
            <w:vAlign w:val="center"/>
          </w:tcPr>
          <w:p w14:paraId="5B96D124">
            <w:pPr>
              <w:pStyle w:val="style0"/>
              <w:rPr/>
            </w:pPr>
            <w:r>
              <w:rPr>
                <w:rFonts w:ascii="Arial" w:hAnsi="Arial"/>
                <w:sz w:val="18"/>
              </w:rPr>
              <w:t>Focus on approaching, urgent, and expired products.</w:t>
            </w:r>
          </w:p>
        </w:tc>
      </w:tr>
      <w:tr w14:paraId="DC46821D">
        <w:tblPrEx/>
        <w:trPr>
          <w:jc w:val="center"/>
        </w:trPr>
        <w:tc>
          <w:tcPr>
            <w:tcW w:w="5040" w:type="dxa"/>
            <w:tcBorders/>
            <w:vAlign w:val="center"/>
          </w:tcPr>
          <w:p w14:paraId="EF85AA98">
            <w:pPr>
              <w:pStyle w:val="style0"/>
              <w:rPr/>
            </w:pPr>
            <w:r>
              <w:rPr>
                <w:rFonts w:ascii="Arial" w:hAnsi="Arial"/>
                <w:sz w:val="18"/>
              </w:rPr>
              <w:t>Record Action</w:t>
            </w:r>
          </w:p>
        </w:tc>
        <w:tc>
          <w:tcPr>
            <w:tcW w:w="5040" w:type="dxa"/>
            <w:tcBorders/>
            <w:vAlign w:val="center"/>
          </w:tcPr>
          <w:p w14:paraId="EB014C97">
            <w:pPr>
              <w:pStyle w:val="style0"/>
              <w:rPr/>
            </w:pPr>
            <w:r>
              <w:rPr>
                <w:rFonts w:ascii="Arial" w:hAnsi="Arial"/>
                <w:sz w:val="18"/>
              </w:rPr>
              <w:t>Record sale, priority action, return, removal, or correction.</w:t>
            </w:r>
          </w:p>
        </w:tc>
      </w:tr>
      <w:tr w14:paraId="3086C2F9">
        <w:tblPrEx/>
        <w:trPr>
          <w:jc w:val="center"/>
        </w:trPr>
        <w:tc>
          <w:tcPr>
            <w:tcW w:w="5040" w:type="dxa"/>
            <w:tcBorders/>
            <w:vAlign w:val="center"/>
          </w:tcPr>
          <w:p w14:paraId="2651764B">
            <w:pPr>
              <w:pStyle w:val="style0"/>
              <w:rPr/>
            </w:pPr>
            <w:r>
              <w:rPr>
                <w:rFonts w:ascii="Arial" w:hAnsi="Arial"/>
                <w:sz w:val="18"/>
              </w:rPr>
              <w:t>History</w:t>
            </w:r>
          </w:p>
        </w:tc>
        <w:tc>
          <w:tcPr>
            <w:tcW w:w="5040" w:type="dxa"/>
            <w:tcBorders/>
            <w:vAlign w:val="center"/>
          </w:tcPr>
          <w:p w14:paraId="CEB94EDC">
            <w:pPr>
              <w:pStyle w:val="style0"/>
              <w:rPr/>
            </w:pPr>
            <w:r>
              <w:rPr>
                <w:rFonts w:ascii="Arial" w:hAnsi="Arial"/>
                <w:sz w:val="18"/>
              </w:rPr>
              <w:t>Review previous actions.</w:t>
            </w:r>
          </w:p>
        </w:tc>
      </w:tr>
      <w:tr w14:paraId="F0016177">
        <w:tblPrEx/>
        <w:trPr>
          <w:jc w:val="center"/>
        </w:trPr>
        <w:tc>
          <w:tcPr>
            <w:tcW w:w="5040" w:type="dxa"/>
            <w:tcBorders/>
            <w:vAlign w:val="center"/>
          </w:tcPr>
          <w:p w14:paraId="C2853B01">
            <w:pPr>
              <w:pStyle w:val="style0"/>
              <w:rPr/>
            </w:pPr>
            <w:r>
              <w:rPr>
                <w:rFonts w:ascii="Arial" w:hAnsi="Arial"/>
                <w:sz w:val="18"/>
              </w:rPr>
              <w:t>Reports</w:t>
            </w:r>
          </w:p>
        </w:tc>
        <w:tc>
          <w:tcPr>
            <w:tcW w:w="5040" w:type="dxa"/>
            <w:tcBorders/>
            <w:vAlign w:val="center"/>
          </w:tcPr>
          <w:p w14:paraId="BC23C0C1">
            <w:pPr>
              <w:pStyle w:val="style0"/>
              <w:rPr/>
            </w:pPr>
            <w:r>
              <w:rPr>
                <w:rFonts w:ascii="Arial" w:hAnsi="Arial"/>
                <w:sz w:val="18"/>
              </w:rPr>
              <w:t>View basic expiry/action summaries.</w:t>
            </w:r>
          </w:p>
        </w:tc>
      </w:tr>
      <w:tr w14:paraId="A5545EA3">
        <w:tblPrEx/>
        <w:trPr>
          <w:jc w:val="center"/>
        </w:trPr>
        <w:tc>
          <w:tcPr>
            <w:tcW w:w="5040" w:type="dxa"/>
            <w:tcBorders/>
            <w:vAlign w:val="center"/>
          </w:tcPr>
          <w:p w14:paraId="A300B132">
            <w:pPr>
              <w:pStyle w:val="style0"/>
              <w:rPr/>
            </w:pPr>
            <w:r>
              <w:rPr>
                <w:rFonts w:ascii="Arial" w:hAnsi="Arial"/>
                <w:sz w:val="18"/>
              </w:rPr>
              <w:t>Settings</w:t>
            </w:r>
          </w:p>
        </w:tc>
        <w:tc>
          <w:tcPr>
            <w:tcW w:w="5040" w:type="dxa"/>
            <w:tcBorders/>
            <w:vAlign w:val="center"/>
          </w:tcPr>
          <w:p w14:paraId="90D2DB21">
            <w:pPr>
              <w:pStyle w:val="style0"/>
              <w:rPr/>
            </w:pPr>
            <w:r>
              <w:rPr>
                <w:rFonts w:ascii="Arial" w:hAnsi="Arial"/>
                <w:sz w:val="18"/>
              </w:rPr>
              <w:t>Manage alert thresholds and owner account settings.</w:t>
            </w:r>
          </w:p>
        </w:tc>
      </w:tr>
    </w:tbl>
    <w:p w14:paraId="6AE34E87">
      <w:pPr>
        <w:pStyle w:val="style0"/>
        <w:spacing w:after="0"/>
        <w:rPr/>
      </w:pPr>
    </w:p>
    <w:p w14:paraId="151A65D5">
      <w:pPr>
        <w:pStyle w:val="style0"/>
        <w:spacing w:after="100"/>
        <w:rPr/>
      </w:pPr>
    </w:p>
    <w:p w14:paraId="2C94D9F8">
      <w:pPr>
        <w:pStyle w:val="style1"/>
        <w:spacing w:before="140" w:after="60"/>
        <w:rPr/>
      </w:pPr>
      <w:r>
        <w:rPr>
          <w:lang w:val="en-US"/>
        </w:rPr>
        <w:t>12</w:t>
      </w:r>
      <w:r>
        <w:t>. References</w:t>
      </w:r>
    </w:p>
    <w:p w14:paraId="BBC27575">
      <w:pPr>
        <w:pStyle w:val="style48"/>
        <w:spacing w:after="40"/>
        <w:rPr/>
      </w:pPr>
      <w:r>
        <w:t>Department of Trade and Industry. Baseline Survey on Digitalization of MSMEs.</w:t>
      </w:r>
    </w:p>
    <w:p w14:paraId="B98699C8">
      <w:pPr>
        <w:pStyle w:val="style48"/>
        <w:spacing w:after="40"/>
        <w:rPr/>
      </w:pPr>
      <w:r>
        <w:t>TindaHero. Filipino small-store management application.</w:t>
      </w:r>
    </w:p>
    <w:p w14:paraId="D1C982FA">
      <w:pPr>
        <w:pStyle w:val="style48"/>
        <w:spacing w:after="40"/>
        <w:rPr/>
      </w:pPr>
      <w:r>
        <w:t>SariKita. Offline Filipino sari-sari store application.</w:t>
      </w:r>
    </w:p>
    <w:p w14:paraId="76B0D7B8">
      <w:pPr>
        <w:pStyle w:val="style48"/>
        <w:numPr>
          <w:ilvl w:val="0"/>
          <w:numId w:val="0"/>
        </w:numPr>
        <w:spacing w:after="40"/>
        <w:rPr/>
      </w:pPr>
    </w:p>
    <w:p w14:paraId="8C946C23">
      <w:pPr>
        <w:pStyle w:val="style48"/>
        <w:numPr>
          <w:ilvl w:val="0"/>
          <w:numId w:val="0"/>
        </w:numPr>
        <w:spacing w:after="40"/>
        <w:rPr>
          <w:b/>
          <w:bCs/>
          <w:lang w:val="en-US"/>
        </w:rPr>
      </w:pPr>
      <w:r>
        <w:rPr>
          <w:b/>
          <w:bCs/>
          <w:lang w:val="en-US"/>
        </w:rPr>
        <w:t>Submitted by:</w:t>
      </w:r>
    </w:p>
    <w:p w14:paraId="F4656213">
      <w:pPr>
        <w:pStyle w:val="style48"/>
        <w:numPr>
          <w:ilvl w:val="0"/>
          <w:numId w:val="0"/>
        </w:numPr>
        <w:spacing w:after="40"/>
        <w:rPr>
          <w:lang w:val="en-US"/>
        </w:rPr>
      </w:pPr>
      <w:r>
        <w:rPr>
          <w:lang w:val="en-US"/>
        </w:rPr>
        <w:t>[Group Representative with Signature]</w:t>
      </w:r>
    </w:p>
    <w:p w14:paraId="9C0D6E53">
      <w:pPr>
        <w:pStyle w:val="style48"/>
        <w:numPr>
          <w:ilvl w:val="0"/>
          <w:numId w:val="0"/>
        </w:numPr>
        <w:spacing w:after="40"/>
        <w:rPr>
          <w:lang w:val="en-US"/>
        </w:rPr>
      </w:pPr>
      <w:r>
        <w:rPr>
          <w:lang w:val="en-US"/>
        </w:rPr>
        <w:t>[Group Name - Program &amp; Section]</w:t>
      </w:r>
    </w:p>
    <w:p w14:paraId="66497C06">
      <w:pPr>
        <w:pStyle w:val="style48"/>
        <w:numPr>
          <w:ilvl w:val="0"/>
          <w:numId w:val="0"/>
        </w:numPr>
        <w:spacing w:after="40"/>
        <w:rPr/>
      </w:pPr>
    </w:p>
    <w:p w14:paraId="D39256FD">
      <w:pPr>
        <w:pStyle w:val="style48"/>
        <w:numPr>
          <w:ilvl w:val="0"/>
          <w:numId w:val="0"/>
        </w:numPr>
        <w:spacing w:after="40"/>
        <w:rPr>
          <w:b/>
          <w:bCs/>
          <w:lang w:val="en-US"/>
        </w:rPr>
      </w:pPr>
      <w:r>
        <w:rPr>
          <w:b/>
          <w:bCs/>
          <w:lang w:val="en-US"/>
        </w:rPr>
        <w:t>Submitted to:</w:t>
      </w:r>
    </w:p>
    <w:p w14:paraId="D47A07BB">
      <w:pPr>
        <w:pStyle w:val="style48"/>
        <w:numPr>
          <w:ilvl w:val="0"/>
          <w:numId w:val="0"/>
        </w:numPr>
        <w:spacing w:after="40"/>
        <w:rPr>
          <w:lang w:val="en-US"/>
        </w:rPr>
      </w:pPr>
      <w:r>
        <w:rPr>
          <w:lang w:val="en-US"/>
        </w:rPr>
        <w:t>AARON JUDE C. PAEL</w:t>
      </w:r>
    </w:p>
    <w:p w14:paraId="8DA840CB">
      <w:pPr>
        <w:pStyle w:val="style48"/>
        <w:numPr>
          <w:ilvl w:val="0"/>
          <w:numId w:val="0"/>
        </w:numPr>
        <w:spacing w:after="40"/>
        <w:rPr/>
      </w:pPr>
      <w:r>
        <w:rPr>
          <w:lang w:val="en-US"/>
        </w:rPr>
        <w:t>Mobile Programming 1 Indtructor</w:t>
      </w:r>
    </w:p>
    <w:p w14:paraId="E784EEA1">
      <w:pPr>
        <w:pStyle w:val="style0"/>
        <w:spacing w:after="100"/>
        <w:rPr/>
      </w:pPr>
    </w:p>
    <w:sectPr>
      <w:footerReference w:type="default" r:id="rId2"/>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4C460F1">
    <w:pPr>
      <w:pStyle w:val="style32"/>
      <w:jc w:val="center"/>
      <w:rPr/>
    </w:pPr>
    <w:r>
      <w:rPr>
        <w:rFonts w:ascii="Arial" w:hAnsi="Arial"/>
        <w:sz w:val="16"/>
      </w:rPr>
      <w:t xml:space="preserve">Mobile Product Expiration Monitoring and </w:t>
    </w:r>
    <w:r>
      <w:rPr>
        <w:rFonts w:ascii="Arial" w:hAnsi="Arial"/>
        <w:sz w:val="16"/>
        <w:lang w:val="en-US"/>
      </w:rPr>
      <w:t xml:space="preserve">Stock Action </w:t>
    </w:r>
    <w:r>
      <w:rPr>
        <w:rFonts w:ascii="Arial" w:hAnsi="Arial"/>
        <w:sz w:val="16"/>
      </w:rPr>
      <w:t>System — Project Proposal</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c178e13-8778-4330-8ea1-b0e511e8c7c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0b444e8-5e7f-46e6-81b8-e7f56f7496a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95988c72-c599-4884-ba9e-a038c8e1592e"/>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bbd80b4-0207-4280-8552-48eef367048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d384327-aace-4653-adff-e5499133b0f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e1acc24-1e01-4e1d-bee4-33d2ff98b13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910e2af-e1ab-4368-8022-e414f2347c25"/>
    <w:basedOn w:val="style65"/>
    <w:next w:val="style4108"/>
    <w:link w:val="style180"/>
    <w:uiPriority w:val="29"/>
    <w:rPr>
      <w:i/>
      <w:iCs/>
      <w:color w:val="000000"/>
    </w:rPr>
  </w:style>
  <w:style w:type="character" w:customStyle="1" w:styleId="style4109">
    <w:name w:val="Heading 4 Char_b8013e19-98f6-44e2-ad17-d3f9f7e73f9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c7360f4-248b-4e57-808a-9654b2bc8d27"/>
    <w:basedOn w:val="style65"/>
    <w:next w:val="style4110"/>
    <w:link w:val="style5"/>
    <w:uiPriority w:val="9"/>
    <w:rPr>
      <w:rFonts w:ascii="Calibri" w:cs="宋体" w:eastAsia="ＭＳ ゴシック" w:hAnsi="Calibri"/>
      <w:color w:val="243f60"/>
    </w:rPr>
  </w:style>
  <w:style w:type="character" w:customStyle="1" w:styleId="style4111">
    <w:name w:val="Heading 6 Char_b40a5ef0-099e-4c06-a697-130144395c61"/>
    <w:basedOn w:val="style65"/>
    <w:next w:val="style4111"/>
    <w:link w:val="style6"/>
    <w:uiPriority w:val="9"/>
    <w:rPr>
      <w:rFonts w:ascii="Calibri" w:cs="宋体" w:eastAsia="ＭＳ ゴシック" w:hAnsi="Calibri"/>
      <w:i/>
      <w:iCs/>
      <w:color w:val="243f60"/>
    </w:rPr>
  </w:style>
  <w:style w:type="character" w:customStyle="1" w:styleId="style4112">
    <w:name w:val="Heading 7 Char_e4264e22-09c1-4c46-8fba-0b8182ac650b"/>
    <w:basedOn w:val="style65"/>
    <w:next w:val="style4112"/>
    <w:link w:val="style7"/>
    <w:uiPriority w:val="9"/>
    <w:rPr>
      <w:rFonts w:ascii="Calibri" w:cs="宋体" w:eastAsia="ＭＳ ゴシック" w:hAnsi="Calibri"/>
      <w:i/>
      <w:iCs/>
      <w:color w:val="404040"/>
    </w:rPr>
  </w:style>
  <w:style w:type="character" w:customStyle="1" w:styleId="style4113">
    <w:name w:val="Heading 8 Char_abc85638-2351-40c3-8bf6-8c3a462f13d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d2dce29-1afd-476a-a9d9-14ab91906f4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7b308f0-8089-4412-8aca-0041a090775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Words>1164</Words>
  <Pages>1</Pages>
  <Characters>7170</Characters>
  <Application>WPS Office</Application>
  <DocSecurity>0</DocSecurity>
  <Paragraphs>244</Paragraphs>
  <ScaleCrop>false</ScaleCrop>
  <LinksUpToDate>false</LinksUpToDate>
  <CharactersWithSpaces>8140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CPH2819</lastModifiedBy>
  <dcterms:modified xsi:type="dcterms:W3CDTF">2026-09-11T05:13:19Z</dcterms:modified>
  <revision>1</revision>
  <dc:subject>Revised owner-only product expiration monitoring project proposal</dc:subject>
  <dc:title>PetsaPulse: A Mobile Expiration Intelligence and Stock Action System</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dd49fd7b3c0c4c74addb44cf5f5833b6_23</vt:lpwstr>
  </property>
</Properties>
</file>