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40" w:before="0"/>
      </w:pPr>
      <w:r>
        <w:rPr>
          <w:b/>
          <w:color w:val="64748B"/>
          <w:sz w:val="18"/>
        </w:rPr>
        <w:t xml:space="preserve">NORTHWEST SAMAR STATE UNIVERSITY • COLLEGE OF COMPUTING AND INFORMATION SCIENCES</w:t>
      </w:r>
    </w:p>
    <w:p>
      <w:pPr>
        <w:spacing w:after="40" w:before="0"/>
      </w:pPr>
      <w:r>
        <w:rPr>
          <w:b/>
          <w:color w:val="0F172A"/>
          <w:sz w:val="36"/>
        </w:rPr>
        <w:t xml:space="preserve">RESCUE VEHICLE MANAGEMENT SYSTEM (RVMS)</w:t>
      </w:r>
    </w:p>
    <w:p>
      <w:pPr>
        <w:spacing w:after="100" w:before="0"/>
      </w:pPr>
      <w:r>
        <w:rPr>
          <w:b/>
          <w:color w:val="2563EB"/>
          <w:sz w:val="24"/>
        </w:rPr>
        <w:t xml:space="preserve">A Two-Platform Fleet Management Solution for the CDRRMO, BFP, CHO, and PNP of Calbayog City</w:t>
      </w:r>
    </w:p>
    <w:p>
      <w:pPr>
        <w:spacing w:after="240" w:before="0"/>
      </w:pPr>
      <w:r>
        <w:rPr>
          <w:i/>
          <w:color w:val="475569"/>
          <w:sz w:val="19"/>
        </w:rPr>
        <w:t xml:space="preserve">Capstone Final Defense Presentation Pitch  |  Participating Agencies: CDRRMO • BFP • CHO • PNP  |  Academic Year: 2026–2027</w:t>
      </w:r>
    </w:p>
    <w:p>
      <w:pPr>
        <w:spacing w:before="280" w:after="120"/>
        <w:pBdr>
          <w:bottom w:val="single" w:sz="12" w:space="4" w:color="B91C1C"/>
        </w:pBdr>
      </w:pPr>
      <w:r>
        <w:rPr>
          <w:b/>
          <w:sz w:val="26"/>
          <w:color w:val="B91C1C"/>
        </w:rPr>
        <w:t>PROBLEM</w:t>
      </w:r>
    </w:p>
    <w:p>
      <w:pPr>
        <w:spacing w:before="160" w:after="60"/>
      </w:pPr>
      <w:r>
        <w:rPr>
          <w:b/>
          <w:sz w:val="23"/>
          <w:color w:val="991B1B"/>
        </w:rPr>
        <w:t>Base from our interviews: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Bureau of Fire Protection (BFP): </w:t>
      </w:r>
      <w:r>
        <w:t>Relies on physical paper BLOWBAGETS checklists and manual ledger cards, relaying vehicle availability to the LGU via text messages only after maintenance events.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City Disaster Risk Reduction and Management Office (CDRRMO): </w:t>
      </w:r>
      <w:r>
        <w:t>Lacks standardized daily inspection forms; vehicle readiness is tracked informally through group chats and physical vehicle labeling.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City Health Office (CHO): </w:t>
      </w:r>
      <w:r>
        <w:t>Depends on informal, driver-triggered verbal defect reporting; dispatchers confirm vehicle readiness by sight since all ambulances share the same compound.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Philippine National Police (PNP): </w:t>
      </w:r>
      <w:r>
        <w:t>Communicates maintenance concerns strictly through verbal reporting with zero formal fleet documentation at the station level.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City GSO Motorpool: </w:t>
      </w:r>
      <w:r>
        <w:t>Regularly discovers additional unrecorded mechanical defects during vehicle pre-inspections that agencies failed to report in their initial defect requests.</w:t>
      </w:r>
    </w:p>
    <w:p>
      <w:pPr>
        <w:spacing w:before="160" w:after="60"/>
      </w:pPr>
      <w:r>
        <w:rPr>
          <w:b/>
          <w:sz w:val="23"/>
          <w:color w:val="991B1B"/>
        </w:rPr>
        <w:t>Consequences from the interview problems: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Sudden Mechanical Breakdowns: </w:t>
      </w:r>
      <w:r>
        <w:t>Hidden, unrecorded mechanical defects cause sudden vehicle breakdowns while en route to life-or-death emergencies.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Fleet Availability Blind Spots: </w:t>
      </w:r>
      <w:r>
        <w:t>Dispatchers cannot verify in real time whether an emergency vehicle is genuinely roadworthy, currently dispatched, or stranded in repair, delaying response time.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Zero Accountability &amp; Lost Records: </w:t>
      </w:r>
      <w:r>
        <w:t>Scattered, unindexed paper files and verbal reporting leave no reliable audit trail of who drove, inspected, or damaged public rescue assets.</w:t>
      </w:r>
    </w:p>
    <w:p>
      <w:pPr>
        <w:spacing w:before="160" w:after="60"/>
      </w:pPr>
      <w:r>
        <w:rPr>
          <w:b/>
          <w:sz w:val="23"/>
          <w:color w:val="4338CA"/>
        </w:rPr>
        <w:t>Other research studies:</w:t>
      </w:r>
    </w:p>
    <w:p>
      <w:pPr>
        <w:pBdr>
          <w:left w:val="single" w:sz="24" w:space="8" w:color="4338CA"/>
        </w:pBdr>
        <w:ind w:left="240"/>
        <w:spacing w:before="100" w:after="100"/>
      </w:pPr>
      <w:r>
        <w:rPr>
          <w:b/>
          <w:color w:val="312E81"/>
        </w:rPr>
        <w:t>1. Mimbala et al. (2024) • Vinay M. G. et al. (2025): </w:t>
      </w:r>
      <w:r>
        <w:t xml:space="preserve">Observed that manual logbook-based vehicle monitoring and paper processes in institutional settings lead to inaccurate records, poor data accessibility, and permanent data loss— </w:t>
      </w:r>
      <w:r>
        <w:rPr>
          <w:b/>
          <w:color w:val="B91C1C"/>
        </w:rPr>
        <w:t>with the consequence that agency dispatchers and administrators cannot quickly retrieve reliable vehicle information during critical emergency operations.</w:t>
      </w:r>
    </w:p>
    <w:p>
      <w:pPr>
        <w:pBdr>
          <w:left w:val="single" w:sz="24" w:space="8" w:color="4338CA"/>
        </w:pBdr>
        <w:ind w:left="240"/>
        <w:spacing w:before="100" w:after="100"/>
      </w:pPr>
      <w:r>
        <w:rPr>
          <w:b/>
          <w:color w:val="312E81"/>
        </w:rPr>
        <w:t>2. Crespo del Castillo &amp; Parlikad (2024) • Gallega (2025): </w:t>
      </w:r>
      <w:r>
        <w:t xml:space="preserve">Determined that inadequate and disconnected maintenance scheduling severely increases the risk of unexpected vehicle failures and operational downtime— </w:t>
      </w:r>
      <w:r>
        <w:rPr>
          <w:b/>
          <w:color w:val="B91C1C"/>
        </w:rPr>
        <w:t>with the consequence that public emergency vehicles face catastrophic roadside breakdowns when preventative maintenance is not tracked systematically.</w:t>
      </w:r>
    </w:p>
    <w:p>
      <w:pPr>
        <w:pBdr>
          <w:left w:val="single" w:sz="24" w:space="8" w:color="4338CA"/>
        </w:pBdr>
        <w:ind w:left="240"/>
        <w:spacing w:before="100" w:after="100"/>
      </w:pPr>
      <w:r>
        <w:rPr>
          <w:b/>
          <w:color w:val="312E81"/>
        </w:rPr>
        <w:t>3. Carlos Bolaños et al. (2022) • Nerona et al. (2025): </w:t>
      </w:r>
      <w:r>
        <w:t xml:space="preserve">Reported that emergency fleet operations without centralized dispatch coordination and automated reporting suffer from poor operational visibility, difficulty consolidating records in local government, and reduced accountability— </w:t>
      </w:r>
      <w:r>
        <w:rPr>
          <w:b/>
          <w:color w:val="B91C1C"/>
        </w:rPr>
        <w:t>with the consequence that agency heads cannot verify fleet readiness or hold personnel accountable for vehicle damage and mission delays.</w:t>
      </w:r>
    </w:p>
    <w:p>
      <w:pPr>
        <w:spacing w:before="280" w:after="120"/>
        <w:pBdr>
          <w:bottom w:val="single" w:sz="12" w:space="4" w:color="047857"/>
        </w:pBdr>
      </w:pPr>
      <w:r>
        <w:rPr>
          <w:b/>
          <w:sz w:val="26"/>
          <w:color w:val="047857"/>
        </w:rPr>
        <w:t>SOLUTION</w:t>
      </w:r>
    </w:p>
    <w:p>
      <w:pPr>
        <w:spacing w:after="120" w:before="0"/>
      </w:pPr>
      <w:r>
        <w:rPr>
          <w:sz w:val="22"/>
        </w:rPr>
        <w:t xml:space="preserve">To resolve documentation gaps and operational risks, the proponents developed the Rescue Vehicle Management System (RVMS), a centralized two-platform digital solution connecting field drivers and agency administrators in real time:</w:t>
      </w:r>
    </w:p>
    <w:p>
      <w:pPr>
        <w:spacing w:before="160" w:after="60"/>
      </w:pPr>
      <w:r>
        <w:rPr>
          <w:b/>
          <w:sz w:val="23"/>
          <w:color w:val="065F46"/>
        </w:rPr>
        <w:t>1. Android Mobile Application (For Authorized Drivers):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Digital BLOWBAGETS Inspections: </w:t>
      </w:r>
      <w:r>
        <w:t>Standardized pre-trip safety checklist (12 standard items + 2 BFP-specific hydraulic/fire pump items) with required remarks for flagged items.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Standardized Damage Reporting: </w:t>
      </w:r>
      <w:r>
        <w:t>Direct mobile submission of defect descriptions, affected parts, and optional photo attachments.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Push Notifications: </w:t>
      </w:r>
      <w:r>
        <w:t>Real-time mobile alerts for preventive maintenance schedules and vehicle status changes.</w:t>
      </w:r>
    </w:p>
    <w:p>
      <w:pPr>
        <w:spacing w:before="160" w:after="60"/>
      </w:pPr>
      <w:r>
        <w:rPr>
          <w:b/>
          <w:sz w:val="23"/>
          <w:color w:val="065F46"/>
        </w:rPr>
        <w:t>2. Web Administrative Dashboard (For Agency Administrators):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Centralized Fleet &amp; Driver Management: </w:t>
      </w:r>
      <w:r>
        <w:t>Secure records for vehicle profiles, driver credentials, and automated driver license expiry monitoring.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Real-Time Fleet Availability Visibility: </w:t>
      </w:r>
      <w:r>
        <w:t>Standardized tracking across four operational states: Operational, Dispatched, Not Operational, and Under Preventive Maintenance.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Automated Dispatch Logging: </w:t>
      </w:r>
      <w:r>
        <w:t>Automatic vehicle status transition to Dispatched upon rollout and return to Operational with chronological odometer progression.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Preventive Maintenance (PMS) &amp; Repair Tracking: </w:t>
      </w:r>
      <w:r>
        <w:t>Mileage-based and time-based scheduling with automated Due Soon threshold alerts, paired with GSO and external repair logs.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Multi-Agency Data Isolation: </w:t>
      </w:r>
      <w:r>
        <w:t>Role-based access separating CHO, CDRRMO, PNP, and BFP records within a shared, secure database.</w:t>
      </w:r>
    </w:p>
    <w:p>
      <w:pPr>
        <w:ind w:left="400" w:hanging="240"/>
        <w:spacing w:after="80"/>
      </w:pPr>
      <w:r>
        <w:rPr>
          <w:color w:val="1D4ED8"/>
        </w:rPr>
        <w:t>• </w:t>
      </w:r>
      <w:r>
        <w:rPr>
          <w:b/>
          <w:color w:val="0F172A"/>
        </w:rPr>
        <w:t xml:space="preserve">One-Click Reporting: </w:t>
      </w:r>
      <w:r>
        <w:t>Instant filtered, printable reports with statistical summaries for audits and agency accountability.</w:t>
      </w:r>
    </w:p>
    <w:p>
      <w:pPr>
        <w:spacing w:before="280" w:after="120"/>
        <w:pBdr>
          <w:bottom w:val="single" w:sz="12" w:space="4" w:color="1D4ED8"/>
        </w:pBdr>
      </w:pPr>
      <w:r>
        <w:rPr>
          <w:b/>
          <w:sz w:val="26"/>
          <w:color w:val="1D4ED8"/>
        </w:rPr>
        <w:t>OBJECTIVES</w:t>
      </w:r>
    </w:p>
    <w:p>
      <w:pPr>
        <w:spacing w:after="100" w:before="0"/>
      </w:pPr>
      <w:r>
        <w:rPr>
          <w:b/>
          <w:sz w:val="22"/>
        </w:rPr>
        <w:t xml:space="preserve">The main objective of this study is to develop a Rescue Vehicle Management System. Specifically:</w:t>
      </w:r>
    </w:p>
    <w:p>
      <w:pPr>
        <w:pBdr>
          <w:left w:val="single" w:sz="20" w:space="8" w:color="2563EB"/>
        </w:pBdr>
        <w:ind w:left="240"/>
        <w:spacing w:before="80" w:after="80"/>
      </w:pPr>
      <w:r>
        <w:rPr>
          <w:b/>
          <w:color w:val="1D4ED8"/>
          <w:sz w:val="24"/>
        </w:rPr>
        <w:t xml:space="preserve">1. </w:t>
      </w:r>
      <w:r>
        <w:rPr>
          <w:b/>
          <w:color w:val="0F172A"/>
        </w:rPr>
        <w:t xml:space="preserve">To input vehicle and driver information. </w:t>
      </w:r>
      <w:r>
        <w:t>Centralize vehicle technical specifications, assigned drivers, and credentials with automated license expiration tracking.</w:t>
      </w:r>
    </w:p>
    <w:p>
      <w:pPr>
        <w:pBdr>
          <w:left w:val="single" w:sz="20" w:space="8" w:color="2563EB"/>
        </w:pBdr>
        <w:ind w:left="240"/>
        <w:spacing w:before="80" w:after="80"/>
      </w:pPr>
      <w:r>
        <w:rPr>
          <w:b/>
          <w:color w:val="1D4ED8"/>
          <w:sz w:val="24"/>
        </w:rPr>
        <w:t xml:space="preserve">2. </w:t>
      </w:r>
      <w:r>
        <w:rPr>
          <w:b/>
          <w:color w:val="0F172A"/>
        </w:rPr>
        <w:t xml:space="preserve">To track vehicle maintenance. </w:t>
      </w:r>
      <w:r>
        <w:t>Standardize digital daily BLOWBAGETS inspections, damage reports, repair records, and scheduled preventive maintenance.</w:t>
      </w:r>
    </w:p>
    <w:p>
      <w:pPr>
        <w:pBdr>
          <w:left w:val="single" w:sz="20" w:space="8" w:color="2563EB"/>
        </w:pBdr>
        <w:ind w:left="240"/>
        <w:spacing w:before="80" w:after="80"/>
      </w:pPr>
      <w:r>
        <w:rPr>
          <w:b/>
          <w:color w:val="1D4ED8"/>
          <w:sz w:val="24"/>
        </w:rPr>
        <w:t xml:space="preserve">3. </w:t>
      </w:r>
      <w:r>
        <w:rPr>
          <w:b/>
          <w:color w:val="0F172A"/>
        </w:rPr>
        <w:t xml:space="preserve">To provide an admin module for dispatch and vehicle management. </w:t>
      </w:r>
      <w:r>
        <w:t>Deliver real-time fleet visibility, operational status transitions, and dispatch mission tracking.</w:t>
      </w:r>
    </w:p>
    <w:p>
      <w:pPr>
        <w:pBdr>
          <w:left w:val="single" w:sz="20" w:space="8" w:color="2563EB"/>
        </w:pBdr>
        <w:ind w:left="240"/>
        <w:spacing w:before="80" w:after="80"/>
      </w:pPr>
      <w:r>
        <w:rPr>
          <w:b/>
          <w:color w:val="1D4ED8"/>
          <w:sz w:val="24"/>
        </w:rPr>
        <w:t xml:space="preserve">4. </w:t>
      </w:r>
      <w:r>
        <w:rPr>
          <w:b/>
          <w:color w:val="0F172A"/>
        </w:rPr>
        <w:t xml:space="preserve">To generate relevant reports. </w:t>
      </w:r>
      <w:r>
        <w:t>Produce filtered, printable reports with summary statistics for inspections, dispatches, maintenance history, and vehicle status.</w:t>
      </w:r>
    </w:p>
    <w:p>
      <w:pPr>
        <w:spacing w:before="360" w:after="60"/>
        <w:jc w:val="center"/>
      </w:pPr>
      <w:r>
        <w:rPr>
          <w:b/>
          <w:sz w:val="56"/>
          <w:color w:val="4338CA"/>
        </w:rPr>
        <w:t>DEMO</w:t>
      </w:r>
    </w:p>
    <w:p>
      <w:pPr>
        <w:spacing w:before="0" w:after="200"/>
        <w:jc w:val="center"/>
      </w:pPr>
      <w:r>
        <w:rPr>
          <w:sz w:val="20"/>
          <w:color w:val="64748B"/>
        </w:rPr>
        <w:t>Live System Demonstration • Mobile App &amp; Web Administrative Dashboard</w:t>
      </w: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color w:val="1E293B"/>
      </w:rPr>
    </w:rPrDefault>
  </w:docDefaults>
</w:styles>
</file>

<file path=word/_rels/document.xml.rels><?xml version="1.0" encoding="UTF-8" standalone="yes"?>
<Relationships xmlns="http://schemas.openxmlformats.org/package/2006/relationships">
    <Relationship Id="rId1" Type="http://schemas.openxmlformats.org/officeDocument/2006/relationships/styles" Target="styles.xml"/>
</Relationships>
</file>