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D9704">
      <w:pPr>
        <w:spacing w:before="0" w:after="40"/>
      </w:pPr>
      <w:r>
        <w:rPr>
          <w:b/>
          <w:color w:val="64748B"/>
          <w:sz w:val="18"/>
        </w:rPr>
        <w:t>NORTHWEST SAMAR STATE UNIVERSITY • COLLEGE OF COMPUTING AND INFORMATION SCIENCES</w:t>
      </w:r>
    </w:p>
    <w:p w14:paraId="0AD36E8F">
      <w:pPr>
        <w:spacing w:before="0" w:after="40"/>
      </w:pPr>
      <w:r>
        <w:rPr>
          <w:b/>
          <w:color w:val="0F172A"/>
          <w:sz w:val="36"/>
        </w:rPr>
        <w:t>RESCUE VEHICLE MANAGEMENT SYSTEM (RVMS)</w:t>
      </w:r>
    </w:p>
    <w:p w14:paraId="76913C88">
      <w:pPr>
        <w:spacing w:before="0" w:after="100"/>
      </w:pPr>
      <w:r>
        <w:rPr>
          <w:b/>
          <w:color w:val="2563EB"/>
          <w:sz w:val="24"/>
        </w:rPr>
        <w:t>A Two-Platform Fleet Management Solution for the CDRRMO, BFP, CHO, and PNP of Calbayog City</w:t>
      </w:r>
    </w:p>
    <w:p w14:paraId="4087A497">
      <w:pPr>
        <w:spacing w:before="0" w:after="240"/>
      </w:pPr>
      <w:r>
        <w:rPr>
          <w:i/>
          <w:color w:val="475569"/>
          <w:sz w:val="19"/>
        </w:rPr>
        <w:t>Capstone Final Defense Presentation Pitch  |  Participating Agencies: CDRRMO • BFP • CHO • PNP  |  Academic Year: 2026–2027</w:t>
      </w:r>
    </w:p>
    <w:p w14:paraId="33D48D13">
      <w:pPr>
        <w:pBdr>
          <w:bottom w:val="single" w:color="B91C1C" w:sz="12" w:space="4"/>
        </w:pBdr>
        <w:spacing w:before="280" w:after="120"/>
      </w:pPr>
      <w:r>
        <w:rPr>
          <w:b/>
          <w:color w:val="B91C1C"/>
          <w:sz w:val="26"/>
        </w:rPr>
        <w:t>PROBLEM</w:t>
      </w:r>
    </w:p>
    <w:p w14:paraId="3D079C94">
      <w:pPr>
        <w:spacing w:before="160" w:after="60"/>
      </w:pPr>
      <w:r>
        <w:rPr>
          <w:b/>
          <w:color w:val="991B1B"/>
          <w:sz w:val="23"/>
        </w:rPr>
        <w:t>Base from our interviews:</w:t>
      </w:r>
    </w:p>
    <w:p w14:paraId="4F1C9333">
      <w:pPr>
        <w:spacing w:after="80"/>
        <w:ind w:left="400" w:hanging="240"/>
      </w:pPr>
      <w:r>
        <w:rPr>
          <w:color w:val="1D4ED8"/>
        </w:rPr>
        <w:t>•</w:t>
      </w:r>
      <w:r>
        <w:rPr>
          <w:b/>
          <w:color w:val="0F172A"/>
        </w:rPr>
        <w:t xml:space="preserve">Bureau of Fire Protection (BFP): </w:t>
      </w:r>
      <w:r>
        <w:t>Relies on physical paper BLOWBAGETS checklists and manual ledger cards, relaying vehicle availability to the LGU via text messages only after maintenance events.</w:t>
      </w:r>
    </w:p>
    <w:p w14:paraId="219CA617">
      <w:pPr>
        <w:spacing w:after="80"/>
        <w:ind w:left="400" w:hanging="240"/>
      </w:pPr>
      <w:r>
        <w:rPr>
          <w:color w:val="1D4ED8"/>
        </w:rPr>
        <w:t>•</w:t>
      </w:r>
      <w:r>
        <w:rPr>
          <w:b/>
          <w:color w:val="0F172A"/>
        </w:rPr>
        <w:t xml:space="preserve">City Disaster Risk Reduction and Management Office (CDRRMO): </w:t>
      </w:r>
      <w:r>
        <w:t>Lacks standardized daily inspection forms; vehicle readiness is tracked informally through group chats and physical vehicle labeling.</w:t>
      </w:r>
    </w:p>
    <w:p w14:paraId="61F0A9DB">
      <w:pPr>
        <w:spacing w:after="80"/>
        <w:ind w:left="400" w:hanging="240"/>
      </w:pPr>
      <w:r>
        <w:rPr>
          <w:color w:val="1D4ED8"/>
        </w:rPr>
        <w:t>•</w:t>
      </w:r>
      <w:r>
        <w:rPr>
          <w:b/>
          <w:color w:val="0F172A"/>
        </w:rPr>
        <w:t xml:space="preserve">City Health Office (CHO): </w:t>
      </w:r>
      <w:r>
        <w:t>Depends on informal, driver-triggered verbal defect reporting; dispatchers confirm vehicle readiness by sight since all ambulances share the same compound.</w:t>
      </w:r>
    </w:p>
    <w:p w14:paraId="0A102DA4">
      <w:pPr>
        <w:spacing w:after="80"/>
        <w:ind w:left="400" w:hanging="240"/>
      </w:pPr>
      <w:r>
        <w:rPr>
          <w:color w:val="1D4ED8"/>
        </w:rPr>
        <w:t>•</w:t>
      </w:r>
      <w:r>
        <w:rPr>
          <w:b/>
          <w:color w:val="0F172A"/>
        </w:rPr>
        <w:t xml:space="preserve">Philippine National Police (PNP): </w:t>
      </w:r>
      <w:r>
        <w:t>Communicates maintenance concerns strictly through verbal reporting with zero formal fleet documentation at the station level.</w:t>
      </w:r>
    </w:p>
    <w:p w14:paraId="04BBCD00">
      <w:pPr>
        <w:spacing w:before="160" w:after="60"/>
      </w:pPr>
      <w:r>
        <w:rPr>
          <w:b/>
          <w:color w:val="991B1B"/>
          <w:sz w:val="23"/>
        </w:rPr>
        <w:t>Consequences from the interview problems:</w:t>
      </w:r>
    </w:p>
    <w:p w14:paraId="3C13BE04">
      <w:pPr>
        <w:spacing w:after="80"/>
        <w:ind w:left="400" w:hanging="240"/>
      </w:pPr>
      <w:r>
        <w:rPr>
          <w:color w:val="1D4ED8"/>
        </w:rPr>
        <w:t>•</w:t>
      </w:r>
      <w:r>
        <w:rPr>
          <w:b/>
          <w:color w:val="0F172A"/>
        </w:rPr>
        <w:t xml:space="preserve">Sudden Mechanical Breakdowns: </w:t>
      </w:r>
      <w:r>
        <w:t>Hidden, unrecorded mechanical defects cause sudden vehicle breakdowns while en route to life-or-death emergencies.</w:t>
      </w:r>
    </w:p>
    <w:p w14:paraId="1F2D9EA3">
      <w:pPr>
        <w:spacing w:after="80"/>
        <w:ind w:left="400" w:hanging="240"/>
      </w:pPr>
      <w:r>
        <w:rPr>
          <w:color w:val="1D4ED8"/>
        </w:rPr>
        <w:t>•</w:t>
      </w:r>
      <w:r>
        <w:rPr>
          <w:b/>
          <w:color w:val="0F172A"/>
        </w:rPr>
        <w:t xml:space="preserve">Fleet Availability Blind Spots: </w:t>
      </w:r>
      <w:r>
        <w:t>Dispatchers cannot verify in real time whether an emergency vehicle is genuinely roadworthy, currently dispatched, or stranded in repair, delaying response time.</w:t>
      </w:r>
    </w:p>
    <w:p w14:paraId="5EE073C3">
      <w:pPr>
        <w:spacing w:after="80"/>
        <w:ind w:left="400" w:hanging="240"/>
      </w:pPr>
      <w:r>
        <w:rPr>
          <w:color w:val="1D4ED8"/>
        </w:rPr>
        <w:t>•</w:t>
      </w:r>
      <w:r>
        <w:rPr>
          <w:b/>
          <w:color w:val="0F172A"/>
        </w:rPr>
        <w:t xml:space="preserve">Zero Accountability &amp; Lost Records: </w:t>
      </w:r>
      <w:r>
        <w:t>Scattered, unindexed paper files and verbal reporting leave no reliable audit trail of who drove, inspected, or damaged public rescue assets.</w:t>
      </w:r>
    </w:p>
    <w:p w14:paraId="7C44E8C1">
      <w:pPr>
        <w:spacing w:before="160" w:after="60"/>
      </w:pPr>
      <w:r>
        <w:rPr>
          <w:b/>
          <w:color w:val="4338CA"/>
          <w:sz w:val="23"/>
        </w:rPr>
        <w:t>Other research studies:</w:t>
      </w:r>
    </w:p>
    <w:p w14:paraId="435D62F7">
      <w:pPr>
        <w:pBdr>
          <w:left w:val="single" w:color="4338CA" w:sz="24" w:space="8"/>
        </w:pBdr>
        <w:spacing w:before="100" w:after="100"/>
        <w:ind w:left="240"/>
      </w:pPr>
      <w:r>
        <w:rPr>
          <w:b/>
          <w:color w:val="312E81"/>
        </w:rPr>
        <w:t>1. Mimbala et al. (2024) • Vinay M. G. et al. (2025):</w:t>
      </w:r>
      <w:r>
        <w:t xml:space="preserve">Observed that manual logbook-based vehicle monitoring and paper processes in institutional settings lead to inaccurate records, poor data accessibility, and permanent data loss— </w:t>
      </w:r>
      <w:r>
        <w:rPr>
          <w:b/>
          <w:color w:val="B91C1C"/>
        </w:rPr>
        <w:t>with the consequence that agency dispatchers and administrators cannot quickly retrieve reliable vehicle information during critical emergency operations.</w:t>
      </w:r>
    </w:p>
    <w:p w14:paraId="221CCEAE">
      <w:pPr>
        <w:pBdr>
          <w:left w:val="single" w:color="4338CA" w:sz="24" w:space="8"/>
        </w:pBdr>
        <w:spacing w:before="100" w:after="100"/>
        <w:ind w:left="240"/>
      </w:pPr>
      <w:r>
        <w:rPr>
          <w:b/>
          <w:color w:val="312E81"/>
        </w:rPr>
        <w:t>2. Crespo del Castillo &amp; Parlikad (2024) • Gallega (2025):</w:t>
      </w:r>
      <w:r>
        <w:t xml:space="preserve">Determined that inadequate and disconnected maintenance scheduling severely increases the risk of unexpected vehicle failures and operational downtime— </w:t>
      </w:r>
      <w:r>
        <w:rPr>
          <w:b/>
          <w:color w:val="B91C1C"/>
        </w:rPr>
        <w:t>with the consequence that public emergency vehicles face catastrophic roadside breakdowns when preventative maintenance is not tracked systematically.</w:t>
      </w:r>
    </w:p>
    <w:p w14:paraId="21FA4602">
      <w:pPr>
        <w:pBdr>
          <w:left w:val="single" w:color="4338CA" w:sz="24" w:space="8"/>
        </w:pBdr>
        <w:spacing w:before="100" w:after="100"/>
        <w:ind w:left="240"/>
      </w:pPr>
      <w:r>
        <w:rPr>
          <w:b/>
          <w:color w:val="312E81"/>
        </w:rPr>
        <w:t>3. Carlos Bolaños et al. (2022) • Nerona et al. (2025):</w:t>
      </w:r>
      <w:r>
        <w:t xml:space="preserve">Reported that emergency fleet operations without centralized dispatch coordination and automated reporting suffer from poor operational visibility, difficulty consolidating records in local government, and reduced accountability— </w:t>
      </w:r>
      <w:r>
        <w:rPr>
          <w:b/>
          <w:color w:val="B91C1C"/>
        </w:rPr>
        <w:t>with the consequence that agency heads cannot verify fleet readiness or hold personnel accountable for vehicle damage and mission delays.</w:t>
      </w:r>
    </w:p>
    <w:p w14:paraId="55BED54D">
      <w:pPr>
        <w:pBdr>
          <w:bottom w:val="single" w:color="047857" w:sz="12" w:space="4"/>
        </w:pBdr>
        <w:spacing w:before="280" w:after="120"/>
      </w:pPr>
      <w:r>
        <w:rPr>
          <w:b/>
          <w:color w:val="047857"/>
          <w:sz w:val="26"/>
        </w:rPr>
        <w:t>SOLUTION</w:t>
      </w:r>
    </w:p>
    <w:p w14:paraId="24196E0D">
      <w:pPr>
        <w:spacing w:before="0" w:after="120"/>
      </w:pPr>
      <w:r>
        <w:rPr>
          <w:sz w:val="22"/>
        </w:rPr>
        <w:t>To resolve documentation gaps and operational risks, the proponents developed the Rescue Vehicle Management System (RVMS), a centralized two-platform digital solution connecting field drivers and agency administrators in real time:</w:t>
      </w:r>
    </w:p>
    <w:p w14:paraId="000C334C">
      <w:pPr>
        <w:spacing w:before="160" w:after="60"/>
      </w:pPr>
      <w:r>
        <w:rPr>
          <w:b/>
          <w:color w:val="065F46"/>
          <w:sz w:val="23"/>
        </w:rPr>
        <w:t>1. Android Mobile Application (For Authorized Drivers):</w:t>
      </w:r>
    </w:p>
    <w:p w14:paraId="05EC926B">
      <w:pPr>
        <w:spacing w:after="80"/>
        <w:ind w:left="400" w:hanging="240"/>
      </w:pPr>
      <w:r>
        <w:rPr>
          <w:color w:val="1D4ED8"/>
        </w:rPr>
        <w:t>•</w:t>
      </w:r>
      <w:r>
        <w:rPr>
          <w:b/>
          <w:color w:val="0F172A"/>
        </w:rPr>
        <w:t xml:space="preserve">Digital BLOWBAGETS Inspections: </w:t>
      </w:r>
      <w:r>
        <w:t>Standardized pre-trip safety checklist (12 standard items + 2 BFP-specific hydraulic/fire pump items) with required remarks for flagged items.</w:t>
      </w:r>
    </w:p>
    <w:p w14:paraId="6E1A7F3F">
      <w:pPr>
        <w:spacing w:after="80"/>
        <w:ind w:left="400" w:hanging="240"/>
      </w:pPr>
      <w:r>
        <w:rPr>
          <w:color w:val="1D4ED8"/>
        </w:rPr>
        <w:t>•</w:t>
      </w:r>
      <w:r>
        <w:rPr>
          <w:b/>
          <w:color w:val="0F172A"/>
        </w:rPr>
        <w:t xml:space="preserve">Standardized Damage Reporting: </w:t>
      </w:r>
      <w:r>
        <w:t>Direct mobile submission of defect descriptions, affected parts, and optional photo attachments.</w:t>
      </w:r>
    </w:p>
    <w:p w14:paraId="02C5B4BC">
      <w:pPr>
        <w:spacing w:after="80"/>
        <w:ind w:left="400" w:hanging="240"/>
      </w:pPr>
      <w:r>
        <w:rPr>
          <w:color w:val="1D4ED8"/>
        </w:rPr>
        <w:t>•</w:t>
      </w:r>
      <w:r>
        <w:rPr>
          <w:b/>
          <w:color w:val="0F172A"/>
        </w:rPr>
        <w:t xml:space="preserve">Push Notifications: </w:t>
      </w:r>
      <w:r>
        <w:t>Real-time mobile alerts for preventive maintenance schedules and vehicle status changes.</w:t>
      </w:r>
    </w:p>
    <w:p w14:paraId="66103BC3">
      <w:pPr>
        <w:spacing w:before="160" w:after="60"/>
      </w:pPr>
      <w:r>
        <w:rPr>
          <w:b/>
          <w:color w:val="065F46"/>
          <w:sz w:val="23"/>
        </w:rPr>
        <w:t>2. Web Administrative Dashboard (For Agency Administrators):</w:t>
      </w:r>
    </w:p>
    <w:p w14:paraId="3B4BCF2A">
      <w:pPr>
        <w:spacing w:after="80"/>
        <w:ind w:left="400" w:hanging="240"/>
      </w:pPr>
      <w:r>
        <w:rPr>
          <w:color w:val="1D4ED8"/>
        </w:rPr>
        <w:t>•</w:t>
      </w:r>
      <w:r>
        <w:rPr>
          <w:b/>
          <w:color w:val="0F172A"/>
        </w:rPr>
        <w:t xml:space="preserve">Centralized Fleet &amp; Driver Management: </w:t>
      </w:r>
      <w:r>
        <w:t>Secure records for vehicle profiles, driver credentials, and automated driver license expiry monitoring.</w:t>
      </w:r>
    </w:p>
    <w:p w14:paraId="3271711C">
      <w:pPr>
        <w:spacing w:after="80"/>
        <w:ind w:left="400" w:hanging="240"/>
      </w:pPr>
      <w:r>
        <w:rPr>
          <w:color w:val="1D4ED8"/>
        </w:rPr>
        <w:t>•</w:t>
      </w:r>
      <w:r>
        <w:rPr>
          <w:b/>
          <w:color w:val="0F172A"/>
        </w:rPr>
        <w:t xml:space="preserve">Real-Time Fleet Availability Visibility: </w:t>
      </w:r>
      <w:r>
        <w:t>Standardized tracking across four operational states: Operational, Dispatched, Not Operational, and Under Preventive Maintenance.</w:t>
      </w:r>
    </w:p>
    <w:p w14:paraId="79BA83CA">
      <w:pPr>
        <w:spacing w:after="80"/>
        <w:ind w:left="400" w:hanging="240"/>
      </w:pPr>
      <w:r>
        <w:rPr>
          <w:color w:val="1D4ED8"/>
        </w:rPr>
        <w:t>•</w:t>
      </w:r>
      <w:r>
        <w:rPr>
          <w:b/>
          <w:color w:val="0F172A"/>
        </w:rPr>
        <w:t xml:space="preserve">Automated Dispatch Logging: </w:t>
      </w:r>
      <w:r>
        <w:t>Automatic vehicle status transition to Dispatched upon rollout and return to Operational with chronological odometer progression.</w:t>
      </w:r>
    </w:p>
    <w:p w14:paraId="31D4B3C5">
      <w:pPr>
        <w:spacing w:after="80"/>
        <w:ind w:left="400" w:hanging="240"/>
      </w:pPr>
      <w:r>
        <w:rPr>
          <w:color w:val="1D4ED8"/>
        </w:rPr>
        <w:t>•</w:t>
      </w:r>
      <w:r>
        <w:rPr>
          <w:b/>
          <w:color w:val="0F172A"/>
        </w:rPr>
        <w:t xml:space="preserve">Preventive Maintenance (PMS) &amp; Repair Tracking: </w:t>
      </w:r>
      <w:r>
        <w:t>Mileage-based and time-based scheduling with automated Due Soon threshold alerts, paired with GSO and external repair logs.</w:t>
      </w:r>
    </w:p>
    <w:p w14:paraId="0EAACFB6">
      <w:pPr>
        <w:spacing w:after="80"/>
        <w:ind w:left="400" w:hanging="240"/>
      </w:pPr>
      <w:r>
        <w:rPr>
          <w:color w:val="1D4ED8"/>
        </w:rPr>
        <w:t>•</w:t>
      </w:r>
      <w:r>
        <w:rPr>
          <w:b/>
          <w:color w:val="0F172A"/>
        </w:rPr>
        <w:t xml:space="preserve">Multi-Agency Data Isolation: </w:t>
      </w:r>
      <w:r>
        <w:t>Role-based access separating CHO, CDRRMO, PNP, and BFP records within a shared, secure database.</w:t>
      </w:r>
    </w:p>
    <w:p w14:paraId="65575836">
      <w:pPr>
        <w:spacing w:after="80"/>
        <w:ind w:left="400" w:hanging="240"/>
      </w:pPr>
      <w:r>
        <w:rPr>
          <w:color w:val="1D4ED8"/>
        </w:rPr>
        <w:t>•</w:t>
      </w:r>
      <w:r>
        <w:rPr>
          <w:b/>
          <w:color w:val="0F172A"/>
        </w:rPr>
        <w:t xml:space="preserve">One-Click Reporting: </w:t>
      </w:r>
      <w:r>
        <w:t xml:space="preserve">Instant filtered, printable reports with </w:t>
      </w:r>
      <w:r>
        <w:rPr>
          <w:rFonts w:hint="default"/>
          <w:lang w:val="en-US"/>
        </w:rPr>
        <w:t xml:space="preserve">visualized </w:t>
      </w:r>
      <w:r>
        <w:rPr>
          <w:rFonts w:hint="default"/>
          <w:lang w:val="en-US"/>
        </w:rPr>
        <w:tab/>
      </w:r>
      <w:r>
        <w:t>summaries for audits and agency accountability.</w:t>
      </w:r>
    </w:p>
    <w:p w14:paraId="6AA76E4B">
      <w:pPr>
        <w:pBdr>
          <w:bottom w:val="single" w:color="1D4ED8" w:sz="12" w:space="4"/>
        </w:pBdr>
        <w:spacing w:before="280" w:after="120"/>
      </w:pPr>
      <w:r>
        <w:rPr>
          <w:b/>
          <w:color w:val="1D4ED8"/>
          <w:sz w:val="26"/>
        </w:rPr>
        <w:t>OBJECTIVES</w:t>
      </w:r>
    </w:p>
    <w:p w14:paraId="243EBE25">
      <w:pPr>
        <w:spacing w:before="0" w:after="100"/>
      </w:pPr>
      <w:r>
        <w:rPr>
          <w:b/>
          <w:sz w:val="22"/>
        </w:rPr>
        <w:t>The main objective of this study is to develop a Rescue Vehicle Management System. Specifically:</w:t>
      </w:r>
    </w:p>
    <w:p w14:paraId="4262DEFC">
      <w:pPr>
        <w:pBdr>
          <w:left w:val="single" w:color="2563EB" w:sz="20" w:space="8"/>
        </w:pBdr>
        <w:spacing w:before="80" w:after="80"/>
        <w:ind w:left="240"/>
      </w:pPr>
      <w:r>
        <w:rPr>
          <w:b/>
          <w:color w:val="1D4ED8"/>
          <w:sz w:val="24"/>
        </w:rPr>
        <w:t xml:space="preserve">1. </w:t>
      </w:r>
      <w:r>
        <w:rPr>
          <w:b/>
          <w:color w:val="0F172A"/>
        </w:rPr>
        <w:t xml:space="preserve">To input vehicle and driver information. </w:t>
      </w:r>
      <w:r>
        <w:t>Centralize vehicle technical specifications, assigned drivers, and credentials with automated license expiration tracking.</w:t>
      </w:r>
    </w:p>
    <w:p w14:paraId="3DB09792">
      <w:pPr>
        <w:pBdr>
          <w:left w:val="single" w:color="2563EB" w:sz="20" w:space="8"/>
        </w:pBdr>
        <w:spacing w:before="80" w:after="80"/>
        <w:ind w:left="240"/>
      </w:pPr>
      <w:r>
        <w:rPr>
          <w:b/>
          <w:color w:val="1D4ED8"/>
          <w:sz w:val="24"/>
        </w:rPr>
        <w:t xml:space="preserve">2. </w:t>
      </w:r>
      <w:r>
        <w:rPr>
          <w:b/>
          <w:color w:val="0F172A"/>
        </w:rPr>
        <w:t xml:space="preserve">To track vehicle maintenance. </w:t>
      </w:r>
      <w:r>
        <w:t>Standardize digital daily BLOWBAGETS inspections, damage reports, repair records, and scheduled preventive maintenance.</w:t>
      </w:r>
    </w:p>
    <w:p w14:paraId="7E53BB48">
      <w:pPr>
        <w:pBdr>
          <w:left w:val="single" w:color="2563EB" w:sz="20" w:space="8"/>
        </w:pBdr>
        <w:spacing w:before="80" w:after="80"/>
        <w:ind w:left="240"/>
      </w:pPr>
      <w:r>
        <w:rPr>
          <w:b/>
          <w:color w:val="1D4ED8"/>
          <w:sz w:val="24"/>
        </w:rPr>
        <w:t xml:space="preserve">3. </w:t>
      </w:r>
      <w:r>
        <w:rPr>
          <w:b/>
          <w:color w:val="0F172A"/>
        </w:rPr>
        <w:t xml:space="preserve">To provide an admin module for dispatch and vehicle management. </w:t>
      </w:r>
      <w:r>
        <w:t>Deliver real-time fleet visibility, operational status transitions, and dispatch mission tracking.</w:t>
      </w:r>
    </w:p>
    <w:p w14:paraId="2A1786D3">
      <w:pPr>
        <w:pBdr>
          <w:left w:val="single" w:color="2563EB" w:sz="20" w:space="8"/>
        </w:pBdr>
        <w:spacing w:before="80" w:after="80"/>
        <w:ind w:left="240"/>
      </w:pPr>
      <w:r>
        <w:rPr>
          <w:b/>
          <w:color w:val="1D4ED8"/>
          <w:sz w:val="24"/>
        </w:rPr>
        <w:t xml:space="preserve">4. </w:t>
      </w:r>
      <w:r>
        <w:rPr>
          <w:b/>
          <w:color w:val="0F172A"/>
        </w:rPr>
        <w:t xml:space="preserve">To generate relevant reports. </w:t>
      </w:r>
      <w:r>
        <w:t>Produce filtered, printable reports with summary statistics for inspections, dispatches, maintenance history, and vehicle status.</w:t>
      </w:r>
    </w:p>
    <w:p w14:paraId="0D075F30">
      <w:pPr>
        <w:spacing w:before="360" w:after="60"/>
        <w:jc w:val="center"/>
      </w:pPr>
      <w:r>
        <w:rPr>
          <w:b/>
          <w:color w:val="4338CA"/>
          <w:sz w:val="56"/>
        </w:rPr>
        <w:t>DEMO</w:t>
      </w:r>
    </w:p>
    <w:p w14:paraId="3F8DE329">
      <w:pPr>
        <w:spacing w:before="0" w:after="200"/>
        <w:jc w:val="center"/>
      </w:pPr>
      <w:r>
        <w:rPr>
          <w:color w:val="64748B"/>
          <w:sz w:val="20"/>
        </w:rPr>
        <w:t>Live System Demonstration • Mobile App &amp; Web Administrative Dashboard</w:t>
      </w:r>
    </w:p>
    <w:p w14:paraId="4395BB9E">
      <w:pPr>
        <w:pBdr>
          <w:bottom w:val="single" w:color="0F766E" w:sz="12" w:space="4"/>
        </w:pBdr>
        <w:spacing w:before="360" w:after="120"/>
      </w:pPr>
      <w:r>
        <w:rPr>
          <w:b/>
          <w:color w:val="0F766E"/>
          <w:sz w:val="26"/>
        </w:rPr>
        <w:t>SYSTEM ARCHITECTURE</w:t>
      </w:r>
    </w:p>
    <w:p w14:paraId="6123191C">
      <w:pPr>
        <w:pBdr>
          <w:top w:val="dashed" w:color="94A3B8" w:sz="8" w:space="8"/>
          <w:left w:val="dashed" w:color="94A3B8" w:sz="8" w:space="8"/>
          <w:bottom w:val="dashed" w:color="94A3B8" w:sz="8" w:space="8"/>
          <w:right w:val="dashed" w:color="94A3B8" w:sz="8" w:space="8"/>
        </w:pBdr>
        <w:shd w:val="clear" w:color="auto" w:fill="F1F5F9"/>
        <w:spacing w:before="120" w:after="160"/>
        <w:jc w:val="center"/>
      </w:pPr>
      <w:r>
        <w:rPr>
          <w:b/>
          <w:i/>
          <w:color w:val="475569"/>
          <w:sz w:val="22"/>
        </w:rPr>
        <w:t>[ insert system arch image here.... ]</w:t>
      </w:r>
    </w:p>
    <w:p w14:paraId="346C619A">
      <w:pPr>
        <w:spacing w:before="140" w:after="180"/>
        <w:ind w:left="0" w:right="0"/>
        <w:rPr>
          <w:color w:val="0F172A"/>
          <w:sz w:val="22"/>
        </w:rPr>
      </w:pPr>
      <w:r>
        <w:rPr>
          <w:color w:val="0F172A"/>
          <w:sz w:val="22"/>
        </w:rPr>
        <w:t>The system follows a centralized client-server architecture that directly mirrors the deployed software and capstone manuscript. Field drivers use the Android mobile application to conduct standardized BLOWBAGETS inspections, submit damage reports, and receive real-time push alerts via Firebase Cloud Messaging (FCM). Agency administrators access the web dashboard to manage vehicle records, assign dispatches, track preventive maintenance, and generate audit reports. Both client platforms connect to a centralized Laravel application server, which enforces multi-agency data isolation across CDRRMO, BFP, CHO, and PNP before reading from and writing to a shared MySQL database. This ensures all four agencies operate with synchronized, accurate vehicle readiness records without data bleeding between departments.</w:t>
      </w:r>
    </w:p>
    <w:p w14:paraId="14CF6887">
      <w:pPr>
        <w:pBdr>
          <w:bottom w:val="single" w:color="0F766E" w:sz="12" w:space="4"/>
        </w:pBdr>
        <w:spacing w:before="360" w:after="120"/>
      </w:pPr>
      <w:r>
        <w:rPr>
          <w:rFonts w:hint="default"/>
          <w:b/>
          <w:color w:val="0F766E"/>
          <w:sz w:val="26"/>
          <w:lang w:val="en-US"/>
        </w:rPr>
        <w:t>CONTEXT DIAGRAM</w:t>
      </w:r>
    </w:p>
    <w:p w14:paraId="7355FAB6">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rPr>
      </w:pPr>
      <w:r>
        <w:rPr>
          <w:b/>
          <w:i/>
          <w:color w:val="475569"/>
          <w:sz w:val="22"/>
        </w:rPr>
        <w:t xml:space="preserve">[ insert </w:t>
      </w:r>
      <w:r>
        <w:rPr>
          <w:rFonts w:hint="default"/>
          <w:b/>
          <w:i/>
          <w:color w:val="475569"/>
          <w:sz w:val="22"/>
          <w:lang w:val="en-US"/>
        </w:rPr>
        <w:t>context</w:t>
      </w:r>
      <w:r>
        <w:rPr>
          <w:b/>
          <w:i/>
          <w:color w:val="475569"/>
          <w:sz w:val="22"/>
        </w:rPr>
        <w:t xml:space="preserve"> image here.... ]</w:t>
      </w:r>
    </w:p>
    <w:p w14:paraId="5B360421">
      <w:pPr>
        <w:spacing w:before="140" w:after="180"/>
        <w:ind w:left="0" w:right="0"/>
        <w:rPr>
          <w:rFonts w:hint="default"/>
          <w:color w:val="0F172A"/>
          <w:sz w:val="22"/>
        </w:rPr>
      </w:pPr>
      <w:r>
        <w:rPr>
          <w:rFonts w:hint="default"/>
          <w:color w:val="0F172A"/>
          <w:sz w:val="22"/>
        </w:rPr>
        <w:t>The Context Diagram defines the system boundary of the Rescue Vehicle Management System (Process 0), illustrating how information flows between the central software and its two primary actors:</w:t>
      </w:r>
    </w:p>
    <w:p w14:paraId="3CF11E20">
      <w:pPr>
        <w:spacing w:before="140" w:after="180"/>
        <w:ind w:left="0" w:right="0"/>
        <w:rPr>
          <w:rFonts w:hint="default"/>
          <w:color w:val="0F172A"/>
          <w:sz w:val="22"/>
        </w:rPr>
      </w:pPr>
      <w:r>
        <w:rPr>
          <w:rFonts w:hint="default"/>
          <w:color w:val="0F172A"/>
          <w:sz w:val="22"/>
        </w:rPr>
        <w:t>1. Authorized Driver (Left):</w:t>
      </w:r>
    </w:p>
    <w:p w14:paraId="5B88122B">
      <w:pPr>
        <w:spacing w:before="140" w:after="180"/>
        <w:ind w:left="0" w:right="0"/>
        <w:rPr>
          <w:rFonts w:hint="default"/>
          <w:color w:val="0F172A"/>
          <w:sz w:val="22"/>
        </w:rPr>
      </w:pPr>
      <w:r>
        <w:rPr>
          <w:rFonts w:hint="default"/>
          <w:color w:val="0F172A"/>
          <w:sz w:val="22"/>
        </w:rPr>
        <w:t xml:space="preserve">   • Inputs (Inbound): Submits Login Credentials, Registration Details, Profile Updates, daily digital BLOWBAGETS Inspections, and defect Damage Reports.</w:t>
      </w:r>
    </w:p>
    <w:p w14:paraId="2EC6D1F0">
      <w:pPr>
        <w:spacing w:before="140" w:after="180"/>
        <w:ind w:left="0" w:right="0"/>
        <w:rPr>
          <w:rFonts w:hint="default"/>
          <w:color w:val="0F172A"/>
          <w:sz w:val="22"/>
        </w:rPr>
      </w:pPr>
      <w:r>
        <w:rPr>
          <w:rFonts w:hint="default"/>
          <w:color w:val="0F172A"/>
          <w:sz w:val="22"/>
        </w:rPr>
        <w:t xml:space="preserve">   • Outputs (Outbound): Receives Assigned Vehicle Information and real-time push Notifications.</w:t>
      </w:r>
    </w:p>
    <w:p w14:paraId="56B82570">
      <w:pPr>
        <w:spacing w:before="140" w:after="180"/>
        <w:ind w:left="0" w:right="0"/>
        <w:rPr>
          <w:rFonts w:hint="default"/>
          <w:color w:val="0F172A"/>
          <w:sz w:val="22"/>
        </w:rPr>
      </w:pPr>
      <w:r>
        <w:rPr>
          <w:rFonts w:hint="default"/>
          <w:color w:val="0F172A"/>
          <w:sz w:val="22"/>
        </w:rPr>
        <w:t>2. Agency Administrator (Right):</w:t>
      </w:r>
    </w:p>
    <w:p w14:paraId="4BE4240A">
      <w:pPr>
        <w:spacing w:before="140" w:after="180"/>
        <w:ind w:left="0" w:right="0"/>
        <w:rPr>
          <w:rFonts w:hint="default"/>
          <w:color w:val="0F172A"/>
          <w:sz w:val="22"/>
        </w:rPr>
      </w:pPr>
      <w:r>
        <w:rPr>
          <w:rFonts w:hint="default"/>
          <w:color w:val="0F172A"/>
          <w:sz w:val="22"/>
        </w:rPr>
        <w:t xml:space="preserve">   • Inputs (Inbound): Enters Login Credentials, Account Details, Maintenance Records, Dispatch Records, Damage Reviews, and Report Filter criteria.</w:t>
      </w:r>
    </w:p>
    <w:p w14:paraId="7D7E109E">
      <w:pPr>
        <w:spacing w:before="140" w:after="180"/>
        <w:ind w:left="0" w:right="0"/>
        <w:rPr>
          <w:rFonts w:hint="default"/>
          <w:color w:val="0F172A"/>
          <w:sz w:val="22"/>
        </w:rPr>
      </w:pPr>
      <w:r>
        <w:rPr>
          <w:rFonts w:hint="default"/>
          <w:color w:val="0F172A"/>
          <w:sz w:val="22"/>
        </w:rPr>
        <w:t xml:space="preserve">   • Bidirectional Exchange: Manages and retrieves Vehicle Records and Driver Records for ongoing fleet monitoring.</w:t>
      </w:r>
    </w:p>
    <w:p w14:paraId="49221055">
      <w:pPr>
        <w:spacing w:before="140" w:after="180"/>
        <w:ind w:left="0" w:right="0"/>
        <w:rPr>
          <w:rFonts w:hint="default"/>
          <w:color w:val="0F172A"/>
          <w:sz w:val="22"/>
        </w:rPr>
      </w:pPr>
      <w:r>
        <w:rPr>
          <w:rFonts w:hint="default"/>
          <w:color w:val="0F172A"/>
          <w:sz w:val="22"/>
        </w:rPr>
        <w:t xml:space="preserve">   • Outputs (Outbound): Receives Driver Reports, real-time Fleet Monitoring Status, Dashboard Summaries, Generated Exportable Reports, and in-app Notifications.</w:t>
      </w:r>
    </w:p>
    <w:p w14:paraId="0AC6BB1D">
      <w:pPr>
        <w:spacing w:before="140" w:after="180"/>
        <w:ind w:left="0" w:right="0"/>
        <w:rPr>
          <w:rFonts w:hint="default"/>
          <w:color w:val="0F172A"/>
          <w:sz w:val="22"/>
        </w:rPr>
      </w:pPr>
      <w:r>
        <w:rPr>
          <w:rFonts w:hint="default"/>
          <w:color w:val="0F172A"/>
          <w:sz w:val="22"/>
        </w:rPr>
        <w:t>All operational data across the four rescue agencies (CDRRMO, BFP, CHO, PNP) flows into a single, unified system rather than disconnected paper logs, while maintaining agency-level privacy and accountability.</w:t>
      </w:r>
    </w:p>
    <w:p w14:paraId="2722C8D2">
      <w:pPr>
        <w:pBdr>
          <w:bottom w:val="single" w:color="0F766E" w:sz="12" w:space="4"/>
        </w:pBdr>
        <w:spacing w:before="360" w:after="120"/>
        <w:rPr>
          <w:rFonts w:hint="default"/>
          <w:lang w:val="en-US"/>
        </w:rPr>
      </w:pPr>
      <w:r>
        <w:rPr>
          <w:rFonts w:hint="default"/>
          <w:b/>
          <w:color w:val="0F766E"/>
          <w:sz w:val="26"/>
          <w:lang w:val="en-US"/>
        </w:rPr>
        <w:t>DATA FLOW DIAGRAM</w:t>
      </w:r>
    </w:p>
    <w:p w14:paraId="4EE4EB6B">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lang w:val="en-US"/>
        </w:rPr>
      </w:pPr>
      <w:r>
        <w:rPr>
          <w:b/>
          <w:i/>
          <w:color w:val="475569"/>
          <w:sz w:val="22"/>
        </w:rPr>
        <w:t xml:space="preserve">[ insert </w:t>
      </w:r>
      <w:r>
        <w:rPr>
          <w:rFonts w:hint="default"/>
          <w:b/>
          <w:i/>
          <w:color w:val="475569"/>
          <w:sz w:val="22"/>
          <w:lang w:val="en-US"/>
        </w:rPr>
        <w:t xml:space="preserve">figure 4 DFD </w:t>
      </w:r>
      <w:r>
        <w:rPr>
          <w:b/>
          <w:i/>
          <w:color w:val="475569"/>
          <w:sz w:val="22"/>
        </w:rPr>
        <w:t>image here.... ]</w:t>
      </w:r>
    </w:p>
    <w:p w14:paraId="194CBF32">
      <w:pPr>
        <w:spacing w:before="140" w:after="180"/>
        <w:ind w:left="0" w:right="0"/>
        <w:rPr>
          <w:rFonts w:hint="default"/>
          <w:color w:val="0F172A"/>
          <w:sz w:val="22"/>
          <w:lang w:val="en-US"/>
        </w:rPr>
      </w:pPr>
      <w:r>
        <w:rPr>
          <w:rFonts w:hint="default"/>
          <w:color w:val="0F172A"/>
          <w:sz w:val="22"/>
          <w:lang w:val="en-US"/>
        </w:rPr>
        <w:t>To maintain clarity and prevent visual clutter, the Data Flow Diagram is partitioned into two entity-oriented views:</w:t>
      </w:r>
    </w:p>
    <w:p w14:paraId="54FC24AD">
      <w:pPr>
        <w:spacing w:before="140" w:after="180"/>
        <w:ind w:left="0" w:right="0"/>
        <w:rPr>
          <w:rFonts w:hint="default"/>
          <w:color w:val="0F172A"/>
          <w:sz w:val="22"/>
          <w:lang w:val="en-US"/>
        </w:rPr>
      </w:pPr>
      <w:r>
        <w:rPr>
          <w:rFonts w:hint="default"/>
          <w:color w:val="0F172A"/>
          <w:sz w:val="22"/>
          <w:lang w:val="en-US"/>
        </w:rPr>
        <w:t>1. Figure 4.1: Authorized Driver Operations (Mobile App)</w:t>
      </w:r>
    </w:p>
    <w:p w14:paraId="4B112513">
      <w:pPr>
        <w:spacing w:before="140" w:after="180"/>
        <w:ind w:left="0" w:right="0"/>
        <w:rPr>
          <w:rFonts w:hint="default"/>
          <w:color w:val="0F172A"/>
          <w:sz w:val="22"/>
          <w:lang w:val="en-US"/>
        </w:rPr>
      </w:pPr>
      <w:r>
        <w:rPr>
          <w:rFonts w:hint="default"/>
          <w:color w:val="0F172A"/>
          <w:sz w:val="22"/>
          <w:lang w:val="en-US"/>
        </w:rPr>
        <w:t xml:space="preserve">   • Captures daily field workflows performed on the Android application.</w:t>
      </w:r>
    </w:p>
    <w:p w14:paraId="42A9CFC2">
      <w:pPr>
        <w:spacing w:before="140" w:after="180"/>
        <w:ind w:left="0" w:right="0"/>
        <w:rPr>
          <w:rFonts w:hint="default"/>
          <w:color w:val="0F172A"/>
          <w:sz w:val="22"/>
          <w:lang w:val="en-US"/>
        </w:rPr>
      </w:pPr>
      <w:r>
        <w:rPr>
          <w:rFonts w:hint="default"/>
          <w:color w:val="0F172A"/>
          <w:sz w:val="22"/>
          <w:lang w:val="en-US"/>
        </w:rPr>
        <w:t xml:space="preserve">   • Processes: User authentication (Process 1), assigned vehicle retrieval (Process 2), digital BLOWBAGETS checklist submission (Process 3), and damage defect reporting (Process 4).</w:t>
      </w:r>
    </w:p>
    <w:p w14:paraId="4D025126">
      <w:pPr>
        <w:spacing w:before="140" w:after="180"/>
        <w:ind w:left="0" w:right="0"/>
        <w:rPr>
          <w:rFonts w:hint="default"/>
          <w:color w:val="0F172A"/>
          <w:sz w:val="22"/>
          <w:lang w:val="en-US"/>
        </w:rPr>
      </w:pPr>
      <w:r>
        <w:rPr>
          <w:rFonts w:hint="default"/>
          <w:color w:val="0F172A"/>
          <w:sz w:val="22"/>
          <w:lang w:val="en-US"/>
        </w:rPr>
        <w:t xml:space="preserve">   • Data Stores: Driver submissions immediately write to persistent data stores (D1 Users, D3 Inspections, and D4 Damage Reports) and trigger automated mobile push notifications (Process 8 from D8 Notifications).</w:t>
      </w:r>
    </w:p>
    <w:p w14:paraId="7227FEB0">
      <w:pPr>
        <w:spacing w:before="140" w:after="180"/>
        <w:ind w:left="0" w:right="0"/>
        <w:rPr>
          <w:rFonts w:hint="default"/>
          <w:color w:val="0F172A"/>
          <w:sz w:val="22"/>
          <w:lang w:val="en-US"/>
        </w:rPr>
      </w:pPr>
    </w:p>
    <w:p w14:paraId="343ECAB1">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lang w:val="en-US"/>
        </w:rPr>
      </w:pPr>
      <w:r>
        <w:rPr>
          <w:b/>
          <w:i/>
          <w:color w:val="475569"/>
          <w:sz w:val="22"/>
        </w:rPr>
        <w:t xml:space="preserve">[ insert </w:t>
      </w:r>
      <w:r>
        <w:rPr>
          <w:rFonts w:hint="default"/>
          <w:b/>
          <w:i/>
          <w:color w:val="475569"/>
          <w:sz w:val="22"/>
          <w:lang w:val="en-US"/>
        </w:rPr>
        <w:t xml:space="preserve">figure 4.1 DFD </w:t>
      </w:r>
      <w:r>
        <w:rPr>
          <w:b/>
          <w:i/>
          <w:color w:val="475569"/>
          <w:sz w:val="22"/>
        </w:rPr>
        <w:t>image here.... ]</w:t>
      </w:r>
    </w:p>
    <w:p w14:paraId="26205168">
      <w:pPr>
        <w:spacing w:before="140" w:after="180"/>
        <w:ind w:left="0" w:right="0"/>
        <w:rPr>
          <w:rFonts w:hint="default"/>
          <w:color w:val="0F172A"/>
          <w:sz w:val="22"/>
          <w:lang w:val="en-US"/>
        </w:rPr>
      </w:pPr>
      <w:r>
        <w:rPr>
          <w:rFonts w:hint="default"/>
          <w:color w:val="0F172A"/>
          <w:sz w:val="22"/>
          <w:lang w:val="en-US"/>
        </w:rPr>
        <w:t>2. Figure 4.2: Agency Administrator Operations (Web Dashboard)</w:t>
      </w:r>
    </w:p>
    <w:p w14:paraId="0A5DCF88">
      <w:pPr>
        <w:spacing w:before="140" w:after="180"/>
        <w:ind w:left="0" w:right="0"/>
        <w:rPr>
          <w:rFonts w:hint="default"/>
          <w:color w:val="0F172A"/>
          <w:sz w:val="22"/>
          <w:lang w:val="en-US"/>
        </w:rPr>
      </w:pPr>
      <w:r>
        <w:rPr>
          <w:rFonts w:hint="default"/>
          <w:color w:val="0F172A"/>
          <w:sz w:val="22"/>
          <w:lang w:val="en-US"/>
        </w:rPr>
        <w:t xml:space="preserve">   • Captures fleet oversight, dispatch management, maintenance scheduling, and auditing.</w:t>
      </w:r>
    </w:p>
    <w:p w14:paraId="4467BF25">
      <w:pPr>
        <w:spacing w:before="140" w:after="180"/>
        <w:ind w:left="0" w:right="0"/>
        <w:rPr>
          <w:rFonts w:hint="default"/>
          <w:color w:val="0F172A"/>
          <w:sz w:val="22"/>
          <w:lang w:val="en-US"/>
        </w:rPr>
      </w:pPr>
      <w:r>
        <w:rPr>
          <w:rFonts w:hint="default"/>
          <w:color w:val="0F172A"/>
          <w:sz w:val="22"/>
          <w:lang w:val="en-US"/>
        </w:rPr>
        <w:t xml:space="preserve">   • Processes: Oversees fleet profiles (Process 2), logs vehicle dispatch missions (Process 6), reviews damages and repair receipts (Process 4), tracks mileage-based preventive maintenance (Process 5), and generates printable audit reports (Process 7).</w:t>
      </w:r>
    </w:p>
    <w:p w14:paraId="01203FC8">
      <w:pPr>
        <w:spacing w:before="140" w:after="180"/>
        <w:ind w:left="0" w:right="0"/>
        <w:rPr>
          <w:rFonts w:hint="default"/>
          <w:color w:val="0F172A"/>
          <w:sz w:val="22"/>
          <w:lang w:val="en-US"/>
        </w:rPr>
      </w:pPr>
      <w:r>
        <w:rPr>
          <w:rFonts w:hint="default"/>
          <w:color w:val="0F172A"/>
          <w:sz w:val="22"/>
          <w:lang w:val="en-US"/>
        </w:rPr>
        <w:t xml:space="preserve">   • Data Synchronization: Changes made by administrators (such as dispatching a vehicle or updating repair status) update data stores in real time, automatically synchronizing vehicle readiness across both web and mobile platforms.</w:t>
      </w:r>
    </w:p>
    <w:p w14:paraId="39599DA9">
      <w:pPr>
        <w:spacing w:before="140" w:after="180"/>
        <w:ind w:left="0" w:right="0"/>
        <w:rPr>
          <w:rFonts w:hint="default"/>
          <w:color w:val="0F172A"/>
          <w:sz w:val="22"/>
          <w:lang w:val="en-US"/>
        </w:rPr>
      </w:pPr>
      <w:r>
        <w:rPr>
          <w:rFonts w:hint="default"/>
          <w:color w:val="0F172A"/>
          <w:sz w:val="22"/>
          <w:lang w:val="en-US"/>
        </w:rPr>
        <w:t>The DFD proves that all operational data moves through structured business logic into 8 dedicated data stores (D1–D8), guaranteeing data integrity, auditability, and agency data separation.</w:t>
      </w:r>
    </w:p>
    <w:p w14:paraId="294F3737">
      <w:pPr>
        <w:pBdr>
          <w:bottom w:val="single" w:color="0F766E" w:sz="12" w:space="4"/>
        </w:pBdr>
        <w:spacing w:before="360" w:after="120"/>
      </w:pPr>
      <w:r>
        <w:rPr>
          <w:rFonts w:hint="default"/>
          <w:b/>
          <w:color w:val="0F766E"/>
          <w:sz w:val="26"/>
          <w:lang w:val="en-US"/>
        </w:rPr>
        <w:t>FUNCTIONAL DECOMPOSITION DIAGRAM</w:t>
      </w:r>
    </w:p>
    <w:p w14:paraId="6DAD10BD">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lang w:val="en-US"/>
        </w:rPr>
      </w:pPr>
      <w:r>
        <w:rPr>
          <w:b/>
          <w:i/>
          <w:color w:val="475569"/>
          <w:sz w:val="22"/>
        </w:rPr>
        <w:t xml:space="preserve">[ insert </w:t>
      </w:r>
      <w:r>
        <w:rPr>
          <w:rFonts w:hint="default"/>
          <w:b/>
          <w:i/>
          <w:color w:val="475569"/>
          <w:sz w:val="22"/>
          <w:lang w:val="en-US"/>
        </w:rPr>
        <w:t xml:space="preserve">FDD </w:t>
      </w:r>
      <w:r>
        <w:rPr>
          <w:b/>
          <w:i/>
          <w:color w:val="475569"/>
          <w:sz w:val="22"/>
        </w:rPr>
        <w:t>image here.... ]</w:t>
      </w:r>
    </w:p>
    <w:p w14:paraId="1333432C">
      <w:pPr>
        <w:spacing w:before="140" w:after="180"/>
        <w:ind w:left="0" w:right="0"/>
        <w:rPr>
          <w:rFonts w:hint="default"/>
          <w:color w:val="0F172A"/>
          <w:sz w:val="22"/>
          <w:lang w:val="en-US"/>
        </w:rPr>
      </w:pPr>
      <w:r>
        <w:rPr>
          <w:rFonts w:hint="default"/>
          <w:color w:val="0F172A"/>
          <w:sz w:val="22"/>
          <w:lang w:val="en-US"/>
        </w:rPr>
        <w:t>The Functional Decomposition Diagram breaks down the Rescue Vehicle Management System into four major functional modules:</w:t>
      </w:r>
    </w:p>
    <w:p w14:paraId="09469E06">
      <w:pPr>
        <w:spacing w:before="140" w:after="180"/>
        <w:ind w:left="0" w:right="0"/>
        <w:rPr>
          <w:rFonts w:hint="default"/>
          <w:color w:val="0F172A"/>
          <w:sz w:val="22"/>
          <w:lang w:val="en-US"/>
        </w:rPr>
      </w:pPr>
      <w:r>
        <w:rPr>
          <w:rFonts w:hint="default"/>
          <w:color w:val="0F172A"/>
          <w:sz w:val="22"/>
          <w:lang w:val="en-US"/>
        </w:rPr>
        <w:t>1. User Management (Security &amp; Authentication)</w:t>
      </w:r>
    </w:p>
    <w:p w14:paraId="57DBEB1C">
      <w:pPr>
        <w:spacing w:before="140" w:after="180"/>
        <w:ind w:left="0" w:right="0"/>
        <w:rPr>
          <w:rFonts w:hint="default"/>
          <w:color w:val="0F172A"/>
          <w:sz w:val="22"/>
          <w:lang w:val="en-US"/>
        </w:rPr>
      </w:pPr>
      <w:r>
        <w:rPr>
          <w:rFonts w:hint="default"/>
          <w:color w:val="0F172A"/>
          <w:sz w:val="22"/>
          <w:lang w:val="en-US"/>
        </w:rPr>
        <w:t xml:space="preserve">   • Handles role-based logins, driver self-registration with admin approval, </w:t>
      </w:r>
    </w:p>
    <w:p w14:paraId="00236316">
      <w:pPr>
        <w:spacing w:before="140" w:after="180"/>
        <w:ind w:left="0" w:right="0"/>
        <w:rPr>
          <w:rFonts w:hint="default"/>
          <w:color w:val="0F172A"/>
          <w:sz w:val="22"/>
          <w:lang w:val="en-US"/>
        </w:rPr>
      </w:pPr>
      <w:r>
        <w:rPr>
          <w:rFonts w:hint="default"/>
          <w:color w:val="0F172A"/>
          <w:sz w:val="22"/>
          <w:lang w:val="en-US"/>
        </w:rPr>
        <w:t xml:space="preserve">     profile updates, and credential recovery.</w:t>
      </w:r>
    </w:p>
    <w:p w14:paraId="00609370">
      <w:pPr>
        <w:spacing w:before="140" w:after="180"/>
        <w:ind w:left="0" w:right="0"/>
        <w:rPr>
          <w:rFonts w:hint="default"/>
          <w:color w:val="0F172A"/>
          <w:sz w:val="22"/>
          <w:lang w:val="en-US"/>
        </w:rPr>
      </w:pPr>
      <w:r>
        <w:rPr>
          <w:rFonts w:hint="default"/>
          <w:color w:val="0F172A"/>
          <w:sz w:val="22"/>
          <w:lang w:val="en-US"/>
        </w:rPr>
        <w:t>2. Vehicle Management (Fleet Control &amp; Dispatches)</w:t>
      </w:r>
    </w:p>
    <w:p w14:paraId="2563174A">
      <w:pPr>
        <w:spacing w:before="140" w:after="180"/>
        <w:ind w:left="0" w:right="0"/>
        <w:rPr>
          <w:rFonts w:hint="default"/>
          <w:color w:val="0F172A"/>
          <w:sz w:val="22"/>
          <w:lang w:val="en-US"/>
        </w:rPr>
      </w:pPr>
      <w:r>
        <w:rPr>
          <w:rFonts w:hint="default"/>
          <w:color w:val="0F172A"/>
          <w:sz w:val="22"/>
          <w:lang w:val="en-US"/>
        </w:rPr>
        <w:t xml:space="preserve">   • Manages vehicle technical specifications, assigned drivers, driver license/NC II expiry tracking, </w:t>
      </w:r>
    </w:p>
    <w:p w14:paraId="283628F6">
      <w:pPr>
        <w:spacing w:before="140" w:after="180"/>
        <w:ind w:left="0" w:right="0"/>
        <w:rPr>
          <w:rFonts w:hint="default"/>
          <w:color w:val="0F172A"/>
          <w:sz w:val="22"/>
          <w:lang w:val="en-US"/>
        </w:rPr>
      </w:pPr>
      <w:r>
        <w:rPr>
          <w:rFonts w:hint="default"/>
          <w:color w:val="0F172A"/>
          <w:sz w:val="22"/>
          <w:lang w:val="en-US"/>
        </w:rPr>
        <w:t xml:space="preserve">     and rollout dispatch logging (Open &amp; Close Dispatch).</w:t>
      </w:r>
    </w:p>
    <w:p w14:paraId="2570C1BA">
      <w:pPr>
        <w:spacing w:before="140" w:after="180"/>
        <w:ind w:left="0" w:right="0"/>
        <w:rPr>
          <w:rFonts w:hint="default"/>
          <w:color w:val="0F172A"/>
          <w:sz w:val="22"/>
          <w:lang w:val="en-US"/>
        </w:rPr>
      </w:pPr>
      <w:r>
        <w:rPr>
          <w:rFonts w:hint="default"/>
          <w:color w:val="0F172A"/>
          <w:sz w:val="22"/>
          <w:lang w:val="en-US"/>
        </w:rPr>
        <w:t>3. Maintenance Management (Safety Inspections &amp; Repairs)</w:t>
      </w:r>
    </w:p>
    <w:p w14:paraId="61E1E83F">
      <w:pPr>
        <w:spacing w:before="140" w:after="180"/>
        <w:ind w:left="0" w:right="0"/>
        <w:rPr>
          <w:rFonts w:hint="default"/>
          <w:color w:val="0F172A"/>
          <w:sz w:val="22"/>
          <w:lang w:val="en-US"/>
        </w:rPr>
      </w:pPr>
      <w:r>
        <w:rPr>
          <w:rFonts w:hint="default"/>
          <w:color w:val="0F172A"/>
          <w:sz w:val="22"/>
          <w:lang w:val="en-US"/>
        </w:rPr>
        <w:t xml:space="preserve">   • Digitizes daily BLOWBAGETS checklists, tracks defect damage reports, </w:t>
      </w:r>
    </w:p>
    <w:p w14:paraId="10101796">
      <w:pPr>
        <w:spacing w:before="140" w:after="180"/>
        <w:ind w:left="0" w:right="0"/>
        <w:rPr>
          <w:rFonts w:hint="default"/>
          <w:color w:val="0F172A"/>
          <w:sz w:val="22"/>
          <w:lang w:val="en-US"/>
        </w:rPr>
      </w:pPr>
      <w:r>
        <w:rPr>
          <w:rFonts w:hint="default"/>
          <w:color w:val="0F172A"/>
          <w:sz w:val="22"/>
          <w:lang w:val="en-US"/>
        </w:rPr>
        <w:t xml:space="preserve">     logs corrective repair receipts, and automates mileage/time-based preventive maintenance.</w:t>
      </w:r>
    </w:p>
    <w:p w14:paraId="324F78D3">
      <w:pPr>
        <w:spacing w:before="140" w:after="180"/>
        <w:ind w:left="0" w:right="0"/>
        <w:rPr>
          <w:rFonts w:hint="default"/>
          <w:color w:val="0F172A"/>
          <w:sz w:val="22"/>
          <w:lang w:val="en-US"/>
        </w:rPr>
      </w:pPr>
      <w:r>
        <w:rPr>
          <w:rFonts w:hint="default"/>
          <w:color w:val="0F172A"/>
          <w:sz w:val="22"/>
          <w:lang w:val="en-US"/>
        </w:rPr>
        <w:t>4. Reporting and Notifications (Decision Support &amp; Visibility)</w:t>
      </w:r>
    </w:p>
    <w:p w14:paraId="0468EFD4">
      <w:pPr>
        <w:spacing w:before="140" w:after="180"/>
        <w:ind w:left="0" w:right="0"/>
        <w:rPr>
          <w:rFonts w:hint="default"/>
          <w:color w:val="0F172A"/>
          <w:sz w:val="22"/>
          <w:lang w:val="en-US"/>
        </w:rPr>
      </w:pPr>
      <w:r>
        <w:rPr>
          <w:rFonts w:hint="default"/>
          <w:color w:val="0F172A"/>
          <w:sz w:val="22"/>
          <w:lang w:val="en-US"/>
        </w:rPr>
        <w:t xml:space="preserve">   • Delivers real-time fleet summaries, one-click exportable audit reports, </w:t>
      </w:r>
    </w:p>
    <w:p w14:paraId="438202AE">
      <w:pPr>
        <w:spacing w:before="140" w:after="180"/>
        <w:ind w:left="0" w:right="0"/>
        <w:rPr>
          <w:rFonts w:hint="default"/>
          <w:color w:val="0F172A"/>
          <w:sz w:val="22"/>
          <w:lang w:val="en-US"/>
        </w:rPr>
      </w:pPr>
      <w:r>
        <w:rPr>
          <w:rFonts w:hint="default"/>
          <w:color w:val="0F172A"/>
          <w:sz w:val="22"/>
          <w:lang w:val="en-US"/>
        </w:rPr>
        <w:t xml:space="preserve">     and instant mobile/web notifications.</w:t>
      </w:r>
    </w:p>
    <w:p w14:paraId="7B45A468">
      <w:pPr>
        <w:spacing w:before="140" w:after="180"/>
        <w:ind w:left="0" w:right="0"/>
        <w:rPr>
          <w:rFonts w:hint="default"/>
          <w:color w:val="0F172A"/>
          <w:sz w:val="22"/>
          <w:lang w:val="en-US"/>
        </w:rPr>
      </w:pPr>
      <w:r>
        <w:rPr>
          <w:rFonts w:hint="default"/>
          <w:color w:val="0F172A"/>
          <w:sz w:val="22"/>
          <w:lang w:val="en-US"/>
        </w:rPr>
        <w:t>Every software feature corresponds directly to an identified functional requirement—</w:t>
      </w:r>
    </w:p>
    <w:p w14:paraId="59BEDADC">
      <w:pPr>
        <w:spacing w:before="140" w:after="180"/>
        <w:ind w:left="0" w:right="0"/>
        <w:rPr>
          <w:rFonts w:hint="default"/>
          <w:color w:val="0F172A"/>
          <w:sz w:val="22"/>
          <w:lang w:val="en-US"/>
        </w:rPr>
      </w:pPr>
      <w:r>
        <w:rPr>
          <w:rFonts w:hint="default"/>
          <w:color w:val="0F172A"/>
          <w:sz w:val="22"/>
          <w:lang w:val="en-US"/>
        </w:rPr>
        <w:t>ensuring full operational coverage for CDRRMO, BFP, CHO, and PNP.</w:t>
      </w:r>
    </w:p>
    <w:p w14:paraId="04AF3105">
      <w:pPr>
        <w:spacing w:before="140" w:after="180"/>
        <w:ind w:left="0" w:right="0"/>
        <w:rPr>
          <w:rFonts w:hint="default"/>
          <w:color w:val="0F172A"/>
          <w:sz w:val="22"/>
          <w:lang w:val="en-US"/>
        </w:rPr>
      </w:pPr>
    </w:p>
    <w:p w14:paraId="626CB087">
      <w:pPr>
        <w:pBdr>
          <w:bottom w:val="single" w:color="0F766E" w:sz="12" w:space="4"/>
        </w:pBdr>
        <w:spacing w:before="360" w:after="120"/>
      </w:pPr>
      <w:r>
        <w:rPr>
          <w:rFonts w:hint="default"/>
          <w:b/>
          <w:color w:val="0F766E"/>
          <w:sz w:val="26"/>
          <w:lang w:val="en-US"/>
        </w:rPr>
        <w:t>ENTITY RELATIONSHIP DIAGRAM</w:t>
      </w:r>
    </w:p>
    <w:p w14:paraId="50C6432B">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rPr>
      </w:pPr>
      <w:r>
        <w:rPr>
          <w:b/>
          <w:i/>
          <w:color w:val="475569"/>
          <w:sz w:val="22"/>
        </w:rPr>
        <w:t xml:space="preserve">[ insert </w:t>
      </w:r>
      <w:r>
        <w:rPr>
          <w:rFonts w:hint="default"/>
          <w:b/>
          <w:i/>
          <w:color w:val="475569"/>
          <w:sz w:val="22"/>
          <w:lang w:val="en-US"/>
        </w:rPr>
        <w:t xml:space="preserve">ERD fig 6 </w:t>
      </w:r>
      <w:r>
        <w:rPr>
          <w:b/>
          <w:i/>
          <w:color w:val="475569"/>
          <w:sz w:val="22"/>
        </w:rPr>
        <w:t>image here.... ]</w:t>
      </w:r>
    </w:p>
    <w:p w14:paraId="694751A9">
      <w:pPr>
        <w:spacing w:before="140" w:after="180"/>
        <w:ind w:left="0" w:right="0"/>
        <w:rPr>
          <w:rFonts w:hint="default"/>
          <w:color w:val="0F172A"/>
          <w:sz w:val="22"/>
          <w:lang w:val="en-US"/>
        </w:rPr>
      </w:pPr>
      <w:r>
        <w:rPr>
          <w:rFonts w:hint="default"/>
          <w:color w:val="0F172A"/>
          <w:sz w:val="22"/>
          <w:lang w:val="en-US"/>
        </w:rPr>
        <w:t>1. Multi-Agency Data Separation (The Anchor)</w:t>
      </w:r>
    </w:p>
    <w:p w14:paraId="3AEEBC6F">
      <w:pPr>
        <w:spacing w:before="140" w:after="180"/>
        <w:ind w:left="0" w:right="0"/>
        <w:rPr>
          <w:rFonts w:hint="default"/>
          <w:color w:val="0F172A"/>
          <w:sz w:val="22"/>
          <w:lang w:val="en-US"/>
        </w:rPr>
      </w:pPr>
      <w:r>
        <w:rPr>
          <w:rFonts w:hint="default"/>
          <w:color w:val="0F172A"/>
          <w:sz w:val="22"/>
          <w:lang w:val="en-US"/>
        </w:rPr>
        <w:t xml:space="preserve">   • The 'Agencies' table acts as a digital divider. It ensures CDRRMO, BFP, CHO, and PNP share one secure database without ever seeing or altering each other's private records.</w:t>
      </w:r>
    </w:p>
    <w:p w14:paraId="009CA23A">
      <w:pPr>
        <w:spacing w:before="140" w:after="180"/>
        <w:ind w:left="0" w:right="0"/>
        <w:rPr>
          <w:rFonts w:hint="default"/>
          <w:color w:val="0F172A"/>
          <w:sz w:val="22"/>
          <w:lang w:val="en-US"/>
        </w:rPr>
      </w:pPr>
      <w:r>
        <w:rPr>
          <w:rFonts w:hint="default"/>
          <w:color w:val="0F172A"/>
          <w:sz w:val="22"/>
          <w:lang w:val="en-US"/>
        </w:rPr>
        <w:t>2. Figure 6: Driver Daily Checklist &amp; Incident Reporting</w:t>
      </w:r>
    </w:p>
    <w:p w14:paraId="59EB9E28">
      <w:pPr>
        <w:spacing w:before="140" w:after="180"/>
        <w:ind w:left="0" w:right="0"/>
        <w:rPr>
          <w:rFonts w:hint="default"/>
          <w:color w:val="0F172A"/>
          <w:sz w:val="22"/>
          <w:lang w:val="en-US"/>
        </w:rPr>
      </w:pPr>
      <w:r>
        <w:rPr>
          <w:rFonts w:hint="default"/>
          <w:color w:val="0F172A"/>
          <w:sz w:val="22"/>
          <w:lang w:val="en-US"/>
        </w:rPr>
        <w:t xml:space="preserve">   • Connects drivers directly to their assigned rescue vehicle.</w:t>
      </w:r>
    </w:p>
    <w:p w14:paraId="5B631D99">
      <w:pPr>
        <w:spacing w:before="140" w:after="180"/>
        <w:ind w:left="0" w:right="0"/>
        <w:rPr>
          <w:rFonts w:hint="default"/>
          <w:color w:val="0F172A"/>
          <w:sz w:val="22"/>
          <w:lang w:val="en-US"/>
        </w:rPr>
      </w:pPr>
      <w:r>
        <w:rPr>
          <w:rFonts w:hint="default"/>
          <w:color w:val="0F172A"/>
          <w:sz w:val="22"/>
          <w:lang w:val="en-US"/>
        </w:rPr>
        <w:t xml:space="preserve">   • Records digital daily BLOWBAGETS safety checks and defect damage reports </w:t>
      </w:r>
    </w:p>
    <w:p w14:paraId="4FF2FC79">
      <w:pPr>
        <w:spacing w:before="140" w:after="180"/>
        <w:ind w:left="0" w:right="0"/>
        <w:rPr>
          <w:rFonts w:hint="default"/>
          <w:color w:val="0F172A"/>
          <w:sz w:val="22"/>
          <w:lang w:val="en-US"/>
        </w:rPr>
      </w:pPr>
      <w:r>
        <w:rPr>
          <w:rFonts w:hint="default"/>
          <w:color w:val="0F172A"/>
          <w:sz w:val="22"/>
          <w:lang w:val="en-US"/>
        </w:rPr>
        <w:t xml:space="preserve">     with instant accountability.</w:t>
      </w:r>
    </w:p>
    <w:p w14:paraId="4352E14C">
      <w:pPr>
        <w:spacing w:before="140" w:after="180"/>
        <w:ind w:left="0" w:right="0"/>
        <w:rPr>
          <w:rFonts w:hint="default"/>
          <w:color w:val="0F172A"/>
          <w:sz w:val="22"/>
          <w:lang w:val="en-US"/>
        </w:rPr>
      </w:pPr>
      <w:bookmarkStart w:id="0" w:name="_GoBack"/>
      <w:bookmarkEnd w:id="0"/>
    </w:p>
    <w:p w14:paraId="0218AFD0">
      <w:pPr>
        <w:pBdr>
          <w:top w:val="dashed" w:color="94A3B8" w:sz="8" w:space="8"/>
          <w:left w:val="dashed" w:color="94A3B8" w:sz="8" w:space="8"/>
          <w:bottom w:val="dashed" w:color="94A3B8" w:sz="8" w:space="8"/>
          <w:right w:val="dashed" w:color="94A3B8" w:sz="8" w:space="8"/>
        </w:pBdr>
        <w:shd w:val="clear" w:color="auto" w:fill="F1F5F9"/>
        <w:spacing w:before="120" w:after="160"/>
        <w:jc w:val="center"/>
        <w:rPr>
          <w:rFonts w:hint="default"/>
          <w:color w:val="0F172A"/>
          <w:sz w:val="22"/>
          <w:lang w:val="en-US"/>
        </w:rPr>
      </w:pPr>
      <w:r>
        <w:rPr>
          <w:b/>
          <w:i/>
          <w:color w:val="475569"/>
          <w:sz w:val="22"/>
        </w:rPr>
        <w:t xml:space="preserve">[ insert </w:t>
      </w:r>
      <w:r>
        <w:rPr>
          <w:rFonts w:hint="default"/>
          <w:b/>
          <w:i/>
          <w:color w:val="475569"/>
          <w:sz w:val="22"/>
          <w:lang w:val="en-US"/>
        </w:rPr>
        <w:t xml:space="preserve">ERD fig 6.1 </w:t>
      </w:r>
      <w:r>
        <w:rPr>
          <w:b/>
          <w:i/>
          <w:color w:val="475569"/>
          <w:sz w:val="22"/>
        </w:rPr>
        <w:t>image here.... ]</w:t>
      </w:r>
    </w:p>
    <w:p w14:paraId="0EC95C2C">
      <w:pPr>
        <w:spacing w:before="140" w:after="180"/>
        <w:ind w:left="0" w:right="0"/>
        <w:rPr>
          <w:rFonts w:hint="default"/>
          <w:color w:val="0F172A"/>
          <w:sz w:val="22"/>
          <w:lang w:val="en-US"/>
        </w:rPr>
      </w:pPr>
      <w:r>
        <w:rPr>
          <w:rFonts w:hint="default"/>
          <w:color w:val="0F172A"/>
          <w:sz w:val="22"/>
          <w:lang w:val="en-US"/>
        </w:rPr>
        <w:t>3. Figure 6.1: Fleet Dispatch &amp; Maintenance</w:t>
      </w:r>
    </w:p>
    <w:p w14:paraId="094DDBD7">
      <w:pPr>
        <w:spacing w:before="140" w:after="180"/>
        <w:ind w:left="0" w:right="0"/>
        <w:rPr>
          <w:rFonts w:hint="default"/>
          <w:color w:val="0F172A"/>
          <w:sz w:val="22"/>
          <w:lang w:val="en-US"/>
        </w:rPr>
      </w:pPr>
      <w:r>
        <w:rPr>
          <w:rFonts w:hint="default"/>
          <w:color w:val="0F172A"/>
          <w:sz w:val="22"/>
          <w:lang w:val="en-US"/>
        </w:rPr>
        <w:t xml:space="preserve">   • Tracks every vehicle rollout, mission trip, and return odometer reading.</w:t>
      </w:r>
    </w:p>
    <w:p w14:paraId="66A07C0D">
      <w:pPr>
        <w:spacing w:before="140" w:after="180"/>
        <w:ind w:left="0" w:right="0"/>
        <w:rPr>
          <w:rFonts w:hint="default"/>
          <w:color w:val="0F172A"/>
          <w:sz w:val="22"/>
          <w:lang w:val="en-US"/>
        </w:rPr>
      </w:pPr>
      <w:r>
        <w:rPr>
          <w:rFonts w:hint="default"/>
          <w:color w:val="0F172A"/>
          <w:sz w:val="22"/>
          <w:lang w:val="en-US"/>
        </w:rPr>
        <w:t xml:space="preserve">   • Manages preventive maintenance schedules (mileage/time-based) and archives </w:t>
      </w:r>
    </w:p>
    <w:p w14:paraId="1AC6F5D8">
      <w:pPr>
        <w:spacing w:before="140" w:after="180"/>
        <w:ind w:left="0" w:right="0"/>
        <w:rPr>
          <w:rFonts w:hint="default"/>
          <w:color w:val="0F172A"/>
          <w:sz w:val="22"/>
          <w:lang w:val="en-US"/>
        </w:rPr>
      </w:pPr>
      <w:r>
        <w:rPr>
          <w:rFonts w:hint="default"/>
          <w:color w:val="0F172A"/>
          <w:sz w:val="22"/>
          <w:lang w:val="en-US"/>
        </w:rPr>
        <w:t xml:space="preserve">     repair histories, whether done in-house, by the City Motorpool (GSO), or external shops.</w:t>
      </w:r>
    </w:p>
    <w:p w14:paraId="5D825162">
      <w:pPr>
        <w:spacing w:before="140" w:after="180"/>
        <w:ind w:left="0" w:right="0"/>
        <w:rPr>
          <w:rFonts w:hint="default"/>
          <w:color w:val="0F172A"/>
          <w:sz w:val="22"/>
          <w:lang w:val="en-US"/>
        </w:rPr>
      </w:pPr>
      <w:r>
        <w:rPr>
          <w:rFonts w:hint="default"/>
          <w:color w:val="0F172A"/>
          <w:sz w:val="22"/>
          <w:lang w:val="en-US"/>
        </w:rPr>
        <w:t>All 11 database tables work together like a centralized digital filing cabinet—guaranteeing that every vehicle status, trip, repair, and safety check is permanently tracked, audited, and protected.</w:t>
      </w:r>
    </w:p>
    <w:p w14:paraId="007E673B">
      <w:pPr>
        <w:spacing w:before="140" w:after="180"/>
        <w:ind w:left="0" w:right="0"/>
        <w:rPr>
          <w:rFonts w:hint="default"/>
          <w:color w:val="0F172A"/>
          <w:sz w:val="22"/>
          <w:lang w:val="en-US"/>
        </w:rPr>
      </w:pPr>
    </w:p>
    <w:sectPr>
      <w:pgSz w:w="12240" w:h="15840"/>
      <w:pgMar w:top="1080" w:right="1080" w:bottom="10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193214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color w:val="1E293B"/>
      <w:sz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43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2026-10-19T04:23:23Z</dcterms:created>
  <dc:creator>admin</dc:creator>
  <cp:lastModifiedBy>Rosamia Caspe</cp:lastModifiedBy>
  <dcterms:modified xsi:type="dcterms:W3CDTF">2026-10-19T05:07:07Z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372D921DA1A143FC897C82BE6277EDE6_12</vt:lpwstr>
  </property>
</Properties>
</file>