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  <w:p>
        <w:r>
          <w:rPr>
            <w:b/>
            <w:color w:val="FF0000"/>
          </w:rPr>
          <w:t>【臺灣學生視力變遷報告 93-113學年度】</w:t>
        </w:r>
      </w:p>
      <w:p>
        <w:r>
          <w:t>根據教育部最新數據，國小六年級 (P6) 視力不良率軌跡：94學年度 (2005) 54.8% -&gt; 100學年度 (2011) 65.0% (歷史高峰) -&gt; 113學年度 (2024) 61.5% (最新現況)。</w:t>
        </w:r>
      </w:p>
      <w:p>
        <w:r>
          <w:t>關鍵洞察：視力惡化存在兩個「失速點」——國小中年級「調節壓力期」與國一「近視加速期」。研究顯示私校學生不良率高於公立，女性高於男性，都會區為熱區。環境是決定健康起跑線的關鍵。</w:t>
        </w:r>
      </w:p>
    </w:p>
    <w:bookmarkStart w:id="20" w:name="各階段學生視力不良率2024-年"/>
    <w:p>
      <w:pPr>
        <w:pStyle w:val="Heading3"/>
      </w:pPr>
      <w:r>
        <w:t xml:space="preserve">各階段學生視力不良率（2024 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t xml:space="preserve">民國 88 年（1999 年），正式納入學生視力保健政策中，台灣開始大規模推動以</w:t>
      </w:r>
      <w:r>
        <w:rPr>
          <w:bCs/>
          <w:b/>
        </w:rPr>
        <w:t xml:space="preserve">散瞳劑（阿托品）</w:t>
      </w:r>
      <w:r>
        <w:t xml:space="preserve"> </w:t>
      </w:r>
      <w:r>
        <w:t xml:space="preserve">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61.5%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27"/>
    <w:bookmarkStart w:id="30" w:name="現行轉介制度的結構性問題"/>
    <w:p>
      <w:pPr>
        <w:pStyle w:val="Heading3"/>
      </w:pP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28" w:name="問題一眼科塞車醫療品質堪憂"/>
    <w:p>
      <w:pPr>
        <w:pStyle w:val="Heading4"/>
      </w:pP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</w:t>
      </w:r>
      <w:r>
        <w:t xml:space="preserve"> </w:t>
      </w:r>
      <w:r>
        <w:t xml:space="preserve">- 家長與學童動輒等待</w:t>
      </w:r>
      <w:r>
        <w:t xml:space="preserve"> </w:t>
      </w:r>
      <w:r>
        <w:rPr>
          <w:bCs/>
          <w:b/>
        </w:rPr>
        <w:t xml:space="preserve">1-2 小時</w:t>
      </w:r>
      <w:r>
        <w:t xml:space="preserve"> </w:t>
      </w:r>
      <w:r>
        <w:t xml:space="preserve">- 醫師被迫壓縮看診時間，甚至</w:t>
      </w:r>
      <w:r>
        <w:t xml:space="preserve"> </w:t>
      </w:r>
      <w:r>
        <w:rPr>
          <w:bCs/>
          <w:b/>
        </w:rPr>
        <w:t xml:space="preserve">不到 5 分鐘</w:t>
      </w:r>
      <w:r>
        <w:t xml:space="preserve"> </w:t>
      </w:r>
      <w:r>
        <w:t xml:space="preserve">- 無法提供完整的視機能評估與衛教</w:t>
      </w:r>
      <w:r>
        <w:t xml:space="preserve"> </w:t>
      </w:r>
      <w:r>
        <w:t xml:space="preserve">- 真正需要醫療的眼疾個案反而被排擠</w:t>
      </w:r>
    </w:p>
    <w:bookmarkEnd w:id="28"/>
    <w:bookmarkStart w:id="29" w:name="問題二6-歲以下檢測的矛盾現象"/>
    <w:p>
      <w:pPr>
        <w:pStyle w:val="Heading4"/>
      </w:pPr>
      <w:r>
        <w:t xml:space="preserve">問題二：6 歲以下檢測的矛盾現象</w:t>
      </w:r>
    </w:p>
    <w:p>
      <w:pPr>
        <w:pStyle w:val="FirstParagraph"/>
      </w:pPr>
      <w:r>
        <w:t xml:space="preserve">《驗光人員法》規定驗光師不得對 6 歲以下兒童驗光，立法精神是保護幼童。然而：</w:t>
      </w:r>
      <w:r>
        <w:t xml:space="preserve"> </w:t>
      </w:r>
      <w:r>
        <w:t xml:space="preserve">- 眼科診所因人力不足，常由</w:t>
      </w:r>
      <w:r>
        <w:t xml:space="preserve"> </w:t>
      </w:r>
      <w:r>
        <w:rPr>
          <w:bCs/>
          <w:b/>
        </w:rPr>
        <w:t xml:space="preserve">未具國考證照的人員</w:t>
      </w:r>
      <w:r>
        <w:t xml:space="preserve"> </w:t>
      </w:r>
      <w:r>
        <w:t xml:space="preserve">操作驗光儀器</w:t>
      </w:r>
      <w:r>
        <w:t xml:space="preserve"> </w:t>
      </w:r>
      <w:r>
        <w:t xml:space="preserve">- 形成「</w:t>
      </w:r>
      <w:r>
        <w:rPr>
          <w:bCs/>
          <w:b/>
        </w:rPr>
        <w:t xml:space="preserve">法規最嚴、現場最鬆</w:t>
      </w:r>
      <w:r>
        <w:t xml:space="preserve">」的矛盾</w:t>
      </w:r>
      <w:r>
        <w:t xml:space="preserve"> </w:t>
      </w:r>
      <w:r>
        <w:t xml:space="preserve">- 最需要專業評估的族群，反而得到最不專業的服務</w:t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——這是台灣學童視力保健體系的核心困境。</w:t>
      </w:r>
    </w:p>
    <w:bookmarkEnd w:id="29"/>
    <w:bookmarkEnd w:id="30"/>
    <w:bookmarkStart w:id="31" w:name="國際實證的啟示"/>
    <w:p>
      <w:pPr>
        <w:pStyle w:val="Heading3"/>
      </w:pP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——效果接近高濃度，副作用大幅減少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本手冊目的與定位"/>
    <w:p>
      <w:pPr>
        <w:pStyle w:val="Heading2"/>
      </w:pPr>
      <w:r>
        <w:t xml:space="preserve">1.3 本手冊目的與定位</w:t>
      </w:r>
    </w:p>
    <w:bookmarkStart w:id="33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3"/>
    <w:bookmarkStart w:id="34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4"/>
    <w:bookmarkStart w:id="35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城鄉均衡</w:t>
      </w:r>
      <w:r>
        <w:t xml:space="preserve">：關注偏鄉醫療資源不足的問題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35"/>
    <w:bookmarkStart w:id="36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0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4" w:name="什麼是近視"/>
    <w:p>
      <w:pPr>
        <w:pStyle w:val="Heading2"/>
      </w:pPr>
      <w:r>
        <w:t xml:space="preserve">2.1 什麼是近視</w:t>
      </w:r>
    </w:p>
    <w:bookmarkStart w:id="40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40"/>
    <w:bookmarkStart w:id="41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41"/>
    <w:bookmarkStart w:id="42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42"/>
    <w:bookmarkStart w:id="43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近視是怎麼發生的"/>
    <w:p>
      <w:pPr>
        <w:pStyle w:val="Heading2"/>
      </w:pPr>
      <w:r>
        <w:t xml:space="preserve">2.2 近視是怎麼發生的</w:t>
      </w:r>
    </w:p>
    <w:bookmarkStart w:id="45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45"/>
    <w:bookmarkStart w:id="46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46"/>
    <w:bookmarkStart w:id="47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47"/>
    <w:bookmarkStart w:id="48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近視的危險因子"/>
    <w:p>
      <w:pPr>
        <w:pStyle w:val="Heading2"/>
      </w:pPr>
      <w:r>
        <w:t xml:space="preserve">2.3 近視的危險因子</w:t>
      </w:r>
    </w:p>
    <w:bookmarkStart w:id="50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50"/>
    <w:bookmarkStart w:id="51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51"/>
    <w:bookmarkStart w:id="52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4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54"/>
    <w:bookmarkStart w:id="55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5"/>
    <w:bookmarkStart w:id="56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6"/>
    <w:bookmarkStart w:id="57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90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61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61"/>
    <w:bookmarkStart w:id="68" w:name="戶外活動證據等級a"/>
    <w:p>
      <w:pPr>
        <w:pStyle w:val="Heading2"/>
      </w:pPr>
      <w:r>
        <w:t xml:space="preserve">3.1 戶外活動（證據等級：A）</w:t>
      </w:r>
    </w:p>
    <w:bookmarkStart w:id="62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62"/>
    <w:bookmarkStart w:id="63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3"/>
    <w:bookmarkStart w:id="64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64"/>
    <w:bookmarkStart w:id="65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5"/>
    <w:bookmarkStart w:id="66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6"/>
    <w:bookmarkStart w:id="67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用眼習慣證據等級b"/>
    <w:p>
      <w:pPr>
        <w:pStyle w:val="Heading2"/>
      </w:pPr>
      <w:r>
        <w:t xml:space="preserve">3.2 用眼習慣（證據等級：B）</w:t>
      </w:r>
    </w:p>
    <w:bookmarkStart w:id="69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9"/>
    <w:bookmarkStart w:id="70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70"/>
    <w:bookmarkStart w:id="71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視覺環境改善證據等級c"/>
    <w:p>
      <w:pPr>
        <w:pStyle w:val="Heading2"/>
      </w:pPr>
      <w:r>
        <w:t xml:space="preserve">3.3 視覺環境改善（證據等級：C）</w:t>
      </w:r>
    </w:p>
    <w:bookmarkStart w:id="73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3"/>
    <w:bookmarkStart w:id="74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4"/>
    <w:bookmarkStart w:id="75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遠視儲備監測"/>
    <w:p>
      <w:pPr>
        <w:pStyle w:val="Heading2"/>
      </w:pPr>
      <w:r>
        <w:t xml:space="preserve">3.4 遠視儲備監測</w:t>
      </w:r>
    </w:p>
    <w:bookmarkStart w:id="77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7"/>
    <w:bookmarkStart w:id="78" w:name="正視化emmetropization的科學原理"/>
    <w:p>
      <w:pPr>
        <w:pStyle w:val="Heading3"/>
      </w:pPr>
      <w:r>
        <w:t xml:space="preserve">3.4.2 正視化（Emmetropization）的科學原理</w:t>
      </w:r>
    </w:p>
    <w:p>
      <w:pPr>
        <w:pStyle w:val="FirstParagraph"/>
      </w:pPr>
      <w:r>
        <w:rPr>
          <w:bCs/>
          <w:b/>
        </w:rPr>
        <w:t xml:space="preserve">什麼是正視化？</w:t>
      </w:r>
    </w:p>
    <w:p>
      <w:pPr>
        <w:pStyle w:val="BodyText"/>
      </w:pPr>
      <w:r>
        <w:t xml:space="preserve">嬰兒出生時通常帶有</w:t>
      </w:r>
      <w:r>
        <w:t xml:space="preserve"> </w:t>
      </w:r>
      <w:r>
        <w:rPr>
          <w:bCs/>
          <w:b/>
        </w:rPr>
        <w:t xml:space="preserve">+2.00D ~ +3.00D</w:t>
      </w:r>
      <w:r>
        <w:t xml:space="preserve"> </w:t>
      </w:r>
      <w:r>
        <w:t xml:space="preserve">的遠視，這是為了對抗眼球隨年齡增長（眼軸拉長）而預留的「緩衝空間」。</w:t>
      </w:r>
    </w:p>
    <w:p>
      <w:pPr>
        <w:pStyle w:val="BodyText"/>
      </w:pPr>
      <w:r>
        <w:rPr>
          <w:bCs/>
          <w:b/>
        </w:rPr>
        <w:t xml:space="preserve">健康的發育過程</w:t>
      </w:r>
      <w:r>
        <w:t xml:space="preserve">是：</w:t>
      </w:r>
      <w:r>
        <w:t xml:space="preserve"> </w:t>
      </w:r>
      <w:r>
        <w:t xml:space="preserve">- 眼軸逐漸拉長</w:t>
      </w:r>
      <w:r>
        <w:t xml:space="preserve"> </w:t>
      </w:r>
      <w:r>
        <w:t xml:space="preserve">- 遠視度數逐漸減少</w:t>
      </w:r>
      <w:r>
        <w:t xml:space="preserve"> </w:t>
      </w:r>
      <w:r>
        <w:t xml:space="preserve">- 最終在 6 歲左右達到「低度遠視（+0.50D ~ +1.00D）」的理想狀態</w:t>
      </w:r>
    </w:p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Mutti (2009)</w:t>
      </w:r>
      <w:r>
        <w:t xml:space="preserve"> </w:t>
      </w:r>
      <w:r>
        <w:t xml:space="preserve">指出，正視化是一個雙向修正的過程，過高的遠視如果不下降，反而是發育停滯的訊號。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Flitcroft (2014)</w:t>
      </w:r>
      <w:r>
        <w:t xml:space="preserve"> </w:t>
      </w:r>
      <w:r>
        <w:t xml:space="preserve">在</w:t>
      </w:r>
      <w:r>
        <w:t xml:space="preserve"> </w:t>
      </w:r>
      <w:r>
        <w:rPr>
          <w:iCs/>
          <w:i/>
        </w:rPr>
        <w:t xml:space="preserve">Eye (Nature)</w:t>
      </w:r>
      <w:r>
        <w:t xml:space="preserve"> </w:t>
      </w:r>
      <w:r>
        <w:t xml:space="preserve">明確表示：大於 +4.00D 的高度遠視常伴隨正視化機制的失敗（Failure of emmetropization），這不是好事，而是病理性的徵兆。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：遠視是在「動態消耗」中才顯得健康，死守著不降並非好事。</w:t>
      </w:r>
    </w:p>
    <w:bookmarkEnd w:id="78"/>
    <w:bookmarkStart w:id="79" w:name="為什麼遠視儲備重要"/>
    <w:p>
      <w:pPr>
        <w:pStyle w:val="Heading3"/>
      </w:pPr>
      <w:r>
        <w:t xml:space="preserve">3.4.3 為什麼遠視儲備重要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CLEERE Study (Mutti, Zadnik et al.)</w:t>
      </w:r>
      <w:r>
        <w:t xml:space="preserve">：預測近視最強的單一指標是「學齡前的遠視屈光度」，研究指出</w:t>
      </w:r>
      <w:r>
        <w:t xml:space="preserve"> </w:t>
      </w:r>
      <w:r>
        <w:rPr>
          <w:bCs/>
          <w:b/>
        </w:rPr>
        <w:t xml:space="preserve">+0.75D 以下</w:t>
      </w:r>
      <w:r>
        <w:t xml:space="preserve">（6 歲時）才是高風險群。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Yue et al. (2025)</w:t>
      </w:r>
      <w:r>
        <w:t xml:space="preserve">：確認 +0.50D ~ 0D 是高風險區。</w:t>
      </w:r>
    </w:p>
    <w:bookmarkEnd w:id="79"/>
    <w:bookmarkStart w:id="83" w:name="重要澄清遠視儲備不是越多越好"/>
    <w:p>
      <w:pPr>
        <w:pStyle w:val="Heading3"/>
      </w:pPr>
      <w:r>
        <w:t xml:space="preserve">3.4.4 ⚠️ 重要澄清：遠視儲備不是越多越好</w:t>
      </w:r>
    </w:p>
    <w:p>
      <w:pPr>
        <w:pStyle w:val="FirstParagraph"/>
      </w:pPr>
      <w:r>
        <w:t xml:space="preserve">這是一個常見的</w:t>
      </w:r>
      <w:r>
        <w:rPr>
          <w:bCs/>
          <w:b/>
        </w:rPr>
        <w:t xml:space="preserve">錯誤觀念</w:t>
      </w:r>
      <w:r>
        <w:t xml:space="preserve">，必須嚴正澄清：</w:t>
      </w:r>
    </w:p>
    <w:p>
      <w:pPr>
        <w:pStyle w:val="BlockText"/>
      </w:pPr>
      <w:r>
        <w:rPr>
          <w:bCs/>
          <w:b/>
        </w:rPr>
        <w:t xml:space="preserve">遠視儲備是「安全氣囊」，不是「越多越安全」。</w:t>
      </w:r>
    </w:p>
    <w:p>
      <w:pPr>
        <w:pStyle w:val="BlockText"/>
      </w:pPr>
      <w:r>
        <w:t xml:space="preserve">就像開車需要安全氣囊，但你不會為了安全，在駕駛座塞滿十個氣囊把自己悶死。</w:t>
      </w:r>
    </w:p>
    <w:bookmarkStart w:id="80" w:name="過高遠視的風險"/>
    <w:p>
      <w:pPr>
        <w:pStyle w:val="Heading4"/>
      </w:pPr>
      <w:r>
        <w:t xml:space="preserve">過高遠視的風險</w:t>
      </w:r>
    </w:p>
    <w:p>
      <w:pPr>
        <w:pStyle w:val="FirstParagraph"/>
      </w:pPr>
      <w:r>
        <w:t xml:space="preserve">遠視度數如果「儲備」得太多（例如 5 歲還有 +3.00D 以上），</w:t>
      </w:r>
      <w:r>
        <w:rPr>
          <w:bCs/>
          <w:b/>
        </w:rPr>
        <w:t xml:space="preserve">不是「本錢雄厚」，而是「調節負擔過重」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過高遠視的問題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調節性內斜視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為了看清近物過度調節，誘發眼睛向內偏斜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弱視風險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視網膜長期模糊，影響視覺發育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正視化失敗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可能是病理性發育停滯的徵兆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學習障礙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近距離閱讀困難、眼睛疲勞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Srinivasan (2025)</w:t>
      </w:r>
      <w:r>
        <w:t xml:space="preserve">：超過 +4.00D 的遠視，發生內斜視的機率是指數級上升。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Vision in Preschoolers (VIP) Study</w:t>
      </w:r>
      <w:r>
        <w:t xml:space="preserve">：未矯正的中高度遠視會影響學齡前的視力發育與學習表現。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：盲目追求高儲備量，可能會讓孩子從「預防近視」變成「罹患弱視/斜視」，這是撿了芝麻丟了西瓜。</w:t>
      </w:r>
    </w:p>
    <w:bookmarkEnd w:id="80"/>
    <w:bookmarkStart w:id="81" w:name="正確的觀念"/>
    <w:p>
      <w:pPr>
        <w:pStyle w:val="Heading4"/>
      </w:pPr>
      <w:r>
        <w:t xml:space="preserve">正確的觀念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錯誤觀念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正確觀念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遠視儲備越多越好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適量即可，過高是病態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死守遠視不讓它降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正常消耗是健康發育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只看單一時間點的存量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監控消耗速度更重要</w:t>
            </w:r>
          </w:p>
        </w:tc>
      </w:tr>
    </w:tbl>
    <w:p>
      <w:pPr>
        <w:pStyle w:val="BodyText"/>
      </w:pPr>
      <w:r>
        <w:rPr>
          <w:bCs/>
          <w:b/>
        </w:rPr>
        <w:t xml:space="preserve">黃金標準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歲時 +0.75D ~ +1.25D</w:t>
      </w:r>
      <w:r>
        <w:t xml:space="preserve"> </w:t>
      </w:r>
      <w:r>
        <w:t xml:space="preserve">是理想範圍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+1.00D 左右是完美值</w:t>
      </w:r>
      <w:r>
        <w:t xml:space="preserve"> </w:t>
      </w:r>
      <w:r>
        <w:t xml:space="preserve">- 不需要追求 +2.00D 或 +3.00D 這種極端值</w:t>
      </w:r>
    </w:p>
    <w:bookmarkEnd w:id="81"/>
    <w:bookmarkStart w:id="82" w:name="監控重點消耗速度"/>
    <w:p>
      <w:pPr>
        <w:pStyle w:val="Heading4"/>
      </w:pPr>
      <w:r>
        <w:t xml:space="preserve">監控重點：消耗速度</w:t>
      </w:r>
    </w:p>
    <w:p>
      <w:pPr>
        <w:pStyle w:val="FirstParagraph"/>
      </w:pPr>
      <w:r>
        <w:t xml:space="preserve">預測近視風險，看的是</w:t>
      </w:r>
      <w:r>
        <w:rPr>
          <w:bCs/>
          <w:b/>
        </w:rPr>
        <w:t xml:space="preserve">「消耗速度」</w:t>
      </w:r>
      <w:r>
        <w:t xml:space="preserve">而非單一時間點的「存量」。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歲有 +0.75D，但過去兩年眼軸增長穩定緩慢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從 +2.00D 在一年內掉到 +0.50D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高風險（近視高速公路）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遠視度數完全不降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可能是發育停滯，需進一步評估</w:t>
            </w:r>
          </w:p>
        </w:tc>
      </w:tr>
    </w:tbl>
    <w:bookmarkEnd w:id="82"/>
    <w:bookmarkEnd w:id="83"/>
    <w:bookmarkStart w:id="84" w:name="建議"/>
    <w:p>
      <w:pPr>
        <w:pStyle w:val="Heading3"/>
      </w:pPr>
      <w:r>
        <w:t xml:space="preserve">3.4.5 建議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若遠視儲備不足（&lt; +0.75D），應加強預防措施</w:t>
      </w:r>
    </w:p>
    <w:p>
      <w:pPr>
        <w:numPr>
          <w:ilvl w:val="0"/>
          <w:numId w:val="1008"/>
        </w:numPr>
      </w:pPr>
      <w:r>
        <w:t xml:space="preserve">若遠視過高（&gt; +2.00D），應評估是否需要矯正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重點監控「變化速度」，而非單純追求高數值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若遠視儲備不足，應加強預防措施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預防策略總結"/>
    <w:p>
      <w:pPr>
        <w:pStyle w:val="Heading2"/>
      </w:pPr>
      <w:r>
        <w:t xml:space="preserve">3.5 預防策略總結</w:t>
      </w:r>
    </w:p>
    <w:bookmarkStart w:id="86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86"/>
    <w:bookmarkStart w:id="87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35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91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91"/>
    <w:bookmarkStart w:id="101" w:name="藥物介入"/>
    <w:p>
      <w:pPr>
        <w:pStyle w:val="Heading2"/>
      </w:pPr>
      <w:r>
        <w:t xml:space="preserve">4.1 藥物介入</w:t>
      </w:r>
    </w:p>
    <w:bookmarkStart w:id="99" w:name="阿托品眼藥水atropine"/>
    <w:p>
      <w:pPr>
        <w:pStyle w:val="Heading3"/>
      </w:pPr>
      <w:r>
        <w:t xml:space="preserve">4.1.1 阿托品眼藥水（Atropine）</w:t>
      </w:r>
    </w:p>
    <w:bookmarkStart w:id="92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92"/>
    <w:bookmarkStart w:id="93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0.05%</w:t>
      </w:r>
      <w:r>
        <w:t xml:space="preserve"> </w:t>
      </w:r>
      <w: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0.01%</w:t>
      </w:r>
      <w:r>
        <w:t xml:space="preserve"> </w:t>
      </w:r>
      <w:r>
        <w:t xml:space="preserve">的效果在不同研究中結果不一致（亞洲研究效果較佳，歐美研究效果較差）</w:t>
      </w:r>
      <w:r>
        <w:t xml:space="preserve"> </w:t>
      </w:r>
      <w:r>
        <w:t xml:space="preserve">- 目前國際趨勢認為</w:t>
      </w:r>
      <w:r>
        <w:t xml:space="preserve"> </w:t>
      </w:r>
      <w:r>
        <w:rPr>
          <w:bCs/>
          <w:b/>
        </w:rPr>
        <w:t xml:space="preserve">0.05% 是最佳平衡點（Sweet Spot）</w:t>
      </w:r>
    </w:p>
    <w:bookmarkEnd w:id="93"/>
    <w:bookmarkStart w:id="94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94"/>
    <w:bookmarkStart w:id="95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
          - 建議逐步減量停藥，而非突然停止。
          <w:r>
            <w:rPr>
              <w:b/>
            </w:rPr>
            <w:t>【停藥反彈機制說明】</w:t>
          </w:r>
          <w:r>
            <w:t>阿托品透過影響鞏膜重塑延緩近視。突然停藥可能引發受體敏感度代償，導致眼軸加速增長。臨床務必採取階梯式減量。</w:t>
          </w:r>
        </w:t>
      </w:r>
    </w:p>
    <w:bookmarkEnd w:id="95"/>
    <w:bookmarkStart w:id="96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調節（Accommodation）</w:t>
      </w:r>
      <w: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輻輳（Convergence）</w:t>
      </w:r>
      <w: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</w:t>
      </w:r>
      <w:r>
        <w:t xml:space="preserve">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 xml:space="preserve">：</w:t>
      </w:r>
      <w:r>
        <w:t xml:space="preserve"> </w:t>
      </w:r>
      <w:r>
        <w:t xml:space="preserve">- 使用散瞳劑的學童應</w:t>
      </w:r>
      <w:r>
        <w:rPr>
          <w:bCs/>
          <w:b/>
        </w:rPr>
        <w:t xml:space="preserve">定期監測雙眼視功能</w:t>
      </w:r>
      <w:r>
        <w:t xml:space="preserve"> </w:t>
      </w:r>
      <w:r>
        <w:t xml:space="preserve">- 評估項目包括：調節幅度、調節靈活度、輻輳近點（NPC）、融像範圍</w:t>
      </w:r>
      <w:r>
        <w:t xml:space="preserve"> </w:t>
      </w:r>
      <w:r>
        <w:t xml:space="preserve">- 如發現雙眼視覺異常，應轉介驗光師進行完整評估</w:t>
      </w:r>
    </w:p>
    <w:bookmarkEnd w:id="96"/>
    <w:bookmarkStart w:id="97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p>
                <w:pPr>
                  <w:pStyle w:val="Heading2"/>
                </w:pPr>
                <w:r>
                  <w:t>🛑 關鍵前提：遠方視力必須「足度全矯正」</w:t>
                </w:r>
              </w:p>
              <w:p>
                <w:r>
                  <w:rPr>
                    <w:b/>
                  </w:rPr>
                  <w:t>這是國際標準的核心，絕不可忽略。</w:t>
                </w:r>
              </w:p>
              <w:p>
                <w:r>
                  <w:t>所有的國際大型臨床研究（ATOM, LAMP）與 IMI 指引都明確指出：</w:t>
                </w:r>
                <w:r>
                  <w:rPr>
                    <w:b/>
                  </w:rPr>
                  <w:t>散瞳劑的療效，是建立在「遠方視力足度全矯正 (Full Correction)」的基礎上。</w:t>
                </w:r>
              </w:p>
              <w:p>
                <w:r>
                  <w:t>- </w:t>
                </w:r>
                <w:r>
                  <w:rPr>
                    <w:b/>
                  </w:rPr>
                  <w:t>錯誤觀念</w:t>
                </w:r>
                <w:r>
                  <w:t>：「點了散瞳劑就可以不用戴眼鏡」或「配淺一點（欠矯正）比較好」。</w:t>
                </w:r>
              </w:p>
              <w:p>
                <w:r>
                  <w:t>- </w:t>
                </w:r>
                <w:r>
                  <w:rPr>
                    <w:b/>
                  </w:rPr>
                  <w:t>科學事實</w:t>
                </w:r>
                <w:r>
                  <w:t>：</w:t>
                </w:r>
              </w:p>
              <w:p>
                <w:r>
                  <w:t>  1. </w:t>
                </w:r>
                <w:r>
                  <w:rPr>
                    <w:b/>
                  </w:rPr>
                  <w:t>模糊刺激眼軸增長</w:t>
                </w:r>
                <w:r>
                  <w:t>：若未足度矯正，視網膜上的影像模糊（Form Deprivation），會直接刺激眼軸增長，抵消藥物效果。</w:t>
                </w:r>
              </w:p>
              <w:p>
                <w:r>
                  <w:t>  2. </w:t>
                </w:r>
                <w:r>
                  <w:rPr>
                    <w:b/>
                  </w:rPr>
                  <w:t>清晰度是基礎</w:t>
                </w:r>
                <w:r>
                  <w:t>：必須先用光學方式（眼鏡/隱形眼鏡）讓影像精準聚焦在視網膜上，藥物才能發揮「煞車」作用。</w:t>
                </w:r>
              </w:p>
              <w:p>
                <w:r>
                  <w:t>  3. </w:t>
                </w:r>
                <w:r>
                  <w:rPr>
                    <w:b/>
                  </w:rPr>
                  <w:t>結論</w:t>
                </w:r>
                <w:r>
                  <w:t>：點散瞳劑的孩子，只要有近視（通常 &gt; 50-75 度），就</w:t>
                </w:r>
                <w:r>
                  <w:rPr>
                    <w:b/>
                  </w:rPr>
                  <w:t>必須</w:t>
                </w:r>
                <w:r>
                  <w:t>配戴足度眼鏡。</w:t>
                </w:r>
              </w:p>
              <w:t xml:space="preserve">核心前提</w:t>
            </w:r>
          </w:p>
        </w:tc>
        <w:tc>
          <w:tcPr/>
          <w:p>
            <w:pPr>
              <w:jc w:val="left"/>
            </w:pPr>
            <w:r>
              <w:rPr>
                <w:b/>
              </w:rPr>
              <w:t>必須先進行遠方足度矯正 (Full Correction)</w:t>
            </w:r>
          </w:p>
        </w:tc>
      </w:tr>
      <w:tr>
        <w:tc>
          <w:tcPr/>
          <w:p>
            <w:pPr>
              <w:jc w:val="left"/>
            </w:pPr>
            <w:r>
              <w:t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97"/>
    <w:bookmarkStart w:id="98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0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27" w:name="光學介入"/>
    <w:p>
      <w:pPr>
        <w:pStyle w:val="Heading2"/>
      </w:pPr>
      <w:r>
        <w:t xml:space="preserve">4.2 光學介入</w:t>
      </w:r>
    </w:p>
    <w:bookmarkStart w:id="106" w:name="基礎矯正優先原則回歸單焦點鏡片"/>
    <w:p>
      <w:pPr>
        <w:pStyle w:val="Heading3"/>
      </w:pPr>
      <w:r>
        <w:t xml:space="preserve">4.2.0 基礎矯正優先原則：足度全矯正 (Full Correction)</w:t>
      </w:r>
    </w:p>
    <w:p>
      <w:pPr>
        <w:pStyle w:val="FirstParagraph"/>
      </w:pPr>
      <w:r>
        <w:t xml:space="preserve">在談論各種近視控制鏡片之前，我們必須先強調一個經常被忽視的重要原則：</w:t>
      </w:r>
    </w:p>
    <w:p>
      <w:pPr>
        <w:pStyle w:val="BlockText"/>
      </w:pPr>
      <w:r>
        <w:rPr>
          <w:bCs/>
          <w:b/>
        </w:rPr>
        <w:t xml:space="preserve">
          不應跳過「基礎矯正」這一階。
          <w:p>
            <w:r>
              <w:rPr>
                <w:b/>
              </w:rPr>
              <w:t>為什麼必須「足度全矯正」？</w:t>
            </w:r>
          </w:p>
          <w:p>
            <w:r>
              <w:t>1. </w:t>
            </w:r>
            <w:r>
              <w:rPr>
                <w:b/>
              </w:rPr>
              <w:t>模糊是近視的養分</w:t>
            </w:r>
            <w:r>
              <w:t>：視網膜接收到模糊影像（Blur）會誘發化學訊號，命令眼球「長長一點」來尋找焦點。配淺一點，等於是給近視餵養分。</w:t>
            </w:r>
          </w:p>
          <w:p>
            <w:r>
              <w:t>2. </w:t>
            </w:r>
            <w:r>
              <w:rPr>
                <w:b/>
              </w:rPr>
              <w:t>散瞳劑的必要搭檔</w:t>
            </w:r>
            <w:r>
              <w:t>：如前所述，沒有清晰的影像，散瞳劑的抑制效果會大打折扣。</w:t>
            </w:r>
          </w:p>
          <w:p>
            <w:r>
              <w:t>3. </w:t>
            </w:r>
            <w:r>
              <w:rPr>
                <w:b/>
              </w:rPr>
              <w:t>回歸單焦點鏡片</w:t>
            </w:r>
            <w:r>
              <w:t>：對於初次近視或度數穩定的學童，一副度數精準、完全矯正的單焦點眼鏡，就是最基礎的控制工具。</w:t>
            </w:r>
          </w:p>
        </w:t>
      </w:r>
    </w:p>
    <w:bookmarkStart w:id="102" w:name="單焦點鏡片single-vision-lenses-svl的角色"/>
    <w:p>
      <w:pPr>
        <w:pStyle w:val="Heading4"/>
      </w:pPr>
      <w:r>
        <w:t xml:space="preserve">單焦點鏡片（Single Vision Lenses, SVL）的角色</w:t>
      </w:r>
    </w:p>
    <w:p>
      <w:pPr>
        <w:pStyle w:val="FirstParagraph"/>
      </w:pPr>
      <w:r>
        <w:t xml:space="preserve">對於</w:t>
      </w:r>
      <w:r>
        <w:rPr>
          <w:bCs/>
          <w:b/>
        </w:rPr>
        <w:t xml:space="preserve">初次發現近視</w:t>
      </w:r>
      <w:r>
        <w:t xml:space="preserve">或</w:t>
      </w:r>
      <w:r>
        <w:rPr>
          <w:bCs/>
          <w:b/>
        </w:rPr>
        <w:t xml:space="preserve">度數穩定</w:t>
      </w:r>
      <w:r>
        <w:t xml:space="preserve">的學童，</w:t>
      </w:r>
      <w:r>
        <w:rPr>
          <w:bCs/>
          <w:b/>
        </w:rPr>
        <w:t xml:space="preserve">足度矯正的單焦點鏡片</w:t>
      </w:r>
      <w:r>
        <w:t xml:space="preserve">仍是第一線的標準配備。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初次發現近視（&lt; 100 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先配單焦點鏡片觀察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度數穩定（&lt; 50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單焦點鏡片可能已足夠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假性近視或調節緊張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配正確度數後可能穩定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75-100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考慮升級控制方案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為什麼要先從單焦點開始？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消除視網膜模糊</w:t>
      </w:r>
      <w:r>
        <w:t xml:space="preserve">：讓眼球在清晰成像的環境下發育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觀察基線反應</w:t>
      </w:r>
      <w:r>
        <w:t xml:space="preserve">：了解孩子在正常矯正下的進展速度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避免過度醫療</w:t>
      </w:r>
      <w:r>
        <w:t xml:space="preserve">：很多孩子其實不需要昂貴的控制鏡片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節省家長荷包</w:t>
      </w:r>
      <w:r>
        <w:t xml:space="preserve">：不必一開始就花兩三萬</w:t>
      </w:r>
    </w:p>
    <w:bookmarkEnd w:id="102"/>
    <w:bookmarkStart w:id="103" w:name="黃金法則3-個月密集追蹤期"/>
    <w:p>
      <w:pPr>
        <w:pStyle w:val="Heading4"/>
      </w:pPr>
      <w:r>
        <w:t xml:space="preserve">⏰ 黃金法則：3 個月密集追蹤期</w:t>
      </w:r>
    </w:p>
    <w:p>
      <w:pPr>
        <w:pStyle w:val="FirstParagraph"/>
      </w:pPr>
      <w:r>
        <w:t xml:space="preserve">配戴單焦點鏡片後，</w:t>
      </w:r>
      <w:r>
        <w:rPr>
          <w:bCs/>
          <w:b/>
        </w:rPr>
        <w:t xml:space="preserve">絕非「半年後見」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必須設定 3 個月為黃金追蹤期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配戴單焦點鏡片 + 行為改變（多戶外、少近業）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【3 個月後追蹤】</w:t>
      </w:r>
      <w:r>
        <w:br/>
      </w:r>
      <w:r>
        <w:rPr>
          <w:rStyle w:val="VerbatimChar"/>
        </w:rPr>
        <w:t xml:space="preserve">    ├─→ 度數/眼軸無明顯變化</w:t>
      </w:r>
      <w:r>
        <w:br/>
      </w:r>
      <w:r>
        <w:rPr>
          <w:rStyle w:val="VerbatimChar"/>
        </w:rPr>
        <w:t xml:space="preserve">    │     ✅ 單焦點鏡片有效，繼續維持</w:t>
      </w:r>
      <w:r>
        <w:br/>
      </w:r>
      <w:r>
        <w:rPr>
          <w:rStyle w:val="VerbatimChar"/>
        </w:rPr>
        <w:t xml:space="preserve">    │     ✅ 家長省荷包，孩子也輕鬆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度數/眼軸快速增加</w:t>
      </w:r>
      <w:r>
        <w:br/>
      </w:r>
      <w:r>
        <w:rPr>
          <w:rStyle w:val="VerbatimChar"/>
        </w:rPr>
        <w:t xml:space="preserve">          ⚠️ 單焦點「控制力不足」</w:t>
      </w:r>
      <w:r>
        <w:br/>
      </w:r>
      <w:r>
        <w:rPr>
          <w:rStyle w:val="VerbatimChar"/>
        </w:rPr>
        <w:t xml:space="preserve">          ➡️ 此時才有正當理由升級處置</w:t>
      </w:r>
    </w:p>
    <w:bookmarkEnd w:id="103"/>
    <w:bookmarkStart w:id="104" w:name="追蹤標準"/>
    <w:p>
      <w:pPr>
        <w:pStyle w:val="Heading4"/>
      </w:pPr>
      <w:r>
        <w:t xml:space="preserve">追蹤標準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3 個月追蹤結果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&lt; 25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繼續單焦點，6 個月後追蹤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25-50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加強行為控制，3 個月再追蹤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度數增加 &gt; 50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快速進展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升級為近視控制方案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眼軸增長 &gt; 0.1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評估升級處置</w:t>
            </w:r>
          </w:p>
        </w:tc>
      </w:tr>
    </w:tbl>
    <w:bookmarkEnd w:id="104"/>
    <w:bookmarkStart w:id="105" w:name="這才是有良心的做法"/>
    <w:p>
      <w:pPr>
        <w:pStyle w:val="Heading4"/>
      </w:pPr>
      <w:r>
        <w:t xml:space="preserve">這才是有良心的做法</w:t>
      </w:r>
    </w:p>
    <w:p>
      <w:pPr>
        <w:pStyle w:val="BlockText"/>
      </w:pPr>
      <w:r>
        <w:rPr>
          <w:bCs/>
          <w:b/>
        </w:rPr>
        <w:t xml:space="preserve">不要被廣告嚇到了。</w:t>
      </w:r>
    </w:p>
    <w:p>
      <w:pPr>
        <w:pStyle w:val="BlockText"/>
      </w:pPr>
      <w:r>
        <w:t xml:space="preserve">孩子剛近視，是不是一定要馬上配那種一副兩三萬的控制鏡片？</w:t>
      </w:r>
    </w:p>
    <w:p>
      <w:pPr>
        <w:pStyle w:val="BlockText"/>
      </w:pPr>
      <w:r>
        <w:rPr>
          <w:bCs/>
          <w:b/>
        </w:rPr>
        <w:t xml:space="preserve">未必！</w:t>
      </w:r>
    </w:p>
    <w:p>
      <w:pPr>
        <w:pStyle w:val="BlockText"/>
      </w:pPr>
      <w:r>
        <w:t xml:space="preserve">很多孩子，其實只需要一副配得準、戴得舒服的普通眼鏡，加上改掉趴著寫字的壞習慣，度數就穩住了。</w:t>
      </w:r>
    </w:p>
    <w:p>
      <w:pPr>
        <w:pStyle w:val="FirstParagraph"/>
      </w:pPr>
      <w:r>
        <w:rPr>
          <w:bCs/>
          <w:b/>
        </w:rPr>
        <w:t xml:space="preserve">我們的做法</w:t>
      </w:r>
      <w:r>
        <w:t xml:space="preserve">：</w:t>
      </w:r>
      <w:r>
        <w:t xml:space="preserve"> </w:t>
      </w:r>
      <w:r>
        <w:t xml:space="preserve">1. 先配單焦點鏡片（精準驗光、足度矯正）</w:t>
      </w:r>
      <w:r>
        <w:t xml:space="preserve"> </w:t>
      </w:r>
      <w:r>
        <w:t xml:space="preserve">2. 約法三章：</w:t>
      </w:r>
      <w:r>
        <w:rPr>
          <w:bCs/>
          <w:b/>
        </w:rPr>
        <w:t xml:space="preserve">3 個月後一定要回來追蹤</w:t>
      </w:r>
      <w:r>
        <w:t xml:space="preserve"> </w:t>
      </w:r>
      <w:r>
        <w:t xml:space="preserve">3. 如果 3 個月後度數沒變 → 繼續戴普通的，省錢又有效</w:t>
      </w:r>
      <w:r>
        <w:t xml:space="preserve"> </w:t>
      </w:r>
      <w:r>
        <w:t xml:space="preserve">4. 如果 3 個月後擋不住 → 再談升級裝備，錢花在刀口上</w:t>
      </w:r>
    </w:p>
    <w:p>
      <w:pPr>
        <w:pStyle w:val="BlockText"/>
      </w:pPr>
      <w:r>
        <w:rPr>
          <w:bCs/>
          <w:b/>
        </w:rPr>
        <w:t xml:space="preserve">這才是有良心的驗光師該做的事，不是一見面就把家長當肥羊宰。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角膜塑型orthokeratology-ortho-k"/>
    <w:p>
      <w:pPr>
        <w:pStyle w:val="Heading3"/>
      </w:pPr>
      <w:r>
        <w:t xml:space="preserve">4.2.1 角膜塑型（Orthokeratology, Ortho-K）</w:t>
      </w:r>
    </w:p>
    <w:bookmarkStart w:id="107" w:name="原理"/>
    <w:p>
      <w:pPr>
        <w:pStyle w:val="Heading4"/>
      </w:pPr>
      <w:r>
        <w:t xml:space="preserve">原理</w:t>
      </w:r>
    </w:p>
    <w:p>
      <w:pPr>
        <w:numPr>
          <w:ilvl w:val="0"/>
          <w:numId w:val="1010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10"/>
        </w:numPr>
        <w:pStyle w:val="Compact"/>
      </w:pPr>
      <w:r>
        <w:t xml:space="preserve">暫時改變角膜弧度</w:t>
      </w:r>
    </w:p>
    <w:p>
      <w:pPr>
        <w:numPr>
          <w:ilvl w:val="0"/>
          <w:numId w:val="1010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10"/>
        </w:numPr>
        <w:pStyle w:val="Compact"/>
      </w:pPr>
      <w:r>
        <w:t xml:space="preserve">同時產生周邊離焦效果，抑制眼軸增長</w:t>
      </w:r>
    </w:p>
    <w:bookmarkEnd w:id="107"/>
    <w:bookmarkStart w:id="108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108"/>
    <w:bookmarkStart w:id="109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109"/>
    <w:bookmarkStart w:id="110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1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1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1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1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1"/>
        </w:numPr>
        <w:pStyle w:val="Compact"/>
      </w:pPr>
      <w:r>
        <w:t xml:space="preserve">無角膜疾病</w:t>
      </w:r>
    </w:p>
    <w:bookmarkEnd w:id="110"/>
    <w:bookmarkStart w:id="111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13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2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2"/>
        </w:numPr>
        <w:pStyle w:val="Compact"/>
      </w:pPr>
      <w:r>
        <w:t xml:space="preserve">減緩眼軸增長的訊號</w:t>
      </w:r>
    </w:p>
    <w:p>
      <w:pPr>
        <w:numPr>
          <w:ilvl w:val="0"/>
          <w:numId w:val="1012"/>
        </w:numPr>
        <w:pStyle w:val="Compact"/>
      </w:pPr>
      <w:r>
        <w:t xml:space="preserve">
          外觀與普通眼鏡相似
          <w:r>
            <w:rPr>
              <w:i/>
            </w:rPr>
            <w:t>（註：各品牌光學設計與仿單規範不同，如是否需強制散瞳，驗光師應依指示與醫師協作）</w:t>
          </w:r>
        </w:t>
      </w:r>
    </w:p>
    <w:bookmarkEnd w:id="113"/>
    <w:bookmarkStart w:id="114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14"/>
    <w:bookmarkStart w:id="115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15"/>
    <w:bookmarkStart w:id="116" w:name="重要提醒仿單限制問題"/>
    <w:p>
      <w:pPr>
        <w:pStyle w:val="Heading4"/>
      </w:pPr>
      <w:r>
        <w:t xml:space="preserve">⚠️ 重要提醒：仿單限制問題</w:t>
      </w:r>
    </w:p>
    <w:p>
      <w:pPr>
        <w:pStyle w:val="FirstParagraph"/>
      </w:pPr>
      <w:r>
        <w:rPr>
          <w:bCs/>
          <w:b/>
        </w:rPr>
        <w:t xml:space="preserve">目前部分周邊離焦鏡片廠商在產品仿單（使用說明書）中特意載明「應先散瞳驗光」</w:t>
      </w:r>
      <w:r>
        <w:t xml:space="preserve">。</w:t>
      </w:r>
    </w:p>
    <w:p>
      <w:pPr>
        <w:pStyle w:val="BodyText"/>
      </w:pPr>
      <w:r>
        <w:t xml:space="preserve">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驗光師無法獨立驗配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散瞳為醫療行為，需眼科醫師執行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形成人為障礙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實質上將驗光師排除在這類鏡片的驗配流程之外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增加家長負擔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需先至眼科散瞳，再至驗光所配鏡，流程繁瑣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學理討論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支持散瞳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排除假性近視、確認真實度數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質疑必要性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周邊離焦鏡片並非藥物或侵入性治療，是否需要強制散瞳？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現實考量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一般單焦點近視眼鏡不需強制散瞳，為何控制鏡片需要？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驗光師的立場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我們尊重法規與仿單的規範</w:t>
      </w:r>
    </w:p>
    <w:p>
      <w:pPr>
        <w:numPr>
          <w:ilvl w:val="0"/>
          <w:numId w:val="1013"/>
        </w:numPr>
        <w:pStyle w:val="Compact"/>
      </w:pPr>
      <w:r>
        <w:t xml:space="preserve">但對於「是否所有近視控制鏡片都必須強制散瞳」這一問題，學理上仍有討論空間</w:t>
      </w:r>
    </w:p>
    <w:p>
      <w:pPr>
        <w:numPr>
          <w:ilvl w:val="0"/>
          <w:numId w:val="1013"/>
        </w:numPr>
        <w:pStyle w:val="Compact"/>
      </w:pPr>
      <w:r>
        <w:t xml:space="preserve">建議廠商與專業團體重新檢視仿單內容的合理性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在現行規範下，驗光師應依仿單指示，建議家長先至眼科散瞳驗光</w:t>
      </w:r>
    </w:p>
    <w:p>
      <w:pPr>
        <w:pStyle w:val="BlockText"/>
      </w:pPr>
      <w:r>
        <w:rPr>
          <w:bCs/>
          <w:b/>
        </w:rPr>
        <w:t xml:space="preserve">實務建議</w:t>
      </w:r>
      <w:r>
        <w:t xml:space="preserve">：配戴周邊離焦鏡片前，請確認產品仿單的要求。若仿單載明需散瞳，應建議家長先至眼科完成散瞳驗光，再進行後續配鏡。</w:t>
      </w:r>
    </w:p>
    <w:bookmarkEnd w:id="116"/>
    <w:bookmarkStart w:id="117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4"/>
        </w:numPr>
        <w:pStyle w:val="Compact"/>
      </w:pPr>
      <w:r>
        <w:t xml:space="preserve">各度數皆可</w:t>
      </w:r>
    </w:p>
    <w:p>
      <w:pPr>
        <w:numPr>
          <w:ilvl w:val="0"/>
          <w:numId w:val="1014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多焦軟性隱形眼鏡"/>
    <w:p>
      <w:pPr>
        <w:pStyle w:val="Heading3"/>
      </w:pPr>
      <w:r>
        <w:t xml:space="preserve">4.2.3 多焦軟性隱形眼鏡</w:t>
      </w:r>
    </w:p>
    <w:bookmarkStart w:id="119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5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5"/>
        </w:numPr>
        <w:pStyle w:val="Compact"/>
      </w:pPr>
      <w:r>
        <w:t xml:space="preserve">日戴型</w:t>
      </w:r>
    </w:p>
    <w:bookmarkEnd w:id="119"/>
    <w:bookmarkStart w:id="120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20"/>
    <w:bookmarkStart w:id="121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6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6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多焦眼鏡漸進多焦或雙焦"/>
    <w:p>
      <w:pPr>
        <w:pStyle w:val="Heading3"/>
      </w:pPr>
      <w:r>
        <w:t xml:space="preserve">4.2.4 多焦眼鏡（漸進多焦或雙焦）</w:t>
      </w:r>
    </w:p>
    <w:bookmarkStart w:id="123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7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7"/>
        </w:numPr>
        <w:pStyle w:val="Compact"/>
      </w:pPr>
      <w:r>
        <w:t xml:space="preserve">理論上可減緩近視進展</w:t>
      </w:r>
    </w:p>
    <w:bookmarkEnd w:id="123"/>
    <w:bookmarkStart w:id="124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24"/>
    <w:bookmarkStart w:id="125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8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8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8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各方法比較"/>
    <w:p>
      <w:pPr>
        <w:pStyle w:val="Heading2"/>
      </w:pPr>
      <w:r>
        <w:t xml:space="preserve">4.3 各方法比較</w:t>
      </w:r>
    </w:p>
    <w:bookmarkStart w:id="128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28"/>
    <w:bookmarkStart w:id="129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29"/>
    <w:bookmarkStart w:id="130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2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32"/>
    <w:bookmarkStart w:id="133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</w:t>
            </w:r>
            <w:r>
              <w:t xml:space="preserve">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91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36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36"/>
    <w:bookmarkStart w:id="144" w:name="視力篩檢流程"/>
    <w:p>
      <w:pPr>
        <w:pStyle w:val="Heading2"/>
      </w:pPr>
      <w:r>
        <w:t xml:space="preserve">5.1 視力篩檢流程</w:t>
      </w:r>
    </w:p>
    <w:bookmarkStart w:id="137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37"/>
    <w:bookmarkStart w:id="138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38"/>
    <w:bookmarkStart w:id="141" w:name="篩檢方法"/>
    <w:p>
      <w:pPr>
        <w:pStyle w:val="Heading3"/>
      </w:pPr>
      <w:r>
        <w:t xml:space="preserve">5.1.3 篩檢方法</w:t>
      </w:r>
    </w:p>
    <w:bookmarkStart w:id="139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39"/>
    <w:bookmarkStart w:id="140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20"/>
        </w:numPr>
        <w:pStyle w:val="Compact"/>
      </w:pPr>
      <w:r>
        <w:t xml:space="preserve">學生站立於指定距離</w:t>
      </w:r>
    </w:p>
    <w:p>
      <w:pPr>
        <w:numPr>
          <w:ilvl w:val="0"/>
          <w:numId w:val="1020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20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20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20"/>
        </w:numPr>
        <w:pStyle w:val="Compact"/>
      </w:pPr>
      <w:r>
        <w:t xml:space="preserve">換眼重複步驟</w:t>
      </w:r>
    </w:p>
    <w:p>
      <w:pPr>
        <w:numPr>
          <w:ilvl w:val="0"/>
          <w:numId w:val="1020"/>
        </w:numPr>
        <w:pStyle w:val="Compact"/>
      </w:pPr>
      <w:r>
        <w:t xml:space="preserve">記錄雙眼視力</w:t>
      </w:r>
    </w:p>
    <w:bookmarkEnd w:id="140"/>
    <w:bookmarkEnd w:id="141"/>
    <w:bookmarkStart w:id="142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42"/>
    <w:bookmarkStart w:id="143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轉介機制"/>
    <w:p>
      <w:pPr>
        <w:pStyle w:val="Heading2"/>
      </w:pPr>
      <w:r>
        <w:t xml:space="preserve">5.2 轉介機制</w:t>
      </w:r>
    </w:p>
    <w:bookmarkStart w:id="145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45"/>
    <w:bookmarkStart w:id="146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46"/>
    <w:bookmarkStart w:id="147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47"/>
    <w:bookmarkStart w:id="148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66" w:name="現行轉介機制的困境與改革建議"/>
    <w:p>
      <w:pPr>
        <w:pStyle w:val="Heading2"/>
      </w:pPr>
      <w:r>
        <w:t xml:space="preserve">5.2.5 現行轉介機制的困境與改革建議</w:t>
      </w:r>
    </w:p>
    <w:bookmarkStart w:id="152" w:name="困境一眼科塞車品質堪憂"/>
    <w:p>
      <w:pPr>
        <w:pStyle w:val="Heading3"/>
      </w:pPr>
      <w:r>
        <w:t xml:space="preserve">困境一：眼科塞車，品質堪憂</w:t>
      </w:r>
    </w:p>
    <w:bookmarkStart w:id="150" w:name="現況描述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眼科診所大排長龍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等待時間過長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家長與學童動輒等待 1-2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看診時間壓縮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醫師被迫縮短單次看診時間，甚至不到 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檢查品質下降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家長困惑離開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拿著回條蓋了章，卻不清楚孩子眼睛到底怎麼了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結果</w:t>
      </w:r>
      <w:r>
        <w:t xml:space="preserve">：需要眼科醫師專業處理的真正眼疾（如青光眼、視網膜病變、斜弱視）反而被排擠。</w:t>
      </w:r>
    </w:p>
    <w:bookmarkEnd w:id="150"/>
    <w:bookmarkStart w:id="151" w:name="驗光師的立場不搶回條專注精緻服務"/>
    <w:p>
      <w:pPr>
        <w:pStyle w:val="Heading4"/>
      </w:pPr>
      <w:r>
        <w:t xml:space="preserve">驗光師的立場：不搶回條，專注精緻服務</w:t>
      </w:r>
    </w:p>
    <w:p>
      <w:pPr>
        <w:pStyle w:val="FirstParagraph"/>
      </w:pPr>
      <w:r>
        <w:rPr>
          <w:bCs/>
          <w:b/>
        </w:rPr>
        <w:t xml:space="preserve">我們的態度非常明確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學校的視力回條，我們驗光師一點興趣都沒有。</w:t>
      </w:r>
    </w:p>
    <w:p>
      <w:pPr>
        <w:pStyle w:val="FirstParagraph"/>
      </w:pPr>
      <w:r>
        <w:t xml:space="preserve">為什麼？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違反專業良知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「排隊 1 小時、看診 3 分鐘、蓋個章」的模式，無法提供真正的照護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不願犧牲品質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我們不想為了掛號費，犧牲幫孩子仔細檢查的時間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我們是「精品店」，不是「流水線」</w:t>
            </w:r>
          </w:p>
        </w:tc>
      </w:tr>
    </w:tbl>
    <w:p>
      <w:pPr>
        <w:pStyle w:val="BodyText"/>
      </w:pPr>
      <w:r>
        <w:t xml:space="preserve">那種「蓋章比賽」的工作，就留在現行的醫療體系裡。</w:t>
      </w:r>
    </w:p>
    <w:p>
      <w:pPr>
        <w:pStyle w:val="BodyText"/>
      </w:pPr>
      <w:r>
        <w:rPr>
          <w:bCs/>
          <w:b/>
        </w:rPr>
        <w:t xml:space="preserve">我們不背書那種 3 分鐘快速檢查的品質。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驗光師的真正戰場第二意見與深度照護"/>
    <w:p>
      <w:pPr>
        <w:pStyle w:val="Heading3"/>
      </w:pPr>
      <w:r>
        <w:t xml:space="preserve">驗光師的真正戰場：第二意見與深度照護</w:t>
      </w:r>
    </w:p>
    <w:bookmarkStart w:id="153" w:name="我們的角色定位"/>
    <w:p>
      <w:pPr>
        <w:pStyle w:val="Heading4"/>
      </w:pPr>
      <w:r>
        <w:t xml:space="preserve">我們的角色定位</w:t>
      </w:r>
    </w:p>
    <w:p>
      <w:pPr>
        <w:pStyle w:val="FirstParagraph"/>
      </w:pPr>
      <w:r>
        <w:t xml:space="preserve">驗光師的價值不在於「搶回條」，而在於提供</w:t>
      </w:r>
      <w:r>
        <w:rPr>
          <w:bCs/>
          <w:b/>
        </w:rPr>
        <w:t xml:space="preserve">眼科無暇顧及的精緻服務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家長帶孩子完成眼科回條檢查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離開診所時感到困惑或不安</w:t>
      </w:r>
      <w:r>
        <w:br/>
      </w:r>
      <w:r>
        <w:rPr>
          <w:rStyle w:val="VerbatimChar"/>
        </w:rPr>
        <w:t xml:space="preserve">├── 「醫生說要點散瞳，但沒解釋清楚副作用...」</w:t>
      </w:r>
      <w:r>
        <w:br/>
      </w:r>
      <w:r>
        <w:rPr>
          <w:rStyle w:val="VerbatimChar"/>
        </w:rPr>
        <w:t xml:space="preserve">├── 「只看了 3 分鐘，真的檢查完了嗎？」</w:t>
      </w:r>
      <w:r>
        <w:br/>
      </w:r>
      <w:r>
        <w:rPr>
          <w:rStyle w:val="VerbatimChar"/>
        </w:rPr>
        <w:t xml:space="preserve">├── 「度數增加那麼快，日常生活要怎麼改善？」</w:t>
      </w:r>
      <w:r>
        <w:br/>
      </w:r>
      <w:r>
        <w:rPr>
          <w:rStyle w:val="VerbatimChar"/>
        </w:rPr>
        <w:t xml:space="preserve">└── 「角膜塑型、近視控制鏡片，到底該怎麼選？」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【驗光所：第二諮詢站】</w:t>
      </w:r>
      <w:r>
        <w:br/>
      </w:r>
      <w:r>
        <w:rPr>
          <w:rStyle w:val="VerbatimChar"/>
        </w:rPr>
        <w:t xml:space="preserve">提供自費級深度視機能檢查與衛教諮詢</w:t>
      </w:r>
    </w:p>
    <w:bookmarkEnd w:id="153"/>
    <w:bookmarkStart w:id="154" w:name="我們提供的服務"/>
    <w:p>
      <w:pPr>
        <w:pStyle w:val="Heading4"/>
      </w:pPr>
      <w:r>
        <w:t xml:space="preserve">我們提供的服務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完整屈光檢查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不只度數，包含散光軸度、瞳距等精密測量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雙眼視機能分析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調節力、聚散力、眼位、立體視等完整評估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各種控制方案的優缺點比較、個人化建議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視覺行為管理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用眼習慣、環境光線、閱讀姿勢的具體指導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光學矯正執行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角膜塑型驗配、近視控制鏡片配戴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這些都是眼科醫師「沒時間做」也「不想做」的高端、耗時服務。</w:t>
      </w:r>
    </w:p>
    <w:bookmarkEnd w:id="154"/>
    <w:bookmarkStart w:id="155" w:name="差異化定位"/>
    <w:p>
      <w:pPr>
        <w:pStyle w:val="Heading4"/>
      </w:pPr>
      <w:r>
        <w:t xml:space="preserve">差異化定位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眼科（現行回條體系）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驗光所（深度照護）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健保給付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自費服務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快速、大量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精緻、個人化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診斷疾病、開藥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屈光矯正、視覺管理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蓋章、交差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解惑、陪伴</w:t>
            </w:r>
          </w:p>
        </w:tc>
      </w:tr>
    </w:tbl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這才是我們驗光師的格調。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呼籲眼科體系應正視品質問題"/>
    <w:p>
      <w:pPr>
        <w:pStyle w:val="Heading3"/>
      </w:pPr>
      <w:r>
        <w:t xml:space="preserve">呼籲：眼科體系應正視品質問題</w:t>
      </w:r>
    </w:p>
    <w:p>
      <w:pPr>
        <w:pStyle w:val="FirstParagraph"/>
      </w:pPr>
      <w:r>
        <w:t xml:space="preserve">我們無意介入回條的行政流程，但必須指出：</w:t>
      </w:r>
    </w:p>
    <w:p>
      <w:pPr>
        <w:pStyle w:val="BodyText"/>
      </w:pPr>
      <w:r>
        <w:rPr>
          <w:bCs/>
          <w:b/>
        </w:rPr>
        <w:t xml:space="preserve">現行「回條—眼科—蓋章」的模式，存在嚴重的品質隱憂。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檢查流於形式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許多家長反映「看診不到 5 分鐘」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衛教嚴重不足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家長離開時仍然一頭霧水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追蹤機制薄弱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蓋完章就結束，缺乏後續管理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我們的建議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眼科體系應自我檢視回條檢查的品質</w:t>
      </w:r>
    </w:p>
    <w:p>
      <w:pPr>
        <w:numPr>
          <w:ilvl w:val="0"/>
          <w:numId w:val="1021"/>
        </w:numPr>
        <w:pStyle w:val="Compact"/>
      </w:pPr>
      <w:r>
        <w:t xml:space="preserve">若人力不足，應誠實評估服務量能</w:t>
      </w:r>
    </w:p>
    <w:p>
      <w:pPr>
        <w:numPr>
          <w:ilvl w:val="0"/>
          <w:numId w:val="1021"/>
        </w:numPr>
        <w:pStyle w:val="Compact"/>
      </w:pPr>
      <w:r>
        <w:t xml:space="preserve">對於需要深度諮詢的個案，可主動告知家長尋求驗光師協助</w:t>
      </w:r>
    </w:p>
    <w:p>
      <w:pPr>
        <w:pStyle w:val="FirstParagraph"/>
      </w:pPr>
      <w:r>
        <w:rPr>
          <w:bCs/>
          <w:b/>
        </w:rPr>
        <w:t xml:space="preserve">我們不是來搶生意的，我們是來補位的。</w:t>
      </w:r>
    </w:p>
    <w:p>
      <w:r>
        <w:pict>
          <v:rect style="width:0;height:1.5pt" o:hralign="center" o:hrstd="t" o:hr="t"/>
        </w:pict>
      </w:r>
    </w:p>
    <w:bookmarkEnd w:id="157"/>
    <w:bookmarkStart w:id="159" w:name="困境二6-歲以下檢測法規最嚴現場最鬆的矛盾"/>
    <w:p>
      <w:pPr>
        <w:pStyle w:val="Heading3"/>
      </w:pPr>
      <w:r>
        <w:t xml:space="preserve">困境二：6 歲以下檢測，「法規最嚴、現場最鬆」的矛盾</w:t>
      </w:r>
    </w:p>
    <w:bookmarkStart w:id="158" w:name="現況描述-1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bCs/>
          <w:b/>
        </w:rPr>
        <w:t xml:space="preserve">未滿 6 歲兒童之驗光，不得為之。</w:t>
      </w:r>
      <w:r>
        <w:t xml:space="preserve">」</w:t>
      </w:r>
    </w:p>
    <w:p>
      <w:pPr>
        <w:pStyle w:val="FirstParagraph"/>
      </w:pPr>
      <w:r>
        <w:t xml:space="preserve">這條法規的立法精神是</w:t>
      </w:r>
      <w:r>
        <w:rPr>
          <w:bCs/>
          <w:b/>
        </w:rPr>
        <w:t xml:space="preserve">保護幼童</w:t>
      </w:r>
      <w:r>
        <w:t xml:space="preserve">，因為 6 歲以下兒童的視覺系統尚在發育，需要更專業、更謹慎的評估。</w:t>
      </w:r>
    </w:p>
    <w:p>
      <w:pPr>
        <w:pStyle w:val="BodyText"/>
      </w:pPr>
      <w:r>
        <w:rPr>
          <w:bCs/>
          <w:b/>
        </w:rPr>
        <w:t xml:space="preserve">然而現實卻是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歲以下應由眼科醫師親自檢查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應由最專業的人員執行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保護幼童視力健康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反而是專業度最低的環境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5" w:name="核心主張6-歲以下驗光眼科醫師必須親力親為"/>
    <w:p>
      <w:pPr>
        <w:pStyle w:val="Heading3"/>
      </w:pPr>
      <w:r>
        <w:t xml:space="preserve">⚠️ 核心主張：6 歲以下驗光，眼科醫師必須「親力親為」</w:t>
      </w:r>
    </w:p>
    <w:bookmarkStart w:id="160" w:name="法理邏輯的矛盾"/>
    <w:p>
      <w:pPr>
        <w:pStyle w:val="Heading4"/>
      </w:pPr>
      <w:r>
        <w:t xml:space="preserve">法理邏輯的矛盾</w:t>
      </w:r>
    </w:p>
    <w:p>
      <w:pPr>
        <w:pStyle w:val="FirstParagraph"/>
      </w:pPr>
      <w:r>
        <w:t xml:space="preserve">這裡存在一個</w:t>
      </w:r>
      <w:r>
        <w:rPr>
          <w:bCs/>
          <w:b/>
        </w:rPr>
        <w:t xml:space="preserve">無法迴避的法理矛盾</w:t>
      </w:r>
      <w:r>
        <w:t xml:space="preserve">：</w:t>
      </w:r>
    </w:p>
    <w:p>
      <w:pPr>
        <w:pStyle w:val="BodyText"/>
      </w:pPr>
      <w:r>
        <w:t xml:space="preserve">《驗光人員法》禁止驗光師對 6 歲以下兒童驗光，理由是：</w:t>
      </w:r>
      <w:r>
        <w:t xml:space="preserve"> </w:t>
      </w:r>
      <w:r>
        <w:t xml:space="preserve">- 6 歲以下眼球發育尚未成熟</w:t>
      </w:r>
      <w:r>
        <w:t xml:space="preserve"> </w:t>
      </w:r>
      <w:r>
        <w:t xml:space="preserve">- 檢查具有極高的醫療專業性與風險</w:t>
      </w:r>
      <w:r>
        <w:t xml:space="preserve"> </w:t>
      </w:r>
      <w:r>
        <w:t xml:space="preserve">- 必須由醫師介入</w:t>
      </w:r>
    </w:p>
    <w:p>
      <w:pPr>
        <w:pStyle w:val="BodyText"/>
      </w:pPr>
      <w:r>
        <w:rPr>
          <w:bCs/>
          <w:b/>
        </w:rPr>
        <w:t xml:space="preserve">如果這個邏輯成立，那麼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歲以下驗光具有「極高專業性與風險」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必須由最專業的人員執行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連通過國家高考的驗光師都被「排除在外」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代表這項工作的專業門檻比驗光師更高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唯一高於驗光師的專業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只有眼科醫師本人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因此，依照法規的邏輯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6 歲以下兒童的驗光，只能由眼科醫師「親自」執行。</w:t>
      </w:r>
    </w:p>
    <w:p>
      <w:pPr>
        <w:pStyle w:val="BlockText"/>
      </w:pPr>
      <w:r>
        <w:rPr>
          <w:bCs/>
          <w:b/>
        </w:rPr>
        <w:t xml:space="preserve">不是「在旁指導」，不是「最後判讀」，而是「親手操作」。</w:t>
      </w:r>
    </w:p>
    <w:bookmarkEnd w:id="160"/>
    <w:bookmarkStart w:id="161" w:name="現況的荒謬"/>
    <w:p>
      <w:pPr>
        <w:pStyle w:val="Heading4"/>
      </w:pPr>
      <w:r>
        <w:t xml:space="preserve">現況的荒謬</w:t>
      </w:r>
    </w:p>
    <w:p>
      <w:pPr>
        <w:pStyle w:val="FirstParagraph"/>
      </w:pPr>
      <w:r>
        <w:t xml:space="preserve">但實際上，診所內的情況往往是：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坐在診間，看報表、下結論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診所助理（無驗光證照）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操作電腦驗光機、檢影鏡等儀器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協助測量、紀錄數據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這是嚴重的邏輯矛盾</w:t>
      </w:r>
      <w:r>
        <w:t xml:space="preserve">：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既然連通過國家高等考試的驗光師都被法律禁止執行 6 歲以下驗光，那完全沒有驗光證照的助理或護理師，憑什麼可以操作？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既然法律認為這項工作「太危險、太專業」，連驗光師都不能碰，怎麼能交給專業程度更低的人？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這不是雙重標準，這是「國王的新衣」。</w:t>
      </w:r>
    </w:p>
    <w:bookmarkEnd w:id="161"/>
    <w:bookmarkStart w:id="162" w:name="我們的明確立場"/>
    <w:p>
      <w:pPr>
        <w:pStyle w:val="Heading4"/>
      </w:pPr>
      <w:r>
        <w:t xml:space="preserve">我們的明確立場</w:t>
      </w:r>
    </w:p>
    <w:p>
      <w:pPr>
        <w:pStyle w:val="FirstParagraph"/>
      </w:pPr>
      <w:r>
        <w:rPr>
          <w:bCs/>
          <w:b/>
        </w:rPr>
        <w:t xml:space="preserve">臺灣視光視力保健學會鄭重主張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一、6 歲以下兒童之屈光檢查，依法屬於「醫療行為」，必須由眼科醫師「親自執行」。</w:t>
      </w:r>
    </w:p>
    <w:p>
      <w:pPr>
        <w:pStyle w:val="BlockText"/>
      </w:pPr>
      <w:r>
        <w:t xml:space="preserve">這包括電腦驗光、檢影驗光等所有屈光測量步驟，而非僅在最後階段「判讀報表」。</w:t>
      </w:r>
    </w:p>
    <w:p>
      <w:pPr>
        <w:pStyle w:val="BlockText"/>
      </w:pPr>
      <w:r>
        <w:rPr>
          <w:bCs/>
          <w:b/>
        </w:rPr>
        <w:t xml:space="preserve">二、嚴禁由非醫師人員代為操作測量儀器。</w:t>
      </w:r>
    </w:p>
    <w:p>
      <w:pPr>
        <w:pStyle w:val="BlockText"/>
      </w:pPr>
      <w:r>
        <w:t xml:space="preserve">任何未取得醫師執照或驗光師（生）執照之人員，包括護理師、診所助理，均不應操作眼球屈光測量儀器。</w:t>
      </w:r>
    </w:p>
    <w:p>
      <w:pPr>
        <w:pStyle w:val="BlockText"/>
      </w:pPr>
      <w:r>
        <w:rPr>
          <w:bCs/>
          <w:b/>
        </w:rPr>
        <w:t xml:space="preserve">三、呼籲衛生主管機關落實稽查。</w:t>
      </w:r>
    </w:p>
    <w:p>
      <w:pPr>
        <w:pStyle w:val="BlockText"/>
      </w:pPr>
      <w:r>
        <w:t xml:space="preserve">若眼科診所人力不足，無法由醫師親自執行 6 歲以下驗光，應誠實告知家長「本院目前無法提供此項服務」，而非交由無照人員充數。</w:t>
      </w:r>
    </w:p>
    <w:bookmarkEnd w:id="162"/>
    <w:bookmarkStart w:id="163" w:name="致家長的提醒"/>
    <w:p>
      <w:pPr>
        <w:pStyle w:val="Heading4"/>
      </w:pPr>
      <w:r>
        <w:t xml:space="preserve">致家長的提醒</w:t>
      </w:r>
    </w:p>
    <w:p>
      <w:pPr>
        <w:pStyle w:val="BlockText"/>
      </w:pPr>
      <w:r>
        <w:t xml:space="preserve">如果您帶 6 歲以下的孩子去眼科檢查，請注意：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親自確認</w:t>
      </w:r>
      <w:r>
        <w:t xml:space="preserve">：幫孩子操作驗光機的人是不是「醫師本人」？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勇於詢問</w:t>
      </w:r>
      <w:r>
        <w:t xml:space="preserve">：「請問幫我孩子檢查的是誰？有什麼資格？」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這是您的權利</w:t>
      </w:r>
      <w:r>
        <w:t xml:space="preserve">：法律說 6 歲以下要醫師看，那就請醫師「真的看」。</w:t>
      </w:r>
    </w:p>
    <w:p>
      <w:r>
        <w:pict>
          <v:rect style="width:0;height:1.5pt" o:hralign="center" o:hrstd="t" o:hr="t"/>
        </w:pict>
      </w:r>
    </w:p>
    <w:bookmarkEnd w:id="163"/>
    <w:bookmarkStart w:id="164" w:name="具體建議落實誰測的誰簽名原則"/>
    <w:p>
      <w:pPr>
        <w:pStyle w:val="Heading4"/>
      </w:pPr>
      <w:r>
        <w:t xml:space="preserve">具體建議：落實「誰測的誰簽名」原則</w:t>
      </w:r>
    </w:p>
    <w:p>
      <w:pPr>
        <w:pStyle w:val="FirstParagraph"/>
      </w:pPr>
      <w:r>
        <w:rPr>
          <w:bCs/>
          <w:b/>
        </w:rPr>
        <w:t xml:space="preserve">1. 人員資格透明化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稽查人員資格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公示執行人員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檢查紀錄簽章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落實專業分工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可親自執行所有檢查（包含 6 歲以下）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 6-15 歲驗光、協助 6 歲以下檢查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無驗光證照人員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絕對不可操作驗光儀器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中長期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加強稽查與裁罰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修法明確規範 6 歲以下由醫師親自執行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要求診所公示人員資格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推動檢查紀錄實名制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增加眼科住院醫師培訓名額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訂定罰則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無照執行驗光視同違法醫療行為</w:t>
            </w:r>
          </w:p>
        </w:tc>
      </w:tr>
    </w:tbl>
    <w:p>
      <w:pPr>
        <w:pStyle w:val="BlockText"/>
      </w:pPr>
      <w:r>
        <w:rPr>
          <w:bCs/>
          <w:b/>
        </w:rPr>
        <w:t xml:space="preserve">6 歲以下最嬌嫩，法規規定最嚴格，現場卻是最隨便的人在測？</w:t>
      </w:r>
    </w:p>
    <w:p>
      <w:pPr>
        <w:pStyle w:val="BlockText"/>
      </w:pPr>
      <w:r>
        <w:rPr>
          <w:bCs/>
          <w:b/>
        </w:rPr>
        <w:t xml:space="preserve">既然法律說這麼危險、這麼專業，那就請眼科醫師『親自』下來量！</w:t>
      </w:r>
    </w:p>
    <w:p>
      <w:pPr>
        <w:pStyle w:val="BlockText"/>
      </w:pPr>
      <w:r>
        <w:rPr>
          <w:bCs/>
          <w:b/>
        </w:rPr>
        <w:t xml:space="preserve">不要只坐在診間看報表。為了孩子的眼睛，請醫師親手操作——這才是真正的『醫療品質』！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73" w:name="健康教育"/>
    <w:p>
      <w:pPr>
        <w:pStyle w:val="Heading2"/>
      </w:pPr>
      <w:r>
        <w:t xml:space="preserve">5.3 健康教育</w:t>
      </w:r>
    </w:p>
    <w:bookmarkStart w:id="169" w:name="學生衛教"/>
    <w:p>
      <w:pPr>
        <w:pStyle w:val="Heading3"/>
      </w:pPr>
      <w:r>
        <w:t xml:space="preserve">5.3.1 學生衛教</w:t>
      </w:r>
    </w:p>
    <w:bookmarkStart w:id="167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67"/>
    <w:bookmarkStart w:id="168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68"/>
    <w:bookmarkEnd w:id="169"/>
    <w:bookmarkStart w:id="172" w:name="家長衛教"/>
    <w:p>
      <w:pPr>
        <w:pStyle w:val="Heading3"/>
      </w:pPr>
      <w:r>
        <w:t xml:space="preserve">5.3.2 家長衛教</w:t>
      </w:r>
    </w:p>
    <w:bookmarkStart w:id="170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70"/>
    <w:bookmarkStart w:id="171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80" w:name="環境改善"/>
    <w:p>
      <w:pPr>
        <w:pStyle w:val="Heading2"/>
      </w:pPr>
      <w:r>
        <w:t xml:space="preserve">5.4 環境改善</w:t>
      </w:r>
    </w:p>
    <w:bookmarkStart w:id="174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74"/>
    <w:bookmarkStart w:id="175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75"/>
    <w:bookmarkStart w:id="176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76"/>
    <w:bookmarkStart w:id="177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77"/>
    <w:bookmarkStart w:id="179" w:name="環境檢核表"/>
    <w:p>
      <w:pPr>
        <w:pStyle w:val="Heading3"/>
      </w:pPr>
      <w:r>
        <w:t xml:space="preserve">5.4.5 環境檢核表</w:t>
      </w:r>
    </w:p>
    <w:bookmarkStart w:id="178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4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4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4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4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4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4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84" w:name="建議增設驗光師入校服務"/>
    <w:p>
      <w:pPr>
        <w:pStyle w:val="Heading2"/>
      </w:pPr>
      <w:r>
        <w:t xml:space="preserve">5.5 建議增設：驗光師入校服務</w:t>
      </w:r>
    </w:p>
    <w:bookmarkStart w:id="181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81"/>
    <w:bookmarkStart w:id="182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82"/>
    <w:bookmarkStart w:id="183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5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5"/>
        </w:numPr>
        <w:pStyle w:val="Compact"/>
      </w:pPr>
      <w:r>
        <w:t xml:space="preserve">早期發現屈光異常</w:t>
      </w:r>
    </w:p>
    <w:p>
      <w:pPr>
        <w:numPr>
          <w:ilvl w:val="0"/>
          <w:numId w:val="1025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5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5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9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85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 xml:space="preserve">：</w:t>
      </w:r>
      <w:r>
        <w:t xml:space="preserve"> </w:t>
      </w:r>
      <w:r>
        <w:t xml:space="preserve">- 調節功能異常可能是近視進展的推手</w:t>
      </w:r>
      <w:r>
        <w:t xml:space="preserve"> </w:t>
      </w:r>
      <w:r>
        <w:t xml:space="preserve">- 雙眼視覺問題可能導致閱讀困難、眼睛疲勞</w:t>
      </w:r>
      <w:r>
        <w:t xml:space="preserve"> </w:t>
      </w:r>
      <w:r>
        <w:t xml:space="preserve">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85"/>
    <w:bookmarkStart w:id="186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散光 ≥ 0.75D 應精準矯正</w:t>
      </w:r>
      <w:r>
        <w:t xml:space="preserve"> </w:t>
      </w:r>
      <w:r>
        <w:t xml:space="preserve">- 不可為了「簡化處方」而犧牲矯正品質</w:t>
      </w:r>
      <w:r>
        <w:t xml:space="preserve"> </w:t>
      </w:r>
      <w:r>
        <w:t xml:space="preserve">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86"/>
    <w:bookmarkStart w:id="187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 xml:space="preserve">：</w:t>
      </w:r>
      <w:r>
        <w:t xml:space="preserve"> </w:t>
      </w:r>
      <w:r>
        <w:t xml:space="preserve">- 角膜塑型會暫時改變角膜弧度</w:t>
      </w:r>
      <w:r>
        <w:t xml:space="preserve"> </w:t>
      </w:r>
      <w:r>
        <w:t xml:space="preserve">- 配戴期間無法測得真實屈光度數</w:t>
      </w:r>
      <w:r>
        <w:t xml:space="preserve"> </w:t>
      </w:r>
      <w:r>
        <w:t xml:space="preserve">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 xml:space="preserve">：</w:t>
      </w:r>
      <w:r>
        <w:t xml:space="preserve"> </w:t>
      </w:r>
      <w:r>
        <w:t xml:space="preserve">- 角膜是否完全回彈（角膜地形圖確認）</w:t>
      </w:r>
      <w:r>
        <w:t xml:space="preserve"> </w:t>
      </w:r>
      <w:r>
        <w:t xml:space="preserve">- 真實屈光度數變化</w:t>
      </w:r>
      <w:r>
        <w:t xml:space="preserve"> </w:t>
      </w:r>
      <w:r>
        <w:t xml:space="preserve">- 眼軸長度變化</w:t>
      </w:r>
      <w:r>
        <w:t xml:space="preserve"> </w:t>
      </w:r>
      <w:r>
        <w:t xml:space="preserve">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87"/>
    <w:bookmarkStart w:id="188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</w:r>
      <w:r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</w:r>
      <w:r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</w:r>
      <w:r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 xml:space="preserve">：</w:t>
      </w:r>
      <w:r>
        <w:t xml:space="preserve"> </w:t>
      </w:r>
      <w:r>
        <w:t xml:space="preserve">- 每 6 個月評估控制成效</w:t>
      </w:r>
      <w:r>
        <w:t xml:space="preserve"> </w:t>
      </w:r>
      <w:r>
        <w:t xml:space="preserve">- 進展過快（&gt; 50 度/半年）則升級處置</w:t>
      </w:r>
      <w:r>
        <w:t xml:space="preserve"> </w:t>
      </w:r>
      <w:r>
        <w:t xml:space="preserve">- 控制穩定可維持現有方案</w:t>
      </w:r>
      <w:r>
        <w:t xml:space="preserve"> </w:t>
      </w:r>
      <w:r>
        <w:t xml:space="preserve">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27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92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92"/>
    <w:bookmarkStart w:id="196" w:name="驗光人員法規定"/>
    <w:p>
      <w:pPr>
        <w:pStyle w:val="Heading2"/>
      </w:pPr>
      <w:r>
        <w:t xml:space="preserve">6.1 驗光人員法規定</w:t>
      </w:r>
    </w:p>
    <w:bookmarkStart w:id="193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7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其他依醫師開具之照會單或醫囑單所為之驗光</w:t>
      </w:r>
    </w:p>
    <w:bookmarkEnd w:id="193"/>
    <w:bookmarkStart w:id="194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其他依醫師開具之照會單或醫囑單所為之驗光</w:t>
      </w:r>
    </w:p>
    <w:bookmarkEnd w:id="194"/>
    <w:bookmarkStart w:id="195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02" w:name="驗光師可以做什麼"/>
    <w:p>
      <w:pPr>
        <w:pStyle w:val="Heading2"/>
      </w:pPr>
      <w:r>
        <w:t xml:space="preserve">6.2 驗光師可以做什麼</w:t>
      </w:r>
    </w:p>
    <w:bookmarkStart w:id="197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97"/>
    <w:bookmarkStart w:id="198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98"/>
    <w:bookmarkStart w:id="199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99"/>
    <w:bookmarkStart w:id="200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200"/>
    <w:bookmarkStart w:id="201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End w:id="202"/>
    <w:bookmarkStart w:id="203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9" w:name="與眼科的分工合作"/>
    <w:p>
      <w:pPr>
        <w:pStyle w:val="Heading2"/>
      </w:pPr>
      <w:r>
        <w:t xml:space="preserve">6.4 與眼科的分工合作</w:t>
      </w:r>
    </w:p>
    <w:bookmarkStart w:id="204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204"/>
    <w:bookmarkStart w:id="207" w:name="轉介時機"/>
    <w:p>
      <w:pPr>
        <w:pStyle w:val="Heading3"/>
      </w:pPr>
      <w:r>
        <w:t xml:space="preserve">6.4.2 轉介時機</w:t>
      </w:r>
    </w:p>
    <w:bookmarkStart w:id="205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205"/>
    <w:bookmarkStart w:id="206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206"/>
    <w:bookmarkEnd w:id="207"/>
    <w:bookmarkStart w:id="208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4" w:name="學校合作模式建議"/>
    <w:p>
      <w:pPr>
        <w:pStyle w:val="Heading2"/>
      </w:pPr>
      <w:r>
        <w:t xml:space="preserve">6.5 學校合作模式建議</w:t>
      </w:r>
    </w:p>
    <w:bookmarkStart w:id="210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210"/>
    <w:bookmarkStart w:id="211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211"/>
    <w:bookmarkStart w:id="212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212"/>
    <w:bookmarkStart w:id="213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End w:id="214"/>
    <w:bookmarkStart w:id="225" w:name="驗光師的社會責任與公衛功能"/>
    <w:p>
      <w:pPr>
        <w:pStyle w:val="Heading2"/>
      </w:pPr>
      <w:r>
        <w:t xml:space="preserve">6.6 驗光師的社會責任與公衛功能</w:t>
      </w:r>
    </w:p>
    <w:p>
      <w:pPr>
        <w:pStyle w:val="FirstParagraph"/>
      </w:pPr>
      <w:r>
        <w:t xml:space="preserve">驗光師的角色不應僅限於「配眼鏡」，而應被定位為</w:t>
      </w:r>
      <w:r>
        <w:rPr>
          <w:bCs/>
          <w:b/>
        </w:rPr>
        <w:t xml:space="preserve">社區視力健康的第一線守門員</w:t>
      </w:r>
      <w:r>
        <w:t xml:space="preserve">。這個定位能幫助政府解決兩大難題：高齡化社會的照護需求，以及城鄉醫療資源不均。</w:t>
      </w:r>
    </w:p>
    <w:bookmarkStart w:id="218" w:name="填補眼科衛教真空帶全齡視力諮詢"/>
    <w:p>
      <w:pPr>
        <w:pStyle w:val="Heading3"/>
      </w:pPr>
      <w:r>
        <w:t xml:space="preserve">6.6.1 填補眼科「衛教真空帶」：全齡視力諮詢</w:t>
      </w:r>
    </w:p>
    <w:bookmarkStart w:id="215" w:name="現況分析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眼科醫療高度專業化且業務繁忙，醫師的主力在於</w:t>
      </w:r>
      <w:r>
        <w:rPr>
          <w:bCs/>
          <w:b/>
        </w:rPr>
        <w:t xml:space="preserve">「診斷與治療疾病」</w:t>
      </w:r>
      <w:r>
        <w:t xml:space="preserve">：</w:t>
      </w:r>
      <w:r>
        <w:t xml:space="preserve"> </w:t>
      </w:r>
      <w:r>
        <w:t xml:space="preserve">- 白內障手術</w:t>
      </w:r>
      <w:r>
        <w:t xml:space="preserve"> </w:t>
      </w:r>
      <w:r>
        <w:t xml:space="preserve">- 青光眼治療</w:t>
      </w:r>
      <w:r>
        <w:t xml:space="preserve"> </w:t>
      </w:r>
      <w:r>
        <w:t xml:space="preserve">- 視網膜病變處置</w:t>
      </w:r>
      <w:r>
        <w:t xml:space="preserve"> </w:t>
      </w:r>
      <w:r>
        <w:t xml:space="preserve">- 各類眼疾診斷</w:t>
      </w:r>
    </w:p>
    <w:p>
      <w:pPr>
        <w:pStyle w:val="BodyText"/>
      </w:pPr>
      <w:r>
        <w:t xml:space="preserve">然而，許多民眾需要的是</w:t>
      </w:r>
      <w:r>
        <w:rPr>
          <w:bCs/>
          <w:b/>
        </w:rPr>
        <w:t xml:space="preserve">「生活化的視力諮詢與衛教」</w:t>
      </w:r>
      <w: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需要的服務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正確用眼姿勢、閱讀距離、光線調整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上班族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電腦視覺症候群、乾眼症預防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輕症常被忽略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老花眼適應、多焦鏡片使用教導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無暇詳細說明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輔具使用、環境調整、生活適應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視覺引發的跌倒預防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幾乎無人提供此服務</w:t>
            </w:r>
          </w:p>
        </w:tc>
      </w:tr>
    </w:tbl>
    <w:bookmarkEnd w:id="215"/>
    <w:bookmarkStart w:id="216" w:name="驗光師的角色"/>
    <w:p>
      <w:pPr>
        <w:pStyle w:val="Heading4"/>
      </w:pPr>
      <w:r>
        <w:t xml:space="preserve">驗光師的角色</w:t>
      </w:r>
    </w:p>
    <w:p>
      <w:pPr>
        <w:pStyle w:val="FirstParagraph"/>
      </w:pPr>
      <w:r>
        <w:rPr>
          <w:bCs/>
          <w:b/>
        </w:rPr>
        <w:t xml:space="preserve">驗光師應被定位為「視力衛教的主要執行者」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青少年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成年人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視覺相關跌倒預防、照明環境建議、輔具諮詢</w:t>
            </w:r>
          </w:p>
        </w:tc>
      </w:tr>
    </w:tbl>
    <w:bookmarkEnd w:id="216"/>
    <w:bookmarkStart w:id="217" w:name="高齡視覺與跌倒預防"/>
    <w:p>
      <w:pPr>
        <w:pStyle w:val="Heading4"/>
      </w:pPr>
      <w:r>
        <w:t xml:space="preserve">高齡視覺與跌倒預防</w:t>
      </w:r>
    </w:p>
    <w:p>
      <w:pPr>
        <w:pStyle w:val="FirstParagraph"/>
      </w:pPr>
      <w:r>
        <w:t xml:space="preserve">這是目前醫療體系中</w:t>
      </w:r>
      <w:r>
        <w:rPr>
          <w:bCs/>
          <w:b/>
        </w:rPr>
        <w:t xml:space="preserve">幾乎無人關注的領域</w:t>
      </w:r>
      <w: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視覺問題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跌倒風險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老花未矯正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看不清階梯邊緣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多焦鏡片不適應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下樓梯時視覺混亂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對比敏感度下降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周邊視野缺損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未察覺側方來物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暗適應變慢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從亮處進入暗處時失足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驗光師可以做的</w:t>
      </w:r>
      <w:r>
        <w:t xml:space="preserve">：</w:t>
      </w:r>
      <w:r>
        <w:t xml:space="preserve"> </w:t>
      </w:r>
      <w:r>
        <w:t xml:space="preserve">- 評估視覺功能與跌倒風險的關聯</w:t>
      </w:r>
      <w:r>
        <w:t xml:space="preserve"> </w:t>
      </w:r>
      <w:r>
        <w:t xml:space="preserve">- 教導多焦鏡片的正確使用（尤其上下樓梯）</w:t>
      </w:r>
      <w:r>
        <w:t xml:space="preserve"> </w:t>
      </w:r>
      <w:r>
        <w:t xml:space="preserve">- 建議居家照明改善</w:t>
      </w:r>
      <w:r>
        <w:t xml:space="preserve"> </w:t>
      </w:r>
      <w:r>
        <w:t xml:space="preserve">- 必要時轉介眼科或其他專科</w:t>
      </w:r>
    </w:p>
    <w:p>
      <w:pPr>
        <w:pStyle w:val="BlockText"/>
      </w:pPr>
      <w:r>
        <w:rPr>
          <w:bCs/>
          <w:b/>
        </w:rPr>
        <w:t xml:space="preserve">眼科醫師很忙，沒時間教阿公阿嬤「樓梯要怎麼看才不會摔倒」——這正是驗光師的專業！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2" w:name="偏鄉視力守護驗光所作為社區前哨站"/>
    <w:p>
      <w:pPr>
        <w:pStyle w:val="Heading3"/>
      </w:pPr>
      <w:r>
        <w:t xml:space="preserve">6.6.2 偏鄉視力守護：驗光所作為「社區前哨站」</w:t>
      </w:r>
    </w:p>
    <w:bookmarkStart w:id="219" w:name="現況分析-1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民眾就醫情況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都會區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就近可得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一般鄉鎮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需跨區就醫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偏遠鄉鎮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極少或無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然而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眼科診所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集中於都會區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驗光所/眼鏡行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t xml:space="preserve">驗光所的分布密度遠高於眼科診所，且營業時間更彈性、更貼近民眾生活。</w:t>
      </w:r>
    </w:p>
    <w:bookmarkEnd w:id="219"/>
    <w:bookmarkStart w:id="220" w:name="建議驗光所作為初級視力篩檢站"/>
    <w:p>
      <w:pPr>
        <w:pStyle w:val="Heading4"/>
      </w:pPr>
      <w:r>
        <w:t xml:space="preserve">建議：驗光所作為「初級視力篩檢站」</w:t>
      </w:r>
    </w:p>
    <w:p>
      <w:pPr>
        <w:pStyle w:val="SourceCode"/>
      </w:pPr>
      <w:r>
        <w:rPr>
          <w:rStyle w:val="VerbatimChar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單純屈光問題 → 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疑似眼疾 → 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確診後回到社區追蹤</w:t>
      </w:r>
    </w:p>
    <w:p>
      <w:pPr>
        <w:pStyle w:val="FirstParagraph"/>
      </w:pPr>
      <w:r>
        <w:rPr>
          <w:bCs/>
          <w:b/>
        </w:rPr>
        <w:t xml:space="preserve">具體建議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賦予篩檢功能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建立轉介機制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遠距指導機制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納入長照體系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巡迴服務補助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政府補助驗光師至偏鄉進行視力巡迴服務</w:t>
            </w:r>
          </w:p>
        </w:tc>
      </w:tr>
    </w:tbl>
    <w:bookmarkEnd w:id="220"/>
    <w:bookmarkStart w:id="221" w:name="預期效益-1"/>
    <w:p>
      <w:pPr>
        <w:pStyle w:val="Heading4"/>
      </w:pPr>
      <w: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減少偏鄉就醫障礙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早期發現眼疾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落實在地老化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活化在地專業人力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節省醫療資源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減少不必要的跨區就醫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End w:id="222"/>
    <w:bookmarkStart w:id="223" w:name="驗光師的公衛定位不只是配眼鏡"/>
    <w:p>
      <w:pPr>
        <w:pStyle w:val="Heading3"/>
      </w:pPr>
      <w:r>
        <w:t xml:space="preserve">6.6.3 驗光師的公衛定位：不只是配眼鏡</w:t>
      </w:r>
    </w:p>
    <w:p>
      <w:pPr>
        <w:pStyle w:val="FirstParagraph"/>
      </w:pPr>
      <w:r>
        <w:rPr>
          <w:bCs/>
          <w:b/>
        </w:rPr>
        <w:t xml:space="preserve">傳統認知</w:t>
      </w:r>
      <w:r>
        <w:t xml:space="preserve">：驗光師 = 眼鏡店店員</w:t>
      </w:r>
    </w:p>
    <w:p>
      <w:pPr>
        <w:pStyle w:val="BodyText"/>
      </w:pPr>
      <w:r>
        <w:rPr>
          <w:bCs/>
          <w:b/>
        </w:rPr>
        <w:t xml:space="preserve">專業定位</w:t>
      </w:r>
      <w:r>
        <w:t xml:space="preserve">：驗光師 =</w:t>
      </w:r>
      <w:r>
        <w:t xml:space="preserve"> </w:t>
      </w:r>
      <w:r>
        <w:rPr>
          <w:bCs/>
          <w:b/>
        </w:rPr>
        <w:t xml:space="preserve">視力健康的第一線守門員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眼科體系的深度補位者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篩檢者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矯正者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衛教者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諮詢者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回答民眾視力相關問題，提供第二意見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銜接眼科醫療與社區需求</w:t>
            </w:r>
          </w:p>
        </w:tc>
      </w:tr>
    </w:tbl>
    <w:bookmarkEnd w:id="223"/>
    <w:bookmarkStart w:id="224" w:name="我們的格調"/>
    <w:p>
      <w:pPr>
        <w:pStyle w:val="Heading3"/>
      </w:pPr>
      <w:r>
        <w:t xml:space="preserve">我們的格調</w:t>
      </w:r>
    </w:p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驗光師不是只會賣眼鏡，我們是填補醫療空窗期的水泥。</w:t>
      </w:r>
    </w:p>
    <w:p>
      <w:pPr>
        <w:pStyle w:val="BlockText"/>
      </w:pPr>
      <w:r>
        <w:rPr>
          <w:bCs/>
          <w:b/>
        </w:rPr>
        <w:t xml:space="preserve">有我們在，大醫院不會塞爆，偏鄉的阿公阿嬤也不會求助無門。</w:t>
      </w:r>
    </w:p>
    <w:p>
      <w:pPr>
        <w:pStyle w:val="BlockText"/>
      </w:pPr>
      <w:r>
        <w:rPr>
          <w:bCs/>
          <w:b/>
        </w:rPr>
        <w:t xml:space="preserve">眼科做不到的精緻服務，就是我們的戰場。這才是驗光師的格調。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公衛功能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社會責任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不只配眼鏡，是視力健康的第一線守門員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差異化定位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不搶回條，專注精緻服務與深度照護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57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230" w:name="q1散瞳劑阿托品一定要點嗎"/>
    <w:p>
      <w:pPr>
        <w:pStyle w:val="Heading2"/>
      </w:pPr>
      <w:r>
        <w:t xml:space="preserve">Q1：散瞳劑（阿托品）一定要點嗎？</w:t>
      </w:r>
    </w:p>
    <w:bookmarkStart w:id="228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228"/>
    <w:bookmarkStart w:id="229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3" w:name="q2戶外活動真的有用嗎"/>
    <w:p>
      <w:pPr>
        <w:pStyle w:val="Heading2"/>
      </w:pPr>
      <w:r>
        <w:t xml:space="preserve">Q2：戶外活動真的有用嗎？</w:t>
      </w:r>
    </w:p>
    <w:bookmarkStart w:id="231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231"/>
    <w:bookmarkStart w:id="232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6" w:name="q33c-產品要完全禁止嗎"/>
    <w:p>
      <w:pPr>
        <w:pStyle w:val="Heading2"/>
      </w:pPr>
      <w:r>
        <w:t xml:space="preserve">Q3：3C 產品要完全禁止嗎？</w:t>
      </w:r>
    </w:p>
    <w:bookmarkStart w:id="234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34"/>
    <w:bookmarkStart w:id="235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q4近視可以逆轉嗎"/>
    <w:p>
      <w:pPr>
        <w:pStyle w:val="Heading2"/>
      </w:pPr>
      <w:r>
        <w:t xml:space="preserve">Q4：近視可以逆轉嗎？</w:t>
      </w:r>
    </w:p>
    <w:bookmarkStart w:id="237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37"/>
    <w:bookmarkStart w:id="238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2" w:name="q5配眼鏡會讓近視加深嗎"/>
    <w:p>
      <w:pPr>
        <w:pStyle w:val="Heading2"/>
      </w:pPr>
      <w:r>
        <w:t xml:space="preserve">Q5：配眼鏡會讓近視加深嗎？聽說配淺一點比較好？</w:t>
      </w:r>
    </w:p>
    <w:bookmarkStart w:id="240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
          <w:p>
            <w:r>
              <w:rPr>
                <w:b/>
                <w:color w:val="FF0000"/>
              </w:rPr>
              <w:t>A：大錯特錯。國際標準是「足度全矯正」。</w:t>
            </w:r>
          </w:p>
          <w:p>
            <w:r>
              <w:t>1. </w:t>
            </w:r>
            <w:r>
              <w:rPr>
                <w:b/>
              </w:rPr>
              <w:t>配淺一點（欠矯正）更糟糕</w:t>
            </w:r>
            <w:r>
              <w:t>：多項研究證實，刻意配淺度數（例如近視 200 度只配 150 度）會讓視網膜一直接收到模糊影像，這種模糊訊號會刺激眼球加速生長，讓近視加深得更快。</w:t>
            </w:r>
          </w:p>
          <w:p>
            <w:r>
              <w:t>2. </w:t>
            </w:r>
            <w:r>
              <w:rPr>
                <w:b/>
              </w:rPr>
              <w:t>散瞳劑配合眼鏡</w:t>
            </w:r>
            <w:r>
              <w:t>：如果您的孩子在點散瞳劑，更必須配戴足度眼鏡。因為散瞳劑放鬆了睫狀肌，孩子完全失去調節能力，如果眼鏡度數不夠，看遠方會一片模糊，這會導致控制失敗。</w:t>
            </w:r>
          </w:p>
          <w:p>
            <w:r>
              <w:t>3. </w:t>
            </w:r>
            <w:r>
              <w:rPr>
                <w:b/>
              </w:rPr>
              <w:t>結論</w:t>
            </w:r>
            <w:r>
              <w:t>：眼鏡是「光學矯正」，散瞳劑是「生理抑制」。兩者必須完美搭配（足度矯正 + 規律點藥）才有效。</w:t>
            </w:r>
          </w:p>
        </w:t>
      </w:r>
    </w:p>
    <w:bookmarkEnd w:id="240"/>
    <w:bookmarkStart w:id="241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5" w:name="q6什麼時候該帶孩子去檢查"/>
    <w:p>
      <w:pPr>
        <w:pStyle w:val="Heading2"/>
      </w:pPr>
      <w:r>
        <w:t xml:space="preserve">Q6：什麼時候該帶孩子去檢查？</w:t>
      </w:r>
    </w:p>
    <w:bookmarkStart w:id="243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43"/>
    <w:bookmarkStart w:id="244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8" w:name="q7角膜塑型安全嗎"/>
    <w:p>
      <w:pPr>
        <w:pStyle w:val="Heading2"/>
      </w:pPr>
      <w:r>
        <w:t xml:space="preserve">Q7：角膜塑型安全嗎？</w:t>
      </w:r>
    </w:p>
    <w:bookmarkStart w:id="246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46"/>
    <w:bookmarkStart w:id="247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q8低濃度阿托品有副作用嗎"/>
    <w:p>
      <w:pPr>
        <w:pStyle w:val="Heading2"/>
      </w:pPr>
      <w:r>
        <w:t xml:space="preserve">Q8：低濃度阿托品有副作用嗎？</w:t>
      </w:r>
    </w:p>
    <w:bookmarkStart w:id="249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49"/>
    <w:bookmarkStart w:id="250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5" w:name="其他常見問題"/>
    <w:p>
      <w:pPr>
        <w:pStyle w:val="Heading2"/>
      </w:pPr>
      <w:r>
        <w:t xml:space="preserve">其他常見問題</w:t>
      </w:r>
    </w:p>
    <w:bookmarkStart w:id="252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52"/>
    <w:bookmarkStart w:id="253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30"/>
        </w:numPr>
        <w:pStyle w:val="Compact"/>
      </w:pPr>
      <w:r>
        <w:t xml:space="preserve">了解孩子的顧慮</w:t>
      </w:r>
    </w:p>
    <w:p>
      <w:pPr>
        <w:numPr>
          <w:ilvl w:val="0"/>
          <w:numId w:val="1030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30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30"/>
        </w:numPr>
        <w:pStyle w:val="Compact"/>
      </w:pPr>
      <w:r>
        <w:t xml:space="preserve">必要時諮詢專業人員</w:t>
      </w:r>
    </w:p>
    <w:bookmarkEnd w:id="253"/>
    <w:bookmarkStart w:id="254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31"/>
        </w:numPr>
        <w:pStyle w:val="Compact"/>
      </w:pPr>
      <w:r>
        <w:t xml:space="preserve">確認是否正確使用</w:t>
      </w:r>
    </w:p>
    <w:p>
      <w:pPr>
        <w:numPr>
          <w:ilvl w:val="0"/>
          <w:numId w:val="1031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31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31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附錄"/>
    <w:p>
      <w:pPr>
        <w:pStyle w:val="Heading1"/>
      </w:pPr>
      <w:r>
        <w:t xml:space="preserve">附錄</w:t>
      </w:r>
    </w:p>
    <w:bookmarkEnd w:id="258"/>
    <w:bookmarkStart w:id="264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63" w:name="班級視力篩檢記錄表"/>
    <w:p>
      <w:pPr>
        <w:pStyle w:val="Heading2"/>
      </w:pPr>
      <w:r>
        <w:t xml:space="preserve">班級視力篩檢記錄表</w:t>
      </w:r>
    </w:p>
    <w:bookmarkStart w:id="259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0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Start w:id="261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End w:id="264"/>
    <w:bookmarkStart w:id="265" w:name="附錄三家長衛教單張"/>
    <w:p>
      <w:pPr>
        <w:pStyle w:val="Heading1"/>
      </w:pPr>
      <w:r>
        <w:t xml:space="preserve">附錄三：家長衛教單張</w:t>
      </w:r>
    </w:p>
    <w:p>
      <w:r>
        <w:pict>
          <v:rect style="width:0;height:1.5pt" o:hralign="center" o:hrstd="t" o:hr="t"/>
        </w:pict>
      </w:r>
    </w:p>
    <w:bookmarkEnd w:id="265"/>
    <w:bookmarkStart w:id="268" w:name="保護孩子的視力從今天開始"/>
    <w:p>
      <w:pPr>
        <w:pStyle w:val="Heading1"/>
      </w:pPr>
      <w:r>
        <w:t xml:space="preserve">🔍 保護孩子的視力，從今天開始！</w:t>
      </w:r>
    </w:p>
    <w:bookmarkStart w:id="266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2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2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2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o:hralign="center" o:hrstd="t" o:hr="t"/>
        </w:pict>
      </w:r>
    </w:p>
    <w:bookmarkEnd w:id="266"/>
    <w:bookmarkStart w:id="267" w:name="預防近視最有效的方法"/>
    <w:p>
      <w:pPr>
        <w:pStyle w:val="Heading2"/>
      </w:pPr>
      <w:r>
        <w:t xml:space="preserve">☀️ 預防近視最有效的方法</w:t>
      </w:r>
    </w:p>
    <w:bookmarkEnd w:id="267"/>
    <w:bookmarkEnd w:id="268"/>
    <w:bookmarkStart w:id="278" w:name="每天戶外活動至少-2-小時"/>
    <w:p>
      <w:pPr>
        <w:pStyle w:val="Heading1"/>
      </w:pP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o:hralign="center" o:hrstd="t" o:hr="t"/>
        </w:pict>
      </w:r>
    </w:p>
    <w:bookmarkStart w:id="269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269"/>
    <w:bookmarkStart w:id="272" w:name="培養良好用眼習慣"/>
    <w:p>
      <w:pPr>
        <w:pStyle w:val="Heading2"/>
      </w:pPr>
      <w:r>
        <w:t xml:space="preserve">📚 培養良好用眼習慣</w:t>
      </w:r>
    </w:p>
    <w:bookmarkStart w:id="270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3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3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70"/>
    <w:bookmarkStart w:id="271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4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4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4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3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5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5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5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5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5"/>
        </w:numPr>
        <w:pStyle w:val="Compact"/>
      </w:pPr>
      <w:r>
        <w:t xml:space="preserve">⚠️ 有異常隨時就醫</w:t>
      </w:r>
    </w:p>
    <w:bookmarkStart w:id="274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6"/>
        </w:numPr>
        <w:pStyle w:val="Compact"/>
      </w:pPr>
      <w:r>
        <w:t xml:space="preserve">視力突然下降</w:t>
      </w:r>
    </w:p>
    <w:p>
      <w:pPr>
        <w:numPr>
          <w:ilvl w:val="0"/>
          <w:numId w:val="1036"/>
        </w:numPr>
        <w:pStyle w:val="Compact"/>
      </w:pPr>
      <w:r>
        <w:t xml:space="preserve">看東西歪頭、瞇眼</w:t>
      </w:r>
    </w:p>
    <w:p>
      <w:pPr>
        <w:numPr>
          <w:ilvl w:val="0"/>
          <w:numId w:val="1036"/>
        </w:numPr>
        <w:pStyle w:val="Compact"/>
      </w:pPr>
      <w:r>
        <w:t xml:space="preserve">抱怨頭痛、眼睛疲勞</w:t>
      </w:r>
    </w:p>
    <w:p>
      <w:pPr>
        <w:numPr>
          <w:ilvl w:val="0"/>
          <w:numId w:val="1036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76"/>
    <w:bookmarkStart w:id="277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保護視力從小開始"/>
    <w:p>
      <w:pPr>
        <w:pStyle w:val="Heading1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79"/>
    <w:bookmarkStart w:id="297" w:name="附錄四教室環境檢核表"/>
    <w:p>
      <w:pPr>
        <w:pStyle w:val="Heading1"/>
      </w:pPr>
      <w:r>
        <w:t xml:space="preserve">附錄四：教室環境檢核表</w:t>
      </w:r>
    </w:p>
    <w:p>
      <w:r>
        <w:pict>
          <v:rect style="width:0;height:1.5pt" o:hralign="center" o:hrstd="t" o:hr="t"/>
        </w:pict>
      </w:r>
    </w:p>
    <w:bookmarkStart w:id="281" w:name="教室視力保健環境檢核表"/>
    <w:p>
      <w:pPr>
        <w:pStyle w:val="Heading2"/>
      </w:pPr>
      <w:r>
        <w:t xml:space="preserve">教室視力保健環境檢核表</w:t>
      </w:r>
    </w:p>
    <w:bookmarkStart w:id="280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85" w:name="一照明環境"/>
    <w:p>
      <w:pPr>
        <w:pStyle w:val="Heading2"/>
      </w:pPr>
      <w:r>
        <w:t xml:space="preserve">一、照明環境</w:t>
      </w:r>
    </w:p>
    <w:bookmarkStart w:id="282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2"/>
    <w:bookmarkStart w:id="283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3"/>
    <w:bookmarkStart w:id="284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288" w:name="二課桌椅"/>
    <w:p>
      <w:pPr>
        <w:pStyle w:val="Heading2"/>
      </w:pPr>
      <w:r>
        <w:t xml:space="preserve">二、課桌椅</w:t>
      </w:r>
    </w:p>
    <w:bookmarkStart w:id="286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7"/>
    <w:bookmarkEnd w:id="288"/>
    <w:bookmarkStart w:id="291" w:name="三黑板與投影"/>
    <w:p>
      <w:pPr>
        <w:pStyle w:val="Heading2"/>
      </w:pPr>
      <w:r>
        <w:t xml:space="preserve">三、黑板與投影</w:t>
      </w:r>
    </w:p>
    <w:bookmarkStart w:id="289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Start w:id="295" w:name="五檢核結果彙整"/>
    <w:p>
      <w:pPr>
        <w:pStyle w:val="Heading2"/>
      </w:pPr>
      <w:r>
        <w:t xml:space="preserve">五、檢核結果彙整</w:t>
      </w:r>
    </w:p>
    <w:bookmarkStart w:id="293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93"/>
    <w:bookmarkStart w:id="294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4"/>
    <w:bookmarkEnd w:id="295"/>
    <w:bookmarkStart w:id="296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16" w:name="附錄五相關法規彙整"/>
    <w:p>
      <w:pPr>
        <w:pStyle w:val="Heading1"/>
      </w:pPr>
      <w:r>
        <w:t xml:space="preserve">附錄五：相關法規彙整</w:t>
      </w:r>
    </w:p>
    <w:p>
      <w:r>
        <w:pict>
          <v:rect style="width:0;height:1.5pt" o:hralign="center" o:hrstd="t" o:hr="t"/>
        </w:pict>
      </w:r>
    </w:p>
    <w:bookmarkStart w:id="300" w:name="一驗光人員法"/>
    <w:p>
      <w:pPr>
        <w:pStyle w:val="Heading2"/>
      </w:pPr>
      <w:r>
        <w:t xml:space="preserve">一、驗光人員法</w:t>
      </w:r>
    </w:p>
    <w:bookmarkStart w:id="298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98"/>
    <w:bookmarkStart w:id="299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3" w:name="二學校衛生法"/>
    <w:p>
      <w:pPr>
        <w:pStyle w:val="Heading2"/>
      </w:pPr>
      <w:r>
        <w:t xml:space="preserve">二、學校衛生法</w:t>
      </w:r>
    </w:p>
    <w:bookmarkStart w:id="301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301"/>
    <w:bookmarkStart w:id="302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6" w:name="三學生健康檢查實施辦法"/>
    <w:p>
      <w:pPr>
        <w:pStyle w:val="Heading2"/>
      </w:pPr>
      <w:r>
        <w:t xml:space="preserve">三、學生健康檢查實施辦法</w:t>
      </w:r>
    </w:p>
    <w:bookmarkStart w:id="304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304"/>
    <w:bookmarkStart w:id="305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08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307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11" w:name="五近視相關政策文件"/>
    <w:p>
      <w:pPr>
        <w:pStyle w:val="Heading2"/>
      </w:pPr>
      <w:r>
        <w:t xml:space="preserve">五、近視相關政策文件</w:t>
      </w:r>
    </w:p>
    <w:bookmarkStart w:id="309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38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38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38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38"/>
        </w:numPr>
        <w:pStyle w:val="Compact"/>
      </w:pPr>
      <w:r>
        <w:t xml:space="preserve">改善教室照明環境</w:t>
      </w:r>
    </w:p>
    <w:bookmarkEnd w:id="309"/>
    <w:bookmarkStart w:id="310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39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39"/>
        </w:numPr>
        <w:pStyle w:val="Compact"/>
      </w:pPr>
      <w:r>
        <w:t xml:space="preserve">推動「護眼六招」：</w:t>
      </w:r>
    </w:p>
    <w:p>
      <w:pPr>
        <w:numPr>
          <w:ilvl w:val="1"/>
          <w:numId w:val="1040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0"/>
        </w:numPr>
        <w:pStyle w:val="Compact"/>
      </w:pPr>
      <w:r>
        <w:t xml:space="preserve">2 歲以下避免看螢幕</w:t>
      </w:r>
    </w:p>
    <w:p>
      <w:pPr>
        <w:numPr>
          <w:ilvl w:val="1"/>
          <w:numId w:val="1040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0"/>
        </w:numPr>
        <w:pStyle w:val="Compact"/>
      </w:pPr>
      <w:r>
        <w:t xml:space="preserve">早睡早起充分休息</w:t>
      </w:r>
    </w:p>
    <w:p>
      <w:pPr>
        <w:numPr>
          <w:ilvl w:val="1"/>
          <w:numId w:val="1040"/>
        </w:numPr>
        <w:pStyle w:val="Compact"/>
      </w:pPr>
      <w:r>
        <w:t xml:space="preserve">均衡飲食</w:t>
      </w:r>
    </w:p>
    <w:p>
      <w:pPr>
        <w:numPr>
          <w:ilvl w:val="1"/>
          <w:numId w:val="1040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3" w:name="六照明標準"/>
    <w:p>
      <w:pPr>
        <w:pStyle w:val="Heading2"/>
      </w:pPr>
      <w:r>
        <w:t xml:space="preserve">六、照明標準</w:t>
      </w:r>
    </w:p>
    <w:bookmarkStart w:id="312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5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7" w:name="附錄六參考文獻"/>
    <w:p>
      <w:pPr>
        <w:pStyle w:val="Heading1"/>
      </w:pPr>
      <w:r>
        <w:t xml:space="preserve">附錄六：參考文獻</w:t>
      </w:r>
    </w:p>
    <w:p>
      <w:r>
        <w:pict>
          <v:rect style="width:0;height:1.5pt" o:hralign="center" o:hrstd="t" o:hr="t"/>
        </w:pict>
      </w:r>
    </w:p>
    <w:bookmarkStart w:id="317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17"/>
    <w:bookmarkStart w:id="318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18"/>
    <w:bookmarkStart w:id="319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19"/>
    <w:bookmarkStart w:id="320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20"/>
    <w:bookmarkStart w:id="321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21"/>
    <w:bookmarkStart w:id="322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22"/>
    <w:bookmarkStart w:id="323" w:name="正視化與遠視儲備"/>
    <w:p>
      <w:pPr>
        <w:pStyle w:val="Heading2"/>
      </w:pPr>
      <w:r>
        <w:t xml:space="preserve">正視化與遠視儲備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Mitchell GL, Jones LA, et al. Axial growth and changes in lenticular and corneal power during emmetropization in infants.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2005;46(9):3074-3080. doi:10.1167/iovs.04-1040.</w:t>
      </w:r>
      <w:r>
        <w:t xml:space="preserve"> </w:t>
      </w:r>
      <w:r>
        <w:rPr>
          <w:bCs/>
          <w:b/>
        </w:rPr>
        <w:t xml:space="preserve">PMID: 16123404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Flitcroft DI</w:t>
      </w:r>
      <w:r>
        <w:t xml:space="preserve">. Emmetropisation and the aetiology of refractive errors.</w:t>
      </w:r>
      <w:r>
        <w:t xml:space="preserve"> </w:t>
      </w:r>
      <w:r>
        <w:rPr>
          <w:iCs/>
          <w:i/>
        </w:rPr>
        <w:t xml:space="preserve">Eye (London)</w:t>
      </w:r>
      <w:r>
        <w:t xml:space="preserve">. 2014;28(2):169-179. doi:10.1038/eye.2013.276.</w:t>
      </w:r>
      <w:r>
        <w:t xml:space="preserve"> </w:t>
      </w:r>
      <w:r>
        <w:rPr>
          <w:bCs/>
          <w:b/>
        </w:rPr>
        <w:t xml:space="preserve">PMID: 24406412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正視化機制經典論文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Hayes JR, Mitchell GL, et al. Refractive error, axial length, and relative peripheral refractive error before and after the onset of myopia.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2007;48(6):2510-2519. doi:10.1167/iovs.06-0562.</w:t>
      </w:r>
      <w:r>
        <w:t xml:space="preserve"> </w:t>
      </w:r>
      <w:r>
        <w:rPr>
          <w:bCs/>
          <w:b/>
        </w:rPr>
        <w:t xml:space="preserve">PMID: 17525178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CLEERE Study Group (Zadnik K, Mutti DO, et al.)</w:t>
      </w:r>
      <w:r>
        <w:t xml:space="preserve">. Prediction of juvenile-onset myopia.</w:t>
      </w:r>
      <w:r>
        <w:t xml:space="preserve"> </w:t>
      </w:r>
      <w:r>
        <w:rPr>
          <w:iCs/>
          <w:i/>
        </w:rPr>
        <w:t xml:space="preserve">JAMA Ophthalmology</w:t>
      </w:r>
      <w:r>
        <w:t xml:space="preserve">. 2015;133(6):683-689. doi:10.1001/jamaophthalmol.2015.0471.</w:t>
      </w:r>
      <w:r>
        <w:t xml:space="preserve"> </w:t>
      </w:r>
      <w:r>
        <w:rPr>
          <w:bCs/>
          <w:b/>
        </w:rPr>
        <w:t xml:space="preserve">PMID: 25837970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遠視儲備預測近視的經典研究</w:t>
      </w:r>
    </w:p>
    <w:p>
      <w:r>
        <w:pict>
          <v:rect style="width:0;height:1.5pt" o:hralign="center" o:hrstd="t" o:hr="t"/>
        </w:pict>
      </w:r>
    </w:p>
    <w:bookmarkEnd w:id="323"/>
    <w:bookmarkStart w:id="324" w:name="遠視與斜弱視風險"/>
    <w:p>
      <w:pPr>
        <w:pStyle w:val="Heading2"/>
      </w:pPr>
      <w:r>
        <w:t xml:space="preserve">遠視與斜弱視風險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Srinivasan G</w:t>
      </w:r>
      <w:r>
        <w:t xml:space="preserve">, et al. Hyperopia and risk of accommodative esotropia in children.</w:t>
      </w:r>
      <w:r>
        <w:t xml:space="preserve"> </w:t>
      </w:r>
      <w:r>
        <w:rPr>
          <w:iCs/>
          <w:i/>
        </w:rPr>
        <w:t xml:space="preserve">Journal of AAPOS</w:t>
      </w:r>
      <w:r>
        <w:t xml:space="preserve">. 2025.</w:t>
      </w:r>
      <w:r>
        <w:t xml:space="preserve"> </w:t>
      </w:r>
      <w:r>
        <w:rPr>
          <w:iCs/>
          <w:i/>
        </w:rPr>
        <w:t xml:space="preserve">(最新研究，確認 &gt;+4.00D 遠視與內斜視風險的關聯)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Vision in Preschoolers (VIP) Study Group</w:t>
      </w:r>
      <w:r>
        <w:t xml:space="preserve">. Uncorrected hyperopia and preschool early literacy: results of the Vision in Preschoolers-Hyperopia in Preschoolers (VIP-HIP) Study.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2016;123(4):681-689. doi:10.1016/j.ophtha.2015.11.023.</w:t>
      </w:r>
      <w:r>
        <w:t xml:space="preserve"> </w:t>
      </w:r>
      <w:r>
        <w:rPr>
          <w:bCs/>
          <w:b/>
        </w:rPr>
        <w:t xml:space="preserve">PMID: 26826751</w:t>
      </w:r>
    </w:p>
    <w:p>
      <w:r>
        <w:pict>
          <v:rect style="width:0;height:1.5pt" o:hralign="center" o:hrstd="t" o:hr="t"/>
        </w:pict>
      </w:r>
    </w:p>
    <w:bookmarkEnd w:id="324"/>
    <w:bookmarkStart w:id="325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25"/>
    <w:bookmarkStart w:id="326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26"/>
    <w:bookmarkEnd w:id="327"/>
    <w:sectPr/>
    <w:p>
      <w:pPr>
        <w:pStyle w:val="Heading1"/>
      </w:pPr>
      <w:r>
        <w:t>第七章：給政府決策者之策略建言 (新增)</w:t>
      </w:r>
    </w:p>
    <w:p>
      <w:r>
        <w:t>1. 監測體系化：建立「遠視儲備數位監測系統」，監測「度數年增長率」而非僅看不良率現狀，防治點前移至 3 歲學前健檢。</w:t>
      </w:r>
    </w:p>
    <w:p>
      <w:r>
        <w:t>2. 資源分流化：推動 0.05% 阿托品健保給付與眼視光跨專業合作，確立「醫視分流」標準化路徑。</w:t>
      </w:r>
    </w:p>
    <w:p>
      <w:r>
        <w:t>3. 環境政策化：將「每天戶外 2 小時」與「下課淨空教室」納入學校正式行政指標與考核。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4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4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