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4"/>
        </w:rPr>
        <w:t>學童視力保健政策建言附冊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6"/>
        </w:rPr>
        <w:t>驗光專業的定位、體系問題分析與具體執行方案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br/>
        <w:t>臺灣視光視力保健學會　編製</w:t>
        <w:br/>
        <w:t>2026 年 1 月</w:t>
      </w:r>
    </w:p>
    <w:p/>
    <w:p>
      <w:r>
        <w:rPr>
          <w:rFonts w:ascii="Microsoft JhengHei" w:hAnsi="Microsoft JhengHei" w:eastAsia="Microsoft JhengHei"/>
          <w:b/>
          <w:color w:val="C0392B"/>
          <w:sz w:val="24"/>
        </w:rPr>
        <w:t>本附冊定位說明</w:t>
      </w:r>
    </w:p>
    <w:p>
      <w:r>
        <w:rPr>
          <w:rFonts w:ascii="Microsoft JhengHei" w:hAnsi="Microsoft JhengHei" w:eastAsia="Microsoft JhengHei"/>
          <w:b w:val="0"/>
          <w:sz w:val="22"/>
        </w:rPr>
        <w:t>《高級中等以下學校學生視力保健手冊》為中立、實證導向之衛教與執行工具，適用對象包含學校、衛生單位與家長。為維持手冊本體的中立性，本學會將涉及「驗光專業定位」與「制度變革倡議」之內容獨立編為本附冊，供教育及衛生主管機關政策研議時參考。兩份文件相輔相成：手冊談「怎麼做」，附冊談「制度上應如何調整、由誰做、花多少、如何驗收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壹、驗光師的專業定位與公衛功能</w:t>
      </w:r>
    </w:p>
    <w:p>
      <w:r>
        <w:rPr>
          <w:rFonts w:ascii="Microsoft JhengHei" w:hAnsi="Microsoft JhengHei" w:eastAsia="Microsoft JhengHei"/>
          <w:b w:val="0"/>
          <w:sz w:val="22"/>
        </w:rPr>
        <w:t>驗光師的角色不應僅限於配鏡，而可定位為社區視力健康的第一線守門員。此定位有助於政府因應兩大挑戰：高齡化社會的視覺照護需求，以及城鄉醫療資源不均。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一、填補衛教真空：全齡視力諮詢</w:t>
      </w:r>
    </w:p>
    <w:p>
      <w:r>
        <w:rPr>
          <w:rFonts w:ascii="Microsoft JhengHei" w:hAnsi="Microsoft JhengHei" w:eastAsia="Microsoft JhengHei"/>
          <w:b w:val="0"/>
          <w:sz w:val="22"/>
        </w:rPr>
        <w:t>眼科醫療高度專業且業務繁忙，醫師主力在於疾病的診斷與治療。然而許多民眾需要的是生活化的視力諮詢與衛教，這類服務在眼科繁忙的診療環境中往往難以充分提供。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族群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需要的服務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現況缺口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用眼姿勢、閱讀距離、光線調整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看診時間短，衛教不足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上班族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電腦視覺症候群、乾眼預防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輕症常被忽略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中高齡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老花適應、多焦鏡片使用教導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缺乏充足說明時間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低視力者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輔具使用、環境與生活適應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需專門時段，難以兼顧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高齡長者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視覺相關跌倒預防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幾乎無人提供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其中「高齡視覺與跌倒預防」尤具公共衛生意義：老花未矯正、多焦鏡片不適應、對比敏感度下降等，均與長者跌倒風險密切相關，而驗光師正可提供評估、鏡片使用指導與居家照明建議。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二、偏鄉視力守護：驗光所作為社區前哨站</w:t>
      </w:r>
    </w:p>
    <w:p>
      <w:r>
        <w:rPr>
          <w:rFonts w:ascii="Microsoft JhengHei" w:hAnsi="Microsoft JhengHei" w:eastAsia="Microsoft JhengHei"/>
          <w:b w:val="0"/>
          <w:sz w:val="22"/>
        </w:rPr>
        <w:t>台灣眼科資源集中於都會區，偏遠鄉鎮極少或無眼科。相對地，驗光所與眼鏡行深入社區、營業時間彈性，分布密度遠高於眼科診所，適合作為初級視力篩檢與轉介的社區據點。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建議事項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賦予篩檢功能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正式認可驗光所作為初級視力篩檢站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建立轉介機制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驗光所與區域醫院眼科建立轉介合作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遠距指導機制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透過遠距醫療，使偏鄉驗光師獲得眼科醫師指導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納入長照體系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驗光師參與社區長照的視力評估服務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巡迴服務補助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補助驗光師至偏鄉進行視力巡迴服務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三、驗光師的公衛定位</w:t>
      </w:r>
    </w:p>
    <w:p>
      <w:r>
        <w:rPr>
          <w:rFonts w:ascii="Microsoft JhengHei" w:hAnsi="Microsoft JhengHei" w:eastAsia="Microsoft JhengHei"/>
          <w:b w:val="0"/>
          <w:sz w:val="22"/>
        </w:rPr>
        <w:t>傳統認知常將驗光師等同於眼鏡店店員；就專業定位而言，驗光師應被視為視力健康的第一線守門員，以及眼科體系的深度補位者。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篩檢者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初步發現視力異常，轉介就醫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矯正者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精準驗光，光學矯正屈光不正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衛教者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提供用眼習慣與視覺環境的專業指導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追蹤者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長期監測屈光變化，評估控制成效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諮詢者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回答視力相關問題，提供第二意見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連結者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銜接眼科醫療與社區需求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貳、現行學童視力保健體系的結構性問題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一、眼科複檢量能與品質落差</w:t>
      </w:r>
    </w:p>
    <w:p>
      <w:r>
        <w:rPr>
          <w:rFonts w:ascii="Microsoft JhengHei" w:hAnsi="Microsoft JhengHei" w:eastAsia="Microsoft JhengHei"/>
          <w:b w:val="0"/>
          <w:sz w:val="22"/>
        </w:rPr>
        <w:t>每學期開學後，學校發出大量視力檢查回條，短期內湧入眼科複查，形成量能瓶頸。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實際情況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診所壅塞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開學首週單一診所一天湧入數十名學童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等待過長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家長與學童動輒等待 1 至 2 小時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看診壓縮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單次看診時間被迫縮短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品質下降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難以進行完整視機能評估與衛教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排擠效應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真正需要眼科處理的眼疾個案反被排擠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本學會的立場：驗光師無意介入回條的行政流程，而應專注於眼科難以充分提供的深度視覺照護，與眼科形成分工互補，而非競爭。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二、六歲以下檢測「法規最嚴、現場最鬆」的矛盾</w:t>
      </w:r>
    </w:p>
    <w:p>
      <w:r>
        <w:rPr>
          <w:rFonts w:ascii="Microsoft JhengHei" w:hAnsi="Microsoft JhengHei" w:eastAsia="Microsoft JhengHei"/>
          <w:b w:val="0"/>
          <w:sz w:val="22"/>
        </w:rPr>
        <w:t>《驗光人員法》規定未滿六歲兒童之驗光不得為之，立法精神在於保護幼童。然而實務上，眼科診所常因人力不足，由未具國考證照之助理或護理人員操作驗光儀器，形成法規最嚴、現場卻由專業資格最不足者執行的落差。</w:t>
      </w:r>
    </w:p>
    <w:p>
      <w:r>
        <w:rPr>
          <w:rFonts w:ascii="Microsoft JhengHei" w:hAnsi="Microsoft JhengHei" w:eastAsia="Microsoft JhengHei"/>
          <w:b w:val="0"/>
          <w:sz w:val="22"/>
        </w:rPr>
        <w:t>法理推論：若六歲以下驗光具有極高專業性與風險，連通過國家高等考試的驗光師都被排除，則此工作的專業門檻應高於驗光師；唯一高於驗光師的專業即眼科醫師本人。依此邏輯，六歲以下兒童的屈光檢查應由眼科醫師親自執行，而非僅在最後階段判讀報表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參、政策建議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一、落實六歲以下屈光檢查由醫師親自執行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六歲以下兒童之屈光檢查（含電腦驗光、檢影驗光等所有測量步驟）應由眼科醫師親自執行，而非僅判讀報表。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嚴禁未具醫師或驗光人員執照者操作眼球屈光測量儀器。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落實「誰測的誰簽名」：診所應公示執行人員姓名與證照字號，檢查報告由實際執行者簽章負責。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若眼科診所人力不足，應誠實告知家長本院暫無法提供此項服務，而非交由無照人員執行。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二、將驗光師納入學校與社區視力保健體系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修法或訂定配套，將驗光師納入學校衛生專業人員，提供到校篩檢與衛教支援。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明確定義《驗光人員法》第 12 條「眼科醫師指導」之具體方式（如書面醫囑、遠距指導），以利十五歲以下之校園服務合法執行。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正式認可驗光所作為社區初級視力篩檢站，並建立與區域醫院眼科之轉介機制。</w:t>
      </w:r>
    </w:p>
    <w:p>
      <w:pPr>
        <w:pStyle w:val="Heading2"/>
      </w:pPr>
      <w:r>
        <w:rPr>
          <w:rFonts w:ascii="Microsoft JhengHei" w:hAnsi="Microsoft JhengHei" w:eastAsia="Microsoft JhengHei"/>
          <w:color w:val="1F3A5F"/>
        </w:rPr>
        <w:t>三、專業分工原則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人員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可執行項目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眼科醫師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所有檢查（含六歲以下）、疾病診斷、藥物處方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合格驗光師（醫師指導下）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六至十五歲驗光、協助六歲以下檢查、光學介入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無驗光證照人員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不得操作驗光儀器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肆、試辦計畫設計</w:t>
      </w:r>
    </w:p>
    <w:p>
      <w:r>
        <w:rPr>
          <w:rFonts w:ascii="Microsoft JhengHei" w:hAnsi="Microsoft JhengHei" w:eastAsia="Microsoft JhengHei"/>
          <w:b w:val="0"/>
          <w:sz w:val="22"/>
        </w:rPr>
        <w:t>建議以二年期分階段試辦，驗證「驗光師入校＋眼科轉介」雙軌模式之可行性後再行擴大。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期程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範圍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重點工作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第一階段（試辦）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 1 學年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 縣市、每縣市 5 校（含 1 偏鄉校）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建立入校篩檢 SOP、轉介表單、資料登錄系統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第二階段（擴大）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 2 學年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 至 6 縣市、每縣市 10 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納入偏鄉巡迴、遠距眼科指導、家長衛教講座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評估與調整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每學期末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全體試辦校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蒐集 KPI、修正流程、產出政策白皮書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選點原則：兼顧都會與偏鄉、公私立學校，並優先納入眼科資源不足之行政區，以檢驗模式於資源匱乏地區的成效。</w:t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伍、經費概估</w:t>
      </w:r>
    </w:p>
    <w:p>
      <w:r>
        <w:rPr>
          <w:rFonts w:ascii="Microsoft JhengHei" w:hAnsi="Microsoft JhengHei" w:eastAsia="Microsoft JhengHei"/>
          <w:b w:val="0"/>
          <w:color w:val="666666"/>
          <w:sz w:val="20"/>
        </w:rPr>
        <w:t>以第一階段（2 縣市、10 校、約 5,000 名學童）為估算基礎，實際金額依各縣市規模調整。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單價（新台幣）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數量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小計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驗光師到校服務費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2,000 元／校次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 校 × 6 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120,000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攜帶式驗光／視力篩檢設備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80,000 元／組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 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320,000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資料登錄與追蹤系統建置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250,000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家長與教師衛教講座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3,000 元／場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20 場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偏鄉巡迴交通與行政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計畫評估與報告撰寫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 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150,000 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合計（第一階段）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約 1,000,000 元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666666"/>
          <w:sz w:val="20"/>
        </w:rPr>
        <w:t>備註：第二階段擴大後，因設備可重複使用，邊際成本以人力與交通為主，單位學童成本可望下降。</w:t>
      </w:r>
    </w:p>
    <w:p>
      <w:pPr>
        <w:pStyle w:val="Heading1"/>
      </w:pPr>
      <w:r>
        <w:rPr>
          <w:rFonts w:ascii="Microsoft JhengHei" w:hAnsi="Microsoft JhengHei" w:eastAsia="Microsoft JhengHei"/>
          <w:color w:val="1F3A5F"/>
        </w:rPr>
        <w:t>陸、成效評估指標（KPI）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面向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指標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目標值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篩檢覆蓋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試辦校學童視力篩檢完成率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95%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轉介品質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異常個案完成轉介並回報比率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85%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專業補位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接受完整視機能評估之比率（較現行提升）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提升 30%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家長認知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衛教後家長正確認知率（前後測）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提升 25%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偏鄉可近性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偏鄉學童在地完成篩檢比率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90%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六歲以下合規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試辦區六歲以下由醫師親自執行之稽核符合率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90%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近視控制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高風險個案一年內近視進展小於 50 度之比率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逐年提升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評估方式：每學期蒐集上述指標，於學年末彙整為成效報告，作為是否全面推廣之政策依據。</w:t>
      </w:r>
    </w:p>
    <w:p/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本附冊之建議係基於臨床實務與國際實證，供主管機關政策研議參考。相關研究文獻詳見手冊本體附錄五「參考文獻」。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