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F4E79"/>
          <w:sz w:val="48"/>
        </w:rPr>
        <w:t>СЕМЕЙНЫЙ БЮДЖЕТ</w:t>
      </w:r>
    </w:p>
    <w:p>
      <w:pPr>
        <w:jc w:val="center"/>
      </w:pPr>
      <w:r>
        <w:rPr>
          <w:rFonts w:ascii="Calibri" w:hAnsi="Calibri"/>
          <w:b w:val="0"/>
          <w:color w:val="4472C4"/>
          <w:sz w:val="28"/>
        </w:rPr>
        <w:t>Мобильное и веб-приложение</w:t>
      </w:r>
    </w:p>
    <w:p>
      <w:pPr>
        <w:jc w:val="center"/>
      </w:pPr>
      <w:r>
        <w:rPr>
          <w:rFonts w:ascii="Calibri" w:hAnsi="Calibri"/>
          <w:b w:val="0"/>
          <w:color w:val="808080"/>
          <w:sz w:val="24"/>
        </w:rPr>
        <w:t>Версия 2.0</w:t>
      </w:r>
    </w:p>
    <w:p>
      <w:pPr>
        <w:jc w:val="center"/>
      </w:pPr>
      <w:r>
        <w:rPr>
          <w:rFonts w:ascii="Calibri" w:hAnsi="Calibri"/>
          <w:b/>
          <w:sz w:val="26"/>
        </w:rPr>
        <w:t>Функциональные требования и Техническое задание</w:t>
      </w:r>
    </w:p>
    <w:p>
      <w:pPr>
        <w:jc w:val="center"/>
      </w:pPr>
      <w:r>
        <w:rPr>
          <w:rFonts w:ascii="Calibri" w:hAnsi="Calibri"/>
          <w:b w:val="0"/>
          <w:color w:val="808080"/>
          <w:sz w:val="22"/>
        </w:rPr>
        <w:t>Июнь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4E79"/>
          <w:sz w:val="32"/>
        </w:rPr>
        <w:t>ЧАСТЬ 1. ФУНКЦИОНАЛЬНЫЕ ТРЕБОВАНИЯ</w:t>
      </w:r>
    </w:p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1.1. Цель системы</w:t>
      </w:r>
    </w:p>
    <w:p>
      <w:pPr>
        <w:spacing w:after="80"/>
        <w:ind w:left="170"/>
      </w:pPr>
      <w:r>
        <w:rPr>
          <w:rFonts w:ascii="Calibri" w:hAnsi="Calibri"/>
          <w:b w:val="0"/>
          <w:sz w:val="22"/>
        </w:rPr>
        <w:t>Приложение «Семейный бюджет» предназначено для комплексного учёта семейных финансов: ведения расходов по блокам жизни (семья, дети, авто, стройка), планирования бюджета на месяц/квартал/год и анализа отклонений план/факт.</w:t>
      </w:r>
    </w:p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1.2. Целевые платформы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Платформа</w:t>
            </w:r>
          </w:p>
        </w:tc>
        <w:tc>
          <w:tcPr>
            <w:tcW w:type="dxa" w:w="5669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Требования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Android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Android 8.0+, APK / Google Play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Chrome, Safari, Firefox, Edge (PWA)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iOS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iOS 14+ (будущий релиз, архитектура закладывается сейчас)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1.3. Блоки учёта (Группы категорий)</w:t>
      </w:r>
    </w:p>
    <w:p>
      <w:pPr>
        <w:spacing w:after="80"/>
        <w:ind w:left="170"/>
      </w:pPr>
      <w:r>
        <w:rPr>
          <w:rFonts w:ascii="Calibri" w:hAnsi="Calibri"/>
          <w:b w:val="0"/>
          <w:sz w:val="22"/>
        </w:rPr>
        <w:t>На главном экране отображаются глобальные блоки. Каждый блок содержит статьи расходов и имеет собственный план и фактические расходы.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5669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Статьи расходов (примеры)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Семейные расходы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Продукты, ЖКХ, Транспорт, Связь, Одежда, Рестораны, Развлечения, Здоровье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Расходы на детей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Садик, Школа, Курсы и секции, Одежда детей, Учебники, Карманные деньги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Содержание авто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Топливо, Страховка/налог, ТО и ремонт, Масла/расходники, Шины, Мойка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Строительство дома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Фундамент, Плита, Стена, Колонна/Региль, Крыша, Прочее, Аванс рабочим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Доходы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Зарплата, Фриланс, Инвестиции, Подарки, Прочие доходы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1.4. Функциональные блоки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1.4.1. Главный экран (Dashboard)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Карточки блоков: название, иконка, % выполнения плана, сумма факт / план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Прогресс-бар: зелёный (&lt;80%), жёлтый (80-100%), красный (&gt;100% — перерасход)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Итоговая строка: общий доход, общий расход, остаток месяца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Переключатель периода: Месяц / Квартал / Год / Весь период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Быстрое добавление транзакции через FAB-кнопку (+)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1.4.2. Статьи расходов внутри блока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Список статей с суммой факт, планом, остатком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Добавление, редактирование, удаление статей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Статьи можно перемещать между блоками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Иконка и цвет для каждой статьи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1.4.3. Транзакции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Добавление: сумма, валюта (KGS/USD/EUR/RUB), статья, дата, комментарий, фото чека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Редактирование и удаление транзакций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Фильтрация по блоку, статье, периоду, типу (доход/расход)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История с прокруткой и группировкой по дате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1.4.4. Планирование (замена Лимитов)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Установка плана на месяц/квартал/год по каждой статье и блоку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Шаблоны: копирование плана из предыдущего периода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Для «Строительства дома» — план по каждому разделу (Свод из Excel)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Плановые суммы отображаются везде рядом с фактом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1.4.5. Анализ план / факт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Таблица: Статья — План — Факт — Отклонение (сум) — Отклонение (%)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Визуализация: сгруппированная столбчатая диаграмма план vs факт по блокам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Трендовый график расходов по месяцам за последние 6-12 мес.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Цветовое кодирование: зелёный = в плане, красный = перерасход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Экспорт отчёта в Excel / PDF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1.4.6. Строительство дома (специальный блок)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Разделы: Фундамент, Плита, Стена, Колонна/Региль, Крыша, Прочее, Авансы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Каждый раздел: список статей — Наименование, Кол-во, Цена, Сумма, Описание, Дата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Сводная таблица: Раздел — План — Факт — Разница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Импорт начальных данных из Excel (3 442 456 KGS факт, 2 710 000 KGS план)</w:t>
      </w:r>
    </w:p>
    <w:p>
      <w:pPr>
        <w:spacing w:after="40"/>
        <w:ind w:left="454"/>
      </w:pPr>
      <w:r>
        <w:rPr>
          <w:rFonts w:ascii="Calibri" w:hAnsi="Calibri"/>
          <w:b w:val="0"/>
          <w:sz w:val="22"/>
        </w:rPr>
        <w:t>•  Возможность добавлять новые разделы (планируемые работы)</w:t>
      </w:r>
    </w:p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1.5.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6236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Хранилище</w:t>
            </w:r>
          </w:p>
        </w:tc>
        <w:tc>
          <w:tcPr>
            <w:tcW w:type="dxa" w:w="6236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Hive (Web = IndexedDB, Android = файловая БД)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Синхронизация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v2.0 — локальная. Будущее — Firebase / собственный backend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Валюта</w:t>
            </w:r>
          </w:p>
        </w:tc>
        <w:tc>
          <w:tcPr>
            <w:tcW w:type="dxa" w:w="6236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KGS основная; конвертация USD/EUR/RUB по курсу Нацбанка КР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Оффлайн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Полная работа без интернета; курсы обновляются при наличии сети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Производит.</w:t>
            </w:r>
          </w:p>
        </w:tc>
        <w:tc>
          <w:tcPr>
            <w:tcW w:type="dxa" w:w="6236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Открытие экрана &lt; 1 сек; список транзакций до 10 000 записей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Дизайн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Material Design 3; тёмная/светлая тема; языки: русский, кыргызский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F4E79"/>
          <w:sz w:val="32"/>
        </w:rPr>
        <w:t>ЧАСТЬ 2. ТЕХНИЧЕСКОЕ ЗАДАНИЕ</w:t>
      </w:r>
    </w:p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2.1.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969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Frontend / Mobile</w:t>
            </w:r>
          </w:p>
        </w:tc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Flutter 3.44+</w:t>
            </w:r>
          </w:p>
        </w:tc>
        <w:tc>
          <w:tcPr>
            <w:tcW w:type="dxa" w:w="39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Единый код Android + Web + iOS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Локальная БД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Hive + hive_flutter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Быстрый key-value, работает Web/Android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Управление состоян.</w:t>
            </w:r>
          </w:p>
        </w:tc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Provider</w:t>
            </w:r>
          </w:p>
        </w:tc>
        <w:tc>
          <w:tcPr>
            <w:tcW w:type="dxa" w:w="39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Уже используется в v1.0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Навигация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Flutter Navigator 2.0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Deep links для Web версии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Графики</w:t>
            </w:r>
          </w:p>
        </w:tc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fl_chart</w:t>
            </w:r>
          </w:p>
        </w:tc>
        <w:tc>
          <w:tcPr>
            <w:tcW w:type="dxa" w:w="39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Гибкие нативные Flutter-графики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Excel/PDF экспорт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excel + pdf / printing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Экспорт отчётов план/факт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Курсы валют</w:t>
            </w:r>
          </w:p>
        </w:tc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HTTP API (Нацбанк КР)</w:t>
            </w:r>
          </w:p>
        </w:tc>
        <w:tc>
          <w:tcPr>
            <w:tcW w:type="dxa" w:w="39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Актуальные курсы KGS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2.2. Архитектура данных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2.2.1. Новые модели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Ключевые поля</w:t>
            </w:r>
          </w:p>
        </w:tc>
        <w:tc>
          <w:tcPr>
            <w:tcW w:type="dxa" w:w="3118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Group</w:t>
            </w:r>
          </w:p>
        </w:tc>
        <w:tc>
          <w:tcPr>
            <w:tcW w:type="dxa" w:w="3402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id, name, icon, color, sortOrder</w:t>
            </w:r>
          </w:p>
        </w:tc>
        <w:tc>
          <w:tcPr>
            <w:tcW w:type="dxa" w:w="311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Блок/Группа категорий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Category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id, groupId, name, icon, color, type(inc/exp)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Статья внутри блока</w:t>
            </w:r>
          </w:p>
        </w:tc>
      </w:tr>
      <w:tr>
        <w:tc>
          <w:tcPr>
            <w:tcW w:type="dxa" w:w="1984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Plan</w:t>
            </w:r>
          </w:p>
        </w:tc>
        <w:tc>
          <w:tcPr>
            <w:tcW w:type="dxa" w:w="3402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id, categoryId, groupId, amount, periodType, year, month</w:t>
            </w:r>
          </w:p>
        </w:tc>
        <w:tc>
          <w:tcPr>
            <w:tcW w:type="dxa" w:w="311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Плановая сумма на период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Transaction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id, categoryId, amount, currency, date, comment, receipt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Факт (без изменений)</w:t>
            </w:r>
          </w:p>
        </w:tc>
      </w:tr>
      <w:tr>
        <w:tc>
          <w:tcPr>
            <w:tcW w:type="dxa" w:w="1984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ConstructionSection</w:t>
            </w:r>
          </w:p>
        </w:tc>
        <w:tc>
          <w:tcPr>
            <w:tcW w:type="dxa" w:w="3402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id, name, planAmount, icon, sortOrder</w:t>
            </w:r>
          </w:p>
        </w:tc>
        <w:tc>
          <w:tcPr>
            <w:tcW w:type="dxa" w:w="311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Раздел стройки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ConstructionItem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id, sectionId, name, qty, price, amount, description, date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Статья расхода стройки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sz w:val="22"/>
        </w:rPr>
        <w:t>2.2.2. Иерархия</w:t>
      </w:r>
    </w:p>
    <w:p>
      <w:pPr>
        <w:spacing w:after="80"/>
        <w:ind w:left="170"/>
      </w:pPr>
      <w:r>
        <w:rPr>
          <w:rFonts w:ascii="Calibri" w:hAnsi="Calibri"/>
          <w:b w:val="0"/>
          <w:sz w:val="22"/>
        </w:rPr>
        <w:t>Group  →  Category  →  Transaction</w:t>
      </w:r>
    </w:p>
    <w:p>
      <w:pPr>
        <w:spacing w:after="80"/>
        <w:ind w:left="170"/>
      </w:pPr>
      <w:r>
        <w:rPr>
          <w:rFonts w:ascii="Calibri" w:hAnsi="Calibri"/>
          <w:b w:val="0"/>
          <w:sz w:val="22"/>
        </w:rPr>
        <w:t>Group  →  Plan (план на блок целиком)</w:t>
      </w:r>
    </w:p>
    <w:p>
      <w:pPr>
        <w:spacing w:after="80"/>
        <w:ind w:left="170"/>
      </w:pPr>
      <w:r>
        <w:rPr>
          <w:rFonts w:ascii="Calibri" w:hAnsi="Calibri"/>
          <w:b w:val="0"/>
          <w:sz w:val="22"/>
        </w:rPr>
        <w:t>Category  →  Plan (план на отдельную статью)</w:t>
      </w:r>
    </w:p>
    <w:p>
      <w:pPr>
        <w:spacing w:after="80"/>
        <w:ind w:left="170"/>
      </w:pPr>
      <w:r>
        <w:rPr>
          <w:rFonts w:ascii="Calibri" w:hAnsi="Calibri"/>
          <w:b w:val="0"/>
          <w:sz w:val="22"/>
        </w:rPr>
        <w:t>ConstructionSection  →  ConstructionItem</w:t>
      </w:r>
    </w:p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2.3. Экраны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Экран</w:t>
            </w:r>
          </w:p>
        </w:tc>
        <w:tc>
          <w:tcPr>
            <w:tcW w:type="dxa" w:w="5669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Dashboard (Главная)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Карточки блоков с прогресс-барами, итоги периода, FAB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Блок / Группа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Статьи блока, факт/план, переход к транзакциям статьи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Транзакции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Список с фильтрами, добавление / редактирование / удаление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Планирование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Ввод плановых сумм по статьям и блокам на период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Анализ план/факт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Таблица отклонений + столбчатые и трендовые графики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Строительство дома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Сводная + детальные разделы, ввод статей, импорт Excel</w:t>
            </w:r>
          </w:p>
        </w:tc>
      </w:tr>
      <w:tr>
        <w:tc>
          <w:tcPr>
            <w:tcW w:type="dxa" w:w="2835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Категории и блоки</w:t>
            </w:r>
          </w:p>
        </w:tc>
        <w:tc>
          <w:tcPr>
            <w:tcW w:type="dxa" w:w="5669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CRUD блоков и статей, сортировка, перенос между блоками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Настройки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Тема, валюта, курсы, экспорт / импорт данных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2.4. Данные из Excel — Бюджет строительства дома</w:t>
      </w:r>
    </w:p>
    <w:p>
      <w:pPr>
        <w:spacing w:after="80"/>
        <w:ind w:left="170"/>
      </w:pPr>
      <w:r>
        <w:rPr>
          <w:rFonts w:ascii="Calibri" w:hAnsi="Calibri"/>
          <w:b w:val="0"/>
          <w:sz w:val="22"/>
        </w:rPr>
        <w:t>Начальные данные для блока «Строительство дома» (уже собраны из файла):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Кол-во статей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Факт (KGS)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План (KGS)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Разница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Фундамент + Пол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37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617 176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420 000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-197 176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Плита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463 180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340 000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-123 180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Стена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889 000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900 000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+11 000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Колонна / Региль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514 900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300 000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-214 900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Крыша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752 000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600 000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-152 000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Прочее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206 200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150 000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-56 200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Авансы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68 000</w:t>
            </w:r>
          </w:p>
        </w:tc>
        <w:tc>
          <w:tcPr>
            <w:tcW w:type="dxa" w:w="1701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ИТОГО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119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3 442 456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2 710 000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-732 456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2.5. Этапы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5102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Задачи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1984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v2.0 — Архитектура</w:t>
            </w:r>
          </w:p>
        </w:tc>
        <w:tc>
          <w:tcPr>
            <w:tcW w:type="dxa" w:w="5102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Модели Group/Plan/Construction, рефакторинг БД, миграция данных v1→v2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1 нед.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v2.1 — Dashboard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Карточки блоков, прогресс-бары, переключение периода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 нед.</w:t>
            </w:r>
          </w:p>
        </w:tc>
      </w:tr>
      <w:tr>
        <w:tc>
          <w:tcPr>
            <w:tcW w:type="dxa" w:w="1984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v2.2 — Планирование</w:t>
            </w:r>
          </w:p>
        </w:tc>
        <w:tc>
          <w:tcPr>
            <w:tcW w:type="dxa" w:w="5102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Экран плана, замена лимитов на планы, шаблоны копирования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1 нед.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v2.3 — Анализ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Экран план/факт, таблица отклонений, fl_chart графики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 нед.</w:t>
            </w:r>
          </w:p>
        </w:tc>
      </w:tr>
      <w:tr>
        <w:tc>
          <w:tcPr>
            <w:tcW w:type="dxa" w:w="1984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v2.4 — Стройка</w:t>
            </w:r>
          </w:p>
        </w:tc>
        <w:tc>
          <w:tcPr>
            <w:tcW w:type="dxa" w:w="5102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Экран строительства, импорт Excel, CRUD разделов и статей</w:t>
            </w:r>
          </w:p>
        </w:tc>
        <w:tc>
          <w:tcPr>
            <w:tcW w:type="dxa" w:w="1417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1 нед.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v2.5 — Финал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Экспорт Excel/PDF, тёмная тема, тесты, деплой Web + APK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 нед.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4472C4"/>
          <w:sz w:val="26"/>
        </w:rPr>
        <w:t>2.6. Описание экранов для дизайна в Figma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Экран</w:t>
            </w:r>
          </w:p>
        </w:tc>
        <w:tc>
          <w:tcPr>
            <w:tcW w:type="dxa" w:w="6236"/>
            <w:vAlign w:val="center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Ключевые элементы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Dashboard</w:t>
            </w:r>
          </w:p>
        </w:tc>
        <w:tc>
          <w:tcPr>
            <w:tcW w:type="dxa" w:w="6236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Шапка с датой и балансом; карточки блоков 2 в ряд; нижняя навигация 5 пунктов; FAB (+)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Карточка блока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Цветная шапка с иконкой; горизонтальный прогресс-бар; список статей с мини-суммами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Добавить транзакцию</w:t>
            </w:r>
          </w:p>
        </w:tc>
        <w:tc>
          <w:tcPr>
            <w:tcW w:type="dxa" w:w="6236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Bottom sheet; NumPad для суммы; выбор блока→статьи; комментарий; фото чека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Анализ план/факт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Grouped bar chart (план=серый, факт=цветной); таблица с красными/зелёными ячейками</w:t>
            </w:r>
          </w:p>
        </w:tc>
      </w:tr>
      <w:tr>
        <w:tc>
          <w:tcPr>
            <w:tcW w:type="dxa" w:w="2268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Строительство — Сводная</w:t>
            </w:r>
          </w:p>
        </w:tc>
        <w:tc>
          <w:tcPr>
            <w:tcW w:type="dxa" w:w="6236"/>
            <w:shd w:val="clear" w:color="auto" w:fill="EBF3FF"/>
          </w:tcPr>
          <w:p>
            <w:r>
              <w:rPr>
                <w:rFonts w:ascii="Calibri" w:hAnsi="Calibri"/>
                <w:b w:val="0"/>
                <w:sz w:val="20"/>
              </w:rPr>
              <w:t>Горизонтальные бары по разделам; общий прогресс; детальный список при нажатии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Строительство — Раздел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Таблица статей: наименование, кол-во, цена, сумма; кнопка + добавить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