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A27A" w14:textId="1F9052BB" w:rsidR="004B68A8" w:rsidRDefault="00733BD1" w:rsidP="00733BD1">
      <w:pPr>
        <w:pStyle w:val="NoSpacing"/>
      </w:pPr>
      <w:r>
        <w:t>Introduction</w:t>
      </w:r>
    </w:p>
    <w:p w14:paraId="079FA02A" w14:textId="77777777" w:rsidR="00733BD1" w:rsidRDefault="00733BD1" w:rsidP="00733BD1">
      <w:pPr>
        <w:pStyle w:val="NoSpacing"/>
        <w:numPr>
          <w:ilvl w:val="0"/>
          <w:numId w:val="3"/>
        </w:numPr>
      </w:pPr>
    </w:p>
    <w:p w14:paraId="78EFDBB0" w14:textId="77777777" w:rsidR="00733BD1" w:rsidRDefault="00733BD1" w:rsidP="00733BD1">
      <w:pPr>
        <w:pStyle w:val="NoSpacing"/>
      </w:pPr>
    </w:p>
    <w:p w14:paraId="3F48C253" w14:textId="77777777" w:rsidR="00733BD1" w:rsidRDefault="00733BD1" w:rsidP="00733BD1">
      <w:pPr>
        <w:pStyle w:val="NoSpacing"/>
      </w:pPr>
    </w:p>
    <w:p w14:paraId="59399CF4" w14:textId="47258382" w:rsidR="00733BD1" w:rsidRDefault="00733BD1" w:rsidP="00733BD1">
      <w:pPr>
        <w:pStyle w:val="NoSpacing"/>
      </w:pPr>
      <w:r>
        <w:t>Process</w:t>
      </w:r>
    </w:p>
    <w:p w14:paraId="0EE76AB8" w14:textId="6FF9260F" w:rsidR="00733BD1" w:rsidRDefault="00733BD1" w:rsidP="00733BD1">
      <w:pPr>
        <w:pStyle w:val="NoSpacing"/>
        <w:numPr>
          <w:ilvl w:val="0"/>
          <w:numId w:val="3"/>
        </w:numPr>
      </w:pPr>
      <w:r>
        <w:t>Data Collection</w:t>
      </w:r>
    </w:p>
    <w:p w14:paraId="491818A9" w14:textId="472F8B1C" w:rsidR="00227218" w:rsidRDefault="00227218" w:rsidP="00733BD1">
      <w:pPr>
        <w:pStyle w:val="NoSpacing"/>
        <w:numPr>
          <w:ilvl w:val="0"/>
          <w:numId w:val="3"/>
        </w:numPr>
      </w:pPr>
      <w:r>
        <w:t>Labeling</w:t>
      </w:r>
    </w:p>
    <w:p w14:paraId="3FAB0EAC" w14:textId="17D65DCC" w:rsidR="00227218" w:rsidRDefault="00227218" w:rsidP="00227218">
      <w:pPr>
        <w:pStyle w:val="NoSpacing"/>
        <w:numPr>
          <w:ilvl w:val="1"/>
          <w:numId w:val="3"/>
        </w:numPr>
      </w:pPr>
      <w:r w:rsidRPr="00227218">
        <w:t>"Hazard-style": 1 if cell (</w:t>
      </w:r>
      <w:proofErr w:type="spellStart"/>
      <w:r w:rsidRPr="00227218">
        <w:t>i</w:t>
      </w:r>
      <w:proofErr w:type="spellEnd"/>
      <w:r w:rsidRPr="00227218">
        <w:t>, j) transitions to burning at [t, t+k-1)</w:t>
      </w:r>
    </w:p>
    <w:p w14:paraId="15CEDDBD" w14:textId="4899B74C" w:rsidR="00227218" w:rsidRDefault="00227218" w:rsidP="00227218">
      <w:pPr>
        <w:pStyle w:val="NoSpacing"/>
        <w:numPr>
          <w:ilvl w:val="1"/>
          <w:numId w:val="3"/>
        </w:numPr>
      </w:pPr>
      <w:r w:rsidRPr="00227218">
        <w:t>Label threshold: Positive (1, burning) = &gt;5% cell area burning</w:t>
      </w:r>
    </w:p>
    <w:p w14:paraId="43C0BA46" w14:textId="5A24426D" w:rsidR="00227218" w:rsidRDefault="00227218" w:rsidP="00227218">
      <w:pPr>
        <w:pStyle w:val="NoSpacing"/>
        <w:numPr>
          <w:ilvl w:val="1"/>
          <w:numId w:val="3"/>
        </w:numPr>
      </w:pPr>
      <w:r w:rsidRPr="00227218">
        <w:t xml:space="preserve">Never train on cells that are already burning at time t. Model should learn "cond. Prob. Of a future burning, given a </w:t>
      </w:r>
      <w:proofErr w:type="spellStart"/>
      <w:r w:rsidRPr="00227218">
        <w:t>non burning</w:t>
      </w:r>
      <w:proofErr w:type="spellEnd"/>
      <w:r w:rsidRPr="00227218">
        <w:t xml:space="preserve"> cell" (at inference time, compute active-fire mask </w:t>
      </w:r>
      <w:proofErr w:type="spellStart"/>
      <w:r w:rsidRPr="00227218">
        <w:t>F_now</w:t>
      </w:r>
      <w:proofErr w:type="spellEnd"/>
      <w:r w:rsidRPr="00227218">
        <w:t>(</w:t>
      </w:r>
      <w:proofErr w:type="spellStart"/>
      <w:r w:rsidRPr="00227218">
        <w:t>i</w:t>
      </w:r>
      <w:proofErr w:type="spellEnd"/>
      <w:r w:rsidRPr="00227218">
        <w:t>, j).</w:t>
      </w:r>
    </w:p>
    <w:p w14:paraId="187CC7A9" w14:textId="77777777" w:rsidR="00733BD1" w:rsidRDefault="00733BD1" w:rsidP="00733BD1">
      <w:pPr>
        <w:pStyle w:val="NoSpacing"/>
      </w:pPr>
    </w:p>
    <w:p w14:paraId="79C6F81A" w14:textId="6BBFA636" w:rsidR="00227218" w:rsidRDefault="00227218" w:rsidP="00733BD1">
      <w:pPr>
        <w:pStyle w:val="NoSpacing"/>
      </w:pPr>
      <w:r>
        <w:t>Training</w:t>
      </w:r>
    </w:p>
    <w:p w14:paraId="031928B2" w14:textId="16C88102" w:rsidR="00227218" w:rsidRDefault="00227218" w:rsidP="00227218">
      <w:pPr>
        <w:pStyle w:val="NoSpacing"/>
        <w:numPr>
          <w:ilvl w:val="0"/>
          <w:numId w:val="4"/>
        </w:numPr>
      </w:pPr>
      <w:r w:rsidRPr="00227218">
        <w:t>Train/Val/Test split: 2000-2014, 2015-2017, 2018-2020</w:t>
      </w:r>
    </w:p>
    <w:p w14:paraId="1966523E" w14:textId="056DD198" w:rsidR="00227218" w:rsidRPr="00227218" w:rsidRDefault="00227218" w:rsidP="00227218">
      <w:pPr>
        <w:pStyle w:val="NoSpacing"/>
        <w:numPr>
          <w:ilvl w:val="0"/>
          <w:numId w:val="4"/>
        </w:numPr>
      </w:pPr>
      <w:r w:rsidRPr="00227218">
        <w:rPr>
          <w:rFonts w:eastAsia="Times New Roman" w:cs="Times New Roman"/>
          <w:color w:val="000000"/>
          <w:kern w:val="0"/>
          <w14:ligatures w14:val="none"/>
        </w:rPr>
        <w:t xml:space="preserve">Sample </w:t>
      </w:r>
      <w:r w:rsidRPr="00227218">
        <w:rPr>
          <w:rFonts w:eastAsia="Times New Roman" w:cs="Times New Roman"/>
          <w:b/>
          <w:bCs/>
          <w:color w:val="000000"/>
          <w:kern w:val="0"/>
          <w14:ligatures w14:val="none"/>
        </w:rPr>
        <w:t>random</w:t>
      </w:r>
      <w:r w:rsidRPr="00227218">
        <w:rPr>
          <w:rFonts w:eastAsia="Times New Roman" w:cs="Times New Roman"/>
          <w:color w:val="000000"/>
          <w:kern w:val="0"/>
          <w14:ligatures w14:val="none"/>
        </w:rPr>
        <w:t xml:space="preserve"> day </w:t>
      </w:r>
      <w:r w:rsidRPr="00227218">
        <w:rPr>
          <w:rFonts w:eastAsia="Times New Roman" w:cs="Times New Roman"/>
          <w:i/>
          <w:iCs/>
          <w:color w:val="000000"/>
          <w:kern w:val="0"/>
          <w14:ligatures w14:val="none"/>
        </w:rPr>
        <w:t>t</w:t>
      </w:r>
      <w:r w:rsidRPr="00227218">
        <w:rPr>
          <w:rFonts w:eastAsia="Times New Roman" w:cs="Times New Roman"/>
          <w:color w:val="000000"/>
          <w:kern w:val="0"/>
          <w14:ligatures w14:val="none"/>
        </w:rPr>
        <w:t>, spatial crop of (</w:t>
      </w:r>
      <w:proofErr w:type="spellStart"/>
      <w:r w:rsidRPr="00227218">
        <w:rPr>
          <w:rFonts w:eastAsia="Times New Roman" w:cs="Times New Roman"/>
          <w:color w:val="000000"/>
          <w:kern w:val="0"/>
          <w14:ligatures w14:val="none"/>
        </w:rPr>
        <w:t>eg</w:t>
      </w:r>
      <w:proofErr w:type="spellEnd"/>
      <w:r w:rsidRPr="00227218">
        <w:rPr>
          <w:rFonts w:eastAsia="Times New Roman" w:cs="Times New Roman"/>
          <w:color w:val="000000"/>
          <w:kern w:val="0"/>
          <w14:ligatures w14:val="none"/>
        </w:rPr>
        <w:t>) 64x64 cells</w:t>
      </w:r>
    </w:p>
    <w:p w14:paraId="425ABA8F" w14:textId="2DB3DE96" w:rsidR="00227218" w:rsidRPr="00227218" w:rsidRDefault="00227218" w:rsidP="00227218">
      <w:pPr>
        <w:pStyle w:val="NoSpacing"/>
        <w:numPr>
          <w:ilvl w:val="0"/>
          <w:numId w:val="4"/>
        </w:numPr>
      </w:pPr>
      <w:r w:rsidRPr="00227218">
        <w:rPr>
          <w:rFonts w:eastAsia="Times New Roman" w:cs="Times New Roman"/>
          <w:color w:val="000000"/>
          <w:kern w:val="0"/>
          <w14:ligatures w14:val="none"/>
        </w:rPr>
        <w:t xml:space="preserve">Build feature tensor </w:t>
      </w:r>
      <w:proofErr w:type="spellStart"/>
      <w:r w:rsidRPr="00227218">
        <w:rPr>
          <w:rFonts w:eastAsia="Times New Roman" w:cs="Times New Roman"/>
          <w:i/>
          <w:iCs/>
          <w:color w:val="000000"/>
          <w:kern w:val="0"/>
          <w14:ligatures w14:val="none"/>
        </w:rPr>
        <w:t>X_crop</w:t>
      </w:r>
      <w:proofErr w:type="spellEnd"/>
      <w:r w:rsidRPr="00227218">
        <w:rPr>
          <w:rFonts w:eastAsia="Times New Roman" w:cs="Times New Roman"/>
          <w:i/>
          <w:iCs/>
          <w:color w:val="000000"/>
          <w:kern w:val="0"/>
          <w14:ligatures w14:val="none"/>
        </w:rPr>
        <w:t>[t]</w:t>
      </w:r>
      <w:r w:rsidRPr="00227218">
        <w:rPr>
          <w:rFonts w:eastAsia="Times New Roman" w:cs="Times New Roman"/>
          <w:color w:val="000000"/>
          <w:kern w:val="0"/>
          <w14:ligatures w14:val="none"/>
        </w:rPr>
        <w:t xml:space="preserve"> of shape (64, 64, C)</w:t>
      </w:r>
    </w:p>
    <w:p w14:paraId="7AEB2632" w14:textId="6E4DF066" w:rsidR="00227218" w:rsidRPr="00227218" w:rsidRDefault="00227218" w:rsidP="00227218">
      <w:pPr>
        <w:pStyle w:val="NoSpacing"/>
        <w:numPr>
          <w:ilvl w:val="0"/>
          <w:numId w:val="4"/>
        </w:numPr>
      </w:pPr>
      <w:r w:rsidRPr="00227218">
        <w:rPr>
          <w:rFonts w:eastAsia="Times New Roman" w:cs="Times New Roman"/>
          <w:color w:val="000000"/>
          <w:kern w:val="0"/>
          <w14:ligatures w14:val="none"/>
        </w:rPr>
        <w:t xml:space="preserve">Build label tensor </w:t>
      </w:r>
      <w:r w:rsidRPr="00227218">
        <w:rPr>
          <w:rFonts w:eastAsia="Times New Roman" w:cs="Times New Roman"/>
          <w:i/>
          <w:iCs/>
          <w:color w:val="000000"/>
          <w:kern w:val="0"/>
          <w14:ligatures w14:val="none"/>
        </w:rPr>
        <w:t xml:space="preserve">Y_crop[t] </w:t>
      </w:r>
      <w:r w:rsidRPr="00227218">
        <w:rPr>
          <w:rFonts w:eastAsia="Times New Roman" w:cs="Times New Roman"/>
          <w:color w:val="000000"/>
          <w:kern w:val="0"/>
          <w14:ligatures w14:val="none"/>
        </w:rPr>
        <w:t>of shape (64, 64) with 0/1 labels per cell (or additional potency if multi-class)</w:t>
      </w:r>
    </w:p>
    <w:p w14:paraId="6D315C79" w14:textId="57D81FF1" w:rsidR="00227218" w:rsidRPr="00227218" w:rsidRDefault="00227218" w:rsidP="00227218">
      <w:pPr>
        <w:pStyle w:val="NoSpacing"/>
        <w:numPr>
          <w:ilvl w:val="0"/>
          <w:numId w:val="4"/>
        </w:numPr>
      </w:pPr>
      <w:r w:rsidRPr="00227218">
        <w:rPr>
          <w:rFonts w:eastAsia="Times New Roman" w:cs="Times New Roman"/>
          <w:color w:val="000000"/>
          <w:kern w:val="0"/>
          <w14:ligatures w14:val="none"/>
        </w:rPr>
        <w:t>Handling Class-Imbalance</w:t>
      </w:r>
    </w:p>
    <w:p w14:paraId="4F977C84" w14:textId="54D8FE6D" w:rsidR="00227218" w:rsidRPr="00227218" w:rsidRDefault="00227218" w:rsidP="00227218">
      <w:pPr>
        <w:pStyle w:val="NoSpacing"/>
        <w:numPr>
          <w:ilvl w:val="1"/>
          <w:numId w:val="4"/>
        </w:numPr>
      </w:pPr>
      <w:r w:rsidRPr="00227218">
        <w:rPr>
          <w:rFonts w:eastAsia="Times New Roman" w:cs="Times New Roman"/>
          <w:color w:val="000000"/>
          <w:kern w:val="0"/>
          <w14:ligatures w14:val="none"/>
        </w:rPr>
        <w:t>weight positive classes (fire) much higher</w:t>
      </w:r>
    </w:p>
    <w:p w14:paraId="4D3401CA" w14:textId="77777777" w:rsidR="00227218" w:rsidRDefault="00227218" w:rsidP="00227218">
      <w:pPr>
        <w:pStyle w:val="NoSpacing"/>
        <w:rPr>
          <w:rFonts w:eastAsia="Times New Roman" w:cs="Times New Roman"/>
          <w:color w:val="000000"/>
          <w:kern w:val="0"/>
          <w14:ligatures w14:val="none"/>
        </w:rPr>
      </w:pPr>
    </w:p>
    <w:p w14:paraId="201C9D34" w14:textId="7A9060AF" w:rsidR="00227218" w:rsidRDefault="00227218" w:rsidP="00227218">
      <w:pPr>
        <w:pStyle w:val="NoSpacing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Model</w:t>
      </w:r>
    </w:p>
    <w:p w14:paraId="3A7B174D" w14:textId="2E7A955E" w:rsidR="00227218" w:rsidRDefault="00227218" w:rsidP="00227218">
      <w:pPr>
        <w:pStyle w:val="NoSpacing"/>
        <w:numPr>
          <w:ilvl w:val="0"/>
          <w:numId w:val="5"/>
        </w:numPr>
      </w:pPr>
      <w:proofErr w:type="spellStart"/>
      <w:r w:rsidRPr="00227218">
        <w:t>Unet</w:t>
      </w:r>
      <w:proofErr w:type="spellEnd"/>
      <w:r w:rsidRPr="00227218">
        <w:t xml:space="preserve">-style CNN strides over patches of </w:t>
      </w:r>
      <w:proofErr w:type="spellStart"/>
      <w:r w:rsidRPr="00227218">
        <w:t>X_crop</w:t>
      </w:r>
      <w:proofErr w:type="spellEnd"/>
      <w:r w:rsidRPr="00227218">
        <w:t>, outputs Y_crop</w:t>
      </w:r>
    </w:p>
    <w:p w14:paraId="1AA4A361" w14:textId="1B086472" w:rsidR="00227218" w:rsidRDefault="00227218" w:rsidP="00227218">
      <w:pPr>
        <w:pStyle w:val="NoSpacing"/>
        <w:numPr>
          <w:ilvl w:val="0"/>
          <w:numId w:val="5"/>
        </w:numPr>
      </w:pPr>
      <w:r>
        <w:t>Loss</w:t>
      </w:r>
    </w:p>
    <w:p w14:paraId="69405B4E" w14:textId="4006DF58" w:rsidR="00227218" w:rsidRDefault="00227218" w:rsidP="00227218">
      <w:pPr>
        <w:pStyle w:val="NoSpacing"/>
        <w:numPr>
          <w:ilvl w:val="1"/>
          <w:numId w:val="5"/>
        </w:numPr>
      </w:pPr>
      <w:r w:rsidRPr="00227218">
        <w:t>Binary-cross entropy computed over all pixels in crop</w:t>
      </w:r>
    </w:p>
    <w:p w14:paraId="0952BAA2" w14:textId="69F5C4A7" w:rsidR="00227218" w:rsidRDefault="00227218" w:rsidP="00227218">
      <w:pPr>
        <w:pStyle w:val="NoSpacing"/>
        <w:numPr>
          <w:ilvl w:val="1"/>
          <w:numId w:val="5"/>
        </w:numPr>
      </w:pPr>
      <w:r w:rsidRPr="00227218">
        <w:t xml:space="preserve">Or focal loss if class imbalance is a big </w:t>
      </w:r>
      <w:r>
        <w:t>problem</w:t>
      </w:r>
    </w:p>
    <w:p w14:paraId="311B2C5F" w14:textId="748608A9" w:rsidR="00227218" w:rsidRPr="00227218" w:rsidRDefault="00227218" w:rsidP="00227218">
      <w:pPr>
        <w:pStyle w:val="NoSpacing"/>
        <w:numPr>
          <w:ilvl w:val="1"/>
          <w:numId w:val="5"/>
        </w:numPr>
      </w:pPr>
      <w:r w:rsidRPr="00227218">
        <w:t>If Multi-task: Add 2nd head for potency + corresponding loss over pixels</w:t>
      </w:r>
    </w:p>
    <w:p w14:paraId="6E2790CB" w14:textId="77777777" w:rsidR="00733BD1" w:rsidRDefault="00733BD1" w:rsidP="00733BD1">
      <w:pPr>
        <w:pStyle w:val="NoSpacing"/>
      </w:pPr>
    </w:p>
    <w:p w14:paraId="0DA0D1F5" w14:textId="13F1A4E9" w:rsidR="00733BD1" w:rsidRDefault="00733BD1" w:rsidP="00733BD1">
      <w:pPr>
        <w:pStyle w:val="NoSpacing"/>
      </w:pPr>
      <w:r>
        <w:t>Challenges</w:t>
      </w:r>
      <w:r w:rsidR="00205880">
        <w:t>/Choices</w:t>
      </w:r>
    </w:p>
    <w:p w14:paraId="142021B2" w14:textId="3C3D3983" w:rsidR="00733BD1" w:rsidRDefault="00733BD1" w:rsidP="00733BD1">
      <w:pPr>
        <w:pStyle w:val="NoSpacing"/>
        <w:numPr>
          <w:ilvl w:val="0"/>
          <w:numId w:val="2"/>
        </w:numPr>
      </w:pPr>
      <w:r>
        <w:t>Masking Water</w:t>
      </w:r>
    </w:p>
    <w:p w14:paraId="640AC736" w14:textId="6D4DD5AE" w:rsidR="00733BD1" w:rsidRDefault="00733BD1" w:rsidP="00733BD1">
      <w:pPr>
        <w:pStyle w:val="NoSpacing"/>
        <w:numPr>
          <w:ilvl w:val="1"/>
          <w:numId w:val="2"/>
        </w:numPr>
      </w:pPr>
      <w:r>
        <w:t xml:space="preserve">Effective water (ocean, large lake, reservoir): </w:t>
      </w:r>
      <w:r>
        <w:rPr>
          <w:b/>
          <w:bCs/>
        </w:rPr>
        <w:t xml:space="preserve">Do not </w:t>
      </w:r>
      <w:r>
        <w:t>predict fire risk on or include in loss</w:t>
      </w:r>
    </w:p>
    <w:p w14:paraId="64C95E84" w14:textId="57FE07AF" w:rsidR="00733BD1" w:rsidRDefault="00733BD1" w:rsidP="00733BD1">
      <w:pPr>
        <w:pStyle w:val="NoSpacing"/>
        <w:numPr>
          <w:ilvl w:val="1"/>
          <w:numId w:val="2"/>
        </w:numPr>
      </w:pPr>
      <w:r>
        <w:t>Mixed land-water (coastline, lake edges): Kept in model as non-trivial land fraction (e.g., 20-30% land cover)</w:t>
      </w:r>
    </w:p>
    <w:p w14:paraId="5B15A8F4" w14:textId="73992B36" w:rsidR="00733BD1" w:rsidRDefault="00733BD1" w:rsidP="00733BD1">
      <w:pPr>
        <w:pStyle w:val="NoSpacing"/>
        <w:numPr>
          <w:ilvl w:val="2"/>
          <w:numId w:val="2"/>
        </w:numPr>
      </w:pPr>
      <w:r>
        <w:t>Prediction domain = “cells with enough land to matter”</w:t>
      </w:r>
    </w:p>
    <w:p w14:paraId="70EF9237" w14:textId="5E6612C1" w:rsidR="00733BD1" w:rsidRDefault="00733BD1" w:rsidP="00FD62D6">
      <w:pPr>
        <w:pStyle w:val="NoSpacing"/>
        <w:numPr>
          <w:ilvl w:val="2"/>
          <w:numId w:val="2"/>
        </w:numPr>
      </w:pPr>
      <w:r>
        <w:rPr>
          <w:b/>
          <w:bCs/>
        </w:rPr>
        <w:t xml:space="preserve">NLCD </w:t>
      </w:r>
      <w:r>
        <w:t>classes “open water”, “woody wetlands”, etc.</w:t>
      </w:r>
    </w:p>
    <w:p w14:paraId="4C6453E0" w14:textId="2707E89E" w:rsidR="00733BD1" w:rsidRDefault="00733BD1" w:rsidP="00733BD1">
      <w:pPr>
        <w:pStyle w:val="NoSpacing"/>
        <w:numPr>
          <w:ilvl w:val="0"/>
          <w:numId w:val="2"/>
        </w:numPr>
      </w:pPr>
      <w:r>
        <w:t>Labeling</w:t>
      </w:r>
    </w:p>
    <w:p w14:paraId="1C096E8F" w14:textId="4BFDD3F3" w:rsidR="00205880" w:rsidRDefault="00227218" w:rsidP="00205880">
      <w:pPr>
        <w:pStyle w:val="NoSpacing"/>
        <w:numPr>
          <w:ilvl w:val="1"/>
          <w:numId w:val="2"/>
        </w:numPr>
      </w:pPr>
      <w:r w:rsidRPr="00227218">
        <w:t xml:space="preserve">Satellite (NASA-FIRMS) burned-area products can lag the actual fire by 1-3 days (sol: choose horizons so burn falls inside </w:t>
      </w:r>
      <w:proofErr w:type="gramStart"/>
      <w:r w:rsidRPr="00227218">
        <w:t>next k</w:t>
      </w:r>
      <w:proofErr w:type="gramEnd"/>
      <w:r w:rsidRPr="00227218">
        <w:t xml:space="preserve"> </w:t>
      </w:r>
      <w:proofErr w:type="gramStart"/>
      <w:r w:rsidRPr="00227218">
        <w:t>days</w:t>
      </w:r>
      <w:proofErr w:type="gramEnd"/>
      <w:r w:rsidRPr="00227218">
        <w:t xml:space="preserve"> window)</w:t>
      </w:r>
    </w:p>
    <w:p w14:paraId="75557AAD" w14:textId="77777777" w:rsidR="00733BD1" w:rsidRDefault="00733BD1" w:rsidP="00733BD1">
      <w:pPr>
        <w:pStyle w:val="NoSpacing"/>
      </w:pPr>
    </w:p>
    <w:p w14:paraId="411EFC00" w14:textId="77777777" w:rsidR="00E56725" w:rsidRDefault="00E56725" w:rsidP="00733BD1">
      <w:pPr>
        <w:pStyle w:val="NoSpacing"/>
      </w:pPr>
    </w:p>
    <w:p w14:paraId="5D08F3CB" w14:textId="739DCB38" w:rsidR="00E56725" w:rsidRDefault="00E56725" w:rsidP="00733BD1">
      <w:pPr>
        <w:pStyle w:val="NoSpacing"/>
      </w:pPr>
      <w:r>
        <w:t>Citations</w:t>
      </w:r>
    </w:p>
    <w:p w14:paraId="4CE1EA86" w14:textId="70073D78" w:rsidR="005726EC" w:rsidRDefault="005726EC" w:rsidP="005726EC">
      <w:pPr>
        <w:pStyle w:val="NoSpacing"/>
        <w:numPr>
          <w:ilvl w:val="0"/>
          <w:numId w:val="6"/>
        </w:numPr>
      </w:pPr>
      <w:r>
        <w:t>Spatial Encoders</w:t>
      </w:r>
    </w:p>
    <w:p w14:paraId="05E8F53F" w14:textId="3960AD37" w:rsidR="005726EC" w:rsidRPr="005726EC" w:rsidRDefault="005726EC" w:rsidP="005726EC">
      <w:pPr>
        <w:pStyle w:val="NoSpacing"/>
        <w:numPr>
          <w:ilvl w:val="1"/>
          <w:numId w:val="6"/>
        </w:numPr>
      </w:pPr>
      <w:proofErr w:type="spellStart"/>
      <w:r w:rsidRPr="005726EC">
        <w:t>EarthFormer</w:t>
      </w:r>
      <w:proofErr w:type="spellEnd"/>
    </w:p>
    <w:p w14:paraId="438996F6" w14:textId="77777777" w:rsidR="005726EC" w:rsidRDefault="005726EC" w:rsidP="005726EC">
      <w:pPr>
        <w:pStyle w:val="NoSpacing"/>
        <w:numPr>
          <w:ilvl w:val="2"/>
          <w:numId w:val="6"/>
        </w:numPr>
      </w:pPr>
      <w:hyperlink r:id="rId5" w:history="1">
        <w:r w:rsidRPr="00F304AE">
          <w:rPr>
            <w:rStyle w:val="Hyperlink"/>
          </w:rPr>
          <w:t>https://proceedings.neurips.cc/paper_files/paper/2022/file/a2affd71d15e8fedffe18d0219f4837a-Paper-Conference.pdf</w:t>
        </w:r>
      </w:hyperlink>
    </w:p>
    <w:p w14:paraId="3A2BB237" w14:textId="77777777" w:rsidR="005726EC" w:rsidRDefault="005726EC" w:rsidP="005726EC">
      <w:pPr>
        <w:pStyle w:val="NoSpacing"/>
        <w:numPr>
          <w:ilvl w:val="1"/>
          <w:numId w:val="6"/>
        </w:numPr>
      </w:pPr>
      <w:r w:rsidRPr="005726EC">
        <w:rPr>
          <w:rFonts w:eastAsia="Times New Roman" w:cs="Times New Roman"/>
          <w:b/>
          <w:bCs/>
          <w:color w:val="000000"/>
          <w:kern w:val="36"/>
          <w14:ligatures w14:val="none"/>
        </w:rPr>
        <w:t xml:space="preserve">Seasonal Fire Prediction using </w:t>
      </w:r>
      <w:proofErr w:type="spellStart"/>
      <w:r w:rsidRPr="005726EC">
        <w:rPr>
          <w:rFonts w:eastAsia="Times New Roman" w:cs="Times New Roman"/>
          <w:b/>
          <w:bCs/>
          <w:color w:val="000000"/>
          <w:kern w:val="36"/>
          <w14:ligatures w14:val="none"/>
        </w:rPr>
        <w:t>Spatio</w:t>
      </w:r>
      <w:proofErr w:type="spellEnd"/>
      <w:r w:rsidRPr="005726EC">
        <w:rPr>
          <w:rFonts w:eastAsia="Times New Roman" w:cs="Times New Roman"/>
          <w:b/>
          <w:bCs/>
          <w:color w:val="000000"/>
          <w:kern w:val="36"/>
          <w14:ligatures w14:val="none"/>
        </w:rPr>
        <w:t xml:space="preserve">-Temporal Deep Neural Networks </w:t>
      </w:r>
      <w:r w:rsidRPr="005726EC">
        <w:t>(2024)</w:t>
      </w:r>
    </w:p>
    <w:p w14:paraId="54D52B0D" w14:textId="341C15E3" w:rsidR="005726EC" w:rsidRDefault="005726EC" w:rsidP="005726EC">
      <w:pPr>
        <w:pStyle w:val="NoSpacing"/>
        <w:numPr>
          <w:ilvl w:val="2"/>
          <w:numId w:val="6"/>
        </w:numPr>
      </w:pPr>
      <w:r w:rsidRPr="005726EC">
        <w:t xml:space="preserve">for global seasonal fire forecasts, they compare CNNs, </w:t>
      </w:r>
      <w:proofErr w:type="spellStart"/>
      <w:r w:rsidRPr="005726EC">
        <w:t>ConvLSTMs</w:t>
      </w:r>
      <w:proofErr w:type="spellEnd"/>
      <w:r w:rsidRPr="005726EC">
        <w:t>, and Transformer hybrids; the best models use conv encoders to compress the spatial field before attention/temporal modeling</w:t>
      </w:r>
    </w:p>
    <w:p w14:paraId="10123A93" w14:textId="68ACC7BB" w:rsidR="005726EC" w:rsidRDefault="005726EC" w:rsidP="005726EC">
      <w:pPr>
        <w:pStyle w:val="NoSpacing"/>
        <w:numPr>
          <w:ilvl w:val="2"/>
          <w:numId w:val="6"/>
        </w:numPr>
      </w:pPr>
      <w:hyperlink r:id="rId6" w:history="1">
        <w:r w:rsidRPr="00F304AE">
          <w:rPr>
            <w:rStyle w:val="Hyperlink"/>
          </w:rPr>
          <w:t>https://arxiv.org/pdf/2404.06437</w:t>
        </w:r>
      </w:hyperlink>
    </w:p>
    <w:p w14:paraId="5CEB3483" w14:textId="0B9FE515" w:rsidR="005726EC" w:rsidRDefault="005726EC" w:rsidP="005726EC">
      <w:pPr>
        <w:pStyle w:val="NoSpacing"/>
        <w:numPr>
          <w:ilvl w:val="0"/>
          <w:numId w:val="6"/>
        </w:numPr>
      </w:pPr>
      <w:r>
        <w:t>Cross-channel Attention</w:t>
      </w:r>
    </w:p>
    <w:p w14:paraId="4FCA34D2" w14:textId="2F68BAFE" w:rsidR="005726EC" w:rsidRDefault="005726EC" w:rsidP="005726EC">
      <w:pPr>
        <w:pStyle w:val="NoSpacing"/>
        <w:numPr>
          <w:ilvl w:val="1"/>
          <w:numId w:val="6"/>
        </w:numPr>
      </w:pPr>
      <w:r>
        <w:t>Does Attention in Transformers Help Wildfire Prediction? (2024)</w:t>
      </w:r>
    </w:p>
    <w:p w14:paraId="09D4FEA9" w14:textId="09743273" w:rsidR="005726EC" w:rsidRDefault="005726EC" w:rsidP="005726EC">
      <w:pPr>
        <w:pStyle w:val="NoSpacing"/>
        <w:numPr>
          <w:ilvl w:val="2"/>
          <w:numId w:val="6"/>
        </w:numPr>
      </w:pPr>
      <w:r w:rsidRPr="005726EC">
        <w:t>Transformer models with attention over multivariate wildfire features outperform classical ML, primarily because attention can “dynamically identify relevant past events across various input features</w:t>
      </w:r>
    </w:p>
    <w:p w14:paraId="5A068B28" w14:textId="3C1B994D" w:rsidR="005726EC" w:rsidRDefault="005726EC" w:rsidP="005726EC">
      <w:pPr>
        <w:pStyle w:val="NoSpacing"/>
        <w:numPr>
          <w:ilvl w:val="2"/>
          <w:numId w:val="6"/>
        </w:numPr>
      </w:pPr>
      <w:r w:rsidRPr="005726EC">
        <w:t xml:space="preserve">Zhang, </w:t>
      </w:r>
      <w:proofErr w:type="spellStart"/>
      <w:r w:rsidRPr="005726EC">
        <w:t>Yunkai</w:t>
      </w:r>
      <w:proofErr w:type="spellEnd"/>
      <w:r w:rsidRPr="005726EC">
        <w:t xml:space="preserve"> and Zhan, </w:t>
      </w:r>
      <w:proofErr w:type="spellStart"/>
      <w:r w:rsidRPr="005726EC">
        <w:t>Donglin</w:t>
      </w:r>
      <w:proofErr w:type="spellEnd"/>
      <w:r w:rsidRPr="005726EC">
        <w:t xml:space="preserve"> and Zhang, </w:t>
      </w:r>
      <w:proofErr w:type="spellStart"/>
      <w:r w:rsidRPr="005726EC">
        <w:t>Haoting</w:t>
      </w:r>
      <w:proofErr w:type="spellEnd"/>
      <w:r w:rsidRPr="005726EC">
        <w:t xml:space="preserve"> and Shen, Zuo-Jun Max and Zheng, </w:t>
      </w:r>
      <w:proofErr w:type="spellStart"/>
      <w:r w:rsidRPr="005726EC">
        <w:t>Zeyu</w:t>
      </w:r>
      <w:proofErr w:type="spellEnd"/>
      <w:r w:rsidRPr="005726EC">
        <w:t xml:space="preserve"> and Zhu, Qing, Does Attention in Transformers Help Wildfire Prediction? (August 08, </w:t>
      </w:r>
      <w:proofErr w:type="gramStart"/>
      <w:r w:rsidRPr="005726EC">
        <w:t>2024).</w:t>
      </w:r>
      <w:proofErr w:type="gramEnd"/>
      <w:r w:rsidRPr="005726EC">
        <w:t xml:space="preserve"> Available at SSRN: </w:t>
      </w:r>
      <w:hyperlink r:id="rId7" w:tgtFrame="_blank" w:history="1">
        <w:r w:rsidRPr="005726EC">
          <w:rPr>
            <w:rStyle w:val="Hyperlink"/>
          </w:rPr>
          <w:t>https://ssrn.com/abstract=4929315</w:t>
        </w:r>
      </w:hyperlink>
      <w:r w:rsidRPr="005726EC">
        <w:t> or </w:t>
      </w:r>
      <w:hyperlink r:id="rId8" w:tgtFrame="_blank" w:history="1">
        <w:r w:rsidRPr="005726EC">
          <w:rPr>
            <w:rStyle w:val="Hyperlink"/>
          </w:rPr>
          <w:t>http://dx.doi.org/10.2139/ssrn.4929315</w:t>
        </w:r>
      </w:hyperlink>
    </w:p>
    <w:p w14:paraId="3B703825" w14:textId="48D406F8" w:rsidR="005726EC" w:rsidRDefault="005726EC" w:rsidP="005726EC">
      <w:pPr>
        <w:pStyle w:val="NoSpacing"/>
        <w:numPr>
          <w:ilvl w:val="1"/>
          <w:numId w:val="6"/>
        </w:numPr>
      </w:pPr>
      <w:proofErr w:type="spellStart"/>
      <w:r>
        <w:t>Fireformer</w:t>
      </w:r>
      <w:proofErr w:type="spellEnd"/>
    </w:p>
    <w:p w14:paraId="1C8BAEC7" w14:textId="47372796" w:rsidR="005726EC" w:rsidRDefault="005726EC" w:rsidP="005726EC">
      <w:pPr>
        <w:pStyle w:val="NoSpacing"/>
        <w:numPr>
          <w:ilvl w:val="2"/>
          <w:numId w:val="6"/>
        </w:numPr>
      </w:pPr>
      <w:r w:rsidRPr="005726EC">
        <w:t xml:space="preserve">uses a Vision Transformer over spectral–spatial–temporal features and explicitly emphasizes </w:t>
      </w:r>
      <w:r w:rsidRPr="005726EC">
        <w:rPr>
          <w:i/>
          <w:iCs/>
        </w:rPr>
        <w:t>spatiotemporal variation</w:t>
      </w:r>
      <w:r w:rsidRPr="005726EC">
        <w:t xml:space="preserve"> features (differences over time), giving large gains over CNN baselines</w:t>
      </w:r>
    </w:p>
    <w:p w14:paraId="232BEE5E" w14:textId="4BCE3297" w:rsidR="005726EC" w:rsidRDefault="005726EC" w:rsidP="005726EC">
      <w:pPr>
        <w:pStyle w:val="NoSpacing"/>
        <w:numPr>
          <w:ilvl w:val="2"/>
          <w:numId w:val="6"/>
        </w:numPr>
      </w:pPr>
      <w:r w:rsidRPr="005726EC">
        <w:t xml:space="preserve">Pan, Haiyan and Luo, Die and Hong, Zhonghua and Zhang, </w:t>
      </w:r>
      <w:proofErr w:type="spellStart"/>
      <w:r w:rsidRPr="005726EC">
        <w:t>Yuewei</w:t>
      </w:r>
      <w:proofErr w:type="spellEnd"/>
      <w:r w:rsidRPr="005726EC">
        <w:t xml:space="preserve"> and Zheng, </w:t>
      </w:r>
      <w:proofErr w:type="spellStart"/>
      <w:r w:rsidRPr="005726EC">
        <w:t>Zongsheng</w:t>
      </w:r>
      <w:proofErr w:type="spellEnd"/>
      <w:r w:rsidRPr="005726EC">
        <w:t xml:space="preserve"> and Zhou, Ruyan and Zhang, Yun and Han, </w:t>
      </w:r>
      <w:proofErr w:type="spellStart"/>
      <w:r w:rsidRPr="005726EC">
        <w:t>YanLing</w:t>
      </w:r>
      <w:proofErr w:type="spellEnd"/>
      <w:r w:rsidRPr="005726EC">
        <w:t xml:space="preserve"> and Wang, Jing and Yang, </w:t>
      </w:r>
      <w:proofErr w:type="spellStart"/>
      <w:r w:rsidRPr="005726EC">
        <w:t>Shuhu</w:t>
      </w:r>
      <w:proofErr w:type="spellEnd"/>
      <w:r w:rsidRPr="005726EC">
        <w:t xml:space="preserve">, </w:t>
      </w:r>
      <w:proofErr w:type="spellStart"/>
      <w:r w:rsidRPr="005726EC">
        <w:t>Fireformer</w:t>
      </w:r>
      <w:proofErr w:type="spellEnd"/>
      <w:r w:rsidRPr="005726EC">
        <w:t>: A Novel Deep Learning Model for Himawari-8 Wildfire Detection with Consideration of Spatiotemporal Variation Information. Available at SSRN: </w:t>
      </w:r>
      <w:hyperlink r:id="rId9" w:tgtFrame="_blank" w:history="1">
        <w:r w:rsidRPr="005726EC">
          <w:rPr>
            <w:rStyle w:val="Hyperlink"/>
          </w:rPr>
          <w:t>https://ssrn.com/abstract=4934097</w:t>
        </w:r>
      </w:hyperlink>
      <w:r w:rsidRPr="005726EC">
        <w:t> or </w:t>
      </w:r>
      <w:hyperlink r:id="rId10" w:tgtFrame="_blank" w:history="1">
        <w:r w:rsidRPr="005726EC">
          <w:rPr>
            <w:rStyle w:val="Hyperlink"/>
          </w:rPr>
          <w:t>http://dx.doi.org/10.2139/ssrn.4934097</w:t>
        </w:r>
      </w:hyperlink>
    </w:p>
    <w:p w14:paraId="73F4B67A" w14:textId="44230B81" w:rsidR="002F0622" w:rsidRDefault="002F0622" w:rsidP="002F0622">
      <w:pPr>
        <w:pStyle w:val="NoSpacing"/>
        <w:numPr>
          <w:ilvl w:val="1"/>
          <w:numId w:val="6"/>
        </w:numPr>
      </w:pPr>
      <w:proofErr w:type="spellStart"/>
      <w:r>
        <w:t>Earthfarseer</w:t>
      </w:r>
      <w:proofErr w:type="spellEnd"/>
    </w:p>
    <w:p w14:paraId="011E1105" w14:textId="1D79085E" w:rsidR="002F0622" w:rsidRDefault="002F0622" w:rsidP="002F0622">
      <w:pPr>
        <w:pStyle w:val="NoSpacing"/>
        <w:numPr>
          <w:ilvl w:val="2"/>
          <w:numId w:val="6"/>
        </w:numPr>
      </w:pPr>
      <w:r w:rsidRPr="002F0622">
        <w:t>low-dimensional dynamics with Transformers to reconstruct high-dimensional Earth fields, relying heavily on cross-attention between latent tokens and spatial fields</w:t>
      </w:r>
    </w:p>
    <w:p w14:paraId="07F96F26" w14:textId="77777777" w:rsidR="002F0622" w:rsidRDefault="002F0622" w:rsidP="002F0622">
      <w:pPr>
        <w:pStyle w:val="NoSpacing"/>
        <w:numPr>
          <w:ilvl w:val="2"/>
          <w:numId w:val="6"/>
        </w:numPr>
      </w:pPr>
      <w:hyperlink r:id="rId11" w:history="1">
        <w:r w:rsidRPr="00136430">
          <w:rPr>
            <w:rStyle w:val="Hyperlink"/>
          </w:rPr>
          <w:t>https://dl.acm.org/doi/abs/10.1609/aaai.v38i14.29521</w:t>
        </w:r>
      </w:hyperlink>
    </w:p>
    <w:p w14:paraId="111CE160" w14:textId="77777777" w:rsidR="002F0622" w:rsidRDefault="002F0622" w:rsidP="002F0622">
      <w:pPr>
        <w:pStyle w:val="NoSpacing"/>
        <w:numPr>
          <w:ilvl w:val="0"/>
          <w:numId w:val="6"/>
        </w:numPr>
      </w:pPr>
      <w:r>
        <w:t>Temporal Attention</w:t>
      </w:r>
    </w:p>
    <w:p w14:paraId="57EE83D7" w14:textId="77777777" w:rsidR="002F0622" w:rsidRDefault="002F0622" w:rsidP="002F0622">
      <w:pPr>
        <w:pStyle w:val="NoSpacing"/>
        <w:numPr>
          <w:ilvl w:val="1"/>
          <w:numId w:val="6"/>
        </w:numPr>
      </w:pPr>
      <w:proofErr w:type="spellStart"/>
      <w:r>
        <w:rPr>
          <w:rStyle w:val="Strong"/>
        </w:rPr>
        <w:t>Earthformer</w:t>
      </w:r>
      <w:proofErr w:type="spellEnd"/>
    </w:p>
    <w:p w14:paraId="4F23C64F" w14:textId="77777777" w:rsidR="002F0622" w:rsidRDefault="002F0622" w:rsidP="002F0622">
      <w:pPr>
        <w:pStyle w:val="NoSpacing"/>
        <w:numPr>
          <w:ilvl w:val="2"/>
          <w:numId w:val="6"/>
        </w:numPr>
      </w:pPr>
      <w:r>
        <w:t>uses “cuboid attention” over both space and time to model long-range temporal dependencies in climate and weather data</w:t>
      </w:r>
    </w:p>
    <w:p w14:paraId="6AB4D42F" w14:textId="77777777" w:rsidR="002F0622" w:rsidRDefault="002F0622" w:rsidP="002F0622">
      <w:pPr>
        <w:pStyle w:val="NoSpacing"/>
        <w:numPr>
          <w:ilvl w:val="1"/>
          <w:numId w:val="6"/>
        </w:numPr>
      </w:pPr>
      <w:proofErr w:type="spellStart"/>
      <w:r>
        <w:rPr>
          <w:rStyle w:val="Strong"/>
        </w:rPr>
        <w:t>TSformer</w:t>
      </w:r>
      <w:proofErr w:type="spellEnd"/>
      <w:r>
        <w:t xml:space="preserve"> (2025)</w:t>
      </w:r>
    </w:p>
    <w:p w14:paraId="7C653D09" w14:textId="77777777" w:rsidR="002F0622" w:rsidRDefault="002F0622" w:rsidP="002F0622">
      <w:pPr>
        <w:pStyle w:val="NoSpacing"/>
        <w:numPr>
          <w:ilvl w:val="2"/>
          <w:numId w:val="6"/>
        </w:numPr>
      </w:pPr>
      <w:r>
        <w:t>a non-autoregressive spatiotemporal Transformer using 3D Swin blocks for medium-range ocean forecasting; temporal context is handled via hierarchical attention over time</w:t>
      </w:r>
    </w:p>
    <w:p w14:paraId="762CA30B" w14:textId="28E88C90" w:rsidR="002F0622" w:rsidRDefault="002F0622" w:rsidP="002F0622">
      <w:pPr>
        <w:pStyle w:val="NoSpacing"/>
        <w:numPr>
          <w:ilvl w:val="1"/>
          <w:numId w:val="6"/>
        </w:numPr>
      </w:pPr>
      <w:r>
        <w:t>Several spatiotemporal radar/precipitation models (e.g. masking-based pretraining for radar echoes) use temporal self-attention blocks to improve medium-range forecasts.</w:t>
      </w:r>
    </w:p>
    <w:p w14:paraId="52D4A051" w14:textId="5971B5C2" w:rsidR="00471D99" w:rsidRDefault="00471D99" w:rsidP="00471D99">
      <w:pPr>
        <w:pStyle w:val="NoSpacing"/>
        <w:numPr>
          <w:ilvl w:val="0"/>
          <w:numId w:val="6"/>
        </w:numPr>
      </w:pPr>
      <w:r>
        <w:t>Window-based Training</w:t>
      </w:r>
    </w:p>
    <w:p w14:paraId="1B41B7CF" w14:textId="600A93B9" w:rsidR="00471D99" w:rsidRDefault="00471D99" w:rsidP="00471D99">
      <w:pPr>
        <w:pStyle w:val="NoSpacing"/>
        <w:numPr>
          <w:ilvl w:val="1"/>
          <w:numId w:val="6"/>
        </w:numPr>
      </w:pPr>
      <w:r w:rsidRPr="00471D99">
        <w:t xml:space="preserve">Train on random spatial crops (e.g., 64×64 or 96×96 patches) with your full model, then </w:t>
      </w:r>
      <w:proofErr w:type="gramStart"/>
      <w:r w:rsidRPr="00471D99">
        <w:t>apply to</w:t>
      </w:r>
      <w:proofErr w:type="gramEnd"/>
      <w:r w:rsidRPr="00471D99">
        <w:t xml:space="preserve"> large grids at inference</w:t>
      </w:r>
    </w:p>
    <w:p w14:paraId="6E152220" w14:textId="68D71EBD" w:rsidR="00471D99" w:rsidRDefault="00471D99" w:rsidP="00471D99">
      <w:pPr>
        <w:pStyle w:val="NoSpacing"/>
        <w:numPr>
          <w:ilvl w:val="1"/>
          <w:numId w:val="6"/>
        </w:numPr>
      </w:pPr>
      <w:r w:rsidRPr="00471D99">
        <w:t>https://arxiv.org/html/2306.08191v2</w:t>
      </w:r>
    </w:p>
    <w:p w14:paraId="2D8BE2A1" w14:textId="77777777" w:rsidR="002F0622" w:rsidRPr="005726EC" w:rsidRDefault="002F0622" w:rsidP="002F0622">
      <w:pPr>
        <w:pStyle w:val="NoSpacing"/>
      </w:pPr>
    </w:p>
    <w:p w14:paraId="0376FDDF" w14:textId="77777777" w:rsidR="00A54CE6" w:rsidRDefault="00A54CE6" w:rsidP="00A54CE6">
      <w:pPr>
        <w:pStyle w:val="NoSpacing"/>
      </w:pPr>
    </w:p>
    <w:p w14:paraId="63F191D3" w14:textId="77777777" w:rsidR="00A54CE6" w:rsidRPr="00E56725" w:rsidRDefault="00A54CE6" w:rsidP="00A54CE6">
      <w:pPr>
        <w:pStyle w:val="NoSpacing"/>
      </w:pPr>
    </w:p>
    <w:p w14:paraId="5932073A" w14:textId="5E9140DE" w:rsidR="00E56725" w:rsidRDefault="0076786F" w:rsidP="00E56725">
      <w:pPr>
        <w:pStyle w:val="NoSpacing"/>
        <w:numPr>
          <w:ilvl w:val="0"/>
          <w:numId w:val="6"/>
        </w:numPr>
      </w:pPr>
      <w:r w:rsidRPr="0076786F">
        <w:t xml:space="preserve">Potapov, P., Hansen, M.C., Pickens, A., Hernandez-Serna, A., </w:t>
      </w:r>
      <w:proofErr w:type="spellStart"/>
      <w:r w:rsidRPr="0076786F">
        <w:t>Tyukavina</w:t>
      </w:r>
      <w:proofErr w:type="spellEnd"/>
      <w:r w:rsidRPr="0076786F">
        <w:t xml:space="preserve">, A., </w:t>
      </w:r>
      <w:proofErr w:type="spellStart"/>
      <w:r w:rsidRPr="0076786F">
        <w:t>Turubanova</w:t>
      </w:r>
      <w:proofErr w:type="spellEnd"/>
      <w:r w:rsidRPr="0076786F">
        <w:t xml:space="preserve">, S., </w:t>
      </w:r>
      <w:proofErr w:type="spellStart"/>
      <w:r w:rsidRPr="0076786F">
        <w:t>Zalles</w:t>
      </w:r>
      <w:proofErr w:type="spellEnd"/>
      <w:r w:rsidRPr="0076786F">
        <w:t xml:space="preserve">, V., Li, X., Khan, A., Stolle, F. and Harris, N., 2022. The global 2000-2020 land cover and land use change dataset derived from the Landsat archive: first results. Front. Remote Sens. 3: 856903. </w:t>
      </w:r>
      <w:proofErr w:type="spellStart"/>
      <w:r w:rsidRPr="0076786F">
        <w:t>doi</w:t>
      </w:r>
      <w:proofErr w:type="spellEnd"/>
      <w:r w:rsidRPr="0076786F">
        <w:t>: 10.3389/</w:t>
      </w:r>
      <w:proofErr w:type="spellStart"/>
      <w:r w:rsidRPr="0076786F">
        <w:t>frsen</w:t>
      </w:r>
      <w:proofErr w:type="spellEnd"/>
      <w:r w:rsidRPr="0076786F">
        <w:t>. </w:t>
      </w:r>
      <w:hyperlink r:id="rId12" w:history="1">
        <w:r w:rsidRPr="0076786F">
          <w:rPr>
            <w:rStyle w:val="Hyperlink"/>
          </w:rPr>
          <w:t>https://doi.org/10.3389/frsen.2022.856903</w:t>
        </w:r>
      </w:hyperlink>
    </w:p>
    <w:sectPr w:rsidR="00E56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6ED"/>
    <w:multiLevelType w:val="hybridMultilevel"/>
    <w:tmpl w:val="CD0E1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E3D28"/>
    <w:multiLevelType w:val="hybridMultilevel"/>
    <w:tmpl w:val="C548F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56AF4"/>
    <w:multiLevelType w:val="hybridMultilevel"/>
    <w:tmpl w:val="C8BA1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05CC0"/>
    <w:multiLevelType w:val="hybridMultilevel"/>
    <w:tmpl w:val="18A28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60874"/>
    <w:multiLevelType w:val="hybridMultilevel"/>
    <w:tmpl w:val="19789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A7593"/>
    <w:multiLevelType w:val="hybridMultilevel"/>
    <w:tmpl w:val="8EC6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286816">
    <w:abstractNumId w:val="5"/>
  </w:num>
  <w:num w:numId="2" w16cid:durableId="1007635868">
    <w:abstractNumId w:val="2"/>
  </w:num>
  <w:num w:numId="3" w16cid:durableId="553546870">
    <w:abstractNumId w:val="3"/>
  </w:num>
  <w:num w:numId="4" w16cid:durableId="1761678358">
    <w:abstractNumId w:val="4"/>
  </w:num>
  <w:num w:numId="5" w16cid:durableId="1101222743">
    <w:abstractNumId w:val="0"/>
  </w:num>
  <w:num w:numId="6" w16cid:durableId="1641693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A8"/>
    <w:rsid w:val="00047625"/>
    <w:rsid w:val="00164380"/>
    <w:rsid w:val="00167C4D"/>
    <w:rsid w:val="00205880"/>
    <w:rsid w:val="002250DE"/>
    <w:rsid w:val="00227218"/>
    <w:rsid w:val="002721D5"/>
    <w:rsid w:val="002E3C12"/>
    <w:rsid w:val="002F0622"/>
    <w:rsid w:val="00393C08"/>
    <w:rsid w:val="00471D99"/>
    <w:rsid w:val="00474B3C"/>
    <w:rsid w:val="004B68A8"/>
    <w:rsid w:val="004E46DE"/>
    <w:rsid w:val="005726EC"/>
    <w:rsid w:val="006E63DD"/>
    <w:rsid w:val="00733BD1"/>
    <w:rsid w:val="0076786F"/>
    <w:rsid w:val="009437BA"/>
    <w:rsid w:val="00A54CE6"/>
    <w:rsid w:val="00B619E8"/>
    <w:rsid w:val="00D03BAF"/>
    <w:rsid w:val="00E15BEC"/>
    <w:rsid w:val="00E56725"/>
    <w:rsid w:val="00EB579B"/>
    <w:rsid w:val="00ED619B"/>
    <w:rsid w:val="00F2441D"/>
    <w:rsid w:val="00FA353A"/>
    <w:rsid w:val="00FD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3392"/>
  <w15:chartTrackingRefBased/>
  <w15:docId w15:val="{5B0E9F30-DC80-40A2-9C72-519CCD23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8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33BD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678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8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0D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F0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0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x.doi.org/10.2139/ssrn.492931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srn.com/abstract=4929315" TargetMode="External"/><Relationship Id="rId12" Type="http://schemas.openxmlformats.org/officeDocument/2006/relationships/hyperlink" Target="https://doi.org/10.3389/frsen.2022.8569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404.06437" TargetMode="External"/><Relationship Id="rId11" Type="http://schemas.openxmlformats.org/officeDocument/2006/relationships/hyperlink" Target="https://dl.acm.org/doi/abs/10.1609/aaai.v38i14.29521" TargetMode="External"/><Relationship Id="rId5" Type="http://schemas.openxmlformats.org/officeDocument/2006/relationships/hyperlink" Target="https://proceedings.neurips.cc/paper_files/paper/2022/file/a2affd71d15e8fedffe18d0219f4837a-Paper-Conference.pdf" TargetMode="External"/><Relationship Id="rId10" Type="http://schemas.openxmlformats.org/officeDocument/2006/relationships/hyperlink" Target="https://dx.doi.org/10.2139/ssrn.49340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srn.com/abstract=493409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1677</TotalTime>
  <Pages>1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O'Rourke</dc:creator>
  <cp:keywords/>
  <dc:description/>
  <cp:lastModifiedBy>Tanner O'Rourke</cp:lastModifiedBy>
  <cp:revision>14</cp:revision>
  <dcterms:created xsi:type="dcterms:W3CDTF">2025-11-18T15:48:00Z</dcterms:created>
  <dcterms:modified xsi:type="dcterms:W3CDTF">2025-11-20T22:36:00Z</dcterms:modified>
</cp:coreProperties>
</file>