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79AA8" w14:textId="51E1B6FE" w:rsidR="00900FD3" w:rsidRPr="001B2C53" w:rsidRDefault="00753D9F" w:rsidP="001B2C53">
      <w:pPr>
        <w:jc w:val="center"/>
        <w:rPr>
          <w:rFonts w:ascii="Times New Roman" w:hAnsi="Times New Roman"/>
          <w:b/>
          <w:sz w:val="32"/>
          <w:szCs w:val="32"/>
        </w:rPr>
      </w:pPr>
      <w:r w:rsidRPr="001B2C53">
        <w:rPr>
          <w:rFonts w:ascii="Times New Roman" w:hAnsi="Times New Roman"/>
          <w:b/>
          <w:sz w:val="32"/>
          <w:szCs w:val="32"/>
        </w:rPr>
        <w:t xml:space="preserve">Documentation for </w:t>
      </w:r>
      <w:r w:rsidR="001B2C53" w:rsidRPr="001B2C53">
        <w:rPr>
          <w:rFonts w:ascii="Times New Roman" w:hAnsi="Times New Roman"/>
          <w:b/>
          <w:sz w:val="32"/>
          <w:szCs w:val="32"/>
        </w:rPr>
        <w:t>the Lung Health Study Dataset</w:t>
      </w:r>
    </w:p>
    <w:p w14:paraId="12D4EDEF" w14:textId="77777777" w:rsidR="00900FD3" w:rsidRPr="00753D9F" w:rsidRDefault="00900FD3">
      <w:pPr>
        <w:rPr>
          <w:rFonts w:ascii="Times New Roman" w:hAnsi="Times New Roman"/>
          <w:b/>
          <w:sz w:val="24"/>
          <w:szCs w:val="24"/>
        </w:rPr>
      </w:pPr>
    </w:p>
    <w:p w14:paraId="16685201" w14:textId="2F0ADE29" w:rsidR="001B2C53" w:rsidRPr="001B2C53" w:rsidRDefault="001B2C53" w:rsidP="001B2C53">
      <w:pPr>
        <w:rPr>
          <w:rFonts w:ascii="Times New Roman" w:hAnsi="Times New Roman"/>
          <w:sz w:val="24"/>
          <w:szCs w:val="24"/>
        </w:rPr>
      </w:pPr>
      <w:r w:rsidRPr="001B2C53">
        <w:rPr>
          <w:rFonts w:ascii="Times New Roman" w:hAnsi="Times New Roman"/>
          <w:sz w:val="24"/>
          <w:szCs w:val="24"/>
        </w:rPr>
        <w:t xml:space="preserve">The LHS was a multicenter randomized clinical trial investigating whether smoking intervention and use of an inhaled bronchodilator (Atrovent) would decrease the rate of decline in lung function over the 5-year follow-up period. A total of 5,887 participants (smokers, aged 35-59 years old) were recruited from 10 clinial centers in the US and Canada between the years of 1986 to 1988. They were randomized into three groups: </w:t>
      </w:r>
    </w:p>
    <w:p w14:paraId="3B1EB35A" w14:textId="77777777" w:rsidR="001B2C53" w:rsidRPr="001B2C53" w:rsidRDefault="001B2C53" w:rsidP="001B2C53">
      <w:pPr>
        <w:rPr>
          <w:rFonts w:ascii="Times New Roman" w:hAnsi="Times New Roman"/>
          <w:sz w:val="24"/>
          <w:szCs w:val="24"/>
        </w:rPr>
      </w:pPr>
    </w:p>
    <w:p w14:paraId="23D34602" w14:textId="0725B47E" w:rsidR="001B2C53" w:rsidRPr="001B2C53" w:rsidRDefault="001B2C53" w:rsidP="001B2C53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B2C53">
        <w:rPr>
          <w:rFonts w:ascii="Times New Roman" w:hAnsi="Times New Roman"/>
          <w:sz w:val="24"/>
          <w:szCs w:val="24"/>
        </w:rPr>
        <w:t xml:space="preserve">usual care (UC): advised to stop smoking and followed;  </w:t>
      </w:r>
    </w:p>
    <w:p w14:paraId="7B318B0C" w14:textId="77777777" w:rsidR="001B2C53" w:rsidRPr="001B2C53" w:rsidRDefault="001B2C53" w:rsidP="001B2C53">
      <w:pPr>
        <w:rPr>
          <w:rFonts w:ascii="Times New Roman" w:hAnsi="Times New Roman"/>
          <w:sz w:val="24"/>
          <w:szCs w:val="24"/>
        </w:rPr>
      </w:pPr>
    </w:p>
    <w:p w14:paraId="36B040C6" w14:textId="768EC6C4" w:rsidR="001B2C53" w:rsidRPr="001B2C53" w:rsidRDefault="001B2C53" w:rsidP="001B2C53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B2C53">
        <w:rPr>
          <w:rFonts w:ascii="Times New Roman" w:hAnsi="Times New Roman"/>
          <w:sz w:val="24"/>
          <w:szCs w:val="24"/>
        </w:rPr>
        <w:t xml:space="preserve">special intervention with Atrovent (SIA): enrolled in an intensive smoking cessation program &amp; was prescribed an inhaled bronchodilator (Atrovent); and,  </w:t>
      </w:r>
    </w:p>
    <w:p w14:paraId="22B1B7AF" w14:textId="77777777" w:rsidR="001B2C53" w:rsidRPr="001B2C53" w:rsidRDefault="001B2C53" w:rsidP="001B2C53">
      <w:pPr>
        <w:rPr>
          <w:rFonts w:ascii="Times New Roman" w:hAnsi="Times New Roman"/>
          <w:sz w:val="24"/>
          <w:szCs w:val="24"/>
        </w:rPr>
      </w:pPr>
    </w:p>
    <w:p w14:paraId="16E0808E" w14:textId="5E6C5738" w:rsidR="001B2C53" w:rsidRPr="001B2C53" w:rsidRDefault="001B2C53" w:rsidP="001B2C53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B2C53">
        <w:rPr>
          <w:rFonts w:ascii="Times New Roman" w:hAnsi="Times New Roman"/>
          <w:sz w:val="24"/>
          <w:szCs w:val="24"/>
        </w:rPr>
        <w:t>special intervention with Placebo (SIP): enrolled in an intensive smoking cessation program &amp; was prescribed a placebo.</w:t>
      </w:r>
    </w:p>
    <w:p w14:paraId="3DB0821B" w14:textId="77777777" w:rsidR="001B2C53" w:rsidRPr="001B2C53" w:rsidRDefault="001B2C53" w:rsidP="001B2C53">
      <w:pPr>
        <w:rPr>
          <w:rFonts w:ascii="Times New Roman" w:hAnsi="Times New Roman"/>
          <w:sz w:val="24"/>
          <w:szCs w:val="24"/>
        </w:rPr>
      </w:pPr>
    </w:p>
    <w:p w14:paraId="42273A9D" w14:textId="2301C331" w:rsidR="001B2C53" w:rsidRDefault="001B2C53" w:rsidP="001B2C53">
      <w:pPr>
        <w:rPr>
          <w:rFonts w:ascii="Times New Roman" w:hAnsi="Times New Roman"/>
          <w:sz w:val="24"/>
          <w:szCs w:val="24"/>
        </w:rPr>
      </w:pPr>
      <w:r w:rsidRPr="001B2C53">
        <w:rPr>
          <w:rFonts w:ascii="Times New Roman" w:hAnsi="Times New Roman"/>
          <w:sz w:val="24"/>
          <w:szCs w:val="24"/>
        </w:rPr>
        <w:t>Baseline measurements and measurements at each of 5 annual visits were collected on each of the participants.</w:t>
      </w:r>
      <w:r>
        <w:rPr>
          <w:rFonts w:ascii="Times New Roman" w:hAnsi="Times New Roman"/>
          <w:sz w:val="24"/>
          <w:szCs w:val="24"/>
        </w:rPr>
        <w:t xml:space="preserve"> The de-identified data can be found in </w:t>
      </w:r>
      <w:r>
        <w:rPr>
          <w:rFonts w:ascii="Times New Roman" w:hAnsi="Times New Roman"/>
          <w:i/>
          <w:sz w:val="24"/>
          <w:szCs w:val="24"/>
        </w:rPr>
        <w:t>lhs.csv</w:t>
      </w:r>
      <w:r>
        <w:rPr>
          <w:rFonts w:ascii="Times New Roman" w:hAnsi="Times New Roman"/>
          <w:sz w:val="24"/>
          <w:szCs w:val="24"/>
        </w:rPr>
        <w:t xml:space="preserve"> (where csv stands for “comma-separated values”).</w:t>
      </w:r>
    </w:p>
    <w:p w14:paraId="6293CC3D" w14:textId="5B0F259D" w:rsidR="001B2C53" w:rsidRDefault="001B2C53" w:rsidP="001B2C53">
      <w:pPr>
        <w:rPr>
          <w:rFonts w:ascii="Times New Roman" w:hAnsi="Times New Roman"/>
          <w:sz w:val="24"/>
          <w:szCs w:val="24"/>
        </w:rPr>
      </w:pPr>
    </w:p>
    <w:p w14:paraId="4E80EEE4" w14:textId="58C19BF5" w:rsidR="001B2C53" w:rsidRPr="00753D9F" w:rsidRDefault="001B2C53" w:rsidP="001B2C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Pr="00753D9F">
        <w:rPr>
          <w:rFonts w:ascii="Times New Roman" w:hAnsi="Times New Roman"/>
          <w:sz w:val="24"/>
          <w:szCs w:val="24"/>
        </w:rPr>
        <w:t>80 va</w:t>
      </w:r>
      <w:r>
        <w:rPr>
          <w:rFonts w:ascii="Times New Roman" w:hAnsi="Times New Roman"/>
          <w:sz w:val="24"/>
          <w:szCs w:val="24"/>
        </w:rPr>
        <w:t xml:space="preserve">riables on this file. </w:t>
      </w:r>
      <w:r w:rsidRPr="00753D9F">
        <w:rPr>
          <w:rFonts w:ascii="Times New Roman" w:hAnsi="Times New Roman"/>
          <w:sz w:val="24"/>
          <w:szCs w:val="24"/>
        </w:rPr>
        <w:t xml:space="preserve">The following is a brief description of the variables: </w:t>
      </w:r>
    </w:p>
    <w:p w14:paraId="6F22CFA0" w14:textId="4C17CE66" w:rsidR="001B2C53" w:rsidRDefault="001B2C53" w:rsidP="001B2C53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48"/>
        <w:gridCol w:w="4140"/>
        <w:gridCol w:w="2988"/>
      </w:tblGrid>
      <w:tr w:rsidR="006125F1" w:rsidRPr="006125F1" w14:paraId="687B8CC6" w14:textId="77777777" w:rsidTr="006125F1">
        <w:tc>
          <w:tcPr>
            <w:tcW w:w="2448" w:type="dxa"/>
            <w:tcBorders>
              <w:top w:val="single" w:sz="4" w:space="0" w:color="auto"/>
              <w:bottom w:val="single" w:sz="4" w:space="0" w:color="7F7F7F"/>
              <w:right w:val="nil"/>
            </w:tcBorders>
            <w:shd w:val="clear" w:color="auto" w:fill="FFFFFF"/>
          </w:tcPr>
          <w:p w14:paraId="7C5CF56C" w14:textId="722A11A1" w:rsidR="004C172D" w:rsidRPr="006125F1" w:rsidRDefault="004C172D" w:rsidP="006125F1">
            <w:pPr>
              <w:jc w:val="right"/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6125F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Variable Name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7F7F7F"/>
            </w:tcBorders>
            <w:shd w:val="clear" w:color="auto" w:fill="FFFFFF"/>
          </w:tcPr>
          <w:p w14:paraId="154018FD" w14:textId="5DED69D0" w:rsidR="004C172D" w:rsidRPr="006125F1" w:rsidRDefault="004C172D" w:rsidP="001B2C53">
            <w:pPr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6125F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Description</w:t>
            </w:r>
          </w:p>
        </w:tc>
        <w:tc>
          <w:tcPr>
            <w:tcW w:w="2988" w:type="dxa"/>
            <w:tcBorders>
              <w:top w:val="single" w:sz="4" w:space="0" w:color="auto"/>
              <w:bottom w:val="single" w:sz="4" w:space="0" w:color="7F7F7F"/>
            </w:tcBorders>
            <w:shd w:val="clear" w:color="auto" w:fill="FFFFFF"/>
          </w:tcPr>
          <w:p w14:paraId="570B52FD" w14:textId="47B9BE1D" w:rsidR="004C172D" w:rsidRPr="006125F1" w:rsidRDefault="004C172D" w:rsidP="001B2C53">
            <w:pPr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6125F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Additional Information</w:t>
            </w:r>
          </w:p>
        </w:tc>
      </w:tr>
      <w:tr w:rsidR="006125F1" w:rsidRPr="006125F1" w14:paraId="651058B9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6D4721A" w14:textId="647A8809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sibsnum</w:t>
            </w:r>
          </w:p>
        </w:tc>
        <w:tc>
          <w:tcPr>
            <w:tcW w:w="4140" w:type="dxa"/>
            <w:shd w:val="clear" w:color="auto" w:fill="F2F2F2"/>
          </w:tcPr>
          <w:p w14:paraId="7F2A380B" w14:textId="31FADC56" w:rsidR="004C172D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A sequence number from 1 to 5887</w:t>
            </w:r>
          </w:p>
        </w:tc>
        <w:tc>
          <w:tcPr>
            <w:tcW w:w="2988" w:type="dxa"/>
            <w:shd w:val="clear" w:color="auto" w:fill="F2F2F2"/>
          </w:tcPr>
          <w:p w14:paraId="11B4EDB8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3502162C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F28A9D8" w14:textId="549A69F8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age</w:t>
            </w:r>
          </w:p>
        </w:tc>
        <w:tc>
          <w:tcPr>
            <w:tcW w:w="4140" w:type="dxa"/>
            <w:shd w:val="clear" w:color="auto" w:fill="auto"/>
          </w:tcPr>
          <w:p w14:paraId="160887E2" w14:textId="4AA4E686" w:rsidR="004C172D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Age (years) at baseline</w:t>
            </w:r>
          </w:p>
        </w:tc>
        <w:tc>
          <w:tcPr>
            <w:tcW w:w="2988" w:type="dxa"/>
            <w:shd w:val="clear" w:color="auto" w:fill="auto"/>
          </w:tcPr>
          <w:p w14:paraId="6051965B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7F56E8C8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C196C27" w14:textId="0254335D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dstatus</w:t>
            </w:r>
          </w:p>
        </w:tc>
        <w:tc>
          <w:tcPr>
            <w:tcW w:w="4140" w:type="dxa"/>
            <w:shd w:val="clear" w:color="auto" w:fill="F2F2F2"/>
          </w:tcPr>
          <w:p w14:paraId="6656E9A9" w14:textId="4721A0F1" w:rsidR="004C172D" w:rsidRPr="006125F1" w:rsidRDefault="00191CC3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Death status</w:t>
            </w:r>
          </w:p>
        </w:tc>
        <w:tc>
          <w:tcPr>
            <w:tcW w:w="2988" w:type="dxa"/>
            <w:shd w:val="clear" w:color="auto" w:fill="F2F2F2"/>
          </w:tcPr>
          <w:p w14:paraId="2FAEB745" w14:textId="77777777" w:rsidR="00191CC3" w:rsidRDefault="00561048" w:rsidP="001B2C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= Dead during study</w:t>
            </w:r>
          </w:p>
          <w:p w14:paraId="7DC12E46" w14:textId="77777777" w:rsidR="00561048" w:rsidRDefault="00561048" w:rsidP="001B2C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= Died within 5-years after study</w:t>
            </w:r>
          </w:p>
          <w:p w14:paraId="2F4EDBE7" w14:textId="6B685CBA" w:rsidR="00561048" w:rsidRPr="006125F1" w:rsidRDefault="00561048" w:rsidP="001B2C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 = Alive at last annual visit</w:t>
            </w:r>
          </w:p>
        </w:tc>
      </w:tr>
      <w:tr w:rsidR="006125F1" w:rsidRPr="006125F1" w14:paraId="04953145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42D45E1" w14:textId="5425161D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days2ded</w:t>
            </w:r>
          </w:p>
        </w:tc>
        <w:tc>
          <w:tcPr>
            <w:tcW w:w="4140" w:type="dxa"/>
            <w:shd w:val="clear" w:color="auto" w:fill="auto"/>
          </w:tcPr>
          <w:p w14:paraId="17DEA115" w14:textId="24DFFE91" w:rsidR="004C172D" w:rsidRPr="006125F1" w:rsidRDefault="00191CC3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Time (days) from baseline to death</w:t>
            </w:r>
          </w:p>
        </w:tc>
        <w:tc>
          <w:tcPr>
            <w:tcW w:w="2988" w:type="dxa"/>
            <w:shd w:val="clear" w:color="auto" w:fill="auto"/>
          </w:tcPr>
          <w:p w14:paraId="52D65C06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2DEE259C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A8FC46F" w14:textId="102E0813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deadcode</w:t>
            </w:r>
          </w:p>
        </w:tc>
        <w:tc>
          <w:tcPr>
            <w:tcW w:w="4140" w:type="dxa"/>
            <w:shd w:val="clear" w:color="auto" w:fill="F2F2F2"/>
          </w:tcPr>
          <w:p w14:paraId="286FC226" w14:textId="7CF2F151" w:rsidR="004C172D" w:rsidRPr="006125F1" w:rsidRDefault="00561048" w:rsidP="001B2C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Cause of death classification</w:t>
            </w:r>
          </w:p>
        </w:tc>
        <w:tc>
          <w:tcPr>
            <w:tcW w:w="2988" w:type="dxa"/>
            <w:shd w:val="clear" w:color="auto" w:fill="F2F2F2"/>
          </w:tcPr>
          <w:p w14:paraId="6277EDE4" w14:textId="195130A8" w:rsidR="004C172D" w:rsidRPr="006125F1" w:rsidRDefault="00561048" w:rsidP="001B2C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– 33 </w:t>
            </w:r>
          </w:p>
        </w:tc>
      </w:tr>
      <w:tr w:rsidR="006125F1" w:rsidRPr="006125F1" w14:paraId="3F23816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425AD16" w14:textId="79701869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yeareduc</w:t>
            </w:r>
          </w:p>
        </w:tc>
        <w:tc>
          <w:tcPr>
            <w:tcW w:w="4140" w:type="dxa"/>
            <w:shd w:val="clear" w:color="auto" w:fill="auto"/>
          </w:tcPr>
          <w:p w14:paraId="546DEF8B" w14:textId="28B5E3A5" w:rsidR="004C172D" w:rsidRPr="006125F1" w:rsidRDefault="00191CC3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Years of education at baseline</w:t>
            </w:r>
          </w:p>
        </w:tc>
        <w:tc>
          <w:tcPr>
            <w:tcW w:w="2988" w:type="dxa"/>
            <w:shd w:val="clear" w:color="auto" w:fill="auto"/>
          </w:tcPr>
          <w:p w14:paraId="188B9D70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5BDDB89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5028B465" w14:textId="78B3A58B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packyear</w:t>
            </w:r>
          </w:p>
        </w:tc>
        <w:tc>
          <w:tcPr>
            <w:tcW w:w="4140" w:type="dxa"/>
            <w:shd w:val="clear" w:color="auto" w:fill="F2F2F2"/>
          </w:tcPr>
          <w:p w14:paraId="449D6E51" w14:textId="160FF749" w:rsidR="004C172D" w:rsidRPr="006125F1" w:rsidRDefault="00191CC3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Pack years of smoking</w:t>
            </w:r>
          </w:p>
        </w:tc>
        <w:tc>
          <w:tcPr>
            <w:tcW w:w="2988" w:type="dxa"/>
            <w:shd w:val="clear" w:color="auto" w:fill="F2F2F2"/>
          </w:tcPr>
          <w:p w14:paraId="669DFB48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3B34F1D1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F9C0390" w14:textId="0E318AEC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race</w:t>
            </w:r>
          </w:p>
        </w:tc>
        <w:tc>
          <w:tcPr>
            <w:tcW w:w="4140" w:type="dxa"/>
            <w:shd w:val="clear" w:color="auto" w:fill="auto"/>
          </w:tcPr>
          <w:p w14:paraId="4F41A1A0" w14:textId="58DCDF4B" w:rsidR="004C172D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Race</w:t>
            </w:r>
          </w:p>
        </w:tc>
        <w:tc>
          <w:tcPr>
            <w:tcW w:w="2988" w:type="dxa"/>
            <w:shd w:val="clear" w:color="auto" w:fill="auto"/>
          </w:tcPr>
          <w:p w14:paraId="14DB457D" w14:textId="77777777" w:rsidR="004C172D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White</w:t>
            </w:r>
          </w:p>
          <w:p w14:paraId="293C5D5C" w14:textId="77777777" w:rsidR="00A32BD7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Black</w:t>
            </w:r>
          </w:p>
          <w:p w14:paraId="647FFD16" w14:textId="6183B497" w:rsidR="00A32BD7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3 = </w:t>
            </w:r>
            <w:r w:rsidR="00F558FB">
              <w:rPr>
                <w:rFonts w:ascii="Times New Roman" w:hAnsi="Times New Roman"/>
                <w:sz w:val="24"/>
                <w:szCs w:val="24"/>
              </w:rPr>
              <w:t>Asian</w:t>
            </w:r>
          </w:p>
          <w:p w14:paraId="01A20735" w14:textId="77777777" w:rsidR="00A32BD7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4 = Native American</w:t>
            </w:r>
          </w:p>
          <w:p w14:paraId="23E249C6" w14:textId="7AD9318E" w:rsidR="00A32BD7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5 = Other</w:t>
            </w:r>
          </w:p>
        </w:tc>
      </w:tr>
      <w:tr w:rsidR="006125F1" w:rsidRPr="006125F1" w14:paraId="61DF36BA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92DC44D" w14:textId="2F1E79E3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f10cigs</w:t>
            </w:r>
          </w:p>
        </w:tc>
        <w:tc>
          <w:tcPr>
            <w:tcW w:w="4140" w:type="dxa"/>
            <w:shd w:val="clear" w:color="auto" w:fill="F2F2F2"/>
          </w:tcPr>
          <w:p w14:paraId="6BD0B4F5" w14:textId="0C646F93" w:rsidR="004C172D" w:rsidRPr="006125F1" w:rsidRDefault="000D319D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Cigarettes per day at baseline</w:t>
            </w:r>
          </w:p>
        </w:tc>
        <w:tc>
          <w:tcPr>
            <w:tcW w:w="2988" w:type="dxa"/>
            <w:shd w:val="clear" w:color="auto" w:fill="F2F2F2"/>
          </w:tcPr>
          <w:p w14:paraId="40BB05ED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AC3AF02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B437169" w14:textId="2EB0175B" w:rsidR="004C172D" w:rsidRPr="006125F1" w:rsidRDefault="004C172D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height</w:t>
            </w:r>
          </w:p>
        </w:tc>
        <w:tc>
          <w:tcPr>
            <w:tcW w:w="4140" w:type="dxa"/>
            <w:shd w:val="clear" w:color="auto" w:fill="auto"/>
          </w:tcPr>
          <w:p w14:paraId="75629BF0" w14:textId="39683EFB" w:rsidR="004C172D" w:rsidRPr="006125F1" w:rsidRDefault="00A32BD7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Height (in meters) at baseline</w:t>
            </w:r>
          </w:p>
        </w:tc>
        <w:tc>
          <w:tcPr>
            <w:tcW w:w="2988" w:type="dxa"/>
            <w:shd w:val="clear" w:color="auto" w:fill="auto"/>
          </w:tcPr>
          <w:p w14:paraId="63053B60" w14:textId="77777777" w:rsidR="004C172D" w:rsidRPr="006125F1" w:rsidRDefault="004C172D" w:rsidP="001B2C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22F245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01DD777" w14:textId="14CD513D" w:rsidR="004C172D" w:rsidRPr="006125F1" w:rsidRDefault="006955E2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>
              <w:rPr>
                <w:rFonts w:ascii="Courier" w:eastAsia="Times New Roman" w:hAnsi="Courier"/>
                <w:iCs/>
                <w:sz w:val="24"/>
                <w:szCs w:val="24"/>
              </w:rPr>
              <w:t xml:space="preserve"> bmi</w:t>
            </w:r>
            <w:bookmarkStart w:id="0" w:name="_GoBack"/>
            <w:bookmarkEnd w:id="0"/>
          </w:p>
        </w:tc>
        <w:tc>
          <w:tcPr>
            <w:tcW w:w="4140" w:type="dxa"/>
            <w:shd w:val="clear" w:color="auto" w:fill="F2F2F2"/>
          </w:tcPr>
          <w:p w14:paraId="33DFADBF" w14:textId="00359FFD" w:rsidR="004C172D" w:rsidRPr="006125F1" w:rsidRDefault="00191CC3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Body mass index at baseline</w:t>
            </w:r>
          </w:p>
        </w:tc>
        <w:tc>
          <w:tcPr>
            <w:tcW w:w="2988" w:type="dxa"/>
            <w:shd w:val="clear" w:color="auto" w:fill="F2F2F2"/>
          </w:tcPr>
          <w:p w14:paraId="27195719" w14:textId="538C20E6" w:rsidR="004C172D" w:rsidRPr="006125F1" w:rsidRDefault="0063448B" w:rsidP="001B2C53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Weight/H</w:t>
            </w:r>
            <w:r w:rsidR="00191CC3" w:rsidRPr="006125F1">
              <w:rPr>
                <w:rFonts w:ascii="Times New Roman" w:hAnsi="Times New Roman"/>
                <w:sz w:val="24"/>
                <w:szCs w:val="24"/>
              </w:rPr>
              <w:t>eight^2</w:t>
            </w:r>
          </w:p>
        </w:tc>
      </w:tr>
      <w:tr w:rsidR="006125F1" w:rsidRPr="006125F1" w14:paraId="2792A99F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591D14F" w14:textId="3E206436" w:rsidR="00D230E4" w:rsidRPr="006125F1" w:rsidRDefault="00D230E4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f31pipe</w:t>
            </w:r>
          </w:p>
        </w:tc>
        <w:tc>
          <w:tcPr>
            <w:tcW w:w="4140" w:type="dxa"/>
            <w:shd w:val="clear" w:color="auto" w:fill="auto"/>
          </w:tcPr>
          <w:p w14:paraId="361783EA" w14:textId="771EEDC5" w:rsidR="00D230E4" w:rsidRPr="006125F1" w:rsidRDefault="00D230E4" w:rsidP="00D230E4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a pipe at baseline</w:t>
            </w:r>
          </w:p>
        </w:tc>
        <w:tc>
          <w:tcPr>
            <w:tcW w:w="2988" w:type="dxa"/>
            <w:shd w:val="clear" w:color="auto" w:fill="auto"/>
          </w:tcPr>
          <w:p w14:paraId="53FA936B" w14:textId="77777777" w:rsidR="00D230E4" w:rsidRPr="006125F1" w:rsidRDefault="00D230E4" w:rsidP="00D230E4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3F2C7509" w14:textId="46A0882F" w:rsidR="00393D21" w:rsidRPr="006125F1" w:rsidRDefault="00393D21" w:rsidP="00D230E4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071AD5E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081F9F3" w14:textId="532C6D23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f31snuff</w:t>
            </w:r>
          </w:p>
        </w:tc>
        <w:tc>
          <w:tcPr>
            <w:tcW w:w="4140" w:type="dxa"/>
            <w:shd w:val="clear" w:color="auto" w:fill="F2F2F2"/>
          </w:tcPr>
          <w:p w14:paraId="555EBA2A" w14:textId="25815A0C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snuff at baseline</w:t>
            </w:r>
          </w:p>
        </w:tc>
        <w:tc>
          <w:tcPr>
            <w:tcW w:w="2988" w:type="dxa"/>
            <w:shd w:val="clear" w:color="auto" w:fill="F2F2F2"/>
          </w:tcPr>
          <w:p w14:paraId="3AD52A01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2E18C3C3" w14:textId="1EB93D8F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4833FE5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B8CAC07" w14:textId="7E599047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lastRenderedPageBreak/>
              <w:t>f060pipe</w:t>
            </w:r>
          </w:p>
        </w:tc>
        <w:tc>
          <w:tcPr>
            <w:tcW w:w="4140" w:type="dxa"/>
            <w:shd w:val="clear" w:color="auto" w:fill="auto"/>
          </w:tcPr>
          <w:p w14:paraId="4EB0495B" w14:textId="1F7CCA4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a pipe at annual visit, year 1</w:t>
            </w:r>
          </w:p>
        </w:tc>
        <w:tc>
          <w:tcPr>
            <w:tcW w:w="2988" w:type="dxa"/>
            <w:shd w:val="clear" w:color="auto" w:fill="auto"/>
          </w:tcPr>
          <w:p w14:paraId="74BCD512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5BFB0678" w14:textId="0B47183E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4AD3903A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DB113CB" w14:textId="3FE045CE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f060snuff</w:t>
            </w:r>
          </w:p>
        </w:tc>
        <w:tc>
          <w:tcPr>
            <w:tcW w:w="4140" w:type="dxa"/>
            <w:shd w:val="clear" w:color="auto" w:fill="F2F2F2"/>
          </w:tcPr>
          <w:p w14:paraId="5D511176" w14:textId="1950C6E9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snuff at annual visit, year 1</w:t>
            </w:r>
          </w:p>
        </w:tc>
        <w:tc>
          <w:tcPr>
            <w:tcW w:w="2988" w:type="dxa"/>
            <w:shd w:val="clear" w:color="auto" w:fill="F2F2F2"/>
          </w:tcPr>
          <w:p w14:paraId="6EC09F65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0A17B6FC" w14:textId="6EAFE465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63908AF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150E121" w14:textId="6362F6AE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f260pipe</w:t>
            </w:r>
          </w:p>
        </w:tc>
        <w:tc>
          <w:tcPr>
            <w:tcW w:w="4140" w:type="dxa"/>
            <w:shd w:val="clear" w:color="auto" w:fill="auto"/>
          </w:tcPr>
          <w:p w14:paraId="06D98396" w14:textId="23AB9D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a pipe at annual visit, year 2</w:t>
            </w:r>
          </w:p>
        </w:tc>
        <w:tc>
          <w:tcPr>
            <w:tcW w:w="2988" w:type="dxa"/>
            <w:shd w:val="clear" w:color="auto" w:fill="auto"/>
          </w:tcPr>
          <w:p w14:paraId="69BB45D8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6199C7BD" w14:textId="507356C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74B51A22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B30998C" w14:textId="50FF3A04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f260snuff</w:t>
            </w:r>
          </w:p>
        </w:tc>
        <w:tc>
          <w:tcPr>
            <w:tcW w:w="4140" w:type="dxa"/>
            <w:shd w:val="clear" w:color="auto" w:fill="F2F2F2"/>
          </w:tcPr>
          <w:p w14:paraId="527F6BF2" w14:textId="3FDDCA2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snuff at annual visit, year 2</w:t>
            </w:r>
          </w:p>
        </w:tc>
        <w:tc>
          <w:tcPr>
            <w:tcW w:w="2988" w:type="dxa"/>
            <w:shd w:val="clear" w:color="auto" w:fill="F2F2F2"/>
          </w:tcPr>
          <w:p w14:paraId="537A126B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7D5D05D1" w14:textId="0D216C00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2C260974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2B88A41" w14:textId="6DAA8252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f360pipe</w:t>
            </w:r>
          </w:p>
        </w:tc>
        <w:tc>
          <w:tcPr>
            <w:tcW w:w="4140" w:type="dxa"/>
            <w:shd w:val="clear" w:color="auto" w:fill="auto"/>
          </w:tcPr>
          <w:p w14:paraId="5C9CBBD9" w14:textId="18F8836D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a pipe at annual visit, year 3</w:t>
            </w:r>
          </w:p>
        </w:tc>
        <w:tc>
          <w:tcPr>
            <w:tcW w:w="2988" w:type="dxa"/>
            <w:shd w:val="clear" w:color="auto" w:fill="auto"/>
          </w:tcPr>
          <w:p w14:paraId="43955DA0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03DF64AE" w14:textId="54358DFA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39AB6984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A45815B" w14:textId="41FD1715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f360snuff</w:t>
            </w:r>
          </w:p>
        </w:tc>
        <w:tc>
          <w:tcPr>
            <w:tcW w:w="4140" w:type="dxa"/>
            <w:shd w:val="clear" w:color="auto" w:fill="F2F2F2"/>
          </w:tcPr>
          <w:p w14:paraId="67804E35" w14:textId="0052590D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snuff at annual visit, year 3</w:t>
            </w:r>
          </w:p>
        </w:tc>
        <w:tc>
          <w:tcPr>
            <w:tcW w:w="2988" w:type="dxa"/>
            <w:shd w:val="clear" w:color="auto" w:fill="F2F2F2"/>
          </w:tcPr>
          <w:p w14:paraId="69804319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40453267" w14:textId="789AF790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0C42778F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FFBCD75" w14:textId="767F66EE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f460pipe</w:t>
            </w:r>
          </w:p>
        </w:tc>
        <w:tc>
          <w:tcPr>
            <w:tcW w:w="4140" w:type="dxa"/>
            <w:shd w:val="clear" w:color="auto" w:fill="auto"/>
          </w:tcPr>
          <w:p w14:paraId="7A05FFE8" w14:textId="7A401DDA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a pipe at annual visit, year 4</w:t>
            </w:r>
          </w:p>
        </w:tc>
        <w:tc>
          <w:tcPr>
            <w:tcW w:w="2988" w:type="dxa"/>
            <w:shd w:val="clear" w:color="auto" w:fill="auto"/>
          </w:tcPr>
          <w:p w14:paraId="127E5C34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5337519B" w14:textId="14A3E23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5BED395C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CF17107" w14:textId="06DEE674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f460snuff</w:t>
            </w:r>
          </w:p>
        </w:tc>
        <w:tc>
          <w:tcPr>
            <w:tcW w:w="4140" w:type="dxa"/>
            <w:shd w:val="clear" w:color="auto" w:fill="F2F2F2"/>
          </w:tcPr>
          <w:p w14:paraId="058A0FB5" w14:textId="55D63A5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snuff at annual visit, year 4</w:t>
            </w:r>
          </w:p>
        </w:tc>
        <w:tc>
          <w:tcPr>
            <w:tcW w:w="2988" w:type="dxa"/>
            <w:shd w:val="clear" w:color="auto" w:fill="F2F2F2"/>
          </w:tcPr>
          <w:p w14:paraId="07578025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1C895777" w14:textId="42DBBD7E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5AFF6A1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6BE630D" w14:textId="3A5BA2BC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f560pipe</w:t>
            </w:r>
          </w:p>
        </w:tc>
        <w:tc>
          <w:tcPr>
            <w:tcW w:w="4140" w:type="dxa"/>
            <w:shd w:val="clear" w:color="auto" w:fill="auto"/>
          </w:tcPr>
          <w:p w14:paraId="40EAC164" w14:textId="3690E4E1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a pipe at annual visit, year 5</w:t>
            </w:r>
          </w:p>
        </w:tc>
        <w:tc>
          <w:tcPr>
            <w:tcW w:w="2988" w:type="dxa"/>
            <w:shd w:val="clear" w:color="auto" w:fill="auto"/>
          </w:tcPr>
          <w:p w14:paraId="3A9941FC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0909E0BD" w14:textId="2485337F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2A1B5CD5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13967789" w14:textId="6E95D547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f560snuff</w:t>
            </w:r>
          </w:p>
        </w:tc>
        <w:tc>
          <w:tcPr>
            <w:tcW w:w="4140" w:type="dxa"/>
            <w:shd w:val="clear" w:color="auto" w:fill="F2F2F2"/>
          </w:tcPr>
          <w:p w14:paraId="0E748190" w14:textId="379F98CD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snuff at annual visit, year 5</w:t>
            </w:r>
          </w:p>
        </w:tc>
        <w:tc>
          <w:tcPr>
            <w:tcW w:w="2988" w:type="dxa"/>
            <w:shd w:val="clear" w:color="auto" w:fill="F2F2F2"/>
          </w:tcPr>
          <w:p w14:paraId="4E6836A4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  <w:p w14:paraId="269B2D08" w14:textId="0F04FE28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No</w:t>
            </w:r>
          </w:p>
        </w:tc>
      </w:tr>
      <w:tr w:rsidR="006125F1" w:rsidRPr="006125F1" w14:paraId="7143DB7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6C51172" w14:textId="7AD69C04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ACLINIC</w:t>
            </w:r>
          </w:p>
        </w:tc>
        <w:tc>
          <w:tcPr>
            <w:tcW w:w="4140" w:type="dxa"/>
            <w:shd w:val="clear" w:color="auto" w:fill="auto"/>
          </w:tcPr>
          <w:p w14:paraId="013B39DB" w14:textId="4B13B6D4" w:rsidR="005A6095" w:rsidRPr="006125F1" w:rsidRDefault="00F70AE0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Letter code for clinical center</w:t>
            </w:r>
          </w:p>
        </w:tc>
        <w:tc>
          <w:tcPr>
            <w:tcW w:w="2988" w:type="dxa"/>
            <w:shd w:val="clear" w:color="auto" w:fill="auto"/>
          </w:tcPr>
          <w:p w14:paraId="5827285A" w14:textId="316BC10C" w:rsidR="005A6095" w:rsidRPr="006125F1" w:rsidRDefault="00F70AE0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A – J</w:t>
            </w:r>
          </w:p>
        </w:tc>
      </w:tr>
      <w:tr w:rsidR="006125F1" w:rsidRPr="006125F1" w14:paraId="1A4C6060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53473035" w14:textId="3176E6ED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WEIGHT</w:t>
            </w:r>
          </w:p>
        </w:tc>
        <w:tc>
          <w:tcPr>
            <w:tcW w:w="4140" w:type="dxa"/>
            <w:shd w:val="clear" w:color="auto" w:fill="F2F2F2"/>
          </w:tcPr>
          <w:p w14:paraId="6D114249" w14:textId="63F9F671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Weight (kg) at baseline</w:t>
            </w:r>
          </w:p>
        </w:tc>
        <w:tc>
          <w:tcPr>
            <w:tcW w:w="2988" w:type="dxa"/>
            <w:shd w:val="clear" w:color="auto" w:fill="F2F2F2"/>
          </w:tcPr>
          <w:p w14:paraId="4A28CCFA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B09EB0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F19F646" w14:textId="15E88949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wgtchg01</w:t>
            </w:r>
          </w:p>
        </w:tc>
        <w:tc>
          <w:tcPr>
            <w:tcW w:w="4140" w:type="dxa"/>
            <w:shd w:val="clear" w:color="auto" w:fill="auto"/>
          </w:tcPr>
          <w:p w14:paraId="2209CC80" w14:textId="799840C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Weight change (kg) from baseline to annual visit, year 1 </w:t>
            </w:r>
          </w:p>
        </w:tc>
        <w:tc>
          <w:tcPr>
            <w:tcW w:w="2988" w:type="dxa"/>
            <w:shd w:val="clear" w:color="auto" w:fill="auto"/>
          </w:tcPr>
          <w:p w14:paraId="6CF701B8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E6DBEC5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68A36B3" w14:textId="6B995DC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wgtchg02</w:t>
            </w:r>
          </w:p>
        </w:tc>
        <w:tc>
          <w:tcPr>
            <w:tcW w:w="4140" w:type="dxa"/>
            <w:shd w:val="clear" w:color="auto" w:fill="F2F2F2"/>
          </w:tcPr>
          <w:p w14:paraId="1F612BA0" w14:textId="058A3CE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Weight change (kg) from baseline to annual visit, year 2</w:t>
            </w:r>
          </w:p>
        </w:tc>
        <w:tc>
          <w:tcPr>
            <w:tcW w:w="2988" w:type="dxa"/>
            <w:shd w:val="clear" w:color="auto" w:fill="F2F2F2"/>
          </w:tcPr>
          <w:p w14:paraId="6DD34E3F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9B0B785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33C7D62" w14:textId="37A0BC03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wgtchg03</w:t>
            </w:r>
          </w:p>
        </w:tc>
        <w:tc>
          <w:tcPr>
            <w:tcW w:w="4140" w:type="dxa"/>
            <w:shd w:val="clear" w:color="auto" w:fill="auto"/>
          </w:tcPr>
          <w:p w14:paraId="32A2EF12" w14:textId="3439F1B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Weight change (kg) from baseline to annual visit, year 3</w:t>
            </w:r>
          </w:p>
        </w:tc>
        <w:tc>
          <w:tcPr>
            <w:tcW w:w="2988" w:type="dxa"/>
            <w:shd w:val="clear" w:color="auto" w:fill="auto"/>
          </w:tcPr>
          <w:p w14:paraId="2FBA508B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60C7BE6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B7D26AF" w14:textId="7A834FFE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wgtchg04</w:t>
            </w:r>
          </w:p>
        </w:tc>
        <w:tc>
          <w:tcPr>
            <w:tcW w:w="4140" w:type="dxa"/>
            <w:shd w:val="clear" w:color="auto" w:fill="F2F2F2"/>
          </w:tcPr>
          <w:p w14:paraId="7B41D858" w14:textId="13DAB2B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Weight change (kg) from baseline to annual visit, year 4</w:t>
            </w:r>
          </w:p>
        </w:tc>
        <w:tc>
          <w:tcPr>
            <w:tcW w:w="2988" w:type="dxa"/>
            <w:shd w:val="clear" w:color="auto" w:fill="F2F2F2"/>
          </w:tcPr>
          <w:p w14:paraId="2815A0D4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2A4C304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9E06A01" w14:textId="389F760B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wgtchg05</w:t>
            </w:r>
          </w:p>
        </w:tc>
        <w:tc>
          <w:tcPr>
            <w:tcW w:w="4140" w:type="dxa"/>
            <w:shd w:val="clear" w:color="auto" w:fill="auto"/>
          </w:tcPr>
          <w:p w14:paraId="614F9A7A" w14:textId="1157B402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Weight change (kg) from baseline to annual visit, year 5</w:t>
            </w:r>
          </w:p>
        </w:tc>
        <w:tc>
          <w:tcPr>
            <w:tcW w:w="2988" w:type="dxa"/>
            <w:shd w:val="clear" w:color="auto" w:fill="auto"/>
          </w:tcPr>
          <w:p w14:paraId="45E62CA9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21A8315F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7E4E850" w14:textId="64910A1C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BLCIGAR</w:t>
            </w:r>
          </w:p>
        </w:tc>
        <w:tc>
          <w:tcPr>
            <w:tcW w:w="4140" w:type="dxa"/>
            <w:shd w:val="clear" w:color="auto" w:fill="F2F2F2"/>
          </w:tcPr>
          <w:p w14:paraId="33B11AB5" w14:textId="13B96F3F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cigars at baseline</w:t>
            </w:r>
          </w:p>
        </w:tc>
        <w:tc>
          <w:tcPr>
            <w:tcW w:w="2988" w:type="dxa"/>
            <w:shd w:val="clear" w:color="auto" w:fill="F2F2F2"/>
          </w:tcPr>
          <w:p w14:paraId="4BFA5F6C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2C5A5CD5" w14:textId="7EA6CEF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56B3B42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C7AC2C2" w14:textId="21678096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A1CIGAR</w:t>
            </w:r>
          </w:p>
        </w:tc>
        <w:tc>
          <w:tcPr>
            <w:tcW w:w="4140" w:type="dxa"/>
            <w:shd w:val="clear" w:color="auto" w:fill="auto"/>
          </w:tcPr>
          <w:p w14:paraId="1C8E5DA0" w14:textId="4B1B5C0D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Smoke cigars at annual visit, year 1 </w:t>
            </w:r>
          </w:p>
        </w:tc>
        <w:tc>
          <w:tcPr>
            <w:tcW w:w="2988" w:type="dxa"/>
            <w:shd w:val="clear" w:color="auto" w:fill="auto"/>
          </w:tcPr>
          <w:p w14:paraId="035C1A79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1CAA921A" w14:textId="7F7043D5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178AC43E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7132BA9" w14:textId="3B241311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A2CIGAR</w:t>
            </w:r>
          </w:p>
        </w:tc>
        <w:tc>
          <w:tcPr>
            <w:tcW w:w="4140" w:type="dxa"/>
            <w:shd w:val="clear" w:color="auto" w:fill="F2F2F2"/>
          </w:tcPr>
          <w:p w14:paraId="457ED706" w14:textId="73A737CF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Smoke cigars at annual visit, year 2 </w:t>
            </w:r>
          </w:p>
        </w:tc>
        <w:tc>
          <w:tcPr>
            <w:tcW w:w="2988" w:type="dxa"/>
            <w:shd w:val="clear" w:color="auto" w:fill="F2F2F2"/>
          </w:tcPr>
          <w:p w14:paraId="79875CCD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2E0BD8D9" w14:textId="59003023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21FDD059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19735F8" w14:textId="31536FAD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A3CIGAR</w:t>
            </w:r>
          </w:p>
        </w:tc>
        <w:tc>
          <w:tcPr>
            <w:tcW w:w="4140" w:type="dxa"/>
            <w:shd w:val="clear" w:color="auto" w:fill="auto"/>
          </w:tcPr>
          <w:p w14:paraId="60FE54D1" w14:textId="7114FF46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Smoke cigars at annual visit, year 3 </w:t>
            </w:r>
          </w:p>
        </w:tc>
        <w:tc>
          <w:tcPr>
            <w:tcW w:w="2988" w:type="dxa"/>
            <w:shd w:val="clear" w:color="auto" w:fill="auto"/>
          </w:tcPr>
          <w:p w14:paraId="68CCEF03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1808BB15" w14:textId="18FA3489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6E041454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12EB742" w14:textId="78387E2E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A4CIGAR</w:t>
            </w:r>
          </w:p>
        </w:tc>
        <w:tc>
          <w:tcPr>
            <w:tcW w:w="4140" w:type="dxa"/>
            <w:shd w:val="clear" w:color="auto" w:fill="F2F2F2"/>
          </w:tcPr>
          <w:p w14:paraId="1839190C" w14:textId="4D92230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Smoke cigars at annual visit, year 4 </w:t>
            </w:r>
          </w:p>
        </w:tc>
        <w:tc>
          <w:tcPr>
            <w:tcW w:w="2988" w:type="dxa"/>
            <w:shd w:val="clear" w:color="auto" w:fill="F2F2F2"/>
          </w:tcPr>
          <w:p w14:paraId="4C21F0F7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6182B26E" w14:textId="4D25FFC8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3DCA232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D8CC9B6" w14:textId="25C25A2F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A5CIGAR</w:t>
            </w:r>
          </w:p>
        </w:tc>
        <w:tc>
          <w:tcPr>
            <w:tcW w:w="4140" w:type="dxa"/>
            <w:shd w:val="clear" w:color="auto" w:fill="auto"/>
          </w:tcPr>
          <w:p w14:paraId="0D2313E0" w14:textId="6334C8DD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Smoke cigars at annual visit, year 5</w:t>
            </w:r>
          </w:p>
        </w:tc>
        <w:tc>
          <w:tcPr>
            <w:tcW w:w="2988" w:type="dxa"/>
            <w:shd w:val="clear" w:color="auto" w:fill="auto"/>
          </w:tcPr>
          <w:p w14:paraId="0D80DF16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15BE3A2A" w14:textId="23FB0E9C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531690F4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EB3EE28" w14:textId="7E406207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alphagroup</w:t>
            </w:r>
          </w:p>
        </w:tc>
        <w:tc>
          <w:tcPr>
            <w:tcW w:w="4140" w:type="dxa"/>
            <w:shd w:val="clear" w:color="auto" w:fill="F2F2F2"/>
          </w:tcPr>
          <w:p w14:paraId="27C43D97" w14:textId="16B4AC15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Randomized intervention group</w:t>
            </w:r>
          </w:p>
        </w:tc>
        <w:tc>
          <w:tcPr>
            <w:tcW w:w="2988" w:type="dxa"/>
            <w:shd w:val="clear" w:color="auto" w:fill="F2F2F2"/>
          </w:tcPr>
          <w:p w14:paraId="090593BE" w14:textId="765B9922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SI-A = Smoking intervention plus Atrovent</w:t>
            </w:r>
          </w:p>
          <w:p w14:paraId="66C5AC24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lastRenderedPageBreak/>
              <w:t>SI-P = Smoking intervention plus Placebo</w:t>
            </w:r>
          </w:p>
          <w:p w14:paraId="2E7B8127" w14:textId="4832AA3F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UC = Usual care (no active intervention)</w:t>
            </w:r>
          </w:p>
        </w:tc>
      </w:tr>
      <w:tr w:rsidR="006125F1" w:rsidRPr="006125F1" w14:paraId="46DEBCED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3C3CE0A" w14:textId="1789E11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lastRenderedPageBreak/>
              <w:t>AGENDER</w:t>
            </w:r>
          </w:p>
        </w:tc>
        <w:tc>
          <w:tcPr>
            <w:tcW w:w="4140" w:type="dxa"/>
            <w:shd w:val="clear" w:color="auto" w:fill="auto"/>
          </w:tcPr>
          <w:p w14:paraId="29C4109A" w14:textId="49EF5D2F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Gender</w:t>
            </w:r>
          </w:p>
        </w:tc>
        <w:tc>
          <w:tcPr>
            <w:tcW w:w="2988" w:type="dxa"/>
            <w:shd w:val="clear" w:color="auto" w:fill="auto"/>
          </w:tcPr>
          <w:p w14:paraId="47ABDE07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M = Males</w:t>
            </w:r>
          </w:p>
          <w:p w14:paraId="61BDBBE9" w14:textId="611DD5B8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 = Females</w:t>
            </w:r>
          </w:p>
        </w:tc>
      </w:tr>
      <w:tr w:rsidR="006125F1" w:rsidRPr="006125F1" w14:paraId="2705BB6E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A029D6C" w14:textId="58A91AB1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AGESTART</w:t>
            </w:r>
          </w:p>
        </w:tc>
        <w:tc>
          <w:tcPr>
            <w:tcW w:w="4140" w:type="dxa"/>
            <w:shd w:val="clear" w:color="auto" w:fill="F2F2F2"/>
          </w:tcPr>
          <w:p w14:paraId="015E2376" w14:textId="223BE80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Age (years) started smoking</w:t>
            </w:r>
          </w:p>
        </w:tc>
        <w:tc>
          <w:tcPr>
            <w:tcW w:w="2988" w:type="dxa"/>
            <w:shd w:val="clear" w:color="auto" w:fill="F2F2F2"/>
          </w:tcPr>
          <w:p w14:paraId="13831693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09A17710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1F42884" w14:textId="015BEDC5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marital0</w:t>
            </w:r>
          </w:p>
        </w:tc>
        <w:tc>
          <w:tcPr>
            <w:tcW w:w="4140" w:type="dxa"/>
            <w:shd w:val="clear" w:color="auto" w:fill="auto"/>
          </w:tcPr>
          <w:p w14:paraId="2EC31EF7" w14:textId="0EBEB35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Marital status at baseline</w:t>
            </w:r>
          </w:p>
        </w:tc>
        <w:tc>
          <w:tcPr>
            <w:tcW w:w="2988" w:type="dxa"/>
            <w:shd w:val="clear" w:color="auto" w:fill="auto"/>
          </w:tcPr>
          <w:p w14:paraId="05FC83E9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Never married</w:t>
            </w:r>
          </w:p>
          <w:p w14:paraId="7305D233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2 = Married</w:t>
            </w:r>
          </w:p>
          <w:p w14:paraId="2A2C5ED3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3 = Widowed</w:t>
            </w:r>
          </w:p>
          <w:p w14:paraId="52B65D2E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4 = Separated</w:t>
            </w:r>
          </w:p>
          <w:p w14:paraId="0E87C51C" w14:textId="0635C78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5 = Divorced</w:t>
            </w:r>
          </w:p>
        </w:tc>
      </w:tr>
      <w:tr w:rsidR="006125F1" w:rsidRPr="006125F1" w14:paraId="501796B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12615F45" w14:textId="254B8821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DRINKSBL</w:t>
            </w:r>
          </w:p>
        </w:tc>
        <w:tc>
          <w:tcPr>
            <w:tcW w:w="4140" w:type="dxa"/>
            <w:shd w:val="clear" w:color="auto" w:fill="F2F2F2"/>
          </w:tcPr>
          <w:p w14:paraId="3C90899C" w14:textId="0E01C8C6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Alcoholic drinks per week at baseline</w:t>
            </w:r>
          </w:p>
        </w:tc>
        <w:tc>
          <w:tcPr>
            <w:tcW w:w="2988" w:type="dxa"/>
            <w:shd w:val="clear" w:color="auto" w:fill="F2F2F2"/>
          </w:tcPr>
          <w:p w14:paraId="0FFBF5F6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516F70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3FDB4BC" w14:textId="327689CB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YR1TIME</w:t>
            </w:r>
          </w:p>
        </w:tc>
        <w:tc>
          <w:tcPr>
            <w:tcW w:w="4140" w:type="dxa"/>
            <w:shd w:val="clear" w:color="auto" w:fill="auto"/>
          </w:tcPr>
          <w:p w14:paraId="270B6A5D" w14:textId="08A63A49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Time (years) from baseline to annual visit, year 1</w:t>
            </w:r>
          </w:p>
        </w:tc>
        <w:tc>
          <w:tcPr>
            <w:tcW w:w="2988" w:type="dxa"/>
            <w:shd w:val="clear" w:color="auto" w:fill="auto"/>
          </w:tcPr>
          <w:p w14:paraId="7BFC31FF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3B9A1621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D0F96E5" w14:textId="5EAC214F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YR2TIME</w:t>
            </w:r>
          </w:p>
        </w:tc>
        <w:tc>
          <w:tcPr>
            <w:tcW w:w="4140" w:type="dxa"/>
            <w:shd w:val="clear" w:color="auto" w:fill="F2F2F2"/>
          </w:tcPr>
          <w:p w14:paraId="4A1C9061" w14:textId="6801B2A5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Time (years) from baseline to annual visit, year 2</w:t>
            </w:r>
          </w:p>
        </w:tc>
        <w:tc>
          <w:tcPr>
            <w:tcW w:w="2988" w:type="dxa"/>
            <w:shd w:val="clear" w:color="auto" w:fill="F2F2F2"/>
          </w:tcPr>
          <w:p w14:paraId="44DBB420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3573173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14FB60C" w14:textId="66F5BE2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YR3TIME</w:t>
            </w:r>
          </w:p>
        </w:tc>
        <w:tc>
          <w:tcPr>
            <w:tcW w:w="4140" w:type="dxa"/>
            <w:shd w:val="clear" w:color="auto" w:fill="auto"/>
          </w:tcPr>
          <w:p w14:paraId="0A07BDD5" w14:textId="03AAE0BB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Time (years) from baseline to annual visit, year 3</w:t>
            </w:r>
          </w:p>
        </w:tc>
        <w:tc>
          <w:tcPr>
            <w:tcW w:w="2988" w:type="dxa"/>
            <w:shd w:val="clear" w:color="auto" w:fill="auto"/>
          </w:tcPr>
          <w:p w14:paraId="660A5531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2A99D419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1B4E475D" w14:textId="6008013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YR4TIME</w:t>
            </w:r>
          </w:p>
        </w:tc>
        <w:tc>
          <w:tcPr>
            <w:tcW w:w="4140" w:type="dxa"/>
            <w:shd w:val="clear" w:color="auto" w:fill="F2F2F2"/>
          </w:tcPr>
          <w:p w14:paraId="25147EF9" w14:textId="62A72956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Time (years) from baseline to annual visit, year 4</w:t>
            </w:r>
          </w:p>
        </w:tc>
        <w:tc>
          <w:tcPr>
            <w:tcW w:w="2988" w:type="dxa"/>
            <w:shd w:val="clear" w:color="auto" w:fill="F2F2F2"/>
          </w:tcPr>
          <w:p w14:paraId="1E57D52D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484A9F3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A6A9820" w14:textId="40D33DD1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YR5TIME</w:t>
            </w:r>
          </w:p>
        </w:tc>
        <w:tc>
          <w:tcPr>
            <w:tcW w:w="4140" w:type="dxa"/>
            <w:shd w:val="clear" w:color="auto" w:fill="auto"/>
          </w:tcPr>
          <w:p w14:paraId="165AE3B0" w14:textId="02911F69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Time (years) from baseline to annual visit, year 5</w:t>
            </w:r>
          </w:p>
        </w:tc>
        <w:tc>
          <w:tcPr>
            <w:tcW w:w="2988" w:type="dxa"/>
            <w:shd w:val="clear" w:color="auto" w:fill="auto"/>
          </w:tcPr>
          <w:p w14:paraId="37DD852B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7936656D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1CB87C0" w14:textId="63A37FA4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CO0</w:t>
            </w:r>
          </w:p>
        </w:tc>
        <w:tc>
          <w:tcPr>
            <w:tcW w:w="4140" w:type="dxa"/>
            <w:shd w:val="clear" w:color="auto" w:fill="F2F2F2"/>
          </w:tcPr>
          <w:p w14:paraId="2823D17B" w14:textId="636B42FE" w:rsidR="005A6095" w:rsidRPr="006125F1" w:rsidRDefault="00272113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Expired carbon monoxide (CO) 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 xml:space="preserve">level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at baseline</w:t>
            </w:r>
          </w:p>
        </w:tc>
        <w:tc>
          <w:tcPr>
            <w:tcW w:w="2988" w:type="dxa"/>
            <w:shd w:val="clear" w:color="auto" w:fill="F2F2F2"/>
          </w:tcPr>
          <w:p w14:paraId="01281190" w14:textId="7D3E2966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M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>ethod of assessing smoking status. In general, higher CO for regular smokers than nonsmokers.</w:t>
            </w:r>
          </w:p>
        </w:tc>
      </w:tr>
      <w:tr w:rsidR="006125F1" w:rsidRPr="006125F1" w14:paraId="62DC942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6DDF592" w14:textId="66FAD62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CO1</w:t>
            </w:r>
          </w:p>
        </w:tc>
        <w:tc>
          <w:tcPr>
            <w:tcW w:w="4140" w:type="dxa"/>
            <w:shd w:val="clear" w:color="auto" w:fill="auto"/>
          </w:tcPr>
          <w:p w14:paraId="7C22A180" w14:textId="72113806" w:rsidR="005A6095" w:rsidRPr="006125F1" w:rsidRDefault="00272113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Expired carbon monoxide (CO) 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 xml:space="preserve"> level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at annual visit, year 1</w:t>
            </w:r>
          </w:p>
        </w:tc>
        <w:tc>
          <w:tcPr>
            <w:tcW w:w="2988" w:type="dxa"/>
            <w:shd w:val="clear" w:color="auto" w:fill="auto"/>
          </w:tcPr>
          <w:p w14:paraId="579AA5EF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3C7CA99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32D275D" w14:textId="45F74E0E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CO2</w:t>
            </w:r>
          </w:p>
        </w:tc>
        <w:tc>
          <w:tcPr>
            <w:tcW w:w="4140" w:type="dxa"/>
            <w:shd w:val="clear" w:color="auto" w:fill="F2F2F2"/>
          </w:tcPr>
          <w:p w14:paraId="364BEA49" w14:textId="561C8262" w:rsidR="005A6095" w:rsidRPr="006125F1" w:rsidRDefault="00272113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Expired carbon monoxide (CO) 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 xml:space="preserve">level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at annual visit, year 2</w:t>
            </w:r>
          </w:p>
        </w:tc>
        <w:tc>
          <w:tcPr>
            <w:tcW w:w="2988" w:type="dxa"/>
            <w:shd w:val="clear" w:color="auto" w:fill="F2F2F2"/>
          </w:tcPr>
          <w:p w14:paraId="1967C1A6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6DF0568E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1582C6BF" w14:textId="72112ED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CO3</w:t>
            </w:r>
          </w:p>
        </w:tc>
        <w:tc>
          <w:tcPr>
            <w:tcW w:w="4140" w:type="dxa"/>
            <w:shd w:val="clear" w:color="auto" w:fill="auto"/>
          </w:tcPr>
          <w:p w14:paraId="550F4C67" w14:textId="2E09C2BD" w:rsidR="005A6095" w:rsidRPr="006125F1" w:rsidRDefault="00272113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Expired carbon monoxide (CO) 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 xml:space="preserve">level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at annual visit, year 3</w:t>
            </w:r>
          </w:p>
        </w:tc>
        <w:tc>
          <w:tcPr>
            <w:tcW w:w="2988" w:type="dxa"/>
            <w:shd w:val="clear" w:color="auto" w:fill="auto"/>
          </w:tcPr>
          <w:p w14:paraId="46F2DC0A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4DD598C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8356725" w14:textId="4A3CBC7D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CO4</w:t>
            </w:r>
          </w:p>
        </w:tc>
        <w:tc>
          <w:tcPr>
            <w:tcW w:w="4140" w:type="dxa"/>
            <w:shd w:val="clear" w:color="auto" w:fill="F2F2F2"/>
          </w:tcPr>
          <w:p w14:paraId="73C2BD19" w14:textId="3E688E3B" w:rsidR="005A6095" w:rsidRPr="006125F1" w:rsidRDefault="00272113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Expired carbon monoxide (CO) 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 xml:space="preserve">level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at annual visit, year 4</w:t>
            </w:r>
          </w:p>
        </w:tc>
        <w:tc>
          <w:tcPr>
            <w:tcW w:w="2988" w:type="dxa"/>
            <w:shd w:val="clear" w:color="auto" w:fill="F2F2F2"/>
          </w:tcPr>
          <w:p w14:paraId="10DD4CF0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0FD6679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AC118D8" w14:textId="3847AF18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CO5</w:t>
            </w:r>
          </w:p>
        </w:tc>
        <w:tc>
          <w:tcPr>
            <w:tcW w:w="4140" w:type="dxa"/>
            <w:shd w:val="clear" w:color="auto" w:fill="auto"/>
          </w:tcPr>
          <w:p w14:paraId="2CE2C6CD" w14:textId="465130C7" w:rsidR="005A6095" w:rsidRPr="006125F1" w:rsidRDefault="00272113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Expired carbon monoxide (CO) </w:t>
            </w:r>
            <w:r w:rsidR="00D16836" w:rsidRPr="006125F1">
              <w:rPr>
                <w:rFonts w:ascii="Times New Roman" w:hAnsi="Times New Roman"/>
                <w:sz w:val="24"/>
                <w:szCs w:val="24"/>
              </w:rPr>
              <w:t xml:space="preserve">level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at annual visit, year 5</w:t>
            </w:r>
          </w:p>
        </w:tc>
        <w:tc>
          <w:tcPr>
            <w:tcW w:w="2988" w:type="dxa"/>
            <w:shd w:val="clear" w:color="auto" w:fill="auto"/>
          </w:tcPr>
          <w:p w14:paraId="12F16005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635FDA64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45114D0" w14:textId="0F5AA6ED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COT0</w:t>
            </w:r>
          </w:p>
        </w:tc>
        <w:tc>
          <w:tcPr>
            <w:tcW w:w="4140" w:type="dxa"/>
            <w:shd w:val="clear" w:color="auto" w:fill="F2F2F2"/>
          </w:tcPr>
          <w:p w14:paraId="559835C5" w14:textId="59A2B896" w:rsidR="005A6095" w:rsidRPr="006125F1" w:rsidRDefault="00D16836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Salivary cotinine at baseline</w:t>
            </w:r>
          </w:p>
        </w:tc>
        <w:tc>
          <w:tcPr>
            <w:tcW w:w="2988" w:type="dxa"/>
            <w:shd w:val="clear" w:color="auto" w:fill="F2F2F2"/>
          </w:tcPr>
          <w:p w14:paraId="4B53A7F9" w14:textId="194E7217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Method of assessing primary or second-hand exposure to nicotine</w:t>
            </w:r>
            <w:r w:rsidR="00046F6F" w:rsidRPr="006125F1">
              <w:rPr>
                <w:rFonts w:ascii="Times New Roman" w:hAnsi="Times New Roman"/>
                <w:sz w:val="24"/>
                <w:szCs w:val="24"/>
              </w:rPr>
              <w:t>. In general, higher cotinine for regular smokers than nonsmokers.</w:t>
            </w:r>
          </w:p>
        </w:tc>
      </w:tr>
      <w:tr w:rsidR="006125F1" w:rsidRPr="006125F1" w14:paraId="029F1AB6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F4A0D7C" w14:textId="28154483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COT1</w:t>
            </w:r>
          </w:p>
        </w:tc>
        <w:tc>
          <w:tcPr>
            <w:tcW w:w="4140" w:type="dxa"/>
            <w:shd w:val="clear" w:color="auto" w:fill="auto"/>
          </w:tcPr>
          <w:p w14:paraId="06F4421D" w14:textId="56DC158A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Salivary cotinine at annual visit, year 1</w:t>
            </w:r>
          </w:p>
        </w:tc>
        <w:tc>
          <w:tcPr>
            <w:tcW w:w="2988" w:type="dxa"/>
            <w:shd w:val="clear" w:color="auto" w:fill="auto"/>
          </w:tcPr>
          <w:p w14:paraId="639913F2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6939CEAD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CD06BE5" w14:textId="1D5498C0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COT2</w:t>
            </w:r>
          </w:p>
        </w:tc>
        <w:tc>
          <w:tcPr>
            <w:tcW w:w="4140" w:type="dxa"/>
            <w:shd w:val="clear" w:color="auto" w:fill="F2F2F2"/>
          </w:tcPr>
          <w:p w14:paraId="52C7F760" w14:textId="3683C2C5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Salivary cotinine at annual visit, year 2</w:t>
            </w:r>
          </w:p>
        </w:tc>
        <w:tc>
          <w:tcPr>
            <w:tcW w:w="2988" w:type="dxa"/>
            <w:shd w:val="clear" w:color="auto" w:fill="F2F2F2"/>
          </w:tcPr>
          <w:p w14:paraId="5C69FDC8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7B1DD8D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9BAA7B3" w14:textId="45B7BAF2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COT3</w:t>
            </w:r>
          </w:p>
        </w:tc>
        <w:tc>
          <w:tcPr>
            <w:tcW w:w="4140" w:type="dxa"/>
            <w:shd w:val="clear" w:color="auto" w:fill="auto"/>
          </w:tcPr>
          <w:p w14:paraId="38C06A99" w14:textId="74993752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Salivary cotinine at annual visit, year 3</w:t>
            </w:r>
          </w:p>
        </w:tc>
        <w:tc>
          <w:tcPr>
            <w:tcW w:w="2988" w:type="dxa"/>
            <w:shd w:val="clear" w:color="auto" w:fill="auto"/>
          </w:tcPr>
          <w:p w14:paraId="48C650FD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B267753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314B5A1" w14:textId="325EF703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lastRenderedPageBreak/>
              <w:t>COT4</w:t>
            </w:r>
          </w:p>
        </w:tc>
        <w:tc>
          <w:tcPr>
            <w:tcW w:w="4140" w:type="dxa"/>
            <w:shd w:val="clear" w:color="auto" w:fill="F2F2F2"/>
          </w:tcPr>
          <w:p w14:paraId="0C88AF58" w14:textId="2FA944E6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Salivary cotinine at annual visit, year 4</w:t>
            </w:r>
          </w:p>
        </w:tc>
        <w:tc>
          <w:tcPr>
            <w:tcW w:w="2988" w:type="dxa"/>
            <w:shd w:val="clear" w:color="auto" w:fill="F2F2F2"/>
          </w:tcPr>
          <w:p w14:paraId="72BB6BE0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659CAF0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DBC63E0" w14:textId="6C0C98BB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COT5</w:t>
            </w:r>
          </w:p>
        </w:tc>
        <w:tc>
          <w:tcPr>
            <w:tcW w:w="4140" w:type="dxa"/>
            <w:shd w:val="clear" w:color="auto" w:fill="auto"/>
          </w:tcPr>
          <w:p w14:paraId="2F504F1C" w14:textId="24BE1BD5" w:rsidR="005A6095" w:rsidRPr="006125F1" w:rsidRDefault="000624D1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Salivary cotinine at annual visit, year 5</w:t>
            </w:r>
          </w:p>
        </w:tc>
        <w:tc>
          <w:tcPr>
            <w:tcW w:w="2988" w:type="dxa"/>
            <w:shd w:val="clear" w:color="auto" w:fill="auto"/>
          </w:tcPr>
          <w:p w14:paraId="36F7AAA2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B60E83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DCB3AF8" w14:textId="313027D7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AV1CIGS</w:t>
            </w:r>
          </w:p>
        </w:tc>
        <w:tc>
          <w:tcPr>
            <w:tcW w:w="4140" w:type="dxa"/>
            <w:shd w:val="clear" w:color="auto" w:fill="F2F2F2"/>
          </w:tcPr>
          <w:p w14:paraId="08A21783" w14:textId="5162AB4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Cigarettes per day at annual visit, year 1</w:t>
            </w:r>
          </w:p>
        </w:tc>
        <w:tc>
          <w:tcPr>
            <w:tcW w:w="2988" w:type="dxa"/>
            <w:shd w:val="clear" w:color="auto" w:fill="F2F2F2"/>
          </w:tcPr>
          <w:p w14:paraId="4D6CA0C8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27581FD5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FB9F587" w14:textId="5FCE2401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AV2CIGS</w:t>
            </w:r>
          </w:p>
        </w:tc>
        <w:tc>
          <w:tcPr>
            <w:tcW w:w="4140" w:type="dxa"/>
            <w:shd w:val="clear" w:color="auto" w:fill="auto"/>
          </w:tcPr>
          <w:p w14:paraId="0C0D0A92" w14:textId="22A007B0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Cigarettes per day at annual visit, year 2</w:t>
            </w:r>
          </w:p>
        </w:tc>
        <w:tc>
          <w:tcPr>
            <w:tcW w:w="2988" w:type="dxa"/>
            <w:shd w:val="clear" w:color="auto" w:fill="auto"/>
          </w:tcPr>
          <w:p w14:paraId="6B5B444D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EACD423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AC9EA8B" w14:textId="57E0C0D3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AV3CIGS</w:t>
            </w:r>
          </w:p>
        </w:tc>
        <w:tc>
          <w:tcPr>
            <w:tcW w:w="4140" w:type="dxa"/>
            <w:shd w:val="clear" w:color="auto" w:fill="F2F2F2"/>
          </w:tcPr>
          <w:p w14:paraId="2F37D13B" w14:textId="22DCA36C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Cigarettes per day at annual visit, year 3</w:t>
            </w:r>
          </w:p>
        </w:tc>
        <w:tc>
          <w:tcPr>
            <w:tcW w:w="2988" w:type="dxa"/>
            <w:shd w:val="clear" w:color="auto" w:fill="F2F2F2"/>
          </w:tcPr>
          <w:p w14:paraId="0B628C4B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4D992A43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7533A14" w14:textId="4E2334BC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AV4CIGS</w:t>
            </w:r>
          </w:p>
        </w:tc>
        <w:tc>
          <w:tcPr>
            <w:tcW w:w="4140" w:type="dxa"/>
            <w:shd w:val="clear" w:color="auto" w:fill="auto"/>
          </w:tcPr>
          <w:p w14:paraId="3EE7D24E" w14:textId="444B3184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Cigarettes per day at annual visit, year 4</w:t>
            </w:r>
          </w:p>
        </w:tc>
        <w:tc>
          <w:tcPr>
            <w:tcW w:w="2988" w:type="dxa"/>
            <w:shd w:val="clear" w:color="auto" w:fill="auto"/>
          </w:tcPr>
          <w:p w14:paraId="5E7BC749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44B17AC2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7F73804" w14:textId="2EE3EEEA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AV5CIGS</w:t>
            </w:r>
          </w:p>
        </w:tc>
        <w:tc>
          <w:tcPr>
            <w:tcW w:w="4140" w:type="dxa"/>
            <w:shd w:val="clear" w:color="auto" w:fill="F2F2F2"/>
          </w:tcPr>
          <w:p w14:paraId="322CA59B" w14:textId="6746CA3D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Cigarettes per day at annual visit, year 5</w:t>
            </w:r>
          </w:p>
        </w:tc>
        <w:tc>
          <w:tcPr>
            <w:tcW w:w="2988" w:type="dxa"/>
            <w:shd w:val="clear" w:color="auto" w:fill="F2F2F2"/>
          </w:tcPr>
          <w:p w14:paraId="75D9EEF7" w14:textId="77777777" w:rsidR="005A6095" w:rsidRPr="006125F1" w:rsidRDefault="005A6095" w:rsidP="005A60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0A29E549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7BF3639" w14:textId="4A079FBC" w:rsidR="005A6095" w:rsidRPr="006125F1" w:rsidRDefault="005A6095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AV1GUM</w:t>
            </w:r>
          </w:p>
        </w:tc>
        <w:tc>
          <w:tcPr>
            <w:tcW w:w="4140" w:type="dxa"/>
            <w:shd w:val="clear" w:color="auto" w:fill="auto"/>
          </w:tcPr>
          <w:p w14:paraId="2D900911" w14:textId="13F575F7" w:rsidR="005A6095" w:rsidRPr="006125F1" w:rsidRDefault="006C131B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of nicotine gum at annual visit, year 1</w:t>
            </w:r>
          </w:p>
        </w:tc>
        <w:tc>
          <w:tcPr>
            <w:tcW w:w="2988" w:type="dxa"/>
            <w:shd w:val="clear" w:color="auto" w:fill="auto"/>
          </w:tcPr>
          <w:p w14:paraId="24E5D611" w14:textId="77777777" w:rsidR="005A6095" w:rsidRPr="006125F1" w:rsidRDefault="006C131B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09B89B49" w14:textId="22C8C228" w:rsidR="006C131B" w:rsidRPr="006125F1" w:rsidRDefault="006C131B" w:rsidP="005A6095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57BE555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44DE9FB" w14:textId="66586332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AV2GUM</w:t>
            </w:r>
          </w:p>
        </w:tc>
        <w:tc>
          <w:tcPr>
            <w:tcW w:w="4140" w:type="dxa"/>
            <w:shd w:val="clear" w:color="auto" w:fill="F2F2F2"/>
          </w:tcPr>
          <w:p w14:paraId="3C15E819" w14:textId="60AB349D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of nicotine gum at annual visit, year 2</w:t>
            </w:r>
          </w:p>
        </w:tc>
        <w:tc>
          <w:tcPr>
            <w:tcW w:w="2988" w:type="dxa"/>
            <w:shd w:val="clear" w:color="auto" w:fill="F2F2F2"/>
          </w:tcPr>
          <w:p w14:paraId="2C5B3C78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2F75DD7A" w14:textId="432B8183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28B279CB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BDD5B33" w14:textId="572A2555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AV3GUM</w:t>
            </w:r>
          </w:p>
        </w:tc>
        <w:tc>
          <w:tcPr>
            <w:tcW w:w="4140" w:type="dxa"/>
            <w:shd w:val="clear" w:color="auto" w:fill="auto"/>
          </w:tcPr>
          <w:p w14:paraId="360096E2" w14:textId="7F18E774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of nicotine gum at annual visit, year 3</w:t>
            </w:r>
          </w:p>
        </w:tc>
        <w:tc>
          <w:tcPr>
            <w:tcW w:w="2988" w:type="dxa"/>
            <w:shd w:val="clear" w:color="auto" w:fill="auto"/>
          </w:tcPr>
          <w:p w14:paraId="33AF95F4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4FA93065" w14:textId="72188EEC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4DDE8A0A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1F73830" w14:textId="1E67C378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AV4GUM</w:t>
            </w:r>
          </w:p>
        </w:tc>
        <w:tc>
          <w:tcPr>
            <w:tcW w:w="4140" w:type="dxa"/>
            <w:shd w:val="clear" w:color="auto" w:fill="F2F2F2"/>
          </w:tcPr>
          <w:p w14:paraId="6433624D" w14:textId="73B502D3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of nicotine gum at annual visit, year 4</w:t>
            </w:r>
          </w:p>
        </w:tc>
        <w:tc>
          <w:tcPr>
            <w:tcW w:w="2988" w:type="dxa"/>
            <w:shd w:val="clear" w:color="auto" w:fill="F2F2F2"/>
          </w:tcPr>
          <w:p w14:paraId="5A2E1E5C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224F0E26" w14:textId="364FA5F6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1D5C67FD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6D629159" w14:textId="252B519A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AV5GUM</w:t>
            </w:r>
          </w:p>
        </w:tc>
        <w:tc>
          <w:tcPr>
            <w:tcW w:w="4140" w:type="dxa"/>
            <w:shd w:val="clear" w:color="auto" w:fill="auto"/>
          </w:tcPr>
          <w:p w14:paraId="796EFCDD" w14:textId="33C8480B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Use of nicotine gum at annual visit, year 5</w:t>
            </w:r>
          </w:p>
        </w:tc>
        <w:tc>
          <w:tcPr>
            <w:tcW w:w="2988" w:type="dxa"/>
            <w:shd w:val="clear" w:color="auto" w:fill="auto"/>
          </w:tcPr>
          <w:p w14:paraId="70F85B05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0 = No</w:t>
            </w:r>
          </w:p>
          <w:p w14:paraId="31E79C1A" w14:textId="02C8B253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1 = Yes</w:t>
            </w:r>
          </w:p>
        </w:tc>
      </w:tr>
      <w:tr w:rsidR="006125F1" w:rsidRPr="006125F1" w14:paraId="09F01FEF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D0E26E1" w14:textId="6E662964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S2FEVPC1</w:t>
            </w:r>
          </w:p>
        </w:tc>
        <w:tc>
          <w:tcPr>
            <w:tcW w:w="4140" w:type="dxa"/>
            <w:shd w:val="clear" w:color="auto" w:fill="F2F2F2"/>
          </w:tcPr>
          <w:p w14:paraId="22F67B01" w14:textId="022C5BC0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FEV1% of predicted at baseline</w:t>
            </w:r>
          </w:p>
        </w:tc>
        <w:tc>
          <w:tcPr>
            <w:tcW w:w="2988" w:type="dxa"/>
            <w:shd w:val="clear" w:color="auto" w:fill="F2F2F2"/>
          </w:tcPr>
          <w:p w14:paraId="32815C98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FEV1 = Forced expiratory volume in 1 second. A measurement via a spirometer for the amount of air a person can forcefully exhale in 1 second of the FVC test. </w:t>
            </w:r>
          </w:p>
          <w:p w14:paraId="64D9932D" w14:textId="341478D8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The higher the number the better</w:t>
            </w:r>
            <w:r w:rsidR="00F558FB">
              <w:rPr>
                <w:rFonts w:ascii="Times New Roman" w:hAnsi="Times New Roman"/>
                <w:sz w:val="24"/>
                <w:szCs w:val="24"/>
              </w:rPr>
              <w:t xml:space="preserve"> the lung function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6125F1" w:rsidRPr="006125F1" w14:paraId="1B7F9924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5C05CD98" w14:textId="1CCEF261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FEVFVC02</w:t>
            </w:r>
          </w:p>
        </w:tc>
        <w:tc>
          <w:tcPr>
            <w:tcW w:w="4140" w:type="dxa"/>
            <w:shd w:val="clear" w:color="auto" w:fill="auto"/>
          </w:tcPr>
          <w:p w14:paraId="65AD1BC7" w14:textId="5CE7CFAF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FEV1/FVC % at baseline</w:t>
            </w:r>
          </w:p>
        </w:tc>
        <w:tc>
          <w:tcPr>
            <w:tcW w:w="2988" w:type="dxa"/>
            <w:shd w:val="clear" w:color="auto" w:fill="auto"/>
          </w:tcPr>
          <w:p w14:paraId="0C3FAD8D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FVC = Forced vital capacity. A measurement via a spirometer for the amount of air a person can forcefully and quickly exhale after taking a deep breath. </w:t>
            </w:r>
          </w:p>
          <w:p w14:paraId="3D0FA026" w14:textId="13E2DF00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The higher the ratio value the better</w:t>
            </w:r>
            <w:r w:rsidR="00F558FB">
              <w:rPr>
                <w:rFonts w:ascii="Times New Roman" w:hAnsi="Times New Roman"/>
                <w:sz w:val="24"/>
                <w:szCs w:val="24"/>
              </w:rPr>
              <w:t xml:space="preserve"> the lung function</w:t>
            </w:r>
            <w:r w:rsidRPr="006125F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125F1" w:rsidRPr="006125F1" w14:paraId="4B8F0743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922AA8F" w14:textId="3EBC79B1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FEVFVC1</w:t>
            </w:r>
          </w:p>
        </w:tc>
        <w:tc>
          <w:tcPr>
            <w:tcW w:w="4140" w:type="dxa"/>
            <w:shd w:val="clear" w:color="auto" w:fill="F2F2F2"/>
          </w:tcPr>
          <w:p w14:paraId="11F5F76F" w14:textId="1894412C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FEV1/FVC % at annual visit, year 1</w:t>
            </w:r>
          </w:p>
        </w:tc>
        <w:tc>
          <w:tcPr>
            <w:tcW w:w="2988" w:type="dxa"/>
            <w:shd w:val="clear" w:color="auto" w:fill="F2F2F2"/>
          </w:tcPr>
          <w:p w14:paraId="24221BBE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7E43735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49167ADE" w14:textId="2318929E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A1FEVPC1</w:t>
            </w:r>
          </w:p>
        </w:tc>
        <w:tc>
          <w:tcPr>
            <w:tcW w:w="4140" w:type="dxa"/>
            <w:shd w:val="clear" w:color="auto" w:fill="auto"/>
          </w:tcPr>
          <w:p w14:paraId="7E747534" w14:textId="303A7AD2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 percent of predicted at annual visit, year 1</w:t>
            </w:r>
          </w:p>
        </w:tc>
        <w:tc>
          <w:tcPr>
            <w:tcW w:w="2988" w:type="dxa"/>
            <w:shd w:val="clear" w:color="auto" w:fill="auto"/>
          </w:tcPr>
          <w:p w14:paraId="54C154EF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7E44B58D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926B2B0" w14:textId="7DD26665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FEVFVC2</w:t>
            </w:r>
          </w:p>
        </w:tc>
        <w:tc>
          <w:tcPr>
            <w:tcW w:w="4140" w:type="dxa"/>
            <w:shd w:val="clear" w:color="auto" w:fill="F2F2F2"/>
          </w:tcPr>
          <w:p w14:paraId="4CA1D9E3" w14:textId="5A74A97B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FEV1/FVC % at annual visit, year 2</w:t>
            </w:r>
          </w:p>
        </w:tc>
        <w:tc>
          <w:tcPr>
            <w:tcW w:w="2988" w:type="dxa"/>
            <w:shd w:val="clear" w:color="auto" w:fill="F2F2F2"/>
          </w:tcPr>
          <w:p w14:paraId="7830AC08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15F69C63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CF5CBCC" w14:textId="633D971A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A2FEVPC1</w:t>
            </w:r>
          </w:p>
        </w:tc>
        <w:tc>
          <w:tcPr>
            <w:tcW w:w="4140" w:type="dxa"/>
            <w:shd w:val="clear" w:color="auto" w:fill="auto"/>
          </w:tcPr>
          <w:p w14:paraId="6C982866" w14:textId="39E7641A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 percent of predicted at annual visit, year 2</w:t>
            </w:r>
          </w:p>
        </w:tc>
        <w:tc>
          <w:tcPr>
            <w:tcW w:w="2988" w:type="dxa"/>
            <w:shd w:val="clear" w:color="auto" w:fill="auto"/>
          </w:tcPr>
          <w:p w14:paraId="2452C259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051224BA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30DA4374" w14:textId="6EE0CC04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FEVFVC3</w:t>
            </w:r>
          </w:p>
        </w:tc>
        <w:tc>
          <w:tcPr>
            <w:tcW w:w="4140" w:type="dxa"/>
            <w:shd w:val="clear" w:color="auto" w:fill="F2F2F2"/>
          </w:tcPr>
          <w:p w14:paraId="405A898A" w14:textId="3046E6CA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FEV1/FVC % at annual visit, year 3</w:t>
            </w:r>
          </w:p>
        </w:tc>
        <w:tc>
          <w:tcPr>
            <w:tcW w:w="2988" w:type="dxa"/>
            <w:shd w:val="clear" w:color="auto" w:fill="F2F2F2"/>
          </w:tcPr>
          <w:p w14:paraId="6C5B4926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5B940F7F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2417B908" w14:textId="7FEBE01E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A3FEVPC1</w:t>
            </w:r>
          </w:p>
        </w:tc>
        <w:tc>
          <w:tcPr>
            <w:tcW w:w="4140" w:type="dxa"/>
            <w:shd w:val="clear" w:color="auto" w:fill="auto"/>
          </w:tcPr>
          <w:p w14:paraId="3D2229FE" w14:textId="020C6088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 percent of predicted at annual visit, year 3</w:t>
            </w:r>
          </w:p>
        </w:tc>
        <w:tc>
          <w:tcPr>
            <w:tcW w:w="2988" w:type="dxa"/>
            <w:shd w:val="clear" w:color="auto" w:fill="auto"/>
          </w:tcPr>
          <w:p w14:paraId="62B1D70E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6D1FB2EF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5A236C0D" w14:textId="20F59678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FEVFVC4</w:t>
            </w:r>
          </w:p>
        </w:tc>
        <w:tc>
          <w:tcPr>
            <w:tcW w:w="4140" w:type="dxa"/>
            <w:shd w:val="clear" w:color="auto" w:fill="F2F2F2"/>
          </w:tcPr>
          <w:p w14:paraId="1BF524AA" w14:textId="2BCE5B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FEV1/FVC % at annual visit, year 4</w:t>
            </w:r>
          </w:p>
        </w:tc>
        <w:tc>
          <w:tcPr>
            <w:tcW w:w="2988" w:type="dxa"/>
            <w:shd w:val="clear" w:color="auto" w:fill="F2F2F2"/>
          </w:tcPr>
          <w:p w14:paraId="268C3D7D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6A34A1FD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74206272" w14:textId="4103F0AE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A4FEVPC1</w:t>
            </w:r>
          </w:p>
        </w:tc>
        <w:tc>
          <w:tcPr>
            <w:tcW w:w="4140" w:type="dxa"/>
            <w:shd w:val="clear" w:color="auto" w:fill="auto"/>
          </w:tcPr>
          <w:p w14:paraId="196DB7B6" w14:textId="62A283F8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 xml:space="preserve">FEV1 percent of predicted at annual </w:t>
            </w:r>
            <w:r w:rsidRPr="006125F1">
              <w:rPr>
                <w:rFonts w:ascii="Times New Roman" w:hAnsi="Times New Roman"/>
                <w:sz w:val="24"/>
                <w:szCs w:val="24"/>
              </w:rPr>
              <w:lastRenderedPageBreak/>
              <w:t>visit, year 4</w:t>
            </w:r>
          </w:p>
        </w:tc>
        <w:tc>
          <w:tcPr>
            <w:tcW w:w="2988" w:type="dxa"/>
            <w:shd w:val="clear" w:color="auto" w:fill="auto"/>
          </w:tcPr>
          <w:p w14:paraId="212D842E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2076F0A7" w14:textId="77777777" w:rsidTr="006125F1">
        <w:tc>
          <w:tcPr>
            <w:tcW w:w="2448" w:type="dxa"/>
            <w:tcBorders>
              <w:right w:val="single" w:sz="4" w:space="0" w:color="7F7F7F"/>
            </w:tcBorders>
            <w:shd w:val="clear" w:color="auto" w:fill="FFFFFF"/>
          </w:tcPr>
          <w:p w14:paraId="0037597B" w14:textId="5CCB9535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FEVFVC5</w:t>
            </w:r>
          </w:p>
        </w:tc>
        <w:tc>
          <w:tcPr>
            <w:tcW w:w="4140" w:type="dxa"/>
            <w:shd w:val="clear" w:color="auto" w:fill="F2F2F2"/>
          </w:tcPr>
          <w:p w14:paraId="66706CBE" w14:textId="05C1AAEE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FEV1/FVC % at annual visit, year 5</w:t>
            </w:r>
          </w:p>
        </w:tc>
        <w:tc>
          <w:tcPr>
            <w:tcW w:w="2988" w:type="dxa"/>
            <w:shd w:val="clear" w:color="auto" w:fill="F2F2F2"/>
          </w:tcPr>
          <w:p w14:paraId="0208A38C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25F1" w:rsidRPr="006125F1" w14:paraId="04BB2937" w14:textId="77777777" w:rsidTr="006125F1">
        <w:tc>
          <w:tcPr>
            <w:tcW w:w="2448" w:type="dxa"/>
            <w:tcBorders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DFAF264" w14:textId="3E535A57" w:rsidR="006C131B" w:rsidRPr="006125F1" w:rsidRDefault="006C131B" w:rsidP="006125F1">
            <w:pPr>
              <w:jc w:val="right"/>
              <w:rPr>
                <w:rFonts w:ascii="Courier" w:eastAsia="Times New Roman" w:hAnsi="Courier"/>
                <w:iCs/>
                <w:sz w:val="24"/>
                <w:szCs w:val="24"/>
              </w:rPr>
            </w:pPr>
            <w:r w:rsidRPr="006125F1">
              <w:rPr>
                <w:rFonts w:ascii="Courier" w:eastAsia="Times New Roman" w:hAnsi="Courier"/>
                <w:iCs/>
                <w:sz w:val="24"/>
                <w:szCs w:val="24"/>
              </w:rPr>
              <w:t>A5FEVPC1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</w:tcPr>
          <w:p w14:paraId="6F31A7E3" w14:textId="379E4296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  <w:r w:rsidRPr="006125F1">
              <w:rPr>
                <w:rFonts w:ascii="Times New Roman" w:hAnsi="Times New Roman"/>
                <w:sz w:val="24"/>
                <w:szCs w:val="24"/>
              </w:rPr>
              <w:t>FEV1 percent of predicted at annual visit, year 5</w:t>
            </w:r>
          </w:p>
        </w:tc>
        <w:tc>
          <w:tcPr>
            <w:tcW w:w="2988" w:type="dxa"/>
            <w:tcBorders>
              <w:bottom w:val="single" w:sz="4" w:space="0" w:color="auto"/>
            </w:tcBorders>
            <w:shd w:val="clear" w:color="auto" w:fill="auto"/>
          </w:tcPr>
          <w:p w14:paraId="5F02AD31" w14:textId="77777777" w:rsidR="006C131B" w:rsidRPr="006125F1" w:rsidRDefault="006C131B" w:rsidP="006C13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855EF4D" w14:textId="77777777" w:rsidR="004C172D" w:rsidRPr="001B2C53" w:rsidRDefault="004C172D" w:rsidP="001B2C53">
      <w:pPr>
        <w:rPr>
          <w:rFonts w:ascii="Times New Roman" w:hAnsi="Times New Roman"/>
          <w:sz w:val="24"/>
          <w:szCs w:val="24"/>
        </w:rPr>
      </w:pPr>
    </w:p>
    <w:p w14:paraId="14F3580B" w14:textId="77777777" w:rsidR="0056520A" w:rsidRDefault="0056520A" w:rsidP="0056520A">
      <w:pPr>
        <w:rPr>
          <w:rFonts w:ascii="Times New Roman" w:hAnsi="Times New Roman"/>
          <w:sz w:val="24"/>
          <w:szCs w:val="24"/>
        </w:rPr>
      </w:pPr>
    </w:p>
    <w:p w14:paraId="3306F725" w14:textId="28C9A7F4" w:rsidR="0056520A" w:rsidRPr="00753D9F" w:rsidRDefault="0056520A" w:rsidP="0056520A">
      <w:pPr>
        <w:rPr>
          <w:rFonts w:ascii="Times New Roman" w:hAnsi="Times New Roman"/>
          <w:sz w:val="24"/>
          <w:szCs w:val="24"/>
        </w:rPr>
      </w:pPr>
      <w:r w:rsidRPr="00753D9F">
        <w:rPr>
          <w:rFonts w:ascii="Times New Roman" w:hAnsi="Times New Roman"/>
          <w:sz w:val="24"/>
          <w:szCs w:val="24"/>
        </w:rPr>
        <w:t>About 100 pap</w:t>
      </w:r>
      <w:r w:rsidR="00DC5549">
        <w:rPr>
          <w:rFonts w:ascii="Times New Roman" w:hAnsi="Times New Roman"/>
          <w:sz w:val="24"/>
          <w:szCs w:val="24"/>
        </w:rPr>
        <w:t>ers have been written about the LHS</w:t>
      </w:r>
      <w:r w:rsidR="006125F1">
        <w:rPr>
          <w:rFonts w:ascii="Times New Roman" w:hAnsi="Times New Roman"/>
          <w:sz w:val="24"/>
          <w:szCs w:val="24"/>
        </w:rPr>
        <w:t xml:space="preserve">. Two of the most relevant </w:t>
      </w:r>
      <w:r w:rsidRPr="00753D9F">
        <w:rPr>
          <w:rFonts w:ascii="Times New Roman" w:hAnsi="Times New Roman"/>
          <w:sz w:val="24"/>
          <w:szCs w:val="24"/>
        </w:rPr>
        <w:t xml:space="preserve">are: </w:t>
      </w:r>
    </w:p>
    <w:p w14:paraId="2D441591" w14:textId="77777777" w:rsidR="0056520A" w:rsidRPr="00753D9F" w:rsidRDefault="0056520A" w:rsidP="0056520A">
      <w:pPr>
        <w:rPr>
          <w:rFonts w:ascii="Times New Roman" w:hAnsi="Times New Roman"/>
          <w:sz w:val="24"/>
          <w:szCs w:val="24"/>
        </w:rPr>
      </w:pPr>
    </w:p>
    <w:p w14:paraId="27FC2E53" w14:textId="77777777" w:rsidR="0056520A" w:rsidRPr="00753D9F" w:rsidRDefault="0056520A" w:rsidP="0056520A">
      <w:pPr>
        <w:tabs>
          <w:tab w:val="left" w:pos="0"/>
          <w:tab w:val="left" w:pos="540"/>
          <w:tab w:val="left" w:pos="1008"/>
          <w:tab w:val="left" w:pos="5040"/>
        </w:tabs>
        <w:autoSpaceDE w:val="0"/>
        <w:autoSpaceDN w:val="0"/>
        <w:ind w:left="360"/>
        <w:rPr>
          <w:rFonts w:ascii="Times New Roman" w:hAnsi="Times New Roman"/>
        </w:rPr>
      </w:pPr>
      <w:r w:rsidRPr="00753D9F">
        <w:rPr>
          <w:rFonts w:ascii="Times New Roman" w:hAnsi="Times New Roman"/>
        </w:rPr>
        <w:t>Anthonisen NR, Connett JE, Kiley JP et al.  Effects of smoking intervention and the use of an inhaled anticholinergic bronchodilator on the rate of decline of FEV</w:t>
      </w:r>
      <w:r w:rsidRPr="00753D9F">
        <w:rPr>
          <w:rFonts w:ascii="Times New Roman" w:hAnsi="Times New Roman"/>
          <w:vertAlign w:val="subscript"/>
        </w:rPr>
        <w:t>1</w:t>
      </w:r>
      <w:r w:rsidRPr="00753D9F">
        <w:rPr>
          <w:rFonts w:ascii="Times New Roman" w:hAnsi="Times New Roman"/>
        </w:rPr>
        <w:t xml:space="preserve">: The Lung Health Study. </w:t>
      </w:r>
      <w:r w:rsidRPr="00753D9F">
        <w:rPr>
          <w:rFonts w:ascii="Times New Roman" w:hAnsi="Times New Roman"/>
          <w:i/>
        </w:rPr>
        <w:t>JAMA</w:t>
      </w:r>
      <w:r w:rsidRPr="00753D9F">
        <w:rPr>
          <w:rFonts w:ascii="Times New Roman" w:hAnsi="Times New Roman"/>
        </w:rPr>
        <w:t xml:space="preserve"> 272(19):1497-1505, 1994.</w:t>
      </w:r>
    </w:p>
    <w:p w14:paraId="1089E70B" w14:textId="77777777" w:rsidR="0056520A" w:rsidRPr="00753D9F" w:rsidRDefault="0056520A" w:rsidP="0056520A">
      <w:pPr>
        <w:tabs>
          <w:tab w:val="left" w:pos="0"/>
          <w:tab w:val="left" w:pos="540"/>
          <w:tab w:val="left" w:pos="1008"/>
          <w:tab w:val="left" w:pos="5040"/>
        </w:tabs>
        <w:autoSpaceDE w:val="0"/>
        <w:autoSpaceDN w:val="0"/>
        <w:ind w:left="360"/>
        <w:rPr>
          <w:rFonts w:ascii="Times New Roman" w:hAnsi="Times New Roman"/>
        </w:rPr>
      </w:pPr>
    </w:p>
    <w:p w14:paraId="15715004" w14:textId="77777777" w:rsidR="0056520A" w:rsidRPr="00753D9F" w:rsidRDefault="0056520A" w:rsidP="0056520A">
      <w:pPr>
        <w:tabs>
          <w:tab w:val="left" w:pos="0"/>
          <w:tab w:val="left" w:pos="540"/>
          <w:tab w:val="left" w:pos="1008"/>
          <w:tab w:val="left" w:pos="5040"/>
        </w:tabs>
        <w:autoSpaceDE w:val="0"/>
        <w:autoSpaceDN w:val="0"/>
        <w:ind w:left="360"/>
        <w:rPr>
          <w:rFonts w:ascii="Times New Roman" w:hAnsi="Times New Roman"/>
        </w:rPr>
      </w:pPr>
      <w:r w:rsidRPr="00753D9F">
        <w:rPr>
          <w:rFonts w:ascii="Times New Roman" w:hAnsi="Times New Roman"/>
        </w:rPr>
        <w:t xml:space="preserve">O’Hara P, Connett JE, Lee WW, Nides M, Murray R, Wise R. Early and late weight gain following smoking cessation in the Lung Health Study. </w:t>
      </w:r>
      <w:r w:rsidRPr="00753D9F">
        <w:rPr>
          <w:rFonts w:ascii="Times New Roman" w:hAnsi="Times New Roman"/>
          <w:u w:val="single"/>
        </w:rPr>
        <w:t>Am J Epidemiol</w:t>
      </w:r>
      <w:r w:rsidRPr="00753D9F">
        <w:rPr>
          <w:rFonts w:ascii="Times New Roman" w:hAnsi="Times New Roman"/>
        </w:rPr>
        <w:t>, 148:821-830, 1998.  PMID 9801011</w:t>
      </w:r>
    </w:p>
    <w:p w14:paraId="088826D4" w14:textId="77777777" w:rsidR="00900FD3" w:rsidRPr="00753D9F" w:rsidRDefault="00900FD3" w:rsidP="00A40DC5">
      <w:pPr>
        <w:pStyle w:val="ListParagraph"/>
        <w:rPr>
          <w:rFonts w:ascii="Times New Roman" w:hAnsi="Times New Roman"/>
          <w:sz w:val="24"/>
          <w:szCs w:val="24"/>
        </w:rPr>
      </w:pPr>
    </w:p>
    <w:p w14:paraId="6A463688" w14:textId="77777777" w:rsidR="00900FD3" w:rsidRPr="00753D9F" w:rsidRDefault="00900FD3" w:rsidP="00BB687B">
      <w:pPr>
        <w:pStyle w:val="ListParagraph"/>
        <w:rPr>
          <w:rFonts w:ascii="Times New Roman" w:hAnsi="Times New Roman"/>
          <w:sz w:val="24"/>
          <w:szCs w:val="24"/>
        </w:rPr>
      </w:pPr>
    </w:p>
    <w:p w14:paraId="22A6DCFE" w14:textId="77777777" w:rsidR="00900FD3" w:rsidRPr="00753D9F" w:rsidRDefault="00900FD3" w:rsidP="007463FB">
      <w:pPr>
        <w:rPr>
          <w:rFonts w:ascii="Times New Roman" w:hAnsi="Times New Roman"/>
          <w:sz w:val="24"/>
          <w:szCs w:val="24"/>
        </w:rPr>
      </w:pPr>
    </w:p>
    <w:p w14:paraId="7678D117" w14:textId="77777777" w:rsidR="00900FD3" w:rsidRPr="00753D9F" w:rsidRDefault="00900FD3" w:rsidP="007463FB">
      <w:pPr>
        <w:rPr>
          <w:rFonts w:ascii="Times New Roman" w:hAnsi="Times New Roman"/>
          <w:sz w:val="24"/>
          <w:szCs w:val="24"/>
        </w:rPr>
      </w:pPr>
    </w:p>
    <w:sectPr w:rsidR="00900FD3" w:rsidRPr="00753D9F" w:rsidSect="00C65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66500"/>
    <w:multiLevelType w:val="hybridMultilevel"/>
    <w:tmpl w:val="8E92DD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3DB751B"/>
    <w:multiLevelType w:val="hybridMultilevel"/>
    <w:tmpl w:val="117E65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DAC1895"/>
    <w:multiLevelType w:val="hybridMultilevel"/>
    <w:tmpl w:val="B2D4F376"/>
    <w:lvl w:ilvl="0" w:tplc="5CF6E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518E4"/>
    <w:multiLevelType w:val="hybridMultilevel"/>
    <w:tmpl w:val="1EBC92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C8966C5"/>
    <w:multiLevelType w:val="hybridMultilevel"/>
    <w:tmpl w:val="91BA36C0"/>
    <w:lvl w:ilvl="0" w:tplc="D406A4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857FA"/>
    <w:multiLevelType w:val="hybridMultilevel"/>
    <w:tmpl w:val="BD12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B56"/>
    <w:rsid w:val="00046F6F"/>
    <w:rsid w:val="000624D1"/>
    <w:rsid w:val="000D319D"/>
    <w:rsid w:val="000E4161"/>
    <w:rsid w:val="000E5B56"/>
    <w:rsid w:val="000F6EF9"/>
    <w:rsid w:val="0017306B"/>
    <w:rsid w:val="00191CC3"/>
    <w:rsid w:val="001B2C53"/>
    <w:rsid w:val="002577AA"/>
    <w:rsid w:val="00272113"/>
    <w:rsid w:val="00284B6C"/>
    <w:rsid w:val="002A5332"/>
    <w:rsid w:val="002B2B89"/>
    <w:rsid w:val="003108F4"/>
    <w:rsid w:val="00363554"/>
    <w:rsid w:val="00393D21"/>
    <w:rsid w:val="003A147A"/>
    <w:rsid w:val="00430021"/>
    <w:rsid w:val="004C172D"/>
    <w:rsid w:val="004E3EFC"/>
    <w:rsid w:val="005306D6"/>
    <w:rsid w:val="00561048"/>
    <w:rsid w:val="0056520A"/>
    <w:rsid w:val="005A6095"/>
    <w:rsid w:val="005B6C6B"/>
    <w:rsid w:val="006125F1"/>
    <w:rsid w:val="0063448B"/>
    <w:rsid w:val="006743AB"/>
    <w:rsid w:val="00680072"/>
    <w:rsid w:val="006955E2"/>
    <w:rsid w:val="006C131B"/>
    <w:rsid w:val="006E6ABB"/>
    <w:rsid w:val="00703482"/>
    <w:rsid w:val="007463FB"/>
    <w:rsid w:val="00753D9F"/>
    <w:rsid w:val="008026B4"/>
    <w:rsid w:val="00900FD3"/>
    <w:rsid w:val="00954434"/>
    <w:rsid w:val="00A32BD7"/>
    <w:rsid w:val="00A40DC5"/>
    <w:rsid w:val="00A74547"/>
    <w:rsid w:val="00A9629C"/>
    <w:rsid w:val="00BB687B"/>
    <w:rsid w:val="00C53708"/>
    <w:rsid w:val="00C65D7B"/>
    <w:rsid w:val="00C963E4"/>
    <w:rsid w:val="00D01EB4"/>
    <w:rsid w:val="00D16836"/>
    <w:rsid w:val="00D230E4"/>
    <w:rsid w:val="00DC5549"/>
    <w:rsid w:val="00DD5127"/>
    <w:rsid w:val="00EB02D4"/>
    <w:rsid w:val="00EB08C6"/>
    <w:rsid w:val="00ED2F3A"/>
    <w:rsid w:val="00F558FB"/>
    <w:rsid w:val="00F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D5C0C"/>
  <w15:docId w15:val="{EECA7C60-AC42-E44A-AF99-BF1415D6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5D7B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2A5332"/>
    <w:pPr>
      <w:ind w:left="720"/>
      <w:contextualSpacing/>
    </w:pPr>
  </w:style>
  <w:style w:type="table" w:styleId="TableGrid">
    <w:name w:val="Table Grid"/>
    <w:basedOn w:val="TableNormal"/>
    <w:unhideWhenUsed/>
    <w:locked/>
    <w:rsid w:val="004C1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19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1CC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191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1CC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91C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1CC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1CC3"/>
    <w:rPr>
      <w:rFonts w:ascii="Times New Roman" w:hAnsi="Times New Roman"/>
      <w:sz w:val="18"/>
      <w:szCs w:val="18"/>
    </w:rPr>
  </w:style>
  <w:style w:type="table" w:styleId="PlainTable5">
    <w:name w:val="Plain Table 5"/>
    <w:basedOn w:val="TableNormal"/>
    <w:uiPriority w:val="45"/>
    <w:rsid w:val="00DD5127"/>
    <w:tblPr>
      <w:tblStyleRowBandSize w:val="1"/>
      <w:tblStyleColBandSize w:val="1"/>
    </w:tblPr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DD512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of M</Company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CCBR/Biostat</dc:creator>
  <cp:keywords/>
  <dc:description/>
  <cp:lastModifiedBy>Laura J Le</cp:lastModifiedBy>
  <cp:revision>33</cp:revision>
  <dcterms:created xsi:type="dcterms:W3CDTF">2018-06-16T20:15:00Z</dcterms:created>
  <dcterms:modified xsi:type="dcterms:W3CDTF">2018-10-04T15:14:00Z</dcterms:modified>
</cp:coreProperties>
</file>