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bookmarkStart w:colFirst="0" w:colLast="0" w:name="_heading=h.m8dwuthqz7n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30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2226550" y="2998950"/>
                            <a:chExt cx="6238900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226550" y="2998950"/>
                              <a:ext cx="6238900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226563" y="2998950"/>
                              <a:ext cx="6238875" cy="1562100"/>
                              <a:chOff x="0" y="0"/>
                              <a:chExt cx="5991225" cy="156210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0" y="0"/>
                                <a:ext cx="5991225" cy="1562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" name="Shape 6"/>
                            <wps:spPr>
                              <a:xfrm>
                                <a:off x="1024671" y="299473"/>
                                <a:ext cx="4966554" cy="1262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  <w:t xml:space="preserve">Guía2. Desarrollo Proyecto APT 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  <w:t xml:space="preserve">Asignatura Capstone</w:t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  <wps:wsp>
                            <wps:cNvSpPr/>
                            <wps:cNvPr id="7" name="Shape 7"/>
                            <wps:spPr>
                              <a:xfrm>
                                <a:off x="0" y="0"/>
                                <a:ext cx="993140" cy="14868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1F3864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30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widowControl w:val="1"/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Resumen avance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solicitada. </w:t>
            </w:r>
          </w:p>
        </w:tc>
      </w:tr>
    </w:tbl>
    <w:p w:rsidR="00000000" w:rsidDel="00000000" w:rsidP="00000000" w:rsidRDefault="00000000" w:rsidRPr="00000000" w14:paraId="0000000B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28"/>
        <w:gridCol w:w="7111"/>
        <w:tblGridChange w:id="0">
          <w:tblGrid>
            <w:gridCol w:w="2528"/>
            <w:gridCol w:w="7111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widowControl w:val="1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Resumen de avance proyecto APT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E">
            <w:pPr>
              <w:widowControl w:val="1"/>
              <w:spacing w:after="100" w:before="0" w:line="259" w:lineRule="auto"/>
              <w:rPr>
                <w:rFonts w:ascii="Arial" w:cs="Arial" w:eastAsia="Arial" w:hAnsi="Arial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9"/>
                <w:szCs w:val="19"/>
                <w:rtl w:val="0"/>
              </w:rPr>
              <w:t xml:space="preserve">CitaJusta — Plataforma inteligente para recuperar citas canceladas y optimizar listas de espera. Actualización documental al 15 de octubre de 2026 (Fase 2, Capstone APT122).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Porcentaje de avance general del proyecto: 70% (estimado). Porcentaje de avance técnico de la aplicación: 80% (estimado).</w:t>
            </w:r>
            <w:r w:rsidDel="00000000" w:rsidR="00000000" w:rsidRPr="00000000">
              <w:rPr>
                <w:rFonts w:ascii="Arial" w:cs="Arial" w:eastAsia="Arial" w:hAnsi="Arial"/>
                <w:color w:val="1f2937"/>
                <w:sz w:val="19"/>
                <w:szCs w:val="19"/>
                <w:rtl w:val="0"/>
              </w:rPr>
              <w:t xml:space="preserve"> Estos porcentajes corresponden a una evaluación preliminar del equipo, considerando las funcionalidades implementadas, las pruebas realizadas y las actividades pendientes de documentación, validación y cierre del proyecto.</w:t>
            </w:r>
          </w:p>
          <w:p w:rsidR="00000000" w:rsidDel="00000000" w:rsidP="00000000" w:rsidRDefault="00000000" w:rsidRPr="00000000" w14:paraId="0000000F">
            <w:pPr>
              <w:widowControl w:val="1"/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9"/>
                <w:szCs w:val="19"/>
                <w:rtl w:val="0"/>
              </w:rPr>
              <w:t xml:space="preserve">Se desarrolló una solución con backend NestJS/TypeScript, PostgreSQL/Prisma, aplicación Web React/Vite y aplicación institucional Desktop Tauri. Se implementaron gestión de usuarios y permisos, catálogos, agenda, reservas, cancelaciones, lista de espera, ofertas de reasignación y auditoría. En la demostración del 15-10-2026 se comprobó una reserva Web visible en Desktop, así como consultas de catálogos, agenda, asistencia, reportes, auditoría y un proceso histórico de reasignación.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1"/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9"/>
                <w:szCs w:val="19"/>
                <w:rtl w:val="0"/>
              </w:rPr>
              <w:t xml:space="preserve">El trabajo se ha gestionado mediante Product Backlog, historias de usuario, GitHub Issues, ramas, Pull Requests y tablero Kanban. Por indicación del docente, se está formalizando la evidencia de Sprint Retrospective y la trazabilidad de ceremonias Scrum. No se da por acreditada retrospectivamente la ejecución de todos los eventos Scrum sin actas y fechas verificables.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1"/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9"/>
                <w:szCs w:val="19"/>
                <w:rtl w:val="0"/>
              </w:rPr>
              <w:t xml:space="preserve">Integraciones existentes: correo Resend, Google OAuth, copia puntual a Google Calendar y visualización de ubicaciones mediante OpenStreetMap y enlaces Google Maps. Se validó manualmente la recepción real del correo HTML de reserva en Gmail el 15-10-2026. La versión visual V2 con logo CID obtuvo 611/611 tests de API PASS según reporte de Codex, y aún requiere verificación visual manual en Gmail. HU-043 (WhatsApp Cloud API) se excluyó formalmente del entregable el 15-10-2026 por restricciones del proveedor para el contexto académico; su retirada documental fue integrada en main.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1"/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9"/>
                <w:szCs w:val="19"/>
                <w:rtl w:val="0"/>
              </w:rPr>
              <w:t xml:space="preserve">El objetivo de recuperar cupos ha sido abordado técnicamente mediante cancelación, selección de candidatos y ofertas aceptadas, rechazadas o expiradas. No hay una medición comparativa comprobada de reducción de tiempos de espera ni una cifra validada de porcentaje global del proyecto: los beneficios y el avance total deben fundamentarse por separado.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widowControl w:val="1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Objetivos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widowControl w:val="1"/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No se registra un cambio aprobado del objetivo general ni de los objetivos específicos de Fase 1. Se mantienen los definidos en la guía 1.5: desarrollar una plataforma para gestionar citas, detectar cancelaciones, priorizar candidatos, gestionar ofertas, asegurar trazabilidad y validar el flujo completo.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1"/>
              <w:spacing w:after="100" w:before="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widowControl w:val="1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Metodología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7">
            <w:pPr>
              <w:spacing w:after="8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 xml:space="preserve">Se mantiene Scrum como marco de trabajo elegido, con Product Backlog, historias de usuario, tablero Kanban, pruebas y revisión de cambios. Se acordó con el docente regularizar la evidencia formal de los Sprints y registrar la reunión de seguimiento del 15-10-2026 en un acta de Sprint Retrospective, sujeta a confirmación de número de Sprint, asistentes, compromisos y porcentaje de avance.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8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 xml:space="preserve">Ajuste operativo: se estabilizó primero el núcleo transaccional de citas y reasignación, después las interfaces e integraciones. Se retiró WhatsApp del alcance del proyecto académico. La base local de desarrollo conserva una migración experimental de WhatsApp aplicada y pendiente de reconciliación segura; no se efectuaron operaciones destructivas.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after="8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 xml:space="preserve">Distribución principal acordada para organizar y validar los entregables de Fase 2: Matías Torres coordina arquitectura, backend, APIs, base de datos e integraciones externas; Bastian Sepúlveda coordina frontend Web, experiencia de usuario y mockups; Diego Simón coordina aplicación de escritorio, pruebas, documentación técnica y recopilación de evidencias. El desarrollo previo se realizó colaborativamente e independientemente entre los tres; esta asignación no implica autoría exclusiva ni atribuye retroactivamente tareas ya ejecutadas.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7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widowControl w:val="1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Evidencias de avance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B">
            <w:pPr>
              <w:widowControl w:val="1"/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Evidencias de avance seleccionadas: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widowControl w:val="1"/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• Requisitos funcionales v0.2 y documentos de arquitectura de software y APIs v0.2: evidencian especificación y decisiones de diseño.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widowControl w:val="1"/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• Guía de Fase 1, Product Backlog, Sprint Backlog, Release Plan y evidencia Kanban: permiten relacionar el trabajo planificado con las historias implementadas.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1"/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• Código de las aplicaciones Web, Desktop y API, migraciones Prisma y pruebas: evidencian implementación y validación técnica.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1"/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• Issues/PR de HU-039 a HU-042 y resultados de pruebas: permiten revisar trazabilidad de integraciones cerradas.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widowControl w:val="1"/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• HU-043: decisión de exclusión registrada el 15-10-2026 y PR documental mergeado; datos de PostgreSQL experimentales preservados y reconciliación local pendiente.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widowControl w:val="1"/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• Prueba manual del 15-10-2026: reserva Web del 16-10 a las 13:00, correo HTML recibido en Gmail, agenda y asistencia consultadas en Desktop; reportes, auditoría y reasignación histórica consultados.</w:t>
              <w:br w:type="textWrapping"/>
              <w:t xml:space="preserve">Resguardo de calidad: TypeScript strict, RBAC, AuthorizationContext, aislamiento multi-tenant, transacciones, restricciones PostgreSQL y suites automatizadas. Regresión API del cambio V2: 611/611 PASS según Codex; E2E no se ejecutó sobre la base local alterada.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widowControl w:val="1"/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2. Monitoreo del Plan de Trabajo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23">
            <w:pPr>
              <w:widowControl w:val="1"/>
              <w:jc w:val="both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Examina cuidadosamente tu plan de trabajo, enfocándote especialmente en la columna de estado de avance y ajustes.</w:t>
            </w:r>
          </w:p>
        </w:tc>
      </w:tr>
    </w:tbl>
    <w:p w:rsidR="00000000" w:rsidDel="00000000" w:rsidP="00000000" w:rsidRDefault="00000000" w:rsidRPr="00000000" w14:paraId="00000024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365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335"/>
        <w:gridCol w:w="1080"/>
        <w:gridCol w:w="1275"/>
        <w:gridCol w:w="1275"/>
        <w:gridCol w:w="1275"/>
        <w:gridCol w:w="1275"/>
        <w:gridCol w:w="1425"/>
        <w:gridCol w:w="1425"/>
        <w:tblGridChange w:id="0">
          <w:tblGrid>
            <w:gridCol w:w="1335"/>
            <w:gridCol w:w="1080"/>
            <w:gridCol w:w="1275"/>
            <w:gridCol w:w="1275"/>
            <w:gridCol w:w="1275"/>
            <w:gridCol w:w="1275"/>
            <w:gridCol w:w="1425"/>
            <w:gridCol w:w="1425"/>
          </w:tblGrid>
        </w:tblGridChange>
      </w:tblGrid>
      <w:tr>
        <w:trPr>
          <w:cantSplit w:val="0"/>
          <w:trHeight w:val="415" w:hRule="atLeast"/>
          <w:tblHeader w:val="0"/>
        </w:trPr>
        <w:tc>
          <w:tcPr>
            <w:gridSpan w:val="8"/>
            <w:vAlign w:val="center"/>
          </w:tcPr>
          <w:p w:rsidR="00000000" w:rsidDel="00000000" w:rsidP="00000000" w:rsidRDefault="00000000" w:rsidRPr="00000000" w14:paraId="00000025">
            <w:pPr>
              <w:widowControl w:val="1"/>
              <w:spacing w:after="20" w:before="0" w:lineRule="auto"/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6"/>
                <w:szCs w:val="16"/>
                <w:rtl w:val="0"/>
              </w:rPr>
              <w:t xml:space="preserve">Plan de Trabajo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D">
            <w:pPr>
              <w:widowControl w:val="1"/>
              <w:spacing w:after="20" w:before="0" w:lineRule="auto"/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6"/>
                <w:szCs w:val="16"/>
                <w:rtl w:val="0"/>
              </w:rPr>
              <w:t xml:space="preserve">Competencia o unidades de competencias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widowControl w:val="1"/>
              <w:spacing w:after="20" w:before="0" w:lineRule="auto"/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6"/>
                <w:szCs w:val="16"/>
                <w:rtl w:val="0"/>
              </w:rPr>
              <w:t xml:space="preserve">Actividades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widowControl w:val="1"/>
              <w:spacing w:after="20" w:before="0" w:lineRule="auto"/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6"/>
                <w:szCs w:val="16"/>
                <w:rtl w:val="0"/>
              </w:rPr>
              <w:t xml:space="preserve">Recursos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widowControl w:val="1"/>
              <w:spacing w:after="20" w:before="0" w:lineRule="auto"/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6"/>
                <w:szCs w:val="16"/>
                <w:rtl w:val="0"/>
              </w:rPr>
              <w:t xml:space="preserve">Duración de la 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widowControl w:val="1"/>
              <w:spacing w:after="20" w:before="0" w:lineRule="auto"/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6"/>
                <w:szCs w:val="16"/>
                <w:rtl w:val="0"/>
              </w:rPr>
              <w:t xml:space="preserve">Responsable</w:t>
            </w:r>
            <w:r w:rsidDel="00000000" w:rsidR="00000000" w:rsidRPr="00000000">
              <w:rPr>
                <w:rFonts w:ascii="Calibri" w:cs="Calibri" w:eastAsia="Calibri" w:hAnsi="Calibri"/>
                <w:color w:val="1f3864"/>
                <w:sz w:val="16"/>
                <w:szCs w:val="16"/>
                <w:vertAlign w:val="superscript"/>
              </w:rPr>
              <w:footnoteReference w:customMarkFollows="0" w:id="0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widowControl w:val="1"/>
              <w:spacing w:after="20" w:before="0" w:lineRule="auto"/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6"/>
                <w:szCs w:val="16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widowControl w:val="1"/>
              <w:spacing w:after="20" w:before="0" w:lineRule="auto"/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6"/>
                <w:szCs w:val="16"/>
                <w:rtl w:val="0"/>
              </w:rPr>
              <w:t xml:space="preserve">Estado de avance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widowControl w:val="1"/>
              <w:spacing w:after="20" w:before="0" w:lineRule="auto"/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6"/>
                <w:szCs w:val="16"/>
                <w:rtl w:val="0"/>
              </w:rPr>
              <w:t xml:space="preserve">Ajustes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5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Desarrollo de software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Análisis y planificación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PC, GitHub, backlog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8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2 semanas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spacing w:after="2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6"/>
                <w:szCs w:val="16"/>
                <w:rtl w:val="0"/>
              </w:rPr>
              <w:t xml:space="preserve">Equipo completo (3 integrantes)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A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Alcance definido en Fase 1 y refinado por HU.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B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Completado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C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Se desglosó el alcance en HU y sprints.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D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Diseño de software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E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Diseño de la solución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F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Prisma, docs y diagramas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0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2 semanas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1">
            <w:pPr>
              <w:spacing w:after="2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6"/>
                <w:szCs w:val="16"/>
                <w:rtl w:val="0"/>
              </w:rPr>
              <w:t xml:space="preserve">Matías Torres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spacing w:after="20" w:before="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Arquitecturas v0.2 disponibles; modelos y UML académicos por verificar contra la versión entregable.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3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4">
            <w:pPr>
              <w:spacing w:after="2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6"/>
                <w:szCs w:val="16"/>
                <w:rtl w:val="0"/>
              </w:rPr>
              <w:t xml:space="preserve">Revisar UML y modelo de datos.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5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Desarrollo de aplicaciones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6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Plataforma Web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7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React, Vite, API, 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8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4 semanas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9">
            <w:pPr>
              <w:spacing w:after="2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6"/>
                <w:szCs w:val="16"/>
                <w:rtl w:val="0"/>
              </w:rPr>
              <w:t xml:space="preserve">Bastian Sepúlveda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A">
            <w:pPr>
              <w:spacing w:after="20" w:before="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Web funcional; reserva real y correo confirmado en Gmail el 15-10-2026; resta consolidar evidencias de UX.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B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C">
            <w:pPr>
              <w:spacing w:after="2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6"/>
                <w:szCs w:val="16"/>
                <w:rtl w:val="0"/>
              </w:rPr>
              <w:t xml:space="preserve">Revisar mockups y UX.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D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Desarrollo de aplicaciones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E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Plataforma Desktop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F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Tauri, React,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0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3 semanas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1">
            <w:pPr>
              <w:spacing w:after="2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6"/>
                <w:szCs w:val="16"/>
                <w:rtl w:val="0"/>
              </w:rPr>
              <w:t xml:space="preserve">Diego Simón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spacing w:after="20" w:before="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Desktop consultado: sedes, servicios, profesionales, agenda, asistencia, reportes, auditoría y reasignación histórica.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4">
            <w:pPr>
              <w:spacing w:after="2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6"/>
                <w:szCs w:val="16"/>
                <w:rtl w:val="0"/>
              </w:rPr>
              <w:t xml:space="preserve">Validar Desktop.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5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Automatización de procesos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6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Motor de reasignación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7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NestJS, Prisma, 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8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3 semanas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9">
            <w:pPr>
              <w:spacing w:after="2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6"/>
                <w:szCs w:val="16"/>
                <w:rtl w:val="0"/>
              </w:rPr>
              <w:t xml:space="preserve">Matías Torres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A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Reserva, cancelación, lista de espera, ofertas y reasignación implementadas.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B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Completado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C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Prioridad a integridad y concurrencia.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D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Seguridad y gestión de información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E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Integración y seguridad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JWT, RBAC, pruebas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2 semanas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1">
            <w:pPr>
              <w:spacing w:after="2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6"/>
                <w:szCs w:val="16"/>
                <w:rtl w:val="0"/>
              </w:rPr>
              <w:t xml:space="preserve">Matías Torres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spacing w:after="20" w:before="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Controles de RBAC y aislamiento institucional; HU-043 retirada del alcance; conciliación local de migración experimental pendiente.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4">
            <w:pPr>
              <w:spacing w:after="20" w:before="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 implementar HU-043; reconciliar la base sólo mediante un plan separado y autorizado.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5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Aseguramiento de calidad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Pruebas y validación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7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Unit, E2E PG, CI local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1 semana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spacing w:after="2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6"/>
                <w:szCs w:val="16"/>
                <w:rtl w:val="0"/>
              </w:rPr>
              <w:t xml:space="preserve">Diego Simón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A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Suites informadas PASS; falta recopilar evidencia de ejecución.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spacing w:after="2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6"/>
                <w:szCs w:val="16"/>
                <w:rtl w:val="0"/>
              </w:rPr>
              <w:t xml:space="preserve">Reunir pruebas.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Gestión de proyectos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Documentación y defensa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Guías Duoc, UML, 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0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1 semana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spacing w:after="2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6"/>
                <w:szCs w:val="16"/>
                <w:rtl w:val="0"/>
              </w:rPr>
              <w:t xml:space="preserve">Diego Simón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spacing w:after="20" w:before="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Actualizar acta de Sprint Retrospective, Scrum y guías Fase 2; cerrar evidencias pendientes.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3">
            <w:pPr>
              <w:widowControl w:val="1"/>
              <w:spacing w:after="2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spacing w:after="20" w:before="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Completar registro formal de Sprints, criterios de avance y anexos.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575.0" w:type="dxa"/>
        <w:jc w:val="left"/>
        <w:tblInd w:w="-11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575"/>
        <w:tblGridChange w:id="0">
          <w:tblGrid>
            <w:gridCol w:w="1057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1"/>
              <w:widowControl w:val="1"/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3. Ajustes a partir del monitoreo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1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:rsidR="00000000" w:rsidDel="00000000" w:rsidP="00000000" w:rsidRDefault="00000000" w:rsidRPr="00000000" w14:paraId="00000078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4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6"/>
        <w:tblGridChange w:id="0">
          <w:tblGrid>
            <w:gridCol w:w="9496"/>
          </w:tblGrid>
        </w:tblGridChange>
      </w:tblGrid>
      <w:tr>
        <w:trPr>
          <w:cantSplit w:val="0"/>
          <w:trHeight w:val="417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keepLines w:val="1"/>
              <w:widowControl w:val="1"/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9"/>
                <w:szCs w:val="19"/>
                <w:rtl w:val="0"/>
              </w:rPr>
              <w:t xml:space="preserve">Facilitadores: definición temprana del problema y alcance en Fase 1; existencia de un Product Backlog; arquitectura modular con API única para Web y Desktop; seguimiento con Issues, PR y Kanban; pruebas repetibles con PostgreSQL real.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Lines w:val="1"/>
              <w:widowControl w:val="1"/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9"/>
                <w:szCs w:val="19"/>
                <w:rtl w:val="0"/>
              </w:rPr>
              <w:t xml:space="preserve">Dificultades: garantizar unicidad y trazabilidad ante concurrencia, coordinar la API con Web y Desktop, sincronizar documentos y ejecutar eventos Scrum con evidencia formal; bloqueo de WhatsApp Cloud API por restricciones de Meta (solucionado como cambio de alcance, no como integración entregada).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keepLines w:val="1"/>
              <w:widowControl w:val="1"/>
              <w:spacing w:after="100" w:before="0" w:line="259" w:lineRule="auto"/>
              <w:rPr/>
            </w:pPr>
            <w:sdt>
              <w:sdtPr>
                <w:id w:val="-1903455269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f2937"/>
                    <w:sz w:val="19"/>
                    <w:szCs w:val="19"/>
                    <w:rtl w:val="0"/>
                  </w:rPr>
                  <w:t xml:space="preserve">Acciones: operaciones transaccionales y pruebas automatizadas, migraciones versionadas, exclusión documentada de HU-043 y registro de retrospectiva / seguimiento Scrum. En la demo se verificó el flujo Web → correo Resend recibido → Desktop; se requiere comprobar el logo CID de la V2 antes de declarar esa prueba terminada.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49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3"/>
        <w:tblGridChange w:id="0">
          <w:tblGrid>
            <w:gridCol w:w="9493"/>
          </w:tblGrid>
        </w:tblGridChange>
      </w:tblGrid>
      <w:tr>
        <w:trPr>
          <w:cantSplit w:val="0"/>
          <w:trHeight w:val="3672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D">
            <w:pPr>
              <w:spacing w:after="8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 xml:space="preserve">Se documentó formalmente el retiro de HU-043 (WhatsApp) del alcance entregable el 15-10-2026, sin atribuirle implementación completa. El plan se había reordenado para estabilizar primero el backend y los flujos críticos, y posteriormente extender Web, Desktop e integraciones. Se preservan antecedentes de planificación e historia de trabajo.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8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 xml:space="preserve">Las integraciones externas no deben alterar el estado de citas si el proveedor falla. Se conservaron Resend, Google OAuth, Google Calendar y OpenStreetMap/Google Maps. Nager.Date se encuentra propuesto para evaluación posterior y no se considera implementado.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after="80" w:before="0" w:line="252.00000000000003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381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spacing w:after="8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 xml:space="preserve">Pendientes al corte 15-10-2026: completar evidencias y documentos académicos de Fase 2; consolidar Sprint Backlogs, actas y retrospectivas; verificar UML, ER, mockups y requisitos; preparar y validar despliegue Docker; probar manualmente el logo CID de la nueva plantilla Resend; definir porcentaje global de avance con criterios y evidencias; acordar reconciliación de migración local experimental.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8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 xml:space="preserve">Estrategia: priorizar los entregables oficiales, actualizar las guías 2.4/2.6 sin perder el formato base, registrar retrospectiva y acuerdos reales con el docente, separar pruebas técnicas de evidencia académica y no atribuir funciones futuras como terminadas.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8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 xml:space="preserve">Seguimiento por responsable principal de Fase 2; documentar los retrasos con fechas reales del cronograma cuando estén disponibles.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sectPr>
      <w:headerReference r:id="rId9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8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  <w:rtl w:val="0"/>
        </w:rPr>
        <w:t xml:space="preserve"> 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95959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170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954"/>
      <w:gridCol w:w="4216"/>
      <w:tblGridChange w:id="0">
        <w:tblGrid>
          <w:gridCol w:w="5954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8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- Desarrollo Proyecto APT </w:t>
          </w:r>
        </w:p>
        <w:p w:rsidR="00000000" w:rsidDel="00000000" w:rsidP="00000000" w:rsidRDefault="00000000" w:rsidRPr="00000000" w14:paraId="00000089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A">
          <w:pPr>
            <w:jc w:val="center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1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03309E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03309E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 w:val="1"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5122E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5122E"/>
    <w:rPr>
      <w:rFonts w:ascii="Segoe UI" w:cs="Segoe UI" w:hAnsi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9E52DF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9E52DF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9E52DF"/>
    <w:rPr>
      <w:b w:val="1"/>
      <w:bCs w:val="1"/>
      <w:sz w:val="20"/>
      <w:szCs w:val="20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o32awfu+YyV5H7PEiJLXbLe63Q==">CgMxLjAaJAoBMBIfCh0IB0IZCgVBcmlhbBIQQXJpYWwgVW5pY29kZSBNUzINaC5tOGR3dXRocXo3bjgAciExTWtHRElXQ0F6Vkd0dzdfLTk3SFpVWG5HRm94NXhDbC0=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2022-08-24T18:14:00Z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