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ACTA DE CONSTITUCIÓN DEL PROYECTO</w:t>
        <w:br w:type="textWrapping"/>
        <w:t xml:space="preserve">CitaJusta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Project Charter – Proyecto APT (Capstone)</w:t>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color w:val="000000"/>
          <w:rtl w:val="0"/>
        </w:rPr>
        <w:t xml:space="preserve">1. Información del proyecto</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04">
            <w:pPr>
              <w:rPr/>
            </w:pPr>
            <w:r w:rsidDel="00000000" w:rsidR="00000000" w:rsidRPr="00000000">
              <w:rPr>
                <w:rtl w:val="0"/>
              </w:rPr>
              <w:t xml:space="preserve">Campo</w:t>
            </w:r>
          </w:p>
        </w:tc>
        <w:tc>
          <w:tcPr>
            <w:vAlign w:val="center"/>
          </w:tcPr>
          <w:p w:rsidR="00000000" w:rsidDel="00000000" w:rsidP="00000000" w:rsidRDefault="00000000" w:rsidRPr="00000000" w14:paraId="00000005">
            <w:pPr>
              <w:rPr/>
            </w:pPr>
            <w:r w:rsidDel="00000000" w:rsidR="00000000" w:rsidRPr="00000000">
              <w:rPr>
                <w:rtl w:val="0"/>
              </w:rPr>
              <w:t xml:space="preserve">Definición</w:t>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tl w:val="0"/>
              </w:rPr>
              <w:t xml:space="preserve">Empresa / Organización</w:t>
            </w:r>
          </w:p>
        </w:tc>
        <w:tc>
          <w:tcPr>
            <w:vAlign w:val="center"/>
          </w:tcPr>
          <w:p w:rsidR="00000000" w:rsidDel="00000000" w:rsidP="00000000" w:rsidRDefault="00000000" w:rsidRPr="00000000" w14:paraId="00000007">
            <w:pPr>
              <w:rPr/>
            </w:pPr>
            <w:r w:rsidDel="00000000" w:rsidR="00000000" w:rsidRPr="00000000">
              <w:rPr>
                <w:rtl w:val="0"/>
              </w:rPr>
              <w:t xml:space="preserve">DuocUC</w:t>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tl w:val="0"/>
              </w:rPr>
              <w:t xml:space="preserve">Proyecto</w:t>
            </w:r>
          </w:p>
        </w:tc>
        <w:tc>
          <w:tcPr>
            <w:vAlign w:val="center"/>
          </w:tcPr>
          <w:p w:rsidR="00000000" w:rsidDel="00000000" w:rsidP="00000000" w:rsidRDefault="00000000" w:rsidRPr="00000000" w14:paraId="00000009">
            <w:pPr>
              <w:rPr/>
            </w:pPr>
            <w:r w:rsidDel="00000000" w:rsidR="00000000" w:rsidRPr="00000000">
              <w:rPr>
                <w:rtl w:val="0"/>
              </w:rPr>
              <w:t xml:space="preserve">CitaJusta – Plataforma inteligente para recuperar citas canceladas y optimizar listas de espera</w:t>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tl w:val="0"/>
              </w:rPr>
              <w:t xml:space="preserve">Tipo</w:t>
            </w:r>
          </w:p>
        </w:tc>
        <w:tc>
          <w:tcPr>
            <w:vAlign w:val="center"/>
          </w:tcPr>
          <w:p w:rsidR="00000000" w:rsidDel="00000000" w:rsidP="00000000" w:rsidRDefault="00000000" w:rsidRPr="00000000" w14:paraId="0000000B">
            <w:pPr>
              <w:rPr/>
            </w:pPr>
            <w:r w:rsidDel="00000000" w:rsidR="00000000" w:rsidRPr="00000000">
              <w:rPr>
                <w:rtl w:val="0"/>
              </w:rPr>
              <w:t xml:space="preserve">Proyecto APT (Capstone) – Ingeniería en Informática</w:t>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tl w:val="0"/>
              </w:rPr>
              <w:t xml:space="preserve">Sede</w:t>
            </w:r>
          </w:p>
        </w:tc>
        <w:tc>
          <w:tcPr>
            <w:vAlign w:val="center"/>
          </w:tcPr>
          <w:p w:rsidR="00000000" w:rsidDel="00000000" w:rsidP="00000000" w:rsidRDefault="00000000" w:rsidRPr="00000000" w14:paraId="0000000D">
            <w:pPr>
              <w:rPr/>
            </w:pPr>
            <w:r w:rsidDel="00000000" w:rsidR="00000000" w:rsidRPr="00000000">
              <w:rPr>
                <w:rtl w:val="0"/>
              </w:rPr>
              <w:t xml:space="preserve">Puente Alto</w:t>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tl w:val="0"/>
              </w:rPr>
              <w:t xml:space="preserve">Fecha de preparación</w:t>
            </w:r>
          </w:p>
        </w:tc>
        <w:tc>
          <w:tcPr>
            <w:vAlign w:val="center"/>
          </w:tcPr>
          <w:p w:rsidR="00000000" w:rsidDel="00000000" w:rsidP="00000000" w:rsidRDefault="00000000" w:rsidRPr="00000000" w14:paraId="0000000F">
            <w:pPr>
              <w:rPr/>
            </w:pPr>
            <w:r w:rsidDel="00000000" w:rsidR="00000000" w:rsidRPr="00000000">
              <w:rPr>
                <w:rtl w:val="0"/>
              </w:rPr>
              <w:t xml:space="preserve">10-08-2026</w:t>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tl w:val="0"/>
              </w:rPr>
              <w:t xml:space="preserve">Duración</w:t>
            </w:r>
          </w:p>
        </w:tc>
        <w:tc>
          <w:tcPr>
            <w:vAlign w:val="center"/>
          </w:tcPr>
          <w:p w:rsidR="00000000" w:rsidDel="00000000" w:rsidP="00000000" w:rsidRDefault="00000000" w:rsidRPr="00000000" w14:paraId="00000011">
            <w:pPr>
              <w:rPr/>
            </w:pPr>
            <w:r w:rsidDel="00000000" w:rsidR="00000000" w:rsidRPr="00000000">
              <w:rPr>
                <w:rtl w:val="0"/>
              </w:rPr>
              <w:t xml:space="preserve">18 semanas</w:t>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tl w:val="0"/>
              </w:rPr>
              <w:t xml:space="preserve">Metodología</w:t>
            </w:r>
          </w:p>
        </w:tc>
        <w:tc>
          <w:tcPr>
            <w:vAlign w:val="center"/>
          </w:tcPr>
          <w:p w:rsidR="00000000" w:rsidDel="00000000" w:rsidP="00000000" w:rsidRDefault="00000000" w:rsidRPr="00000000" w14:paraId="00000013">
            <w:pPr>
              <w:rPr/>
            </w:pPr>
            <w:r w:rsidDel="00000000" w:rsidR="00000000" w:rsidRPr="00000000">
              <w:rPr>
                <w:rtl w:val="0"/>
              </w:rPr>
              <w:t xml:space="preserve">Scrum, mediante iteraciones y entregables verificables</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Equipo</w:t>
            </w:r>
          </w:p>
        </w:tc>
        <w:tc>
          <w:tcPr>
            <w:vAlign w:val="center"/>
          </w:tcPr>
          <w:p w:rsidR="00000000" w:rsidDel="00000000" w:rsidP="00000000" w:rsidRDefault="00000000" w:rsidRPr="00000000" w14:paraId="00000015">
            <w:pPr>
              <w:rPr/>
            </w:pPr>
            <w:r w:rsidDel="00000000" w:rsidR="00000000" w:rsidRPr="00000000">
              <w:rPr>
                <w:rtl w:val="0"/>
              </w:rPr>
              <w:t xml:space="preserve">Matías Andrés Torres, Bastian Sepúlveda y Diego Simón</w:t>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tl w:val="0"/>
              </w:rPr>
              <w:t xml:space="preserve">Tecnologías principales</w:t>
            </w:r>
          </w:p>
        </w:tc>
        <w:tc>
          <w:tcPr>
            <w:vAlign w:val="center"/>
          </w:tcPr>
          <w:p w:rsidR="00000000" w:rsidDel="00000000" w:rsidP="00000000" w:rsidRDefault="00000000" w:rsidRPr="00000000" w14:paraId="00000017">
            <w:pPr>
              <w:rPr/>
            </w:pPr>
            <w:r w:rsidDel="00000000" w:rsidR="00000000" w:rsidRPr="00000000">
              <w:rPr>
                <w:rtl w:val="0"/>
              </w:rPr>
              <w:t xml:space="preserve">NestJS, TypeScript, Prisma, PostgreSQL, React, Vite, Tauri, Tailwind, shadcn/ui, API REST, JWT, Swagger y Recharts</w:t>
            </w:r>
          </w:p>
        </w:tc>
      </w:tr>
    </w:tbl>
    <w:p w:rsidR="00000000" w:rsidDel="00000000" w:rsidP="00000000" w:rsidRDefault="00000000" w:rsidRPr="00000000" w14:paraId="00000018">
      <w:pPr>
        <w:pStyle w:val="Heading1"/>
        <w:rPr>
          <w:color w:val="000000"/>
        </w:rPr>
      </w:pPr>
      <w:r w:rsidDel="00000000" w:rsidR="00000000" w:rsidRPr="00000000">
        <w:rPr>
          <w:color w:val="000000"/>
          <w:rtl w:val="0"/>
        </w:rPr>
        <w:t xml:space="preserve">2. Propósito y justificación del proyecto</w:t>
      </w:r>
    </w:p>
    <w:p w:rsidR="00000000" w:rsidDel="00000000" w:rsidP="00000000" w:rsidRDefault="00000000" w:rsidRPr="00000000" w14:paraId="00000019">
      <w:pPr>
        <w:rPr/>
      </w:pPr>
      <w:r w:rsidDel="00000000" w:rsidR="00000000" w:rsidRPr="00000000">
        <w:rPr>
          <w:rtl w:val="0"/>
        </w:rPr>
        <w:t xml:space="preserve">CitaJusta tiene como propósito resolver la pérdida de cupos de atención producida por cancelaciones que no alcanzan a ser reasignadas, aun cuando existen personas esperando atención. La solución busca reemplazar procesos manuales basados en llamadas, planillas o revisión de agendas por un flujo digital, trazable y basado en reglas objetivas.</w:t>
      </w:r>
    </w:p>
    <w:p w:rsidR="00000000" w:rsidDel="00000000" w:rsidP="00000000" w:rsidRDefault="00000000" w:rsidRPr="00000000" w14:paraId="0000001A">
      <w:pPr>
        <w:rPr/>
      </w:pPr>
      <w:r w:rsidDel="00000000" w:rsidR="00000000" w:rsidRPr="00000000">
        <w:rPr>
          <w:rtl w:val="0"/>
        </w:rPr>
        <w:t xml:space="preserve">El proyecto está orientado a instituciones y empresas que gestionan agendas y reservas de hora, tales como servicios municipales, instituciones educacionales, centros de atención y otros servicios con reserva. Su aporte de valor consiste en detectar un cupo liberado, activar la lista de espera, identificar candidatos compatibles, priorizarlos mediante reglas definidas, emitir una oferta con expiración y registrar la decisión para permitir seguimiento y medición de eficiencia.</w:t>
      </w:r>
    </w:p>
    <w:p w:rsidR="00000000" w:rsidDel="00000000" w:rsidP="00000000" w:rsidRDefault="00000000" w:rsidRPr="00000000" w14:paraId="0000001B">
      <w:pPr>
        <w:pStyle w:val="Heading1"/>
        <w:rPr>
          <w:color w:val="000000"/>
        </w:rPr>
      </w:pPr>
      <w:r w:rsidDel="00000000" w:rsidR="00000000" w:rsidRPr="00000000">
        <w:rPr>
          <w:color w:val="000000"/>
          <w:rtl w:val="0"/>
        </w:rPr>
        <w:t xml:space="preserve">3. Descripción del proyecto</w:t>
      </w:r>
    </w:p>
    <w:p w:rsidR="00000000" w:rsidDel="00000000" w:rsidP="00000000" w:rsidRDefault="00000000" w:rsidRPr="00000000" w14:paraId="0000001C">
      <w:pPr>
        <w:rPr/>
      </w:pPr>
      <w:r w:rsidDel="00000000" w:rsidR="00000000" w:rsidRPr="00000000">
        <w:rPr>
          <w:rtl w:val="0"/>
        </w:rPr>
        <w:t xml:space="preserve">Se desarrollará una plataforma web y de escritorio conectada a un backend común y a una base de datos PostgreSQL. La plataforma permitirá gestionar instituciones, sedes, servicios, profesionales, disponibilidad, cupos, citas, cancelaciones, listas de espera, ofertas de cupo, confirmaciones, asistencia, reportes y auditoría.</w:t>
      </w:r>
    </w:p>
    <w:p w:rsidR="00000000" w:rsidDel="00000000" w:rsidP="00000000" w:rsidRDefault="00000000" w:rsidRPr="00000000" w14:paraId="0000001D">
      <w:pPr>
        <w:rPr/>
      </w:pPr>
      <w:r w:rsidDel="00000000" w:rsidR="00000000" w:rsidRPr="00000000">
        <w:rPr>
          <w:rtl w:val="0"/>
        </w:rPr>
        <w:t xml:space="preserve">El componente central será un motor de reasignación que, ante la cancelación de una cita, filtrará candidatos según servicio, sede, disponibilidad y restricciones; calculará un puntaje de prioridad; generará una oferta con tiempo de expiración; y procesará la aceptación mediante transacciones para evitar dobles asignaciones. Los cambios y acciones críticas quedarán registrados para asegurar trazabilidad.</w:t>
      </w:r>
    </w:p>
    <w:p w:rsidR="00000000" w:rsidDel="00000000" w:rsidP="00000000" w:rsidRDefault="00000000" w:rsidRPr="00000000" w14:paraId="0000001E">
      <w:pPr>
        <w:rPr/>
      </w:pPr>
      <w:r w:rsidDel="00000000" w:rsidR="00000000" w:rsidRPr="00000000">
        <w:rPr>
          <w:rtl w:val="0"/>
        </w:rPr>
        <w:t xml:space="preserve">La aplicación web estará orientada a los usuarios finales, mientras que la aplicación de escritorio permitirá la operación y administración institucional.</w:t>
      </w:r>
    </w:p>
    <w:p w:rsidR="00000000" w:rsidDel="00000000" w:rsidP="00000000" w:rsidRDefault="00000000" w:rsidRPr="00000000" w14:paraId="0000001F">
      <w:pPr>
        <w:pStyle w:val="Heading1"/>
        <w:rPr>
          <w:color w:val="000000"/>
        </w:rPr>
      </w:pPr>
      <w:r w:rsidDel="00000000" w:rsidR="00000000" w:rsidRPr="00000000">
        <w:rPr>
          <w:color w:val="000000"/>
          <w:rtl w:val="0"/>
        </w:rPr>
        <w:t xml:space="preserve">4. Alcance del proyecto</w:t>
      </w:r>
    </w:p>
    <w:p w:rsidR="00000000" w:rsidDel="00000000" w:rsidP="00000000" w:rsidRDefault="00000000" w:rsidRPr="00000000" w14:paraId="00000020">
      <w:pPr>
        <w:rPr/>
      </w:pPr>
      <w:r w:rsidDel="00000000" w:rsidR="00000000" w:rsidRPr="00000000">
        <w:rPr>
          <w:rtl w:val="0"/>
        </w:rPr>
        <w:t xml:space="preserve">El alcance autorizado comprende el análisis, diseño, desarrollo, integración, pruebas y documentación de una solución funcional de CitaJusta durante las 18 semanas del proyecto.</w:t>
      </w:r>
    </w:p>
    <w:p w:rsidR="00000000" w:rsidDel="00000000" w:rsidP="00000000" w:rsidRDefault="00000000" w:rsidRPr="00000000" w14:paraId="00000021">
      <w:pPr>
        <w:rPr/>
      </w:pPr>
      <w:r w:rsidDel="00000000" w:rsidR="00000000" w:rsidRPr="00000000">
        <w:rPr>
          <w:rtl w:val="0"/>
        </w:rPr>
        <w:t xml:space="preserve">Dentro del alcance se incluyen:</w:t>
      </w:r>
    </w:p>
    <w:p w:rsidR="00000000" w:rsidDel="00000000" w:rsidP="00000000" w:rsidRDefault="00000000" w:rsidRPr="00000000" w14:paraId="00000022">
      <w:pPr>
        <w:numPr>
          <w:ilvl w:val="0"/>
          <w:numId w:val="2"/>
        </w:numPr>
        <w:spacing w:after="0" w:afterAutospacing="0"/>
        <w:ind w:left="720" w:hanging="360"/>
        <w:rPr/>
      </w:pPr>
      <w:r w:rsidDel="00000000" w:rsidR="00000000" w:rsidRPr="00000000">
        <w:rPr>
          <w:rtl w:val="0"/>
        </w:rPr>
        <w:t xml:space="preserve">Levantamiento y definición de requisitos, historias de usuario, backlog, MVP, reglas de negocio, riesgos y criterios de aceptación.</w:t>
      </w:r>
    </w:p>
    <w:p w:rsidR="00000000" w:rsidDel="00000000" w:rsidP="00000000" w:rsidRDefault="00000000" w:rsidRPr="00000000" w14:paraId="00000023">
      <w:pPr>
        <w:numPr>
          <w:ilvl w:val="0"/>
          <w:numId w:val="2"/>
        </w:numPr>
        <w:spacing w:after="0" w:afterAutospacing="0"/>
        <w:ind w:left="720" w:hanging="360"/>
        <w:rPr/>
      </w:pPr>
      <w:r w:rsidDel="00000000" w:rsidR="00000000" w:rsidRPr="00000000">
        <w:rPr>
          <w:rtl w:val="0"/>
        </w:rPr>
        <w:t xml:space="preserve">Diseño de arquitectura cliente-servidor modular, contratos de API y estructura del proyecto.</w:t>
      </w:r>
    </w:p>
    <w:p w:rsidR="00000000" w:rsidDel="00000000" w:rsidP="00000000" w:rsidRDefault="00000000" w:rsidRPr="00000000" w14:paraId="00000024">
      <w:pPr>
        <w:numPr>
          <w:ilvl w:val="0"/>
          <w:numId w:val="2"/>
        </w:numPr>
        <w:spacing w:after="0" w:afterAutospacing="0"/>
        <w:ind w:left="720" w:hanging="360"/>
        <w:rPr/>
      </w:pPr>
      <w:r w:rsidDel="00000000" w:rsidR="00000000" w:rsidRPr="00000000">
        <w:rPr>
          <w:rtl w:val="0"/>
        </w:rPr>
        <w:t xml:space="preserve">Modelamiento e implementación de una base de datos PostgreSQL normalizada, con relaciones, restricciones, índices, migraciones e historial.</w:t>
      </w:r>
    </w:p>
    <w:p w:rsidR="00000000" w:rsidDel="00000000" w:rsidP="00000000" w:rsidRDefault="00000000" w:rsidRPr="00000000" w14:paraId="00000025">
      <w:pPr>
        <w:numPr>
          <w:ilvl w:val="0"/>
          <w:numId w:val="2"/>
        </w:numPr>
        <w:spacing w:after="0" w:afterAutospacing="0"/>
        <w:ind w:left="720" w:hanging="360"/>
        <w:rPr/>
      </w:pPr>
      <w:r w:rsidDel="00000000" w:rsidR="00000000" w:rsidRPr="00000000">
        <w:rPr>
          <w:rtl w:val="0"/>
        </w:rPr>
        <w:t xml:space="preserve">Backend desarrollado con NestJS y TypeScript, persistencia mediante Prisma y API REST documentada con Swagger.</w:t>
      </w:r>
    </w:p>
    <w:p w:rsidR="00000000" w:rsidDel="00000000" w:rsidP="00000000" w:rsidRDefault="00000000" w:rsidRPr="00000000" w14:paraId="00000026">
      <w:pPr>
        <w:numPr>
          <w:ilvl w:val="0"/>
          <w:numId w:val="2"/>
        </w:numPr>
        <w:spacing w:after="0" w:afterAutospacing="0"/>
        <w:ind w:left="720" w:hanging="360"/>
        <w:rPr/>
      </w:pPr>
      <w:r w:rsidDel="00000000" w:rsidR="00000000" w:rsidRPr="00000000">
        <w:rPr>
          <w:rtl w:val="0"/>
        </w:rPr>
        <w:t xml:space="preserve">Gestión de instituciones, sedes, servicios, profesionales, disponibilidad y cupos de agenda.</w:t>
      </w:r>
    </w:p>
    <w:p w:rsidR="00000000" w:rsidDel="00000000" w:rsidP="00000000" w:rsidRDefault="00000000" w:rsidRPr="00000000" w14:paraId="00000027">
      <w:pPr>
        <w:numPr>
          <w:ilvl w:val="0"/>
          <w:numId w:val="2"/>
        </w:numPr>
        <w:spacing w:after="0" w:afterAutospacing="0"/>
        <w:ind w:left="720" w:hanging="360"/>
        <w:rPr/>
      </w:pPr>
      <w:r w:rsidDel="00000000" w:rsidR="00000000" w:rsidRPr="00000000">
        <w:rPr>
          <w:rtl w:val="0"/>
        </w:rPr>
        <w:t xml:space="preserve">Creación, confirmación, cancelación y seguimiento de citas, incluyendo sus estados e historial.</w:t>
      </w:r>
    </w:p>
    <w:p w:rsidR="00000000" w:rsidDel="00000000" w:rsidP="00000000" w:rsidRDefault="00000000" w:rsidRPr="00000000" w14:paraId="00000028">
      <w:pPr>
        <w:numPr>
          <w:ilvl w:val="0"/>
          <w:numId w:val="2"/>
        </w:numPr>
        <w:spacing w:after="0" w:afterAutospacing="0"/>
        <w:ind w:left="720" w:hanging="360"/>
        <w:rPr/>
      </w:pPr>
      <w:r w:rsidDel="00000000" w:rsidR="00000000" w:rsidRPr="00000000">
        <w:rPr>
          <w:rtl w:val="0"/>
        </w:rPr>
        <w:t xml:space="preserve">Gestión de listas de espera asociadas a servicios, sedes, disponibilidad y restricciones.</w:t>
      </w:r>
    </w:p>
    <w:p w:rsidR="00000000" w:rsidDel="00000000" w:rsidP="00000000" w:rsidRDefault="00000000" w:rsidRPr="00000000" w14:paraId="00000029">
      <w:pPr>
        <w:numPr>
          <w:ilvl w:val="0"/>
          <w:numId w:val="2"/>
        </w:numPr>
        <w:spacing w:after="0" w:afterAutospacing="0"/>
        <w:ind w:left="720" w:hanging="360"/>
        <w:rPr/>
      </w:pPr>
      <w:r w:rsidDel="00000000" w:rsidR="00000000" w:rsidRPr="00000000">
        <w:rPr>
          <w:rtl w:val="0"/>
        </w:rPr>
        <w:t xml:space="preserve">Motor de reasignación de cupos con filtros, puntaje de prioridad, generación de ofertas, expiración, aceptación y rechazo.</w:t>
      </w:r>
    </w:p>
    <w:p w:rsidR="00000000" w:rsidDel="00000000" w:rsidP="00000000" w:rsidRDefault="00000000" w:rsidRPr="00000000" w14:paraId="0000002A">
      <w:pPr>
        <w:numPr>
          <w:ilvl w:val="0"/>
          <w:numId w:val="2"/>
        </w:numPr>
        <w:spacing w:after="0" w:afterAutospacing="0"/>
        <w:ind w:left="720" w:hanging="360"/>
        <w:rPr/>
      </w:pPr>
      <w:r w:rsidDel="00000000" w:rsidR="00000000" w:rsidRPr="00000000">
        <w:rPr>
          <w:rtl w:val="0"/>
        </w:rPr>
        <w:t xml:space="preserve">Control de concurrencia mediante transacciones, restricciones y mecanismos de bloqueo lógico para evitar dobles asignaciones.</w:t>
      </w:r>
    </w:p>
    <w:p w:rsidR="00000000" w:rsidDel="00000000" w:rsidP="00000000" w:rsidRDefault="00000000" w:rsidRPr="00000000" w14:paraId="0000002B">
      <w:pPr>
        <w:numPr>
          <w:ilvl w:val="0"/>
          <w:numId w:val="2"/>
        </w:numPr>
        <w:spacing w:after="0" w:afterAutospacing="0"/>
        <w:ind w:left="720" w:hanging="360"/>
        <w:rPr/>
      </w:pPr>
      <w:r w:rsidDel="00000000" w:rsidR="00000000" w:rsidRPr="00000000">
        <w:rPr>
          <w:rtl w:val="0"/>
        </w:rPr>
        <w:t xml:space="preserve">Autenticación, sesiones, roles y permisos mediante RBAC, validación de datos, CORS controlado, rate limiting, cabeceras de seguridad y auditoría de acciones críticas.</w:t>
      </w:r>
    </w:p>
    <w:p w:rsidR="00000000" w:rsidDel="00000000" w:rsidP="00000000" w:rsidRDefault="00000000" w:rsidRPr="00000000" w14:paraId="0000002C">
      <w:pPr>
        <w:numPr>
          <w:ilvl w:val="0"/>
          <w:numId w:val="2"/>
        </w:numPr>
        <w:spacing w:after="0" w:afterAutospacing="0"/>
        <w:ind w:left="720" w:hanging="360"/>
        <w:rPr/>
      </w:pPr>
      <w:r w:rsidDel="00000000" w:rsidR="00000000" w:rsidRPr="00000000">
        <w:rPr>
          <w:rtl w:val="0"/>
        </w:rPr>
        <w:t xml:space="preserve">Aplicación web para los flujos de usuarios finales.</w:t>
      </w:r>
    </w:p>
    <w:p w:rsidR="00000000" w:rsidDel="00000000" w:rsidP="00000000" w:rsidRDefault="00000000" w:rsidRPr="00000000" w14:paraId="0000002D">
      <w:pPr>
        <w:numPr>
          <w:ilvl w:val="0"/>
          <w:numId w:val="2"/>
        </w:numPr>
        <w:spacing w:after="0" w:afterAutospacing="0"/>
        <w:ind w:left="720" w:hanging="360"/>
        <w:rPr/>
      </w:pPr>
      <w:r w:rsidDel="00000000" w:rsidR="00000000" w:rsidRPr="00000000">
        <w:rPr>
          <w:rtl w:val="0"/>
        </w:rPr>
        <w:t xml:space="preserve">Aplicación de escritorio con Tauri para la gestión institucional, utilizando las mismas APIs y reglas de negocio del backend.</w:t>
      </w:r>
    </w:p>
    <w:p w:rsidR="00000000" w:rsidDel="00000000" w:rsidP="00000000" w:rsidRDefault="00000000" w:rsidRPr="00000000" w14:paraId="0000002E">
      <w:pPr>
        <w:numPr>
          <w:ilvl w:val="0"/>
          <w:numId w:val="2"/>
        </w:numPr>
        <w:spacing w:after="0" w:afterAutospacing="0"/>
        <w:ind w:left="720" w:hanging="360"/>
        <w:rPr/>
      </w:pPr>
      <w:r w:rsidDel="00000000" w:rsidR="00000000" w:rsidRPr="00000000">
        <w:rPr>
          <w:rtl w:val="0"/>
        </w:rPr>
        <w:t xml:space="preserve">Notificaciones y estados asociados al flujo de ofertas y confirmaciones.</w:t>
      </w:r>
    </w:p>
    <w:p w:rsidR="00000000" w:rsidDel="00000000" w:rsidP="00000000" w:rsidRDefault="00000000" w:rsidRPr="00000000" w14:paraId="0000002F">
      <w:pPr>
        <w:numPr>
          <w:ilvl w:val="0"/>
          <w:numId w:val="2"/>
        </w:numPr>
        <w:spacing w:after="0" w:afterAutospacing="0"/>
        <w:ind w:left="720" w:hanging="360"/>
        <w:rPr/>
      </w:pPr>
      <w:r w:rsidDel="00000000" w:rsidR="00000000" w:rsidRPr="00000000">
        <w:rPr>
          <w:rtl w:val="0"/>
        </w:rPr>
        <w:t xml:space="preserve">Reportes y dashboards sobre citas recuperadas, cancelaciones, inasistencias y eficiencia del proceso.</w:t>
      </w:r>
    </w:p>
    <w:p w:rsidR="00000000" w:rsidDel="00000000" w:rsidP="00000000" w:rsidRDefault="00000000" w:rsidRPr="00000000" w14:paraId="00000030">
      <w:pPr>
        <w:numPr>
          <w:ilvl w:val="0"/>
          <w:numId w:val="2"/>
        </w:numPr>
        <w:ind w:left="720" w:hanging="360"/>
        <w:rPr/>
      </w:pPr>
      <w:r w:rsidDel="00000000" w:rsidR="00000000" w:rsidRPr="00000000">
        <w:rPr>
          <w:rtl w:val="0"/>
        </w:rPr>
        <w:t xml:space="preserve">Pruebas funcionales, de integración, de seguridad y de concurrencia; corrección de errores; documentación técnica y preparación de una demostración final.</w:t>
      </w:r>
    </w:p>
    <w:p w:rsidR="00000000" w:rsidDel="00000000" w:rsidP="00000000" w:rsidRDefault="00000000" w:rsidRPr="00000000" w14:paraId="00000031">
      <w:pPr>
        <w:rPr/>
      </w:pPr>
      <w:r w:rsidDel="00000000" w:rsidR="00000000" w:rsidRPr="00000000">
        <w:rPr>
          <w:rtl w:val="0"/>
        </w:rPr>
        <w:t xml:space="preserve">Fuera del alcance:</w:t>
      </w:r>
    </w:p>
    <w:p w:rsidR="00000000" w:rsidDel="00000000" w:rsidP="00000000" w:rsidRDefault="00000000" w:rsidRPr="00000000" w14:paraId="00000032">
      <w:pPr>
        <w:numPr>
          <w:ilvl w:val="0"/>
          <w:numId w:val="4"/>
        </w:numPr>
        <w:spacing w:after="0" w:afterAutospacing="0"/>
        <w:ind w:left="720" w:hanging="360"/>
        <w:rPr/>
      </w:pPr>
      <w:r w:rsidDel="00000000" w:rsidR="00000000" w:rsidRPr="00000000">
        <w:rPr>
          <w:rtl w:val="0"/>
        </w:rPr>
        <w:t xml:space="preserve">Integración con sistemas productivos externos de instituciones reales que no hayan sido definidos como parte del proyecto académico.</w:t>
      </w:r>
    </w:p>
    <w:p w:rsidR="00000000" w:rsidDel="00000000" w:rsidP="00000000" w:rsidRDefault="00000000" w:rsidRPr="00000000" w14:paraId="00000033">
      <w:pPr>
        <w:numPr>
          <w:ilvl w:val="0"/>
          <w:numId w:val="4"/>
        </w:numPr>
        <w:spacing w:after="0" w:afterAutospacing="0"/>
        <w:ind w:left="720" w:hanging="360"/>
        <w:rPr/>
      </w:pPr>
      <w:r w:rsidDel="00000000" w:rsidR="00000000" w:rsidRPr="00000000">
        <w:rPr>
          <w:rtl w:val="0"/>
        </w:rPr>
        <w:t xml:space="preserve">Desarrollo de aplicaciones móviles nativas para Android o iOS.</w:t>
      </w:r>
    </w:p>
    <w:p w:rsidR="00000000" w:rsidDel="00000000" w:rsidP="00000000" w:rsidRDefault="00000000" w:rsidRPr="00000000" w14:paraId="00000034">
      <w:pPr>
        <w:numPr>
          <w:ilvl w:val="0"/>
          <w:numId w:val="4"/>
        </w:numPr>
        <w:spacing w:after="0" w:afterAutospacing="0"/>
        <w:ind w:left="720" w:hanging="360"/>
        <w:rPr/>
      </w:pPr>
      <w:r w:rsidDel="00000000" w:rsidR="00000000" w:rsidRPr="00000000">
        <w:rPr>
          <w:rtl w:val="0"/>
        </w:rPr>
        <w:t xml:space="preserve">Implementación de infraestructura productiva empresarial de alta disponibilidad.</w:t>
      </w:r>
    </w:p>
    <w:p w:rsidR="00000000" w:rsidDel="00000000" w:rsidP="00000000" w:rsidRDefault="00000000" w:rsidRPr="00000000" w14:paraId="00000035">
      <w:pPr>
        <w:numPr>
          <w:ilvl w:val="0"/>
          <w:numId w:val="4"/>
        </w:numPr>
        <w:ind w:left="720" w:hanging="360"/>
        <w:rPr/>
      </w:pPr>
      <w:r w:rsidDel="00000000" w:rsidR="00000000" w:rsidRPr="00000000">
        <w:rPr>
          <w:rtl w:val="0"/>
        </w:rPr>
        <w:t xml:space="preserve">Automatizaciones o funcionalidades que no estén contempladas en los módulos y flujos definidos en este Project Charter.</w:t>
      </w:r>
    </w:p>
    <w:p w:rsidR="00000000" w:rsidDel="00000000" w:rsidP="00000000" w:rsidRDefault="00000000" w:rsidRPr="00000000" w14:paraId="00000036">
      <w:pPr>
        <w:rPr/>
      </w:pPr>
      <w:r w:rsidDel="00000000" w:rsidR="00000000" w:rsidRPr="00000000">
        <w:rPr>
          <w:rtl w:val="0"/>
        </w:rPr>
        <w:t xml:space="preserve">Extensión del proyecto a nuevos dominios funcionales después del cierre de las 18 semanas sin una aprobación formal de cambio de alcance.</w:t>
      </w:r>
    </w:p>
    <w:p w:rsidR="00000000" w:rsidDel="00000000" w:rsidP="00000000" w:rsidRDefault="00000000" w:rsidRPr="00000000" w14:paraId="00000037">
      <w:pPr>
        <w:pStyle w:val="Heading1"/>
        <w:rPr>
          <w:color w:val="000000"/>
        </w:rPr>
      </w:pPr>
      <w:r w:rsidDel="00000000" w:rsidR="00000000" w:rsidRPr="00000000">
        <w:rPr>
          <w:color w:val="000000"/>
          <w:rtl w:val="0"/>
        </w:rPr>
        <w:t xml:space="preserve">5. Entregables</w:t>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Entregable</w:t>
            </w:r>
          </w:p>
        </w:tc>
        <w:tc>
          <w:tcPr>
            <w:vAlign w:val="center"/>
          </w:tcPr>
          <w:p w:rsidR="00000000" w:rsidDel="00000000" w:rsidP="00000000" w:rsidRDefault="00000000" w:rsidRPr="00000000" w14:paraId="00000039">
            <w:pPr>
              <w:rPr/>
            </w:pPr>
            <w:r w:rsidDel="00000000" w:rsidR="00000000" w:rsidRPr="00000000">
              <w:rPr>
                <w:rtl w:val="0"/>
              </w:rPr>
              <w:t xml:space="preserve">Contenido / criterio de cumplimiento</w:t>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tl w:val="0"/>
              </w:rPr>
              <w:t xml:space="preserve">Definición, arquitectura y backlog</w:t>
            </w:r>
          </w:p>
        </w:tc>
        <w:tc>
          <w:tcPr>
            <w:vAlign w:val="center"/>
          </w:tcPr>
          <w:p w:rsidR="00000000" w:rsidDel="00000000" w:rsidP="00000000" w:rsidRDefault="00000000" w:rsidRPr="00000000" w14:paraId="0000003B">
            <w:pPr>
              <w:rPr/>
            </w:pPr>
            <w:r w:rsidDel="00000000" w:rsidR="00000000" w:rsidRPr="00000000">
              <w:rPr>
                <w:rtl w:val="0"/>
              </w:rPr>
              <w:t xml:space="preserve">Problema, alcance, requisitos, historias de usuario, arquitectura preliminar, modelo de datos inicial, seguridad y planificación del MVP.</w:t>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Backend y persistencia base</w:t>
            </w:r>
          </w:p>
        </w:tc>
        <w:tc>
          <w:tcPr>
            <w:vAlign w:val="center"/>
          </w:tcPr>
          <w:p w:rsidR="00000000" w:rsidDel="00000000" w:rsidP="00000000" w:rsidRDefault="00000000" w:rsidRPr="00000000" w14:paraId="0000003D">
            <w:pPr>
              <w:rPr/>
            </w:pPr>
            <w:r w:rsidDel="00000000" w:rsidR="00000000" w:rsidRPr="00000000">
              <w:rPr>
                <w:rtl w:val="0"/>
              </w:rPr>
              <w:t xml:space="preserve">Backend ejecutable, PostgreSQL, migraciones, API documentada, autenticación, roles/permisos y módulos base de instituciones, sedes, servicios y profesionales.</w:t>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tl w:val="0"/>
              </w:rPr>
              <w:t xml:space="preserve">MVP integrado</w:t>
            </w:r>
          </w:p>
        </w:tc>
        <w:tc>
          <w:tcPr>
            <w:vAlign w:val="center"/>
          </w:tcPr>
          <w:p w:rsidR="00000000" w:rsidDel="00000000" w:rsidP="00000000" w:rsidRDefault="00000000" w:rsidRPr="00000000" w14:paraId="0000003F">
            <w:pPr>
              <w:rPr/>
            </w:pPr>
            <w:r w:rsidDel="00000000" w:rsidR="00000000" w:rsidRPr="00000000">
              <w:rPr>
                <w:rtl w:val="0"/>
              </w:rPr>
              <w:t xml:space="preserve">Flujo funcional de cita, cancelación, lista de espera, generación de oferta, aceptación/rechazo y trazabilidad.</w:t>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tl w:val="0"/>
              </w:rPr>
              <w:t xml:space="preserve">Sistema integrado y documentación final</w:t>
            </w:r>
          </w:p>
        </w:tc>
        <w:tc>
          <w:tcPr>
            <w:vAlign w:val="center"/>
          </w:tcPr>
          <w:p w:rsidR="00000000" w:rsidDel="00000000" w:rsidP="00000000" w:rsidRDefault="00000000" w:rsidRPr="00000000" w14:paraId="00000041">
            <w:pPr>
              <w:rPr/>
            </w:pPr>
            <w:r w:rsidDel="00000000" w:rsidR="00000000" w:rsidRPr="00000000">
              <w:rPr>
                <w:rtl w:val="0"/>
              </w:rPr>
              <w:t xml:space="preserve">Aplicación web, aplicación de escritorio, backend, base de datos, motor de reasignación, reportes, auditoría, pruebas, documentación técnica y demostración final.</w:t>
            </w:r>
          </w:p>
        </w:tc>
      </w:tr>
    </w:tbl>
    <w:p w:rsidR="00000000" w:rsidDel="00000000" w:rsidP="00000000" w:rsidRDefault="00000000" w:rsidRPr="00000000" w14:paraId="00000042">
      <w:pPr>
        <w:pStyle w:val="Heading1"/>
        <w:rPr>
          <w:color w:val="000000"/>
        </w:rPr>
      </w:pPr>
      <w:r w:rsidDel="00000000" w:rsidR="00000000" w:rsidRPr="00000000">
        <w:rPr>
          <w:color w:val="000000"/>
          <w:rtl w:val="0"/>
        </w:rPr>
        <w:t xml:space="preserve">6. Requerimientos de alto nivel</w:t>
      </w:r>
    </w:p>
    <w:p w:rsidR="00000000" w:rsidDel="00000000" w:rsidP="00000000" w:rsidRDefault="00000000" w:rsidRPr="00000000" w14:paraId="00000043">
      <w:pPr>
        <w:numPr>
          <w:ilvl w:val="0"/>
          <w:numId w:val="3"/>
        </w:numPr>
        <w:spacing w:after="0" w:afterAutospacing="0"/>
        <w:ind w:left="720" w:hanging="360"/>
        <w:rPr/>
      </w:pPr>
      <w:r w:rsidDel="00000000" w:rsidR="00000000" w:rsidRPr="00000000">
        <w:rPr>
          <w:rtl w:val="0"/>
        </w:rPr>
        <w:t xml:space="preserve">La plataforma deberá permitir administrar la información necesaria para operar agendas, citas y listas de espera.</w:t>
      </w:r>
    </w:p>
    <w:p w:rsidR="00000000" w:rsidDel="00000000" w:rsidP="00000000" w:rsidRDefault="00000000" w:rsidRPr="00000000" w14:paraId="00000044">
      <w:pPr>
        <w:numPr>
          <w:ilvl w:val="0"/>
          <w:numId w:val="3"/>
        </w:numPr>
        <w:spacing w:after="0" w:afterAutospacing="0"/>
        <w:ind w:left="720" w:hanging="360"/>
        <w:rPr/>
      </w:pPr>
      <w:r w:rsidDel="00000000" w:rsidR="00000000" w:rsidRPr="00000000">
        <w:rPr>
          <w:rtl w:val="0"/>
        </w:rPr>
        <w:t xml:space="preserve">El sistema deberá mantener consistencia de estados e información mediante reglas de negocio centralizadas en el backend.</w:t>
      </w:r>
    </w:p>
    <w:p w:rsidR="00000000" w:rsidDel="00000000" w:rsidP="00000000" w:rsidRDefault="00000000" w:rsidRPr="00000000" w14:paraId="00000045">
      <w:pPr>
        <w:numPr>
          <w:ilvl w:val="0"/>
          <w:numId w:val="3"/>
        </w:numPr>
        <w:spacing w:after="0" w:afterAutospacing="0"/>
        <w:ind w:left="720" w:hanging="360"/>
        <w:rPr/>
      </w:pPr>
      <w:r w:rsidDel="00000000" w:rsidR="00000000" w:rsidRPr="00000000">
        <w:rPr>
          <w:rtl w:val="0"/>
        </w:rPr>
        <w:t xml:space="preserve">Una cancelación deberá poder activar el proceso de búsqueda de candidatos de la lista de espera.</w:t>
      </w:r>
    </w:p>
    <w:p w:rsidR="00000000" w:rsidDel="00000000" w:rsidP="00000000" w:rsidRDefault="00000000" w:rsidRPr="00000000" w14:paraId="00000046">
      <w:pPr>
        <w:numPr>
          <w:ilvl w:val="0"/>
          <w:numId w:val="3"/>
        </w:numPr>
        <w:spacing w:after="0" w:afterAutospacing="0"/>
        <w:ind w:left="720" w:hanging="360"/>
        <w:rPr/>
      </w:pPr>
      <w:r w:rsidDel="00000000" w:rsidR="00000000" w:rsidRPr="00000000">
        <w:rPr>
          <w:rtl w:val="0"/>
        </w:rPr>
        <w:t xml:space="preserve">El motor deberá filtrar candidatos y calcular una prioridad conforme a las reglas definidas para el proyecto.</w:t>
      </w:r>
    </w:p>
    <w:p w:rsidR="00000000" w:rsidDel="00000000" w:rsidP="00000000" w:rsidRDefault="00000000" w:rsidRPr="00000000" w14:paraId="00000047">
      <w:pPr>
        <w:numPr>
          <w:ilvl w:val="0"/>
          <w:numId w:val="3"/>
        </w:numPr>
        <w:spacing w:after="0" w:afterAutospacing="0"/>
        <w:ind w:left="720" w:hanging="360"/>
        <w:rPr/>
      </w:pPr>
      <w:r w:rsidDel="00000000" w:rsidR="00000000" w:rsidRPr="00000000">
        <w:rPr>
          <w:rtl w:val="0"/>
        </w:rPr>
        <w:t xml:space="preserve">Las ofertas deberán poseer un tiempo de expiración y registrar aceptación o rechazo.</w:t>
      </w:r>
    </w:p>
    <w:p w:rsidR="00000000" w:rsidDel="00000000" w:rsidP="00000000" w:rsidRDefault="00000000" w:rsidRPr="00000000" w14:paraId="00000048">
      <w:pPr>
        <w:numPr>
          <w:ilvl w:val="0"/>
          <w:numId w:val="3"/>
        </w:numPr>
        <w:spacing w:after="0" w:afterAutospacing="0"/>
        <w:ind w:left="720" w:hanging="360"/>
        <w:rPr/>
      </w:pPr>
      <w:r w:rsidDel="00000000" w:rsidR="00000000" w:rsidRPr="00000000">
        <w:rPr>
          <w:rtl w:val="0"/>
        </w:rPr>
        <w:t xml:space="preserve">Las asignaciones deberán procesarse de manera transaccional para evitar dobles asignaciones.</w:t>
      </w:r>
    </w:p>
    <w:p w:rsidR="00000000" w:rsidDel="00000000" w:rsidP="00000000" w:rsidRDefault="00000000" w:rsidRPr="00000000" w14:paraId="00000049">
      <w:pPr>
        <w:numPr>
          <w:ilvl w:val="0"/>
          <w:numId w:val="3"/>
        </w:numPr>
        <w:spacing w:after="0" w:afterAutospacing="0"/>
        <w:ind w:left="720" w:hanging="360"/>
        <w:rPr/>
      </w:pPr>
      <w:r w:rsidDel="00000000" w:rsidR="00000000" w:rsidRPr="00000000">
        <w:rPr>
          <w:rtl w:val="0"/>
        </w:rPr>
        <w:t xml:space="preserve">Las acciones críticas deberán quedar registradas para auditoría y trazabilidad.</w:t>
      </w:r>
    </w:p>
    <w:p w:rsidR="00000000" w:rsidDel="00000000" w:rsidP="00000000" w:rsidRDefault="00000000" w:rsidRPr="00000000" w14:paraId="0000004A">
      <w:pPr>
        <w:numPr>
          <w:ilvl w:val="0"/>
          <w:numId w:val="3"/>
        </w:numPr>
        <w:spacing w:after="0" w:afterAutospacing="0"/>
        <w:ind w:left="720" w:hanging="360"/>
        <w:rPr/>
      </w:pPr>
      <w:r w:rsidDel="00000000" w:rsidR="00000000" w:rsidRPr="00000000">
        <w:rPr>
          <w:rtl w:val="0"/>
        </w:rPr>
        <w:t xml:space="preserve">Los clientes web y de escritorio deberán consumir las mismas APIs y reglas de negocio.</w:t>
      </w:r>
    </w:p>
    <w:p w:rsidR="00000000" w:rsidDel="00000000" w:rsidP="00000000" w:rsidRDefault="00000000" w:rsidRPr="00000000" w14:paraId="0000004B">
      <w:pPr>
        <w:numPr>
          <w:ilvl w:val="0"/>
          <w:numId w:val="3"/>
        </w:numPr>
        <w:ind w:left="720" w:hanging="360"/>
        <w:rPr/>
      </w:pPr>
      <w:r w:rsidDel="00000000" w:rsidR="00000000" w:rsidRPr="00000000">
        <w:rPr>
          <w:rtl w:val="0"/>
        </w:rPr>
        <w:t xml:space="preserve">El sistema deberá generar reportes sobre recuperación de citas, cancelaciones, inasistencias y eficiencia.</w:t>
      </w:r>
    </w:p>
    <w:p w:rsidR="00000000" w:rsidDel="00000000" w:rsidP="00000000" w:rsidRDefault="00000000" w:rsidRPr="00000000" w14:paraId="0000004C">
      <w:pPr>
        <w:pStyle w:val="Heading1"/>
        <w:rPr>
          <w:color w:val="000000"/>
        </w:rPr>
      </w:pPr>
      <w:r w:rsidDel="00000000" w:rsidR="00000000" w:rsidRPr="00000000">
        <w:rPr>
          <w:color w:val="000000"/>
          <w:rtl w:val="0"/>
        </w:rPr>
        <w:t xml:space="preserve">7. Objetivos y criterios de éxito</w:t>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4D">
            <w:pPr>
              <w:rPr/>
            </w:pPr>
            <w:r w:rsidDel="00000000" w:rsidR="00000000" w:rsidRPr="00000000">
              <w:rPr>
                <w:rtl w:val="0"/>
              </w:rPr>
              <w:t xml:space="preserve">Objetivo</w:t>
            </w:r>
          </w:p>
        </w:tc>
        <w:tc>
          <w:tcPr>
            <w:vAlign w:val="center"/>
          </w:tcPr>
          <w:p w:rsidR="00000000" w:rsidDel="00000000" w:rsidP="00000000" w:rsidRDefault="00000000" w:rsidRPr="00000000" w14:paraId="0000004E">
            <w:pPr>
              <w:rPr/>
            </w:pPr>
            <w:r w:rsidDel="00000000" w:rsidR="00000000" w:rsidRPr="00000000">
              <w:rPr>
                <w:rtl w:val="0"/>
              </w:rPr>
              <w:t xml:space="preserve">Indicador de éxito</w:t>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rtl w:val="0"/>
              </w:rPr>
              <w:t xml:space="preserve">Desarrollar la plataforma web y de escritorio de CitaJusta</w:t>
            </w:r>
          </w:p>
        </w:tc>
        <w:tc>
          <w:tcPr>
            <w:vAlign w:val="center"/>
          </w:tcPr>
          <w:p w:rsidR="00000000" w:rsidDel="00000000" w:rsidP="00000000" w:rsidRDefault="00000000" w:rsidRPr="00000000" w14:paraId="00000050">
            <w:pPr>
              <w:rPr/>
            </w:pPr>
            <w:r w:rsidDel="00000000" w:rsidR="00000000" w:rsidRPr="00000000">
              <w:rPr>
                <w:rtl w:val="0"/>
              </w:rPr>
              <w:t xml:space="preserve">Flujo completo ejecutable desde gestión de cita hasta reasignación y confirmación.</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Implementar arquitectura modular</w:t>
            </w:r>
          </w:p>
        </w:tc>
        <w:tc>
          <w:tcPr>
            <w:vAlign w:val="center"/>
          </w:tcPr>
          <w:p w:rsidR="00000000" w:rsidDel="00000000" w:rsidP="00000000" w:rsidRDefault="00000000" w:rsidRPr="00000000" w14:paraId="00000052">
            <w:pPr>
              <w:rPr/>
            </w:pPr>
            <w:r w:rsidDel="00000000" w:rsidR="00000000" w:rsidRPr="00000000">
              <w:rPr>
                <w:rtl w:val="0"/>
              </w:rPr>
              <w:t xml:space="preserve">Web, escritorio y backend integrados mediante APIs comunes.</w:t>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rtl w:val="0"/>
              </w:rPr>
              <w:t xml:space="preserve">Implementar PostgreSQL normalizado</w:t>
            </w:r>
          </w:p>
        </w:tc>
        <w:tc>
          <w:tcPr>
            <w:vAlign w:val="center"/>
          </w:tcPr>
          <w:p w:rsidR="00000000" w:rsidDel="00000000" w:rsidP="00000000" w:rsidRDefault="00000000" w:rsidRPr="00000000" w14:paraId="00000054">
            <w:pPr>
              <w:rPr/>
            </w:pPr>
            <w:r w:rsidDel="00000000" w:rsidR="00000000" w:rsidRPr="00000000">
              <w:rPr>
                <w:rtl w:val="0"/>
              </w:rPr>
              <w:t xml:space="preserve">Base de datos con relaciones, restricciones, índices, migraciones e historial funcionales.</w:t>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tl w:val="0"/>
              </w:rPr>
              <w:t xml:space="preserve">Implementar seguridad</w:t>
            </w:r>
          </w:p>
        </w:tc>
        <w:tc>
          <w:tcPr>
            <w:vAlign w:val="center"/>
          </w:tcPr>
          <w:p w:rsidR="00000000" w:rsidDel="00000000" w:rsidP="00000000" w:rsidRDefault="00000000" w:rsidRPr="00000000" w14:paraId="00000056">
            <w:pPr>
              <w:rPr/>
            </w:pPr>
            <w:r w:rsidDel="00000000" w:rsidR="00000000" w:rsidRPr="00000000">
              <w:rPr>
                <w:rtl w:val="0"/>
              </w:rPr>
              <w:t xml:space="preserve">Autenticación, RBAC, validaciones, CORS, rate limiting y auditoría implementados y probados.</w:t>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tl w:val="0"/>
              </w:rPr>
              <w:t xml:space="preserve">Implementar gestión de agenda y citas</w:t>
            </w:r>
          </w:p>
        </w:tc>
        <w:tc>
          <w:tcPr>
            <w:vAlign w:val="center"/>
          </w:tcPr>
          <w:p w:rsidR="00000000" w:rsidDel="00000000" w:rsidP="00000000" w:rsidRDefault="00000000" w:rsidRPr="00000000" w14:paraId="00000058">
            <w:pPr>
              <w:rPr/>
            </w:pPr>
            <w:r w:rsidDel="00000000" w:rsidR="00000000" w:rsidRPr="00000000">
              <w:rPr>
                <w:rtl w:val="0"/>
              </w:rPr>
              <w:t xml:space="preserve">Creación, confirmación, cancelación, seguimiento y estados operativos funcionales.</w:t>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tl w:val="0"/>
              </w:rPr>
              <w:t xml:space="preserve">Implementar lista de espera y reasignación</w:t>
            </w:r>
          </w:p>
        </w:tc>
        <w:tc>
          <w:tcPr>
            <w:vAlign w:val="center"/>
          </w:tcPr>
          <w:p w:rsidR="00000000" w:rsidDel="00000000" w:rsidP="00000000" w:rsidRDefault="00000000" w:rsidRPr="00000000" w14:paraId="0000005A">
            <w:pPr>
              <w:rPr/>
            </w:pPr>
            <w:r w:rsidDel="00000000" w:rsidR="00000000" w:rsidRPr="00000000">
              <w:rPr>
                <w:rtl w:val="0"/>
              </w:rPr>
              <w:t xml:space="preserve">Filtros, prioridad, oferta, expiración, aceptación/rechazo y trazabilidad funcionando.</w:t>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tl w:val="0"/>
              </w:rPr>
              <w:t xml:space="preserve">Evitar dobles asignaciones</w:t>
            </w:r>
          </w:p>
        </w:tc>
        <w:tc>
          <w:tcPr>
            <w:vAlign w:val="center"/>
          </w:tcPr>
          <w:p w:rsidR="00000000" w:rsidDel="00000000" w:rsidP="00000000" w:rsidRDefault="00000000" w:rsidRPr="00000000" w14:paraId="0000005C">
            <w:pPr>
              <w:rPr/>
            </w:pPr>
            <w:r w:rsidDel="00000000" w:rsidR="00000000" w:rsidRPr="00000000">
              <w:rPr>
                <w:rtl w:val="0"/>
              </w:rPr>
              <w:t xml:space="preserve">Pruebas concurrentes sin asignaciones duplicadas en el flujo implementado.</w:t>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tl w:val="0"/>
              </w:rPr>
              <w:t xml:space="preserve">Implementar reportes</w:t>
            </w:r>
          </w:p>
        </w:tc>
        <w:tc>
          <w:tcPr>
            <w:vAlign w:val="center"/>
          </w:tcPr>
          <w:p w:rsidR="00000000" w:rsidDel="00000000" w:rsidP="00000000" w:rsidRDefault="00000000" w:rsidRPr="00000000" w14:paraId="0000005E">
            <w:pPr>
              <w:rPr/>
            </w:pPr>
            <w:r w:rsidDel="00000000" w:rsidR="00000000" w:rsidRPr="00000000">
              <w:rPr>
                <w:rtl w:val="0"/>
              </w:rPr>
              <w:t xml:space="preserve">Reportes de citas recuperadas, cancelaciones, inasistencias y eficiencia disponibles.</w:t>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tl w:val="0"/>
              </w:rPr>
              <w:t xml:space="preserve">Completar documentación y cierre</w:t>
            </w:r>
          </w:p>
        </w:tc>
        <w:tc>
          <w:tcPr>
            <w:vAlign w:val="center"/>
          </w:tcPr>
          <w:p w:rsidR="00000000" w:rsidDel="00000000" w:rsidP="00000000" w:rsidRDefault="00000000" w:rsidRPr="00000000" w14:paraId="00000060">
            <w:pPr>
              <w:rPr/>
            </w:pPr>
            <w:r w:rsidDel="00000000" w:rsidR="00000000" w:rsidRPr="00000000">
              <w:rPr>
                <w:rtl w:val="0"/>
              </w:rPr>
              <w:t xml:space="preserve">Documentación técnica, pruebas, evidencias y demostración final disponibles al término de la semana 18.</w:t>
            </w:r>
          </w:p>
        </w:tc>
      </w:tr>
    </w:tbl>
    <w:p w:rsidR="00000000" w:rsidDel="00000000" w:rsidP="00000000" w:rsidRDefault="00000000" w:rsidRPr="00000000" w14:paraId="00000061">
      <w:pPr>
        <w:pStyle w:val="Heading1"/>
        <w:rPr>
          <w:color w:val="000000"/>
        </w:rPr>
      </w:pPr>
      <w:r w:rsidDel="00000000" w:rsidR="00000000" w:rsidRPr="00000000">
        <w:rPr>
          <w:color w:val="000000"/>
          <w:rtl w:val="0"/>
        </w:rPr>
        <w:t xml:space="preserve">8. Premisas y restricciones</w:t>
      </w:r>
    </w:p>
    <w:p w:rsidR="00000000" w:rsidDel="00000000" w:rsidP="00000000" w:rsidRDefault="00000000" w:rsidRPr="00000000" w14:paraId="00000062">
      <w:pPr>
        <w:numPr>
          <w:ilvl w:val="0"/>
          <w:numId w:val="1"/>
        </w:numPr>
        <w:spacing w:after="0" w:afterAutospacing="0"/>
        <w:ind w:left="720" w:hanging="360"/>
        <w:rPr/>
      </w:pPr>
      <w:r w:rsidDel="00000000" w:rsidR="00000000" w:rsidRPr="00000000">
        <w:rPr>
          <w:rtl w:val="0"/>
        </w:rPr>
        <w:t xml:space="preserve">El proyecto se ejecutará en un plazo total de 18 semanas.</w:t>
      </w:r>
    </w:p>
    <w:p w:rsidR="00000000" w:rsidDel="00000000" w:rsidP="00000000" w:rsidRDefault="00000000" w:rsidRPr="00000000" w14:paraId="00000063">
      <w:pPr>
        <w:numPr>
          <w:ilvl w:val="0"/>
          <w:numId w:val="1"/>
        </w:numPr>
        <w:spacing w:after="0" w:afterAutospacing="0"/>
        <w:ind w:left="720" w:hanging="360"/>
        <w:rPr/>
      </w:pPr>
      <w:r w:rsidDel="00000000" w:rsidR="00000000" w:rsidRPr="00000000">
        <w:rPr>
          <w:rtl w:val="0"/>
        </w:rPr>
        <w:t xml:space="preserve">El desarrollo se realizará de manera incremental, priorizando primero el flujo de valor principal.</w:t>
      </w:r>
    </w:p>
    <w:p w:rsidR="00000000" w:rsidDel="00000000" w:rsidP="00000000" w:rsidRDefault="00000000" w:rsidRPr="00000000" w14:paraId="00000064">
      <w:pPr>
        <w:numPr>
          <w:ilvl w:val="0"/>
          <w:numId w:val="1"/>
        </w:numPr>
        <w:spacing w:after="0" w:afterAutospacing="0"/>
        <w:ind w:left="720" w:hanging="360"/>
        <w:rPr/>
      </w:pPr>
      <w:r w:rsidDel="00000000" w:rsidR="00000000" w:rsidRPr="00000000">
        <w:rPr>
          <w:rtl w:val="0"/>
        </w:rPr>
        <w:t xml:space="preserve">Se utilizarán computadores, entorno de desarrollo, repositorio Git, PostgreSQL y herramientas de software libre o disponibles para uso académico.</w:t>
      </w:r>
    </w:p>
    <w:p w:rsidR="00000000" w:rsidDel="00000000" w:rsidP="00000000" w:rsidRDefault="00000000" w:rsidRPr="00000000" w14:paraId="00000065">
      <w:pPr>
        <w:numPr>
          <w:ilvl w:val="0"/>
          <w:numId w:val="1"/>
        </w:numPr>
        <w:spacing w:after="0" w:afterAutospacing="0"/>
        <w:ind w:left="720" w:hanging="360"/>
        <w:rPr/>
      </w:pPr>
      <w:r w:rsidDel="00000000" w:rsidR="00000000" w:rsidRPr="00000000">
        <w:rPr>
          <w:rtl w:val="0"/>
        </w:rPr>
        <w:t xml:space="preserve">El proyecto requiere coordinación entre los integrantes para integrar frontend, backend, base de datos y pruebas.</w:t>
      </w:r>
    </w:p>
    <w:p w:rsidR="00000000" w:rsidDel="00000000" w:rsidP="00000000" w:rsidRDefault="00000000" w:rsidRPr="00000000" w14:paraId="00000066">
      <w:pPr>
        <w:numPr>
          <w:ilvl w:val="0"/>
          <w:numId w:val="1"/>
        </w:numPr>
        <w:spacing w:after="0" w:afterAutospacing="0"/>
        <w:ind w:left="720" w:hanging="360"/>
        <w:rPr/>
      </w:pPr>
      <w:r w:rsidDel="00000000" w:rsidR="00000000" w:rsidRPr="00000000">
        <w:rPr>
          <w:rtl w:val="0"/>
        </w:rPr>
        <w:t xml:space="preserve">El alcance deberá mantenerse controlado mediante un MVP y un backlog priorizado.</w:t>
      </w:r>
    </w:p>
    <w:p w:rsidR="00000000" w:rsidDel="00000000" w:rsidP="00000000" w:rsidRDefault="00000000" w:rsidRPr="00000000" w14:paraId="00000067">
      <w:pPr>
        <w:numPr>
          <w:ilvl w:val="0"/>
          <w:numId w:val="1"/>
        </w:numPr>
        <w:spacing w:after="0" w:afterAutospacing="0"/>
        <w:ind w:left="720" w:hanging="360"/>
        <w:rPr/>
      </w:pPr>
      <w:r w:rsidDel="00000000" w:rsidR="00000000" w:rsidRPr="00000000">
        <w:rPr>
          <w:rtl w:val="0"/>
        </w:rPr>
        <w:t xml:space="preserve">Las reglas de negocio críticas deberán validarse y documentarse antes de ampliar funcionalidades.</w:t>
      </w:r>
    </w:p>
    <w:p w:rsidR="00000000" w:rsidDel="00000000" w:rsidP="00000000" w:rsidRDefault="00000000" w:rsidRPr="00000000" w14:paraId="00000068">
      <w:pPr>
        <w:numPr>
          <w:ilvl w:val="0"/>
          <w:numId w:val="1"/>
        </w:numPr>
        <w:spacing w:after="0" w:afterAutospacing="0"/>
        <w:ind w:left="720" w:hanging="360"/>
        <w:rPr/>
      </w:pPr>
      <w:r w:rsidDel="00000000" w:rsidR="00000000" w:rsidRPr="00000000">
        <w:rPr>
          <w:rtl w:val="0"/>
        </w:rPr>
        <w:t xml:space="preserve">Las aplicaciones web y de escritorio dependerán del backend común y de sus APIs.</w:t>
      </w:r>
    </w:p>
    <w:p w:rsidR="00000000" w:rsidDel="00000000" w:rsidP="00000000" w:rsidRDefault="00000000" w:rsidRPr="00000000" w14:paraId="00000069">
      <w:pPr>
        <w:numPr>
          <w:ilvl w:val="0"/>
          <w:numId w:val="1"/>
        </w:numPr>
        <w:ind w:left="720" w:hanging="360"/>
        <w:rPr/>
      </w:pPr>
      <w:r w:rsidDel="00000000" w:rsidR="00000000" w:rsidRPr="00000000">
        <w:rPr>
          <w:rtl w:val="0"/>
        </w:rPr>
        <w:t xml:space="preserve">Las dificultades de configuración, seguridad y concurrencia deberán ser abordadas dentro del plazo establecido.</w:t>
      </w:r>
    </w:p>
    <w:p w:rsidR="00000000" w:rsidDel="00000000" w:rsidP="00000000" w:rsidRDefault="00000000" w:rsidRPr="00000000" w14:paraId="0000006A">
      <w:pPr>
        <w:pStyle w:val="Heading1"/>
        <w:rPr>
          <w:color w:val="000000"/>
        </w:rPr>
      </w:pPr>
      <w:r w:rsidDel="00000000" w:rsidR="00000000" w:rsidRPr="00000000">
        <w:rPr>
          <w:color w:val="000000"/>
          <w:rtl w:val="0"/>
        </w:rPr>
        <w:t xml:space="preserve">9. Riesgos iniciales de alto nivel</w:t>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Riesgo</w:t>
            </w:r>
          </w:p>
        </w:tc>
        <w:tc>
          <w:tcPr>
            <w:vAlign w:val="center"/>
          </w:tcPr>
          <w:p w:rsidR="00000000" w:rsidDel="00000000" w:rsidP="00000000" w:rsidRDefault="00000000" w:rsidRPr="00000000" w14:paraId="0000006C">
            <w:pPr>
              <w:rPr/>
            </w:pPr>
            <w:r w:rsidDel="00000000" w:rsidR="00000000" w:rsidRPr="00000000">
              <w:rPr>
                <w:rtl w:val="0"/>
              </w:rPr>
              <w:t xml:space="preserve">Impacto / respuesta inicial</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tl w:val="0"/>
              </w:rPr>
              <w:t xml:space="preserve">Exceso de alcance</w:t>
            </w:r>
          </w:p>
        </w:tc>
        <w:tc>
          <w:tcPr>
            <w:vAlign w:val="center"/>
          </w:tcPr>
          <w:p w:rsidR="00000000" w:rsidDel="00000000" w:rsidP="00000000" w:rsidRDefault="00000000" w:rsidRPr="00000000" w14:paraId="0000006E">
            <w:pPr>
              <w:rPr/>
            </w:pPr>
            <w:r w:rsidDel="00000000" w:rsidR="00000000" w:rsidRPr="00000000">
              <w:rPr>
                <w:rtl w:val="0"/>
              </w:rPr>
              <w:t xml:space="preserve">Alto. Mitigar mediante MVP, backlog priorizado y control de cambios.</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Cambios tardíos en el modelo de datos</w:t>
            </w:r>
          </w:p>
        </w:tc>
        <w:tc>
          <w:tcPr>
            <w:vAlign w:val="center"/>
          </w:tcPr>
          <w:p w:rsidR="00000000" w:rsidDel="00000000" w:rsidP="00000000" w:rsidRDefault="00000000" w:rsidRPr="00000000" w14:paraId="00000070">
            <w:pPr>
              <w:rPr/>
            </w:pPr>
            <w:r w:rsidDel="00000000" w:rsidR="00000000" w:rsidRPr="00000000">
              <w:rPr>
                <w:rtl w:val="0"/>
              </w:rPr>
              <w:t xml:space="preserve">Medio/alto. Validar relaciones, estados y reglas antes de ampliar funcionalidades.</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Incompatibilidades de configuración</w:t>
            </w:r>
          </w:p>
        </w:tc>
        <w:tc>
          <w:tcPr>
            <w:vAlign w:val="center"/>
          </w:tcPr>
          <w:p w:rsidR="00000000" w:rsidDel="00000000" w:rsidP="00000000" w:rsidRDefault="00000000" w:rsidRPr="00000000" w14:paraId="00000072">
            <w:pPr>
              <w:rPr/>
            </w:pPr>
            <w:r w:rsidDel="00000000" w:rsidR="00000000" w:rsidRPr="00000000">
              <w:rPr>
                <w:rtl w:val="0"/>
              </w:rPr>
              <w:t xml:space="preserve">Medio. Validar el entorno técnico desde el inicio.</w:t>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rtl w:val="0"/>
              </w:rPr>
              <w:t xml:space="preserve">Fallos de autorización</w:t>
            </w:r>
          </w:p>
        </w:tc>
        <w:tc>
          <w:tcPr>
            <w:vAlign w:val="center"/>
          </w:tcPr>
          <w:p w:rsidR="00000000" w:rsidDel="00000000" w:rsidP="00000000" w:rsidRDefault="00000000" w:rsidRPr="00000000" w14:paraId="00000074">
            <w:pPr>
              <w:rPr/>
            </w:pPr>
            <w:r w:rsidDel="00000000" w:rsidR="00000000" w:rsidRPr="00000000">
              <w:rPr>
                <w:rtl w:val="0"/>
              </w:rPr>
              <w:t xml:space="preserve">Alto. Probar roles, permisos y accesos negativos.</w:t>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Inconsistencias de estados</w:t>
            </w:r>
          </w:p>
        </w:tc>
        <w:tc>
          <w:tcPr>
            <w:vAlign w:val="center"/>
          </w:tcPr>
          <w:p w:rsidR="00000000" w:rsidDel="00000000" w:rsidP="00000000" w:rsidRDefault="00000000" w:rsidRPr="00000000" w14:paraId="00000076">
            <w:pPr>
              <w:rPr/>
            </w:pPr>
            <w:r w:rsidDel="00000000" w:rsidR="00000000" w:rsidRPr="00000000">
              <w:rPr>
                <w:rtl w:val="0"/>
              </w:rPr>
              <w:t xml:space="preserve">Alto. Centralizar reglas en backend y registrar historial.</w:t>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tl w:val="0"/>
              </w:rPr>
              <w:t xml:space="preserve">Dobles asignaciones por concurrencia</w:t>
            </w:r>
          </w:p>
        </w:tc>
        <w:tc>
          <w:tcPr>
            <w:vAlign w:val="center"/>
          </w:tcPr>
          <w:p w:rsidR="00000000" w:rsidDel="00000000" w:rsidP="00000000" w:rsidRDefault="00000000" w:rsidRPr="00000000" w14:paraId="00000078">
            <w:pPr>
              <w:rPr/>
            </w:pPr>
            <w:r w:rsidDel="00000000" w:rsidR="00000000" w:rsidRPr="00000000">
              <w:rPr>
                <w:rtl w:val="0"/>
              </w:rPr>
              <w:t xml:space="preserve">Crítico. Utilizar transacciones, constraints y pruebas concurrentes.</w:t>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Diferencias entre web y escritorio</w:t>
            </w:r>
          </w:p>
        </w:tc>
        <w:tc>
          <w:tcPr>
            <w:vAlign w:val="center"/>
          </w:tcPr>
          <w:p w:rsidR="00000000" w:rsidDel="00000000" w:rsidP="00000000" w:rsidRDefault="00000000" w:rsidRPr="00000000" w14:paraId="0000007A">
            <w:pPr>
              <w:rPr/>
            </w:pPr>
            <w:r w:rsidDel="00000000" w:rsidR="00000000" w:rsidRPr="00000000">
              <w:rPr>
                <w:rtl w:val="0"/>
              </w:rPr>
              <w:t xml:space="preserve">Medio. Utilizar las mismas APIs y reglas de backend.</w:t>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tl w:val="0"/>
              </w:rPr>
              <w:t xml:space="preserve">Errores en la etapa final</w:t>
            </w:r>
          </w:p>
        </w:tc>
        <w:tc>
          <w:tcPr>
            <w:vAlign w:val="center"/>
          </w:tcPr>
          <w:p w:rsidR="00000000" w:rsidDel="00000000" w:rsidP="00000000" w:rsidRDefault="00000000" w:rsidRPr="00000000" w14:paraId="0000007C">
            <w:pPr>
              <w:rPr/>
            </w:pPr>
            <w:r w:rsidDel="00000000" w:rsidR="00000000" w:rsidRPr="00000000">
              <w:rPr>
                <w:rtl w:val="0"/>
              </w:rPr>
              <w:t xml:space="preserve">Medio/alto. Reservar la fase 3 para integración, pruebas, correcciones y preparación final.</w:t>
            </w:r>
          </w:p>
        </w:tc>
      </w:tr>
    </w:tbl>
    <w:p w:rsidR="00000000" w:rsidDel="00000000" w:rsidP="00000000" w:rsidRDefault="00000000" w:rsidRPr="00000000" w14:paraId="0000007D">
      <w:pPr>
        <w:pStyle w:val="Heading1"/>
        <w:rPr>
          <w:color w:val="000000"/>
        </w:rPr>
      </w:pPr>
      <w:r w:rsidDel="00000000" w:rsidR="00000000" w:rsidRPr="00000000">
        <w:rPr>
          <w:color w:val="000000"/>
          <w:rtl w:val="0"/>
        </w:rPr>
        <w:t xml:space="preserve">10. Cronograma de hitos principales</w:t>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7E">
            <w:pPr>
              <w:rPr/>
            </w:pPr>
            <w:r w:rsidDel="00000000" w:rsidR="00000000" w:rsidRPr="00000000">
              <w:rPr>
                <w:rtl w:val="0"/>
              </w:rPr>
              <w:t xml:space="preserve">Hito</w:t>
            </w:r>
          </w:p>
        </w:tc>
        <w:tc>
          <w:tcPr>
            <w:vAlign w:val="center"/>
          </w:tcPr>
          <w:p w:rsidR="00000000" w:rsidDel="00000000" w:rsidP="00000000" w:rsidRDefault="00000000" w:rsidRPr="00000000" w14:paraId="0000007F">
            <w:pPr>
              <w:rPr/>
            </w:pPr>
            <w:r w:rsidDel="00000000" w:rsidR="00000000" w:rsidRPr="00000000">
              <w:rPr>
                <w:rtl w:val="0"/>
              </w:rPr>
              <w:t xml:space="preserve">Fecha / período</w:t>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tl w:val="0"/>
              </w:rPr>
              <w:t xml:space="preserve">Definición del problema, alcance, MVP y requisitos</w:t>
            </w:r>
          </w:p>
        </w:tc>
        <w:tc>
          <w:tcPr>
            <w:vAlign w:val="center"/>
          </w:tcPr>
          <w:p w:rsidR="00000000" w:rsidDel="00000000" w:rsidP="00000000" w:rsidRDefault="00000000" w:rsidRPr="00000000" w14:paraId="00000081">
            <w:pPr>
              <w:rPr/>
            </w:pPr>
            <w:r w:rsidDel="00000000" w:rsidR="00000000" w:rsidRPr="00000000">
              <w:rPr>
                <w:rtl w:val="0"/>
              </w:rPr>
              <w:t xml:space="preserve">Semanas 1–2</w:t>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tl w:val="0"/>
              </w:rPr>
              <w:t xml:space="preserve">Arquitectura, modelo de datos y seguridad</w:t>
            </w:r>
          </w:p>
        </w:tc>
        <w:tc>
          <w:tcPr>
            <w:vAlign w:val="center"/>
          </w:tcPr>
          <w:p w:rsidR="00000000" w:rsidDel="00000000" w:rsidP="00000000" w:rsidRDefault="00000000" w:rsidRPr="00000000" w14:paraId="00000083">
            <w:pPr>
              <w:rPr/>
            </w:pPr>
            <w:r w:rsidDel="00000000" w:rsidR="00000000" w:rsidRPr="00000000">
              <w:rPr>
                <w:rtl w:val="0"/>
              </w:rPr>
              <w:t xml:space="preserve">Semanas 3–4</w:t>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rtl w:val="0"/>
              </w:rPr>
              <w:t xml:space="preserve">Backend, PostgreSQL y API base</w:t>
            </w:r>
          </w:p>
        </w:tc>
        <w:tc>
          <w:tcPr>
            <w:vAlign w:val="center"/>
          </w:tcPr>
          <w:p w:rsidR="00000000" w:rsidDel="00000000" w:rsidP="00000000" w:rsidRDefault="00000000" w:rsidRPr="00000000" w14:paraId="00000085">
            <w:pPr>
              <w:rPr/>
            </w:pPr>
            <w:r w:rsidDel="00000000" w:rsidR="00000000" w:rsidRPr="00000000">
              <w:rPr>
                <w:rtl w:val="0"/>
              </w:rPr>
              <w:t xml:space="preserve">Semanas 5–6</w:t>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rtl w:val="0"/>
              </w:rPr>
              <w:t xml:space="preserve">Autenticación, RBAC y seguridad</w:t>
            </w:r>
          </w:p>
        </w:tc>
        <w:tc>
          <w:tcPr>
            <w:vAlign w:val="center"/>
          </w:tcPr>
          <w:p w:rsidR="00000000" w:rsidDel="00000000" w:rsidP="00000000" w:rsidRDefault="00000000" w:rsidRPr="00000000" w14:paraId="00000087">
            <w:pPr>
              <w:rPr/>
            </w:pPr>
            <w:r w:rsidDel="00000000" w:rsidR="00000000" w:rsidRPr="00000000">
              <w:rPr>
                <w:rtl w:val="0"/>
              </w:rPr>
              <w:t xml:space="preserve">Semanas 7–8</w:t>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tl w:val="0"/>
              </w:rPr>
              <w:t xml:space="preserve">Agenda, citas y lista de espera</w:t>
            </w:r>
          </w:p>
        </w:tc>
        <w:tc>
          <w:tcPr>
            <w:vAlign w:val="center"/>
          </w:tcPr>
          <w:p w:rsidR="00000000" w:rsidDel="00000000" w:rsidP="00000000" w:rsidRDefault="00000000" w:rsidRPr="00000000" w14:paraId="00000089">
            <w:pPr>
              <w:rPr/>
            </w:pPr>
            <w:r w:rsidDel="00000000" w:rsidR="00000000" w:rsidRPr="00000000">
              <w:rPr>
                <w:rtl w:val="0"/>
              </w:rPr>
              <w:t xml:space="preserve">Semanas 9–10</w:t>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rtl w:val="0"/>
              </w:rPr>
              <w:t xml:space="preserve">Motor de reasignación</w:t>
            </w:r>
          </w:p>
        </w:tc>
        <w:tc>
          <w:tcPr>
            <w:vAlign w:val="center"/>
          </w:tcPr>
          <w:p w:rsidR="00000000" w:rsidDel="00000000" w:rsidP="00000000" w:rsidRDefault="00000000" w:rsidRPr="00000000" w14:paraId="0000008B">
            <w:pPr>
              <w:rPr/>
            </w:pPr>
            <w:r w:rsidDel="00000000" w:rsidR="00000000" w:rsidRPr="00000000">
              <w:rPr>
                <w:rtl w:val="0"/>
              </w:rPr>
              <w:t xml:space="preserve">Semanas 11–12</w:t>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rtl w:val="0"/>
              </w:rPr>
              <w:t xml:space="preserve">Aplicaciones web y escritorio</w:t>
            </w:r>
          </w:p>
        </w:tc>
        <w:tc>
          <w:tcPr>
            <w:vAlign w:val="center"/>
          </w:tcPr>
          <w:p w:rsidR="00000000" w:rsidDel="00000000" w:rsidP="00000000" w:rsidRDefault="00000000" w:rsidRPr="00000000" w14:paraId="0000008D">
            <w:pPr>
              <w:rPr/>
            </w:pPr>
            <w:r w:rsidDel="00000000" w:rsidR="00000000" w:rsidRPr="00000000">
              <w:rPr>
                <w:rtl w:val="0"/>
              </w:rPr>
              <w:t xml:space="preserve">Semanas 13–15</w:t>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rtl w:val="0"/>
              </w:rPr>
              <w:t xml:space="preserve">Reportes, auditoría, pruebas, documentación e integración final</w:t>
            </w:r>
          </w:p>
        </w:tc>
        <w:tc>
          <w:tcPr>
            <w:vAlign w:val="center"/>
          </w:tcPr>
          <w:p w:rsidR="00000000" w:rsidDel="00000000" w:rsidP="00000000" w:rsidRDefault="00000000" w:rsidRPr="00000000" w14:paraId="0000008F">
            <w:pPr>
              <w:rPr/>
            </w:pPr>
            <w:r w:rsidDel="00000000" w:rsidR="00000000" w:rsidRPr="00000000">
              <w:rPr>
                <w:rtl w:val="0"/>
              </w:rPr>
              <w:t xml:space="preserve">Semanas 16–18</w:t>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rtl w:val="0"/>
              </w:rPr>
              <w:t xml:space="preserve">Cierre y demostración final</w:t>
            </w:r>
          </w:p>
        </w:tc>
        <w:tc>
          <w:tcPr>
            <w:vAlign w:val="center"/>
          </w:tcPr>
          <w:p w:rsidR="00000000" w:rsidDel="00000000" w:rsidP="00000000" w:rsidRDefault="00000000" w:rsidRPr="00000000" w14:paraId="00000091">
            <w:pPr>
              <w:rPr/>
            </w:pPr>
            <w:r w:rsidDel="00000000" w:rsidR="00000000" w:rsidRPr="00000000">
              <w:rPr>
                <w:rtl w:val="0"/>
              </w:rPr>
              <w:t xml:space="preserve">Semana 18</w:t>
            </w:r>
          </w:p>
        </w:tc>
      </w:tr>
    </w:tbl>
    <w:p w:rsidR="00000000" w:rsidDel="00000000" w:rsidP="00000000" w:rsidRDefault="00000000" w:rsidRPr="00000000" w14:paraId="00000092">
      <w:pPr>
        <w:pStyle w:val="Heading1"/>
        <w:rPr>
          <w:color w:val="000000"/>
        </w:rPr>
      </w:pPr>
      <w:r w:rsidDel="00000000" w:rsidR="00000000" w:rsidRPr="00000000">
        <w:rPr>
          <w:color w:val="000000"/>
          <w:rtl w:val="0"/>
        </w:rPr>
        <w:t xml:space="preserve">11. Presupuesto estimado</w:t>
      </w:r>
    </w:p>
    <w:p w:rsidR="00000000" w:rsidDel="00000000" w:rsidP="00000000" w:rsidRDefault="00000000" w:rsidRPr="00000000" w14:paraId="00000093">
      <w:pPr>
        <w:rPr/>
      </w:pPr>
      <w:r w:rsidDel="00000000" w:rsidR="00000000" w:rsidRPr="00000000">
        <w:rPr>
          <w:rtl w:val="0"/>
        </w:rPr>
        <w:t xml:space="preserve">El documento de definición del proyecto establece como recursos principales computadores, entorno de desarrollo, repositorio Git, PostgreSQL y herramientas de software libre o disponibles para uso académico. No se especifica un monto monetario de presupuesto en la definición entregada; por lo tanto, el Acta no fija un valor económico no respaldado por la documentación fuente.</w:t>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94">
            <w:pPr>
              <w:rPr/>
            </w:pPr>
            <w:r w:rsidDel="00000000" w:rsidR="00000000" w:rsidRPr="00000000">
              <w:rPr>
                <w:rtl w:val="0"/>
              </w:rPr>
              <w:t xml:space="preserve">Categoría</w:t>
            </w:r>
          </w:p>
        </w:tc>
        <w:tc>
          <w:tcPr>
            <w:vAlign w:val="center"/>
          </w:tcPr>
          <w:p w:rsidR="00000000" w:rsidDel="00000000" w:rsidP="00000000" w:rsidRDefault="00000000" w:rsidRPr="00000000" w14:paraId="00000095">
            <w:pPr>
              <w:rPr/>
            </w:pPr>
            <w:r w:rsidDel="00000000" w:rsidR="00000000" w:rsidRPr="00000000">
              <w:rPr>
                <w:rtl w:val="0"/>
              </w:rPr>
              <w:t xml:space="preserve">Estimación</w:t>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rtl w:val="0"/>
              </w:rPr>
              <w:t xml:space="preserve">Equipamiento</w:t>
            </w:r>
          </w:p>
        </w:tc>
        <w:tc>
          <w:tcPr>
            <w:vAlign w:val="center"/>
          </w:tcPr>
          <w:p w:rsidR="00000000" w:rsidDel="00000000" w:rsidP="00000000" w:rsidRDefault="00000000" w:rsidRPr="00000000" w14:paraId="00000097">
            <w:pPr>
              <w:rPr/>
            </w:pPr>
            <w:r w:rsidDel="00000000" w:rsidR="00000000" w:rsidRPr="00000000">
              <w:rPr>
                <w:rtl w:val="0"/>
              </w:rPr>
              <w:t xml:space="preserve">Computadores del equipo disponibles para el desarrollo</w:t>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rtl w:val="0"/>
              </w:rPr>
              <w:t xml:space="preserve">Software y herramientas</w:t>
            </w:r>
          </w:p>
        </w:tc>
        <w:tc>
          <w:tcPr>
            <w:vAlign w:val="center"/>
          </w:tcPr>
          <w:p w:rsidR="00000000" w:rsidDel="00000000" w:rsidP="00000000" w:rsidRDefault="00000000" w:rsidRPr="00000000" w14:paraId="00000099">
            <w:pPr>
              <w:rPr/>
            </w:pPr>
            <w:r w:rsidDel="00000000" w:rsidR="00000000" w:rsidRPr="00000000">
              <w:rPr>
                <w:rtl w:val="0"/>
              </w:rPr>
              <w:t xml:space="preserve">Principalmente software libre o disponible para uso académico</w:t>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rtl w:val="0"/>
              </w:rPr>
              <w:t xml:space="preserve">Repositorio y control de versiones</w:t>
            </w:r>
          </w:p>
        </w:tc>
        <w:tc>
          <w:tcPr>
            <w:vAlign w:val="center"/>
          </w:tcPr>
          <w:p w:rsidR="00000000" w:rsidDel="00000000" w:rsidP="00000000" w:rsidRDefault="00000000" w:rsidRPr="00000000" w14:paraId="0000009B">
            <w:pPr>
              <w:rPr/>
            </w:pPr>
            <w:r w:rsidDel="00000000" w:rsidR="00000000" w:rsidRPr="00000000">
              <w:rPr>
                <w:rtl w:val="0"/>
              </w:rPr>
              <w:t xml:space="preserve">Git</w:t>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tl w:val="0"/>
              </w:rPr>
              <w:t xml:space="preserve">Base de datos</w:t>
            </w:r>
          </w:p>
        </w:tc>
        <w:tc>
          <w:tcPr>
            <w:vAlign w:val="center"/>
          </w:tcPr>
          <w:p w:rsidR="00000000" w:rsidDel="00000000" w:rsidP="00000000" w:rsidRDefault="00000000" w:rsidRPr="00000000" w14:paraId="0000009D">
            <w:pPr>
              <w:rPr/>
            </w:pPr>
            <w:r w:rsidDel="00000000" w:rsidR="00000000" w:rsidRPr="00000000">
              <w:rPr>
                <w:rtl w:val="0"/>
              </w:rPr>
              <w:t xml:space="preserve">PostgreSQL</w:t>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rtl w:val="0"/>
              </w:rPr>
              <w:t xml:space="preserve">Costo monetario del proyecto</w:t>
            </w:r>
          </w:p>
        </w:tc>
        <w:tc>
          <w:tcPr>
            <w:vAlign w:val="center"/>
          </w:tcPr>
          <w:p w:rsidR="00000000" w:rsidDel="00000000" w:rsidP="00000000" w:rsidRDefault="00000000" w:rsidRPr="00000000" w14:paraId="0000009F">
            <w:pPr>
              <w:rPr/>
            </w:pPr>
            <w:r w:rsidDel="00000000" w:rsidR="00000000" w:rsidRPr="00000000">
              <w:rPr>
                <w:rtl w:val="0"/>
              </w:rPr>
              <w:t xml:space="preserve">No definido en el documento de definición</w:t>
            </w:r>
          </w:p>
        </w:tc>
      </w:tr>
    </w:tbl>
    <w:p w:rsidR="00000000" w:rsidDel="00000000" w:rsidP="00000000" w:rsidRDefault="00000000" w:rsidRPr="00000000" w14:paraId="000000A0">
      <w:pPr>
        <w:pStyle w:val="Heading1"/>
        <w:rPr>
          <w:color w:val="000000"/>
        </w:rPr>
      </w:pPr>
      <w:r w:rsidDel="00000000" w:rsidR="00000000" w:rsidRPr="00000000">
        <w:rPr>
          <w:color w:val="000000"/>
          <w:rtl w:val="0"/>
        </w:rPr>
        <w:t xml:space="preserve">12. Calidad</w:t>
      </w:r>
    </w:p>
    <w:p w:rsidR="00000000" w:rsidDel="00000000" w:rsidP="00000000" w:rsidRDefault="00000000" w:rsidRPr="00000000" w14:paraId="000000A1">
      <w:pPr>
        <w:numPr>
          <w:ilvl w:val="0"/>
          <w:numId w:val="6"/>
        </w:numPr>
        <w:spacing w:after="0" w:afterAutospacing="0"/>
        <w:ind w:left="720" w:hanging="360"/>
        <w:rPr/>
      </w:pPr>
      <w:r w:rsidDel="00000000" w:rsidR="00000000" w:rsidRPr="00000000">
        <w:rPr>
          <w:rtl w:val="0"/>
        </w:rPr>
        <w:t xml:space="preserve">El backend deberá validar las reglas de negocio y datos antes de persistir operaciones críticas.</w:t>
      </w:r>
    </w:p>
    <w:p w:rsidR="00000000" w:rsidDel="00000000" w:rsidP="00000000" w:rsidRDefault="00000000" w:rsidRPr="00000000" w14:paraId="000000A2">
      <w:pPr>
        <w:numPr>
          <w:ilvl w:val="0"/>
          <w:numId w:val="6"/>
        </w:numPr>
        <w:spacing w:after="0" w:afterAutospacing="0"/>
        <w:ind w:left="720" w:hanging="360"/>
        <w:rPr/>
      </w:pPr>
      <w:r w:rsidDel="00000000" w:rsidR="00000000" w:rsidRPr="00000000">
        <w:rPr>
          <w:rtl w:val="0"/>
        </w:rPr>
        <w:t xml:space="preserve">La base de datos deberá mantener integridad mediante relaciones, restricciones e índices.</w:t>
      </w:r>
    </w:p>
    <w:p w:rsidR="00000000" w:rsidDel="00000000" w:rsidP="00000000" w:rsidRDefault="00000000" w:rsidRPr="00000000" w14:paraId="000000A3">
      <w:pPr>
        <w:numPr>
          <w:ilvl w:val="0"/>
          <w:numId w:val="6"/>
        </w:numPr>
        <w:spacing w:after="0" w:afterAutospacing="0"/>
        <w:ind w:left="720" w:hanging="360"/>
        <w:rPr/>
      </w:pPr>
      <w:r w:rsidDel="00000000" w:rsidR="00000000" w:rsidRPr="00000000">
        <w:rPr>
          <w:rtl w:val="0"/>
        </w:rPr>
        <w:t xml:space="preserve">Las operaciones de reasignación deberán contar con mecanismos para controlar concurrencia.</w:t>
      </w:r>
    </w:p>
    <w:p w:rsidR="00000000" w:rsidDel="00000000" w:rsidP="00000000" w:rsidRDefault="00000000" w:rsidRPr="00000000" w14:paraId="000000A4">
      <w:pPr>
        <w:numPr>
          <w:ilvl w:val="0"/>
          <w:numId w:val="6"/>
        </w:numPr>
        <w:spacing w:after="0" w:afterAutospacing="0"/>
        <w:ind w:left="720" w:hanging="360"/>
        <w:rPr/>
      </w:pPr>
      <w:r w:rsidDel="00000000" w:rsidR="00000000" w:rsidRPr="00000000">
        <w:rPr>
          <w:rtl w:val="0"/>
        </w:rPr>
        <w:t xml:space="preserve">Se ejecutarán pruebas funcionales, de integración, seguridad y concurrencia.</w:t>
      </w:r>
    </w:p>
    <w:p w:rsidR="00000000" w:rsidDel="00000000" w:rsidP="00000000" w:rsidRDefault="00000000" w:rsidRPr="00000000" w14:paraId="000000A5">
      <w:pPr>
        <w:numPr>
          <w:ilvl w:val="0"/>
          <w:numId w:val="6"/>
        </w:numPr>
        <w:spacing w:after="0" w:afterAutospacing="0"/>
        <w:ind w:left="720" w:hanging="360"/>
        <w:rPr/>
      </w:pPr>
      <w:r w:rsidDel="00000000" w:rsidR="00000000" w:rsidRPr="00000000">
        <w:rPr>
          <w:rtl w:val="0"/>
        </w:rPr>
        <w:t xml:space="preserve">Las decisiones de arquitectura y reglas de negocio deberán quedar documentadas.</w:t>
      </w:r>
    </w:p>
    <w:p w:rsidR="00000000" w:rsidDel="00000000" w:rsidP="00000000" w:rsidRDefault="00000000" w:rsidRPr="00000000" w14:paraId="000000A6">
      <w:pPr>
        <w:numPr>
          <w:ilvl w:val="0"/>
          <w:numId w:val="6"/>
        </w:numPr>
        <w:ind w:left="720" w:hanging="360"/>
        <w:rPr/>
      </w:pPr>
      <w:r w:rsidDel="00000000" w:rsidR="00000000" w:rsidRPr="00000000">
        <w:rPr>
          <w:rtl w:val="0"/>
        </w:rPr>
        <w:t xml:space="preserve">El cierre deberá incluir documentación técnica y evidencias del funcionamiento del sistema.</w:t>
      </w:r>
    </w:p>
    <w:p w:rsidR="00000000" w:rsidDel="00000000" w:rsidP="00000000" w:rsidRDefault="00000000" w:rsidRPr="00000000" w14:paraId="000000A7">
      <w:pPr>
        <w:pStyle w:val="Heading1"/>
        <w:rPr>
          <w:color w:val="000000"/>
        </w:rPr>
      </w:pPr>
      <w:r w:rsidDel="00000000" w:rsidR="00000000" w:rsidRPr="00000000">
        <w:rPr>
          <w:color w:val="000000"/>
          <w:rtl w:val="0"/>
        </w:rPr>
        <w:t xml:space="preserve">13. Interesados (stakeholders)</w:t>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A8">
            <w:pPr>
              <w:rPr/>
            </w:pPr>
            <w:r w:rsidDel="00000000" w:rsidR="00000000" w:rsidRPr="00000000">
              <w:rPr>
                <w:rtl w:val="0"/>
              </w:rPr>
              <w:t xml:space="preserve">Interesado</w:t>
            </w:r>
          </w:p>
        </w:tc>
        <w:tc>
          <w:tcPr>
            <w:vAlign w:val="center"/>
          </w:tcPr>
          <w:p w:rsidR="00000000" w:rsidDel="00000000" w:rsidP="00000000" w:rsidRDefault="00000000" w:rsidRPr="00000000" w14:paraId="000000A9">
            <w:pPr>
              <w:rPr/>
            </w:pPr>
            <w:r w:rsidDel="00000000" w:rsidR="00000000" w:rsidRPr="00000000">
              <w:rPr>
                <w:rtl w:val="0"/>
              </w:rPr>
              <w:t xml:space="preserve">Rol / interés</w:t>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rtl w:val="0"/>
              </w:rPr>
              <w:t xml:space="preserve">Equipo del proyecto APT</w:t>
            </w:r>
          </w:p>
        </w:tc>
        <w:tc>
          <w:tcPr>
            <w:vAlign w:val="center"/>
          </w:tcPr>
          <w:p w:rsidR="00000000" w:rsidDel="00000000" w:rsidP="00000000" w:rsidRDefault="00000000" w:rsidRPr="00000000" w14:paraId="000000AB">
            <w:pPr>
              <w:rPr/>
            </w:pPr>
            <w:r w:rsidDel="00000000" w:rsidR="00000000" w:rsidRPr="00000000">
              <w:rPr>
                <w:rtl w:val="0"/>
              </w:rPr>
              <w:t xml:space="preserve">Diseño, desarrollo, integración, pruebas, documentación y presentación.</w:t>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rtl w:val="0"/>
              </w:rPr>
              <w:t xml:space="preserve">Matías Andrés Torres</w:t>
            </w:r>
          </w:p>
        </w:tc>
        <w:tc>
          <w:tcPr>
            <w:vAlign w:val="center"/>
          </w:tcPr>
          <w:p w:rsidR="00000000" w:rsidDel="00000000" w:rsidP="00000000" w:rsidRDefault="00000000" w:rsidRPr="00000000" w14:paraId="000000AD">
            <w:pPr>
              <w:rPr/>
            </w:pPr>
            <w:r w:rsidDel="00000000" w:rsidR="00000000" w:rsidRPr="00000000">
              <w:rPr>
                <w:rtl w:val="0"/>
              </w:rPr>
              <w:t xml:space="preserve">Backend, base de datos, autenticación/autorización, seguridad, APIs, transacciones y motor de reasignación.</w:t>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rtl w:val="0"/>
              </w:rPr>
              <w:t xml:space="preserve">Bastian Sepúlveda</w:t>
            </w:r>
          </w:p>
        </w:tc>
        <w:tc>
          <w:tcPr>
            <w:vAlign w:val="center"/>
          </w:tcPr>
          <w:p w:rsidR="00000000" w:rsidDel="00000000" w:rsidP="00000000" w:rsidRDefault="00000000" w:rsidRPr="00000000" w14:paraId="000000AF">
            <w:pPr>
              <w:rPr/>
            </w:pPr>
            <w:r w:rsidDel="00000000" w:rsidR="00000000" w:rsidRPr="00000000">
              <w:rPr>
                <w:rtl w:val="0"/>
              </w:rPr>
              <w:t xml:space="preserve">Interfaz web, aplicación de escritorio, experiencia de usuario, dashboards y visualización de reportes.</w:t>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rtl w:val="0"/>
              </w:rPr>
              <w:t xml:space="preserve">Diego Simón</w:t>
            </w:r>
          </w:p>
        </w:tc>
        <w:tc>
          <w:tcPr>
            <w:vAlign w:val="center"/>
          </w:tcPr>
          <w:p w:rsidR="00000000" w:rsidDel="00000000" w:rsidP="00000000" w:rsidRDefault="00000000" w:rsidRPr="00000000" w14:paraId="000000B1">
            <w:pPr>
              <w:rPr/>
            </w:pPr>
            <w:r w:rsidDel="00000000" w:rsidR="00000000" w:rsidRPr="00000000">
              <w:rPr>
                <w:rtl w:val="0"/>
              </w:rPr>
              <w:t xml:space="preserve">Interfaz web, aplicación de escritorio, experiencia de usuario, dashboards y visualización de reportes.</w:t>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rtl w:val="0"/>
              </w:rPr>
              <w:t xml:space="preserve">Docencia / evaluación APT</w:t>
            </w:r>
          </w:p>
        </w:tc>
        <w:tc>
          <w:tcPr>
            <w:vAlign w:val="center"/>
          </w:tcPr>
          <w:p w:rsidR="00000000" w:rsidDel="00000000" w:rsidP="00000000" w:rsidRDefault="00000000" w:rsidRPr="00000000" w14:paraId="000000B3">
            <w:pPr>
              <w:rPr/>
            </w:pPr>
            <w:r w:rsidDel="00000000" w:rsidR="00000000" w:rsidRPr="00000000">
              <w:rPr>
                <w:rtl w:val="0"/>
              </w:rPr>
              <w:t xml:space="preserve">Aprobación, seguimiento y evaluación de los entregables del proyecto.</w:t>
            </w:r>
          </w:p>
        </w:tc>
      </w:tr>
    </w:tbl>
    <w:p w:rsidR="00000000" w:rsidDel="00000000" w:rsidP="00000000" w:rsidRDefault="00000000" w:rsidRPr="00000000" w14:paraId="000000B4">
      <w:pPr>
        <w:pStyle w:val="Heading1"/>
        <w:rPr>
          <w:color w:val="000000"/>
        </w:rPr>
      </w:pPr>
      <w:r w:rsidDel="00000000" w:rsidR="00000000" w:rsidRPr="00000000">
        <w:rPr>
          <w:color w:val="000000"/>
          <w:rtl w:val="0"/>
        </w:rPr>
        <w:t xml:space="preserve">14. Requisitos de aprobación del proyecto</w:t>
      </w:r>
    </w:p>
    <w:p w:rsidR="00000000" w:rsidDel="00000000" w:rsidP="00000000" w:rsidRDefault="00000000" w:rsidRPr="00000000" w14:paraId="000000B5">
      <w:pPr>
        <w:numPr>
          <w:ilvl w:val="0"/>
          <w:numId w:val="5"/>
        </w:numPr>
        <w:spacing w:after="0" w:afterAutospacing="0"/>
        <w:ind w:left="720" w:hanging="360"/>
        <w:rPr/>
      </w:pPr>
      <w:r w:rsidDel="00000000" w:rsidR="00000000" w:rsidRPr="00000000">
        <w:rPr>
          <w:rtl w:val="0"/>
        </w:rPr>
        <w:t xml:space="preserve">Cumplimiento del alcance definido en este Project Charter y de los entregables comprometidos.</w:t>
      </w:r>
    </w:p>
    <w:p w:rsidR="00000000" w:rsidDel="00000000" w:rsidP="00000000" w:rsidRDefault="00000000" w:rsidRPr="00000000" w14:paraId="000000B6">
      <w:pPr>
        <w:numPr>
          <w:ilvl w:val="0"/>
          <w:numId w:val="5"/>
        </w:numPr>
        <w:spacing w:after="0" w:afterAutospacing="0"/>
        <w:ind w:left="720" w:hanging="360"/>
        <w:rPr/>
      </w:pPr>
      <w:r w:rsidDel="00000000" w:rsidR="00000000" w:rsidRPr="00000000">
        <w:rPr>
          <w:rtl w:val="0"/>
        </w:rPr>
        <w:t xml:space="preserve">Disponibilidad de un sistema integrado con aplicación web, aplicación de escritorio, backend y PostgreSQL.</w:t>
      </w:r>
    </w:p>
    <w:p w:rsidR="00000000" w:rsidDel="00000000" w:rsidP="00000000" w:rsidRDefault="00000000" w:rsidRPr="00000000" w14:paraId="000000B7">
      <w:pPr>
        <w:numPr>
          <w:ilvl w:val="0"/>
          <w:numId w:val="5"/>
        </w:numPr>
        <w:spacing w:after="0" w:afterAutospacing="0"/>
        <w:ind w:left="720" w:hanging="360"/>
        <w:rPr/>
      </w:pPr>
      <w:r w:rsidDel="00000000" w:rsidR="00000000" w:rsidRPr="00000000">
        <w:rPr>
          <w:rtl w:val="0"/>
        </w:rPr>
        <w:t xml:space="preserve">Demostración funcional del flujo de creación/cancelación de cita, lista de espera, oferta de cupo, aceptación/rechazo y trazabilidad.</w:t>
      </w:r>
    </w:p>
    <w:p w:rsidR="00000000" w:rsidDel="00000000" w:rsidP="00000000" w:rsidRDefault="00000000" w:rsidRPr="00000000" w14:paraId="000000B8">
      <w:pPr>
        <w:numPr>
          <w:ilvl w:val="0"/>
          <w:numId w:val="5"/>
        </w:numPr>
        <w:spacing w:after="0" w:afterAutospacing="0"/>
        <w:ind w:left="720" w:hanging="360"/>
        <w:rPr/>
      </w:pPr>
      <w:r w:rsidDel="00000000" w:rsidR="00000000" w:rsidRPr="00000000">
        <w:rPr>
          <w:rtl w:val="0"/>
        </w:rPr>
        <w:t xml:space="preserve">Funcionamiento de autenticación, roles, permisos, validaciones y auditoría.</w:t>
      </w:r>
    </w:p>
    <w:p w:rsidR="00000000" w:rsidDel="00000000" w:rsidP="00000000" w:rsidRDefault="00000000" w:rsidRPr="00000000" w14:paraId="000000B9">
      <w:pPr>
        <w:numPr>
          <w:ilvl w:val="0"/>
          <w:numId w:val="5"/>
        </w:numPr>
        <w:spacing w:after="0" w:afterAutospacing="0"/>
        <w:ind w:left="720" w:hanging="360"/>
        <w:rPr/>
      </w:pPr>
      <w:r w:rsidDel="00000000" w:rsidR="00000000" w:rsidRPr="00000000">
        <w:rPr>
          <w:rtl w:val="0"/>
        </w:rPr>
        <w:t xml:space="preserve">Validación del motor de reasignación y evidencia de control de dobles asignaciones.</w:t>
      </w:r>
    </w:p>
    <w:p w:rsidR="00000000" w:rsidDel="00000000" w:rsidP="00000000" w:rsidRDefault="00000000" w:rsidRPr="00000000" w14:paraId="000000BA">
      <w:pPr>
        <w:numPr>
          <w:ilvl w:val="0"/>
          <w:numId w:val="5"/>
        </w:numPr>
        <w:spacing w:after="0" w:afterAutospacing="0"/>
        <w:ind w:left="720" w:hanging="360"/>
        <w:rPr/>
      </w:pPr>
      <w:r w:rsidDel="00000000" w:rsidR="00000000" w:rsidRPr="00000000">
        <w:rPr>
          <w:rtl w:val="0"/>
        </w:rPr>
        <w:t xml:space="preserve">Disponibilidad de reportes, pruebas y documentación técnica final.</w:t>
      </w:r>
    </w:p>
    <w:p w:rsidR="00000000" w:rsidDel="00000000" w:rsidP="00000000" w:rsidRDefault="00000000" w:rsidRPr="00000000" w14:paraId="000000BB">
      <w:pPr>
        <w:numPr>
          <w:ilvl w:val="0"/>
          <w:numId w:val="5"/>
        </w:numPr>
        <w:ind w:left="720" w:hanging="360"/>
        <w:rPr/>
      </w:pPr>
      <w:r w:rsidDel="00000000" w:rsidR="00000000" w:rsidRPr="00000000">
        <w:rPr>
          <w:rtl w:val="0"/>
        </w:rPr>
        <w:t xml:space="preserve">Presentación y demostración final del escenario completo de CitaJusta.</w:t>
      </w:r>
    </w:p>
    <w:p w:rsidR="00000000" w:rsidDel="00000000" w:rsidP="00000000" w:rsidRDefault="00000000" w:rsidRPr="00000000" w14:paraId="000000BC">
      <w:pPr>
        <w:pStyle w:val="Heading1"/>
        <w:rPr>
          <w:color w:val="000000"/>
        </w:rPr>
      </w:pPr>
      <w:r w:rsidDel="00000000" w:rsidR="00000000" w:rsidRPr="00000000">
        <w:rPr>
          <w:color w:val="000000"/>
          <w:rtl w:val="0"/>
        </w:rPr>
        <w:t xml:space="preserve">15. Gerente de proyecto y nivel de autoridad</w:t>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BD">
            <w:pPr>
              <w:rPr/>
            </w:pPr>
            <w:r w:rsidDel="00000000" w:rsidR="00000000" w:rsidRPr="00000000">
              <w:rPr>
                <w:rtl w:val="0"/>
              </w:rPr>
              <w:t xml:space="preserve">Campo</w:t>
            </w:r>
          </w:p>
        </w:tc>
        <w:tc>
          <w:tcPr>
            <w:vAlign w:val="center"/>
          </w:tcPr>
          <w:p w:rsidR="00000000" w:rsidDel="00000000" w:rsidP="00000000" w:rsidRDefault="00000000" w:rsidRPr="00000000" w14:paraId="000000BE">
            <w:pPr>
              <w:rPr/>
            </w:pPr>
            <w:r w:rsidDel="00000000" w:rsidR="00000000" w:rsidRPr="00000000">
              <w:rPr>
                <w:rtl w:val="0"/>
              </w:rPr>
              <w:t xml:space="preserve">Definición</w:t>
            </w:r>
          </w:p>
        </w:tc>
      </w:tr>
      <w:tr>
        <w:trPr>
          <w:cantSplit w:val="0"/>
          <w:tblHeader w:val="0"/>
        </w:trPr>
        <w:tc>
          <w:tcPr>
            <w:vAlign w:val="center"/>
          </w:tcPr>
          <w:p w:rsidR="00000000" w:rsidDel="00000000" w:rsidP="00000000" w:rsidRDefault="00000000" w:rsidRPr="00000000" w14:paraId="000000BF">
            <w:pPr>
              <w:rPr/>
            </w:pPr>
            <w:r w:rsidDel="00000000" w:rsidR="00000000" w:rsidRPr="00000000">
              <w:rPr>
                <w:rtl w:val="0"/>
              </w:rPr>
              <w:t xml:space="preserve">Gerente de proyecto</w:t>
            </w:r>
          </w:p>
        </w:tc>
        <w:tc>
          <w:tcPr>
            <w:vAlign w:val="center"/>
          </w:tcPr>
          <w:p w:rsidR="00000000" w:rsidDel="00000000" w:rsidP="00000000" w:rsidRDefault="00000000" w:rsidRPr="00000000" w14:paraId="000000C0">
            <w:pPr>
              <w:rPr/>
            </w:pPr>
            <w:r w:rsidDel="00000000" w:rsidR="00000000" w:rsidRPr="00000000">
              <w:rPr>
                <w:rtl w:val="0"/>
              </w:rPr>
              <w:t xml:space="preserve">Equipo CitaJusta / responsable coordinado de la planificación, seguimiento e integración del proyecto.</w:t>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rtl w:val="0"/>
              </w:rPr>
              <w:t xml:space="preserve">Gestión del alcance</w:t>
            </w:r>
          </w:p>
        </w:tc>
        <w:tc>
          <w:tcPr>
            <w:vAlign w:val="center"/>
          </w:tcPr>
          <w:p w:rsidR="00000000" w:rsidDel="00000000" w:rsidP="00000000" w:rsidRDefault="00000000" w:rsidRPr="00000000" w14:paraId="000000C2">
            <w:pPr>
              <w:rPr/>
            </w:pPr>
            <w:r w:rsidDel="00000000" w:rsidR="00000000" w:rsidRPr="00000000">
              <w:rPr>
                <w:rtl w:val="0"/>
              </w:rPr>
              <w:t xml:space="preserve">Controlar el backlog y evitar incorporación de funcionalidades fuera del alcance sin revisión del equipo.</w:t>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rtl w:val="0"/>
              </w:rPr>
              <w:t xml:space="preserve">Gestión del cronograma</w:t>
            </w:r>
          </w:p>
        </w:tc>
        <w:tc>
          <w:tcPr>
            <w:vAlign w:val="center"/>
          </w:tcPr>
          <w:p w:rsidR="00000000" w:rsidDel="00000000" w:rsidP="00000000" w:rsidRDefault="00000000" w:rsidRPr="00000000" w14:paraId="000000C4">
            <w:pPr>
              <w:rPr/>
            </w:pPr>
            <w:r w:rsidDel="00000000" w:rsidR="00000000" w:rsidRPr="00000000">
              <w:rPr>
                <w:rtl w:val="0"/>
              </w:rPr>
              <w:t xml:space="preserve">Coordinar las actividades de las semanas 1 a 18 y priorizar tareas para cumplir los hitos.</w:t>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rtl w:val="0"/>
              </w:rPr>
              <w:t xml:space="preserve">Gestión técnica</w:t>
            </w:r>
          </w:p>
        </w:tc>
        <w:tc>
          <w:tcPr>
            <w:vAlign w:val="center"/>
          </w:tcPr>
          <w:p w:rsidR="00000000" w:rsidDel="00000000" w:rsidP="00000000" w:rsidRDefault="00000000" w:rsidRPr="00000000" w14:paraId="000000C6">
            <w:pPr>
              <w:rPr/>
            </w:pPr>
            <w:r w:rsidDel="00000000" w:rsidR="00000000" w:rsidRPr="00000000">
              <w:rPr>
                <w:rtl w:val="0"/>
              </w:rPr>
              <w:t xml:space="preserve">Coordinar decisiones de arquitectura, integración, calidad y resolución de bloqueos técnicos.</w:t>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rtl w:val="0"/>
              </w:rPr>
              <w:t xml:space="preserve">Gestión de calidad</w:t>
            </w:r>
          </w:p>
        </w:tc>
        <w:tc>
          <w:tcPr>
            <w:vAlign w:val="center"/>
          </w:tcPr>
          <w:p w:rsidR="00000000" w:rsidDel="00000000" w:rsidP="00000000" w:rsidRDefault="00000000" w:rsidRPr="00000000" w14:paraId="000000C8">
            <w:pPr>
              <w:rPr/>
            </w:pPr>
            <w:r w:rsidDel="00000000" w:rsidR="00000000" w:rsidRPr="00000000">
              <w:rPr>
                <w:rtl w:val="0"/>
              </w:rPr>
              <w:t xml:space="preserve">Solicitar y verificar pruebas antes de considerar un módulo integrado.</w:t>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rtl w:val="0"/>
              </w:rPr>
              <w:t xml:space="preserve">Gestión de cambios</w:t>
            </w:r>
          </w:p>
        </w:tc>
        <w:tc>
          <w:tcPr>
            <w:vAlign w:val="center"/>
          </w:tcPr>
          <w:p w:rsidR="00000000" w:rsidDel="00000000" w:rsidP="00000000" w:rsidRDefault="00000000" w:rsidRPr="00000000" w14:paraId="000000CA">
            <w:pPr>
              <w:rPr/>
            </w:pPr>
            <w:r w:rsidDel="00000000" w:rsidR="00000000" w:rsidRPr="00000000">
              <w:rPr>
                <w:rtl w:val="0"/>
              </w:rPr>
              <w:t xml:space="preserve">Evaluar impacto de cambios en alcance, tiempo y calidad antes de incorporarlos.</w:t>
            </w:r>
          </w:p>
        </w:tc>
      </w:tr>
    </w:tbl>
    <w:p w:rsidR="00000000" w:rsidDel="00000000" w:rsidP="00000000" w:rsidRDefault="00000000" w:rsidRPr="00000000" w14:paraId="000000CB">
      <w:pPr>
        <w:pStyle w:val="Heading1"/>
        <w:rPr>
          <w:color w:val="000000"/>
        </w:rPr>
      </w:pPr>
      <w:r w:rsidDel="00000000" w:rsidR="00000000" w:rsidRPr="00000000">
        <w:rPr>
          <w:color w:val="000000"/>
          <w:rtl w:val="0"/>
        </w:rPr>
        <w:t xml:space="preserve">16. Personal y recursos preasignados</w:t>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CC">
            <w:pPr>
              <w:rPr/>
            </w:pPr>
            <w:r w:rsidDel="00000000" w:rsidR="00000000" w:rsidRPr="00000000">
              <w:rPr>
                <w:rtl w:val="0"/>
              </w:rPr>
              <w:t xml:space="preserve">Recurso</w:t>
            </w:r>
          </w:p>
        </w:tc>
        <w:tc>
          <w:tcPr>
            <w:vAlign w:val="center"/>
          </w:tcPr>
          <w:p w:rsidR="00000000" w:rsidDel="00000000" w:rsidP="00000000" w:rsidRDefault="00000000" w:rsidRPr="00000000" w14:paraId="000000CD">
            <w:pPr>
              <w:rPr/>
            </w:pPr>
            <w:r w:rsidDel="00000000" w:rsidR="00000000" w:rsidRPr="00000000">
              <w:rPr>
                <w:rtl w:val="0"/>
              </w:rPr>
              <w:t xml:space="preserve">Uso</w:t>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rtl w:val="0"/>
              </w:rPr>
              <w:t xml:space="preserve">Matías Andrés Torres</w:t>
            </w:r>
          </w:p>
        </w:tc>
        <w:tc>
          <w:tcPr>
            <w:vAlign w:val="center"/>
          </w:tcPr>
          <w:p w:rsidR="00000000" w:rsidDel="00000000" w:rsidP="00000000" w:rsidRDefault="00000000" w:rsidRPr="00000000" w14:paraId="000000CF">
            <w:pPr>
              <w:rPr/>
            </w:pPr>
            <w:r w:rsidDel="00000000" w:rsidR="00000000" w:rsidRPr="00000000">
              <w:rPr>
                <w:rtl w:val="0"/>
              </w:rPr>
              <w:t xml:space="preserve">Backend, PostgreSQL, autenticación/autorización, seguridad, APIs, transacciones y motor de reasignación.</w:t>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rtl w:val="0"/>
              </w:rPr>
              <w:t xml:space="preserve">Bastian Sepúlveda</w:t>
            </w:r>
          </w:p>
        </w:tc>
        <w:tc>
          <w:tcPr>
            <w:vAlign w:val="center"/>
          </w:tcPr>
          <w:p w:rsidR="00000000" w:rsidDel="00000000" w:rsidP="00000000" w:rsidRDefault="00000000" w:rsidRPr="00000000" w14:paraId="000000D1">
            <w:pPr>
              <w:rPr/>
            </w:pPr>
            <w:r w:rsidDel="00000000" w:rsidR="00000000" w:rsidRPr="00000000">
              <w:rPr>
                <w:rtl w:val="0"/>
              </w:rPr>
              <w:t xml:space="preserve">Frontend web, escritorio, UX, dashboards y visualización.</w:t>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rtl w:val="0"/>
              </w:rPr>
              <w:t xml:space="preserve">Diego Simón</w:t>
            </w:r>
          </w:p>
        </w:tc>
        <w:tc>
          <w:tcPr>
            <w:vAlign w:val="center"/>
          </w:tcPr>
          <w:p w:rsidR="00000000" w:rsidDel="00000000" w:rsidP="00000000" w:rsidRDefault="00000000" w:rsidRPr="00000000" w14:paraId="000000D3">
            <w:pPr>
              <w:rPr/>
            </w:pPr>
            <w:r w:rsidDel="00000000" w:rsidR="00000000" w:rsidRPr="00000000">
              <w:rPr>
                <w:rtl w:val="0"/>
              </w:rPr>
              <w:t xml:space="preserve">Frontend web, escritorio, UX, dashboards y visualización.</w:t>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rtl w:val="0"/>
              </w:rPr>
              <w:t xml:space="preserve">Computadores del equipo</w:t>
            </w:r>
          </w:p>
        </w:tc>
        <w:tc>
          <w:tcPr>
            <w:vAlign w:val="center"/>
          </w:tcPr>
          <w:p w:rsidR="00000000" w:rsidDel="00000000" w:rsidP="00000000" w:rsidRDefault="00000000" w:rsidRPr="00000000" w14:paraId="000000D5">
            <w:pPr>
              <w:rPr/>
            </w:pPr>
            <w:r w:rsidDel="00000000" w:rsidR="00000000" w:rsidRPr="00000000">
              <w:rPr>
                <w:rtl w:val="0"/>
              </w:rPr>
              <w:t xml:space="preserve">Desarrollo, pruebas, documentación e integración.</w:t>
            </w:r>
          </w:p>
        </w:tc>
      </w:tr>
      <w:tr>
        <w:trPr>
          <w:cantSplit w:val="0"/>
          <w:tblHeader w:val="0"/>
        </w:trPr>
        <w:tc>
          <w:tcPr>
            <w:vAlign w:val="center"/>
          </w:tcPr>
          <w:p w:rsidR="00000000" w:rsidDel="00000000" w:rsidP="00000000" w:rsidRDefault="00000000" w:rsidRPr="00000000" w14:paraId="000000D6">
            <w:pPr>
              <w:rPr/>
            </w:pPr>
            <w:r w:rsidDel="00000000" w:rsidR="00000000" w:rsidRPr="00000000">
              <w:rPr>
                <w:rtl w:val="0"/>
              </w:rPr>
              <w:t xml:space="preserve">Git</w:t>
            </w:r>
          </w:p>
        </w:tc>
        <w:tc>
          <w:tcPr>
            <w:vAlign w:val="center"/>
          </w:tcPr>
          <w:p w:rsidR="00000000" w:rsidDel="00000000" w:rsidP="00000000" w:rsidRDefault="00000000" w:rsidRPr="00000000" w14:paraId="000000D7">
            <w:pPr>
              <w:rPr/>
            </w:pPr>
            <w:r w:rsidDel="00000000" w:rsidR="00000000" w:rsidRPr="00000000">
              <w:rPr>
                <w:rtl w:val="0"/>
              </w:rPr>
              <w:t xml:space="preserve">Control de versiones y gestión del backlog/tareas.</w:t>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rtl w:val="0"/>
              </w:rPr>
              <w:t xml:space="preserve">PostgreSQL</w:t>
            </w:r>
          </w:p>
        </w:tc>
        <w:tc>
          <w:tcPr>
            <w:vAlign w:val="center"/>
          </w:tcPr>
          <w:p w:rsidR="00000000" w:rsidDel="00000000" w:rsidP="00000000" w:rsidRDefault="00000000" w:rsidRPr="00000000" w14:paraId="000000D9">
            <w:pPr>
              <w:rPr/>
            </w:pPr>
            <w:r w:rsidDel="00000000" w:rsidR="00000000" w:rsidRPr="00000000">
              <w:rPr>
                <w:rtl w:val="0"/>
              </w:rPr>
              <w:t xml:space="preserve">Persistencia de datos.</w:t>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tl w:val="0"/>
              </w:rPr>
              <w:t xml:space="preserve">NestJS / TypeScript / Prisma</w:t>
            </w:r>
          </w:p>
        </w:tc>
        <w:tc>
          <w:tcPr>
            <w:vAlign w:val="center"/>
          </w:tcPr>
          <w:p w:rsidR="00000000" w:rsidDel="00000000" w:rsidP="00000000" w:rsidRDefault="00000000" w:rsidRPr="00000000" w14:paraId="000000DB">
            <w:pPr>
              <w:rPr/>
            </w:pPr>
            <w:r w:rsidDel="00000000" w:rsidR="00000000" w:rsidRPr="00000000">
              <w:rPr>
                <w:rtl w:val="0"/>
              </w:rPr>
              <w:t xml:space="preserve">Backend y acceso a datos.</w:t>
            </w:r>
          </w:p>
        </w:tc>
      </w:tr>
      <w:tr>
        <w:trPr>
          <w:cantSplit w:val="0"/>
          <w:tblHeader w:val="0"/>
        </w:trPr>
        <w:tc>
          <w:tcPr>
            <w:vAlign w:val="center"/>
          </w:tcPr>
          <w:p w:rsidR="00000000" w:rsidDel="00000000" w:rsidP="00000000" w:rsidRDefault="00000000" w:rsidRPr="00000000" w14:paraId="000000DC">
            <w:pPr>
              <w:rPr/>
            </w:pPr>
            <w:r w:rsidDel="00000000" w:rsidR="00000000" w:rsidRPr="00000000">
              <w:rPr>
                <w:rtl w:val="0"/>
              </w:rPr>
              <w:t xml:space="preserve">React / Vite / Tauri</w:t>
            </w:r>
          </w:p>
        </w:tc>
        <w:tc>
          <w:tcPr>
            <w:vAlign w:val="center"/>
          </w:tcPr>
          <w:p w:rsidR="00000000" w:rsidDel="00000000" w:rsidP="00000000" w:rsidRDefault="00000000" w:rsidRPr="00000000" w14:paraId="000000DD">
            <w:pPr>
              <w:rPr/>
            </w:pPr>
            <w:r w:rsidDel="00000000" w:rsidR="00000000" w:rsidRPr="00000000">
              <w:rPr>
                <w:rtl w:val="0"/>
              </w:rPr>
              <w:t xml:space="preserve">Aplicaciones web y de escritorio.</w:t>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rtl w:val="0"/>
              </w:rPr>
              <w:t xml:space="preserve">Swagger / herramientas de prueba API</w:t>
            </w:r>
          </w:p>
        </w:tc>
        <w:tc>
          <w:tcPr>
            <w:vAlign w:val="center"/>
          </w:tcPr>
          <w:p w:rsidR="00000000" w:rsidDel="00000000" w:rsidP="00000000" w:rsidRDefault="00000000" w:rsidRPr="00000000" w14:paraId="000000DF">
            <w:pPr>
              <w:rPr/>
            </w:pPr>
            <w:r w:rsidDel="00000000" w:rsidR="00000000" w:rsidRPr="00000000">
              <w:rPr>
                <w:rtl w:val="0"/>
              </w:rPr>
              <w:t xml:space="preserve">Documentación y pruebas de servicios.</w:t>
            </w:r>
          </w:p>
        </w:tc>
      </w:tr>
    </w:tbl>
    <w:p w:rsidR="00000000" w:rsidDel="00000000" w:rsidP="00000000" w:rsidRDefault="00000000" w:rsidRPr="00000000" w14:paraId="000000E0">
      <w:pPr>
        <w:pStyle w:val="Heading1"/>
        <w:rPr/>
      </w:pPr>
      <w:r w:rsidDel="00000000" w:rsidR="00000000" w:rsidRPr="00000000">
        <w:rPr>
          <w:color w:val="000000"/>
          <w:rtl w:val="0"/>
        </w:rPr>
        <w:t xml:space="preserve">17. Costos Estimados</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1. Costo real desembolsado (lo que sale del bolsillo)</w:t>
      </w:r>
    </w:p>
    <w:p w:rsidR="00000000" w:rsidDel="00000000" w:rsidP="00000000" w:rsidRDefault="00000000" w:rsidRPr="00000000" w14:paraId="000000E3">
      <w:pPr>
        <w:rPr/>
      </w:pPr>
      <w:r w:rsidDel="00000000" w:rsidR="00000000" w:rsidRPr="00000000">
        <w:rPr>
          <w:rtl w:val="0"/>
        </w:rPr>
        <w:t xml:space="preserve">Concepto Estimación</w:t>
      </w:r>
    </w:p>
    <w:p w:rsidR="00000000" w:rsidDel="00000000" w:rsidP="00000000" w:rsidRDefault="00000000" w:rsidRPr="00000000" w14:paraId="000000E4">
      <w:pPr>
        <w:rPr/>
      </w:pPr>
      <w:r w:rsidDel="00000000" w:rsidR="00000000" w:rsidRPr="00000000">
        <w:rPr>
          <w:rtl w:val="0"/>
        </w:rPr>
        <w:t xml:space="preserve">Computadores $0 (ya los tienen)</w:t>
      </w:r>
    </w:p>
    <w:p w:rsidR="00000000" w:rsidDel="00000000" w:rsidP="00000000" w:rsidRDefault="00000000" w:rsidRPr="00000000" w14:paraId="000000E5">
      <w:pPr>
        <w:rPr/>
      </w:pPr>
      <w:r w:rsidDel="00000000" w:rsidR="00000000" w:rsidRPr="00000000">
        <w:rPr>
          <w:rtl w:val="0"/>
        </w:rPr>
        <w:t xml:space="preserve">Software $0 (todo libre o académico)</w:t>
      </w:r>
    </w:p>
    <w:p w:rsidR="00000000" w:rsidDel="00000000" w:rsidP="00000000" w:rsidRDefault="00000000" w:rsidRPr="00000000" w14:paraId="000000E6">
      <w:pPr>
        <w:rPr/>
      </w:pPr>
      <w:r w:rsidDel="00000000" w:rsidR="00000000" w:rsidRPr="00000000">
        <w:rPr>
          <w:rtl w:val="0"/>
        </w:rPr>
        <w:t xml:space="preserve">GitHub $0 (plan gratuito)</w:t>
      </w:r>
    </w:p>
    <w:p w:rsidR="00000000" w:rsidDel="00000000" w:rsidP="00000000" w:rsidRDefault="00000000" w:rsidRPr="00000000" w14:paraId="000000E7">
      <w:pPr>
        <w:rPr/>
      </w:pPr>
      <w:r w:rsidDel="00000000" w:rsidR="00000000" w:rsidRPr="00000000">
        <w:rPr>
          <w:rtl w:val="0"/>
        </w:rPr>
        <w:t xml:space="preserve">PostgreSQL $0</w:t>
      </w:r>
    </w:p>
    <w:p w:rsidR="00000000" w:rsidDel="00000000" w:rsidP="00000000" w:rsidRDefault="00000000" w:rsidRPr="00000000" w14:paraId="000000E8">
      <w:pPr>
        <w:rPr/>
      </w:pPr>
      <w:r w:rsidDel="00000000" w:rsidR="00000000" w:rsidRPr="00000000">
        <w:rPr>
          <w:rtl w:val="0"/>
        </w:rPr>
        <w:t xml:space="preserve">Docker $0</w:t>
      </w:r>
    </w:p>
    <w:p w:rsidR="00000000" w:rsidDel="00000000" w:rsidP="00000000" w:rsidRDefault="00000000" w:rsidRPr="00000000" w14:paraId="000000E9">
      <w:pPr>
        <w:rPr/>
      </w:pPr>
      <w:r w:rsidDel="00000000" w:rsidR="00000000" w:rsidRPr="00000000">
        <w:rPr>
          <w:rtl w:val="0"/>
        </w:rPr>
        <w:t xml:space="preserve">Dominio (opcional) ~$10.000 CLP al año</w:t>
      </w:r>
    </w:p>
    <w:p w:rsidR="00000000" w:rsidDel="00000000" w:rsidP="00000000" w:rsidRDefault="00000000" w:rsidRPr="00000000" w14:paraId="000000EA">
      <w:pPr>
        <w:rPr/>
      </w:pPr>
      <w:r w:rsidDel="00000000" w:rsidR="00000000" w:rsidRPr="00000000">
        <w:rPr>
          <w:rtl w:val="0"/>
        </w:rPr>
        <w:t xml:space="preserve">VPS para demo (opcional) ~$10.000–$20.000 CLP/mes por 3 meses</w:t>
      </w:r>
    </w:p>
    <w:p w:rsidR="00000000" w:rsidDel="00000000" w:rsidP="00000000" w:rsidRDefault="00000000" w:rsidRPr="00000000" w14:paraId="000000EB">
      <w:pPr>
        <w:rPr/>
      </w:pPr>
      <w:r w:rsidDel="00000000" w:rsidR="00000000" w:rsidRPr="00000000">
        <w:rPr>
          <w:rtl w:val="0"/>
        </w:rPr>
        <w:t xml:space="preserve">Internet / electricidad Ya está cubierto en casa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Costo real desembolsado: entre $0 y $80.000 CLP aprox.</w:t>
      </w:r>
    </w:p>
    <w:p w:rsidR="00000000" w:rsidDel="00000000" w:rsidP="00000000" w:rsidRDefault="00000000" w:rsidRPr="00000000" w14:paraId="000000EE">
      <w:pPr>
        <w:rPr/>
      </w:pPr>
      <w:r w:rsidDel="00000000" w:rsidR="00000000" w:rsidRPr="00000000">
        <w:rPr>
          <w:rtl w:val="0"/>
        </w:rPr>
        <w:t xml:space="preserve">Si no arriendan servidor ni dominio, el costo monetario directo es prácticamente $0</w:t>
      </w:r>
    </w:p>
    <w:p w:rsidR="00000000" w:rsidDel="00000000" w:rsidP="00000000" w:rsidRDefault="00000000" w:rsidRPr="00000000" w14:paraId="000000EF">
      <w:pPr>
        <w:rPr/>
      </w:pPr>
      <w:r w:rsidDel="00000000" w:rsidR="00000000" w:rsidRPr="00000000">
        <w:rPr>
          <w:rtl w:val="0"/>
        </w:rPr>
        <w:t xml:space="preserve">Si se valorizara el trabajo de los 3 estudiantes a un valor de mercado junior/mid en Chile: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Horas totales estimadas:</w:t>
      </w:r>
    </w:p>
    <w:p w:rsidR="00000000" w:rsidDel="00000000" w:rsidP="00000000" w:rsidRDefault="00000000" w:rsidRPr="00000000" w14:paraId="000000F2">
      <w:pPr>
        <w:rPr/>
      </w:pPr>
      <w:r w:rsidDel="00000000" w:rsidR="00000000" w:rsidRPr="00000000">
        <w:rPr>
          <w:rtl w:val="0"/>
        </w:rPr>
        <w:t xml:space="preserve">    3 integrantes × 18 semanas × 20–30 h/semana = 1.080 a 1.620 horas.</w:t>
      </w:r>
    </w:p>
    <w:p w:rsidR="00000000" w:rsidDel="00000000" w:rsidP="00000000" w:rsidRDefault="00000000" w:rsidRPr="00000000" w14:paraId="000000F3">
      <w:pPr>
        <w:rPr/>
      </w:pPr>
      <w:r w:rsidDel="00000000" w:rsidR="00000000" w:rsidRPr="00000000">
        <w:rPr>
          <w:rtl w:val="0"/>
        </w:rPr>
        <w:t xml:space="preserve">· Valor hora estimado:</w:t>
      </w:r>
    </w:p>
    <w:p w:rsidR="00000000" w:rsidDel="00000000" w:rsidP="00000000" w:rsidRDefault="00000000" w:rsidRPr="00000000" w14:paraId="000000F4">
      <w:pPr>
        <w:rPr/>
      </w:pPr>
      <w:r w:rsidDel="00000000" w:rsidR="00000000" w:rsidRPr="00000000">
        <w:rPr>
          <w:rtl w:val="0"/>
        </w:rPr>
        <w:t xml:space="preserve">    $6.000 a $12.000 CLP/hora (perfil junior/mid con base técnica).</w:t>
      </w:r>
    </w:p>
    <w:p w:rsidR="00000000" w:rsidDel="00000000" w:rsidP="00000000" w:rsidRDefault="00000000" w:rsidRPr="00000000" w14:paraId="000000F5">
      <w:pPr>
        <w:rPr/>
      </w:pPr>
      <w:r w:rsidDel="00000000" w:rsidR="00000000" w:rsidRPr="00000000">
        <w:rPr>
          <w:rtl w:val="0"/>
        </w:rPr>
        <w:t xml:space="preserve">· Costo de oportunidad:</w:t>
      </w:r>
    </w:p>
    <w:p w:rsidR="00000000" w:rsidDel="00000000" w:rsidP="00000000" w:rsidRDefault="00000000" w:rsidRPr="00000000" w14:paraId="000000F6">
      <w:pPr>
        <w:rPr>
          <w:color w:val="000000"/>
        </w:rPr>
      </w:pPr>
      <w:r w:rsidDel="00000000" w:rsidR="00000000" w:rsidRPr="00000000">
        <w:rPr>
          <w:rtl w:val="0"/>
        </w:rPr>
        <w:t xml:space="preserve">    $6.500.000 a $19.400.000 CLP aprox</w:t>
      </w:r>
      <w:r w:rsidDel="00000000" w:rsidR="00000000" w:rsidRPr="00000000">
        <w:rPr>
          <w:rtl w:val="0"/>
        </w:rPr>
      </w:r>
    </w:p>
    <w:p w:rsidR="00000000" w:rsidDel="00000000" w:rsidP="00000000" w:rsidRDefault="00000000" w:rsidRPr="00000000" w14:paraId="000000F7">
      <w:pPr>
        <w:pStyle w:val="Heading1"/>
        <w:rPr>
          <w:color w:val="000000"/>
        </w:rPr>
      </w:pPr>
      <w:r w:rsidDel="00000000" w:rsidR="00000000" w:rsidRPr="00000000">
        <w:rPr>
          <w:color w:val="000000"/>
          <w:rtl w:val="0"/>
        </w:rPr>
        <w:t xml:space="preserve">18. Aprobaciones</w:t>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vAlign w:val="center"/>
          </w:tcPr>
          <w:p w:rsidR="00000000" w:rsidDel="00000000" w:rsidP="00000000" w:rsidRDefault="00000000" w:rsidRPr="00000000" w14:paraId="000000F8">
            <w:pPr>
              <w:rPr/>
            </w:pPr>
            <w:r w:rsidDel="00000000" w:rsidR="00000000" w:rsidRPr="00000000">
              <w:rPr>
                <w:rtl w:val="0"/>
              </w:rPr>
              <w:t xml:space="preserve">Rol</w:t>
            </w:r>
          </w:p>
        </w:tc>
        <w:tc>
          <w:tcPr>
            <w:vAlign w:val="center"/>
          </w:tcPr>
          <w:p w:rsidR="00000000" w:rsidDel="00000000" w:rsidP="00000000" w:rsidRDefault="00000000" w:rsidRPr="00000000" w14:paraId="000000F9">
            <w:pPr>
              <w:rPr/>
            </w:pPr>
            <w:r w:rsidDel="00000000" w:rsidR="00000000" w:rsidRPr="00000000">
              <w:rPr>
                <w:rtl w:val="0"/>
              </w:rPr>
              <w:t xml:space="preserve">Nombre</w:t>
            </w:r>
          </w:p>
        </w:tc>
        <w:tc>
          <w:tcPr>
            <w:vAlign w:val="center"/>
          </w:tcPr>
          <w:p w:rsidR="00000000" w:rsidDel="00000000" w:rsidP="00000000" w:rsidRDefault="00000000" w:rsidRPr="00000000" w14:paraId="000000FA">
            <w:pPr>
              <w:rPr/>
            </w:pPr>
            <w:r w:rsidDel="00000000" w:rsidR="00000000" w:rsidRPr="00000000">
              <w:rPr>
                <w:rtl w:val="0"/>
              </w:rPr>
              <w:t xml:space="preserve">Fecha</w:t>
            </w:r>
          </w:p>
        </w:tc>
        <w:tc>
          <w:tcPr>
            <w:vAlign w:val="center"/>
          </w:tcPr>
          <w:p w:rsidR="00000000" w:rsidDel="00000000" w:rsidP="00000000" w:rsidRDefault="00000000" w:rsidRPr="00000000" w14:paraId="000000FB">
            <w:pPr>
              <w:rPr/>
            </w:pPr>
            <w:r w:rsidDel="00000000" w:rsidR="00000000" w:rsidRPr="00000000">
              <w:rPr>
                <w:rtl w:val="0"/>
              </w:rPr>
              <w:t xml:space="preserve">Firma</w:t>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rtl w:val="0"/>
              </w:rPr>
              <w:t xml:space="preserve">Patrocinador / responsable de aprobación</w:t>
            </w:r>
          </w:p>
        </w:tc>
        <w:tc>
          <w:tcPr>
            <w:vAlign w:val="center"/>
          </w:tcPr>
          <w:p w:rsidR="00000000" w:rsidDel="00000000" w:rsidP="00000000" w:rsidRDefault="00000000" w:rsidRPr="00000000" w14:paraId="000000FD">
            <w:pPr>
              <w:rPr/>
            </w:pPr>
            <w:r w:rsidDel="00000000" w:rsidR="00000000" w:rsidRPr="00000000">
              <w:rPr>
                <w:rtl w:val="0"/>
              </w:rPr>
              <w:t xml:space="preserve">____________________________</w:t>
            </w:r>
          </w:p>
        </w:tc>
        <w:tc>
          <w:tcPr>
            <w:vAlign w:val="center"/>
          </w:tcPr>
          <w:p w:rsidR="00000000" w:rsidDel="00000000" w:rsidP="00000000" w:rsidRDefault="00000000" w:rsidRPr="00000000" w14:paraId="000000FE">
            <w:pPr>
              <w:rPr/>
            </w:pPr>
            <w:r w:rsidDel="00000000" w:rsidR="00000000" w:rsidRPr="00000000">
              <w:rPr>
                <w:rtl w:val="0"/>
              </w:rPr>
              <w:t xml:space="preserve">____/____/2026</w:t>
            </w:r>
          </w:p>
        </w:tc>
        <w:tc>
          <w:tcPr>
            <w:vAlign w:val="center"/>
          </w:tcPr>
          <w:p w:rsidR="00000000" w:rsidDel="00000000" w:rsidP="00000000" w:rsidRDefault="00000000" w:rsidRPr="00000000" w14:paraId="000000FF">
            <w:pPr>
              <w:rPr/>
            </w:pPr>
            <w:r w:rsidDel="00000000" w:rsidR="00000000" w:rsidRPr="00000000">
              <w:rPr>
                <w:rtl w:val="0"/>
              </w:rPr>
              <w:t xml:space="preserve">________________</w:t>
            </w:r>
          </w:p>
        </w:tc>
      </w:tr>
      <w:tr>
        <w:trPr>
          <w:cantSplit w:val="0"/>
          <w:tblHeader w:val="0"/>
        </w:trPr>
        <w:tc>
          <w:tcPr>
            <w:vAlign w:val="center"/>
          </w:tcPr>
          <w:p w:rsidR="00000000" w:rsidDel="00000000" w:rsidP="00000000" w:rsidRDefault="00000000" w:rsidRPr="00000000" w14:paraId="00000100">
            <w:pPr>
              <w:rPr/>
            </w:pPr>
            <w:r w:rsidDel="00000000" w:rsidR="00000000" w:rsidRPr="00000000">
              <w:rPr>
                <w:rtl w:val="0"/>
              </w:rPr>
              <w:t xml:space="preserve">Representante / equipo del proyecto</w:t>
            </w:r>
          </w:p>
        </w:tc>
        <w:tc>
          <w:tcPr>
            <w:vAlign w:val="center"/>
          </w:tcPr>
          <w:p w:rsidR="00000000" w:rsidDel="00000000" w:rsidP="00000000" w:rsidRDefault="00000000" w:rsidRPr="00000000" w14:paraId="00000101">
            <w:pPr>
              <w:rPr/>
            </w:pPr>
            <w:r w:rsidDel="00000000" w:rsidR="00000000" w:rsidRPr="00000000">
              <w:rPr>
                <w:rtl w:val="0"/>
              </w:rPr>
              <w:t xml:space="preserve">Matías Andrés Torres</w:t>
            </w:r>
          </w:p>
        </w:tc>
        <w:tc>
          <w:tcPr>
            <w:vAlign w:val="center"/>
          </w:tcPr>
          <w:p w:rsidR="00000000" w:rsidDel="00000000" w:rsidP="00000000" w:rsidRDefault="00000000" w:rsidRPr="00000000" w14:paraId="00000102">
            <w:pPr>
              <w:rPr/>
            </w:pPr>
            <w:r w:rsidDel="00000000" w:rsidR="00000000" w:rsidRPr="00000000">
              <w:rPr>
                <w:rtl w:val="0"/>
              </w:rPr>
              <w:t xml:space="preserve">____/____/2026</w:t>
            </w:r>
          </w:p>
        </w:tc>
        <w:tc>
          <w:tcPr>
            <w:vAlign w:val="center"/>
          </w:tcPr>
          <w:p w:rsidR="00000000" w:rsidDel="00000000" w:rsidP="00000000" w:rsidRDefault="00000000" w:rsidRPr="00000000" w14:paraId="00000103">
            <w:pPr>
              <w:rPr/>
            </w:pPr>
            <w:r w:rsidDel="00000000" w:rsidR="00000000" w:rsidRPr="00000000">
              <w:rPr>
                <w:rtl w:val="0"/>
              </w:rPr>
              <w:t xml:space="preserve">________________</w:t>
            </w:r>
          </w:p>
        </w:tc>
      </w:tr>
      <w:tr>
        <w:trPr>
          <w:cantSplit w:val="0"/>
          <w:tblHeader w:val="0"/>
        </w:trPr>
        <w:tc>
          <w:tcPr>
            <w:vAlign w:val="center"/>
          </w:tcPr>
          <w:p w:rsidR="00000000" w:rsidDel="00000000" w:rsidP="00000000" w:rsidRDefault="00000000" w:rsidRPr="00000000" w14:paraId="00000104">
            <w:pPr>
              <w:rPr/>
            </w:pPr>
            <w:r w:rsidDel="00000000" w:rsidR="00000000" w:rsidRPr="00000000">
              <w:rPr>
                <w:rtl w:val="0"/>
              </w:rPr>
              <w:t xml:space="preserve">Representante / equipo del proyecto</w:t>
            </w:r>
          </w:p>
        </w:tc>
        <w:tc>
          <w:tcPr>
            <w:vAlign w:val="center"/>
          </w:tcPr>
          <w:p w:rsidR="00000000" w:rsidDel="00000000" w:rsidP="00000000" w:rsidRDefault="00000000" w:rsidRPr="00000000" w14:paraId="00000105">
            <w:pPr>
              <w:rPr/>
            </w:pPr>
            <w:r w:rsidDel="00000000" w:rsidR="00000000" w:rsidRPr="00000000">
              <w:rPr>
                <w:rtl w:val="0"/>
              </w:rPr>
              <w:t xml:space="preserve">Bastian Sepúlveda</w:t>
            </w:r>
          </w:p>
        </w:tc>
        <w:tc>
          <w:tcPr>
            <w:vAlign w:val="center"/>
          </w:tcPr>
          <w:p w:rsidR="00000000" w:rsidDel="00000000" w:rsidP="00000000" w:rsidRDefault="00000000" w:rsidRPr="00000000" w14:paraId="00000106">
            <w:pPr>
              <w:rPr/>
            </w:pPr>
            <w:r w:rsidDel="00000000" w:rsidR="00000000" w:rsidRPr="00000000">
              <w:rPr>
                <w:rtl w:val="0"/>
              </w:rPr>
              <w:t xml:space="preserve">____/____/2026</w:t>
            </w:r>
          </w:p>
        </w:tc>
        <w:tc>
          <w:tcPr>
            <w:vAlign w:val="center"/>
          </w:tcPr>
          <w:p w:rsidR="00000000" w:rsidDel="00000000" w:rsidP="00000000" w:rsidRDefault="00000000" w:rsidRPr="00000000" w14:paraId="00000107">
            <w:pPr>
              <w:rPr/>
            </w:pPr>
            <w:r w:rsidDel="00000000" w:rsidR="00000000" w:rsidRPr="00000000">
              <w:rPr>
                <w:rtl w:val="0"/>
              </w:rPr>
              <w:t xml:space="preserve">________________</w:t>
            </w:r>
          </w:p>
        </w:tc>
      </w:tr>
      <w:tr>
        <w:trPr>
          <w:cantSplit w:val="0"/>
          <w:tblHeader w:val="0"/>
        </w:trPr>
        <w:tc>
          <w:tcPr>
            <w:vAlign w:val="center"/>
          </w:tcPr>
          <w:p w:rsidR="00000000" w:rsidDel="00000000" w:rsidP="00000000" w:rsidRDefault="00000000" w:rsidRPr="00000000" w14:paraId="00000108">
            <w:pPr>
              <w:rPr/>
            </w:pPr>
            <w:r w:rsidDel="00000000" w:rsidR="00000000" w:rsidRPr="00000000">
              <w:rPr>
                <w:rtl w:val="0"/>
              </w:rPr>
              <w:t xml:space="preserve">Representante / equipo del proyecto</w:t>
            </w:r>
          </w:p>
        </w:tc>
        <w:tc>
          <w:tcPr>
            <w:vAlign w:val="center"/>
          </w:tcPr>
          <w:p w:rsidR="00000000" w:rsidDel="00000000" w:rsidP="00000000" w:rsidRDefault="00000000" w:rsidRPr="00000000" w14:paraId="00000109">
            <w:pPr>
              <w:rPr/>
            </w:pPr>
            <w:r w:rsidDel="00000000" w:rsidR="00000000" w:rsidRPr="00000000">
              <w:rPr>
                <w:rtl w:val="0"/>
              </w:rPr>
              <w:t xml:space="preserve">Diego Simón</w:t>
            </w:r>
          </w:p>
        </w:tc>
        <w:tc>
          <w:tcPr>
            <w:vAlign w:val="center"/>
          </w:tcPr>
          <w:p w:rsidR="00000000" w:rsidDel="00000000" w:rsidP="00000000" w:rsidRDefault="00000000" w:rsidRPr="00000000" w14:paraId="0000010A">
            <w:pPr>
              <w:rPr/>
            </w:pPr>
            <w:r w:rsidDel="00000000" w:rsidR="00000000" w:rsidRPr="00000000">
              <w:rPr>
                <w:rtl w:val="0"/>
              </w:rPr>
              <w:t xml:space="preserve">____/____/2026</w:t>
            </w:r>
          </w:p>
        </w:tc>
        <w:tc>
          <w:tcPr>
            <w:vAlign w:val="center"/>
          </w:tcPr>
          <w:p w:rsidR="00000000" w:rsidDel="00000000" w:rsidP="00000000" w:rsidRDefault="00000000" w:rsidRPr="00000000" w14:paraId="0000010B">
            <w:pPr>
              <w:rPr/>
            </w:pPr>
            <w:r w:rsidDel="00000000" w:rsidR="00000000" w:rsidRPr="00000000">
              <w:rPr>
                <w:rtl w:val="0"/>
              </w:rPr>
              <w:t xml:space="preserve">________________</w:t>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Base documental: </w:t>
      </w:r>
      <w:r w:rsidDel="00000000" w:rsidR="00000000" w:rsidRPr="00000000">
        <w:rPr>
          <w:rtl w:val="0"/>
        </w:rPr>
        <w:t xml:space="preserve">Acta de constitución proporcionada y Documento de Definición de Proyecto APT (Capstone) de CitaJusta. El contenido del acta fue consolidado y especificado a partir de la información disponible en dichos documentos.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95A4NpHACxWB9YQuYq47q9XQmg==">CgMxLjA4AHIhMVVnRUFmNUZnejNDQ1VGUUhQY1RlMGxETGNkdk9fVGVm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